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566" w:rsidRPr="00516059" w:rsidRDefault="00214566" w:rsidP="00214566"/>
    <w:p w:rsidR="00214566" w:rsidRPr="00516059" w:rsidRDefault="00214566" w:rsidP="00214566">
      <w:pPr>
        <w:jc w:val="center"/>
      </w:pPr>
      <w:r w:rsidRPr="00311A8A">
        <w:rPr>
          <w:noProof/>
          <w:lang w:val="en-US"/>
        </w:rPr>
        <w:drawing>
          <wp:anchor distT="0" distB="0" distL="114300" distR="114300" simplePos="0" relativeHeight="251660288" behindDoc="1" locked="0" layoutInCell="1" allowOverlap="1" wp14:anchorId="6B86BE93" wp14:editId="2B49F39B">
            <wp:simplePos x="0" y="0"/>
            <wp:positionH relativeFrom="column">
              <wp:align>center</wp:align>
            </wp:positionH>
            <wp:positionV relativeFrom="paragraph">
              <wp:posOffset>53340</wp:posOffset>
            </wp:positionV>
            <wp:extent cx="838200" cy="928370"/>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928370"/>
                    </a:xfrm>
                    <a:prstGeom prst="rect">
                      <a:avLst/>
                    </a:prstGeom>
                    <a:noFill/>
                  </pic:spPr>
                </pic:pic>
              </a:graphicData>
            </a:graphic>
            <wp14:sizeRelH relativeFrom="page">
              <wp14:pctWidth>0</wp14:pctWidth>
            </wp14:sizeRelH>
            <wp14:sizeRelV relativeFrom="page">
              <wp14:pctHeight>0</wp14:pctHeight>
            </wp14:sizeRelV>
          </wp:anchor>
        </w:drawing>
      </w:r>
    </w:p>
    <w:p w:rsidR="00214566" w:rsidRPr="00516059" w:rsidRDefault="00214566" w:rsidP="00214566">
      <w:pPr>
        <w:jc w:val="center"/>
        <w:rPr>
          <w:b/>
          <w:bCs/>
        </w:rPr>
      </w:pPr>
    </w:p>
    <w:p w:rsidR="00214566" w:rsidRPr="00516059" w:rsidRDefault="00214566" w:rsidP="00214566">
      <w:pPr>
        <w:jc w:val="center"/>
        <w:rPr>
          <w:b/>
          <w:bCs/>
        </w:rPr>
      </w:pPr>
    </w:p>
    <w:p w:rsidR="00214566" w:rsidRPr="00516059" w:rsidRDefault="00214566" w:rsidP="00214566">
      <w:pPr>
        <w:spacing w:after="0" w:line="240" w:lineRule="auto"/>
        <w:jc w:val="center"/>
        <w:rPr>
          <w:rFonts w:ascii="Book Antiqua" w:eastAsia="MS Mincho" w:hAnsi="Book Antiqua" w:cs="Book Antiqua"/>
          <w:b/>
          <w:bCs/>
          <w:sz w:val="32"/>
          <w:szCs w:val="32"/>
        </w:rPr>
      </w:pPr>
    </w:p>
    <w:p w:rsidR="00214566" w:rsidRPr="00516059" w:rsidRDefault="00214566" w:rsidP="00214566">
      <w:pPr>
        <w:spacing w:after="0" w:line="240" w:lineRule="auto"/>
        <w:jc w:val="center"/>
        <w:rPr>
          <w:rFonts w:ascii="Book Antiqua" w:eastAsia="Batang" w:hAnsi="Book Antiqua"/>
          <w:b/>
          <w:bCs/>
          <w:sz w:val="32"/>
          <w:szCs w:val="32"/>
        </w:rPr>
      </w:pPr>
      <w:r w:rsidRPr="00516059">
        <w:rPr>
          <w:rFonts w:ascii="Book Antiqua" w:eastAsia="MS Mincho" w:hAnsi="Book Antiqua" w:cs="Book Antiqua"/>
          <w:b/>
          <w:bCs/>
          <w:sz w:val="32"/>
          <w:szCs w:val="32"/>
        </w:rPr>
        <w:t>Republika e Kosov</w:t>
      </w:r>
      <w:r w:rsidRPr="00516059">
        <w:rPr>
          <w:rFonts w:ascii="Book Antiqua" w:hAnsi="Book Antiqua" w:cs="Book Antiqua"/>
          <w:b/>
          <w:bCs/>
          <w:sz w:val="32"/>
          <w:szCs w:val="32"/>
        </w:rPr>
        <w:t>ës</w:t>
      </w:r>
    </w:p>
    <w:p w:rsidR="00214566" w:rsidRPr="00516059" w:rsidRDefault="00214566" w:rsidP="00214566">
      <w:pPr>
        <w:spacing w:after="0" w:line="240" w:lineRule="auto"/>
        <w:jc w:val="center"/>
        <w:rPr>
          <w:rFonts w:ascii="Book Antiqua" w:hAnsi="Book Antiqua" w:cs="Book Antiqua"/>
          <w:b/>
          <w:bCs/>
          <w:sz w:val="26"/>
          <w:szCs w:val="26"/>
        </w:rPr>
      </w:pPr>
      <w:r w:rsidRPr="00516059">
        <w:rPr>
          <w:rFonts w:ascii="Book Antiqua" w:eastAsia="Batang" w:hAnsi="Book Antiqua" w:cs="Book Antiqua"/>
          <w:b/>
          <w:bCs/>
          <w:sz w:val="26"/>
          <w:szCs w:val="26"/>
        </w:rPr>
        <w:t>Republika Kosova-</w:t>
      </w:r>
      <w:r w:rsidRPr="00516059">
        <w:rPr>
          <w:rFonts w:ascii="Book Antiqua" w:hAnsi="Book Antiqua" w:cs="Book Antiqua"/>
          <w:b/>
          <w:bCs/>
          <w:sz w:val="26"/>
          <w:szCs w:val="26"/>
        </w:rPr>
        <w:t>Republic of Kosovo</w:t>
      </w:r>
    </w:p>
    <w:p w:rsidR="00214566" w:rsidRPr="00516059" w:rsidRDefault="00214566" w:rsidP="00214566">
      <w:pPr>
        <w:spacing w:after="0" w:line="240" w:lineRule="auto"/>
        <w:jc w:val="center"/>
        <w:rPr>
          <w:rFonts w:ascii="Book Antiqua" w:hAnsi="Book Antiqua" w:cs="Book Antiqua"/>
          <w:b/>
          <w:bCs/>
          <w:i/>
          <w:iCs/>
        </w:rPr>
      </w:pPr>
      <w:r w:rsidRPr="00516059">
        <w:rPr>
          <w:rFonts w:ascii="Book Antiqua" w:hAnsi="Book Antiqua" w:cs="Book Antiqua"/>
          <w:b/>
          <w:bCs/>
          <w:i/>
          <w:iCs/>
        </w:rPr>
        <w:t>Qeveria –Vlada-Government</w:t>
      </w:r>
    </w:p>
    <w:p w:rsidR="00214566" w:rsidRPr="00516059" w:rsidRDefault="00214566" w:rsidP="00214566">
      <w:pPr>
        <w:spacing w:after="0" w:line="240" w:lineRule="auto"/>
        <w:jc w:val="center"/>
        <w:rPr>
          <w:rFonts w:ascii="Book Antiqua" w:hAnsi="Book Antiqua" w:cs="Book Antiqua"/>
          <w:sz w:val="18"/>
          <w:szCs w:val="18"/>
        </w:rPr>
      </w:pPr>
    </w:p>
    <w:p w:rsidR="00214566" w:rsidRPr="00516059" w:rsidRDefault="00214566" w:rsidP="00214566">
      <w:pPr>
        <w:pStyle w:val="BodyText2"/>
        <w:spacing w:after="0" w:line="240" w:lineRule="auto"/>
        <w:jc w:val="center"/>
        <w:rPr>
          <w:rFonts w:ascii="Book Antiqua" w:hAnsi="Book Antiqua" w:cs="Book Antiqua"/>
          <w:b/>
          <w:bCs/>
          <w:sz w:val="22"/>
          <w:szCs w:val="22"/>
        </w:rPr>
      </w:pPr>
      <w:r w:rsidRPr="00516059">
        <w:rPr>
          <w:rFonts w:ascii="Book Antiqua" w:hAnsi="Book Antiqua"/>
          <w:b/>
          <w:bCs/>
          <w:sz w:val="22"/>
          <w:szCs w:val="22"/>
        </w:rPr>
        <w:t>MINISTRIA E SHËNDETËSISË/MINISTARSTVO ZDRAVSTVA/MINISTRY OF HEALTH</w:t>
      </w:r>
    </w:p>
    <w:p w:rsidR="00214566" w:rsidRPr="00516059" w:rsidRDefault="00214566" w:rsidP="00214566">
      <w:pPr>
        <w:spacing w:line="276" w:lineRule="auto"/>
        <w:jc w:val="both"/>
        <w:rPr>
          <w:rFonts w:ascii="Book Antiqua" w:hAnsi="Book Antiqua" w:cs="Arial"/>
          <w:sz w:val="24"/>
          <w:szCs w:val="24"/>
          <w:lang w:eastAsia="en-GB"/>
        </w:rPr>
      </w:pPr>
    </w:p>
    <w:p w:rsidR="00214566" w:rsidRPr="00516059" w:rsidRDefault="00214566" w:rsidP="00214566">
      <w:pPr>
        <w:spacing w:line="276" w:lineRule="auto"/>
        <w:jc w:val="both"/>
        <w:rPr>
          <w:rFonts w:ascii="Book Antiqua" w:hAnsi="Book Antiqua" w:cs="Arial"/>
          <w:sz w:val="24"/>
          <w:szCs w:val="24"/>
          <w:lang w:eastAsia="en-GB"/>
        </w:rPr>
      </w:pPr>
    </w:p>
    <w:p w:rsidR="00214566" w:rsidRPr="00516059" w:rsidRDefault="00214566" w:rsidP="00214566">
      <w:pPr>
        <w:spacing w:line="276" w:lineRule="auto"/>
        <w:jc w:val="both"/>
        <w:rPr>
          <w:rFonts w:ascii="Book Antiqua" w:hAnsi="Book Antiqua" w:cs="Arial"/>
          <w:sz w:val="24"/>
          <w:szCs w:val="24"/>
          <w:lang w:eastAsia="en-GB"/>
        </w:rPr>
      </w:pPr>
    </w:p>
    <w:p w:rsidR="00214566" w:rsidRPr="00516059" w:rsidRDefault="00214566" w:rsidP="00214566">
      <w:pPr>
        <w:spacing w:line="276" w:lineRule="auto"/>
        <w:jc w:val="both"/>
        <w:rPr>
          <w:rFonts w:ascii="Book Antiqua" w:hAnsi="Book Antiqua" w:cs="Arial"/>
          <w:sz w:val="24"/>
          <w:szCs w:val="24"/>
          <w:lang w:eastAsia="en-GB"/>
        </w:rPr>
      </w:pPr>
    </w:p>
    <w:p w:rsidR="00214566" w:rsidRPr="00516059" w:rsidRDefault="00214566" w:rsidP="00214566">
      <w:pPr>
        <w:spacing w:line="276" w:lineRule="auto"/>
        <w:jc w:val="center"/>
        <w:rPr>
          <w:rFonts w:ascii="Book Antiqua" w:hAnsi="Book Antiqua" w:cs="Arial"/>
          <w:b/>
          <w:sz w:val="32"/>
          <w:szCs w:val="32"/>
        </w:rPr>
      </w:pPr>
      <w:r w:rsidRPr="00151A27">
        <w:rPr>
          <w:rFonts w:ascii="Book Antiqua" w:hAnsi="Book Antiqua" w:cs="Arial"/>
          <w:b/>
          <w:sz w:val="32"/>
          <w:szCs w:val="32"/>
        </w:rPr>
        <w:t>Izveštaj o nacionalnim zdravstvenim računima 2021</w:t>
      </w:r>
      <w:r w:rsidRPr="00516059">
        <w:rPr>
          <w:rFonts w:ascii="Book Antiqua" w:hAnsi="Book Antiqua" w:cs="Arial"/>
          <w:b/>
          <w:sz w:val="32"/>
          <w:szCs w:val="32"/>
        </w:rPr>
        <w:t>.</w:t>
      </w:r>
    </w:p>
    <w:p w:rsidR="00214566" w:rsidRPr="00516059" w:rsidRDefault="00214566" w:rsidP="00214566">
      <w:pPr>
        <w:spacing w:line="276" w:lineRule="auto"/>
        <w:jc w:val="both"/>
        <w:rPr>
          <w:rFonts w:ascii="Book Antiqua" w:hAnsi="Book Antiqua" w:cs="Arial"/>
          <w:sz w:val="24"/>
          <w:szCs w:val="24"/>
        </w:rPr>
      </w:pPr>
    </w:p>
    <w:p w:rsidR="00214566" w:rsidRPr="00516059" w:rsidRDefault="00214566" w:rsidP="00214566">
      <w:pPr>
        <w:spacing w:line="276" w:lineRule="auto"/>
        <w:jc w:val="both"/>
        <w:rPr>
          <w:rFonts w:ascii="Book Antiqua" w:hAnsi="Book Antiqua" w:cs="Arial"/>
          <w:sz w:val="24"/>
          <w:szCs w:val="24"/>
        </w:rPr>
      </w:pPr>
    </w:p>
    <w:p w:rsidR="00214566" w:rsidRPr="00516059" w:rsidRDefault="00214566" w:rsidP="00214566">
      <w:pPr>
        <w:spacing w:line="276" w:lineRule="auto"/>
        <w:jc w:val="both"/>
        <w:rPr>
          <w:rFonts w:ascii="Book Antiqua" w:hAnsi="Book Antiqua" w:cs="Arial"/>
          <w:sz w:val="24"/>
          <w:szCs w:val="24"/>
        </w:rPr>
      </w:pPr>
    </w:p>
    <w:p w:rsidR="00214566" w:rsidRPr="00516059" w:rsidRDefault="00214566" w:rsidP="00214566">
      <w:pPr>
        <w:spacing w:line="276" w:lineRule="auto"/>
        <w:jc w:val="both"/>
        <w:rPr>
          <w:rFonts w:ascii="Book Antiqua" w:hAnsi="Book Antiqua" w:cs="Arial"/>
          <w:sz w:val="24"/>
          <w:szCs w:val="24"/>
        </w:rPr>
      </w:pPr>
    </w:p>
    <w:p w:rsidR="00214566" w:rsidRPr="00516059" w:rsidRDefault="00214566" w:rsidP="00214566">
      <w:pPr>
        <w:spacing w:line="276" w:lineRule="auto"/>
        <w:jc w:val="both"/>
        <w:rPr>
          <w:rFonts w:ascii="Book Antiqua" w:hAnsi="Book Antiqua" w:cs="Arial"/>
          <w:sz w:val="24"/>
          <w:szCs w:val="24"/>
        </w:rPr>
      </w:pPr>
    </w:p>
    <w:p w:rsidR="00214566" w:rsidRPr="00516059" w:rsidRDefault="00214566" w:rsidP="00214566">
      <w:pPr>
        <w:spacing w:line="276" w:lineRule="auto"/>
        <w:jc w:val="both"/>
        <w:rPr>
          <w:rFonts w:ascii="Book Antiqua" w:hAnsi="Book Antiqua" w:cs="Arial"/>
          <w:sz w:val="24"/>
          <w:szCs w:val="24"/>
        </w:rPr>
      </w:pPr>
    </w:p>
    <w:p w:rsidR="00214566" w:rsidRPr="00516059" w:rsidRDefault="00214566" w:rsidP="00214566">
      <w:pPr>
        <w:spacing w:line="276" w:lineRule="auto"/>
        <w:jc w:val="both"/>
        <w:rPr>
          <w:rFonts w:ascii="Book Antiqua" w:hAnsi="Book Antiqua" w:cs="Arial"/>
          <w:sz w:val="24"/>
          <w:szCs w:val="24"/>
        </w:rPr>
      </w:pPr>
    </w:p>
    <w:p w:rsidR="00214566" w:rsidRPr="00516059" w:rsidRDefault="00214566" w:rsidP="00214566">
      <w:pPr>
        <w:spacing w:line="276" w:lineRule="auto"/>
        <w:jc w:val="both"/>
        <w:rPr>
          <w:rFonts w:ascii="Book Antiqua" w:hAnsi="Book Antiqua" w:cs="Arial"/>
          <w:sz w:val="24"/>
          <w:szCs w:val="24"/>
        </w:rPr>
      </w:pPr>
    </w:p>
    <w:p w:rsidR="00214566" w:rsidRPr="00516059" w:rsidRDefault="00214566" w:rsidP="00214566">
      <w:pPr>
        <w:spacing w:line="276" w:lineRule="auto"/>
        <w:jc w:val="both"/>
        <w:rPr>
          <w:rFonts w:ascii="Book Antiqua" w:hAnsi="Book Antiqua" w:cs="Arial"/>
          <w:sz w:val="24"/>
          <w:szCs w:val="24"/>
        </w:rPr>
      </w:pPr>
    </w:p>
    <w:p w:rsidR="00214566" w:rsidRPr="00516059" w:rsidRDefault="00214566" w:rsidP="00214566">
      <w:pPr>
        <w:spacing w:line="276" w:lineRule="auto"/>
        <w:jc w:val="both"/>
        <w:rPr>
          <w:rFonts w:ascii="Book Antiqua" w:hAnsi="Book Antiqua" w:cs="Arial"/>
          <w:sz w:val="24"/>
          <w:szCs w:val="24"/>
        </w:rPr>
      </w:pPr>
    </w:p>
    <w:p w:rsidR="00214566" w:rsidRPr="00516059" w:rsidRDefault="00214566" w:rsidP="00214566">
      <w:pPr>
        <w:spacing w:line="276" w:lineRule="auto"/>
        <w:jc w:val="both"/>
        <w:rPr>
          <w:rFonts w:ascii="Book Antiqua" w:hAnsi="Book Antiqua" w:cs="Arial"/>
          <w:sz w:val="24"/>
          <w:szCs w:val="24"/>
        </w:rPr>
      </w:pPr>
    </w:p>
    <w:p w:rsidR="00214566" w:rsidRPr="00516059" w:rsidRDefault="00214566" w:rsidP="00214566">
      <w:pPr>
        <w:spacing w:line="276" w:lineRule="auto"/>
        <w:jc w:val="both"/>
        <w:rPr>
          <w:rFonts w:ascii="Book Antiqua" w:hAnsi="Book Antiqua" w:cs="Arial"/>
          <w:sz w:val="24"/>
          <w:szCs w:val="24"/>
        </w:rPr>
      </w:pPr>
    </w:p>
    <w:p w:rsidR="00214566" w:rsidRPr="00516059" w:rsidRDefault="00214566" w:rsidP="00214566">
      <w:pPr>
        <w:spacing w:line="276" w:lineRule="auto"/>
        <w:jc w:val="both"/>
        <w:rPr>
          <w:rFonts w:ascii="Book Antiqua" w:hAnsi="Book Antiqua" w:cs="Arial"/>
          <w:sz w:val="24"/>
          <w:szCs w:val="24"/>
        </w:rPr>
      </w:pPr>
    </w:p>
    <w:p w:rsidR="00214566" w:rsidRPr="00516059" w:rsidRDefault="00214566" w:rsidP="00214566">
      <w:pPr>
        <w:spacing w:line="276" w:lineRule="auto"/>
        <w:jc w:val="center"/>
        <w:rPr>
          <w:rFonts w:ascii="Book Antiqua" w:hAnsi="Book Antiqua" w:cs="Arial"/>
          <w:sz w:val="24"/>
          <w:szCs w:val="24"/>
        </w:rPr>
      </w:pPr>
      <w:r w:rsidRPr="00516059">
        <w:rPr>
          <w:rFonts w:ascii="Book Antiqua" w:hAnsi="Book Antiqua" w:cs="Arial"/>
          <w:sz w:val="24"/>
          <w:szCs w:val="24"/>
        </w:rPr>
        <w:t>Priština,</w:t>
      </w:r>
    </w:p>
    <w:p w:rsidR="00214566" w:rsidRPr="00516059" w:rsidRDefault="00214566" w:rsidP="00214566">
      <w:pPr>
        <w:spacing w:line="276" w:lineRule="auto"/>
        <w:jc w:val="center"/>
        <w:rPr>
          <w:rFonts w:ascii="Book Antiqua" w:hAnsi="Book Antiqua" w:cs="Arial"/>
          <w:sz w:val="24"/>
          <w:szCs w:val="24"/>
        </w:rPr>
      </w:pPr>
      <w:r w:rsidRPr="00516059">
        <w:rPr>
          <w:rFonts w:ascii="Book Antiqua" w:hAnsi="Book Antiqua" w:cs="Arial"/>
          <w:sz w:val="24"/>
          <w:szCs w:val="24"/>
        </w:rPr>
        <w:t>Novembar 2022.</w:t>
      </w:r>
    </w:p>
    <w:p w:rsidR="00214566" w:rsidRPr="00516059" w:rsidRDefault="00214566" w:rsidP="00214566">
      <w:pPr>
        <w:spacing w:line="276" w:lineRule="auto"/>
        <w:jc w:val="center"/>
        <w:rPr>
          <w:rFonts w:ascii="Book Antiqua" w:hAnsi="Book Antiqua" w:cs="Arial"/>
          <w:sz w:val="24"/>
          <w:szCs w:val="24"/>
        </w:rPr>
      </w:pPr>
    </w:p>
    <w:p w:rsidR="00214566" w:rsidRPr="00516059" w:rsidRDefault="00214566" w:rsidP="00214566">
      <w:pPr>
        <w:pStyle w:val="Heading1"/>
        <w:spacing w:before="0" w:line="360" w:lineRule="auto"/>
        <w:jc w:val="both"/>
        <w:rPr>
          <w:rFonts w:ascii="Book Antiqua" w:hAnsi="Book Antiqua" w:cs="Times New Roman"/>
          <w:b/>
          <w:color w:val="auto"/>
          <w:sz w:val="24"/>
          <w:szCs w:val="24"/>
        </w:rPr>
      </w:pPr>
      <w:bookmarkStart w:id="0" w:name="_Toc119671666"/>
      <w:r w:rsidRPr="00516059">
        <w:rPr>
          <w:rFonts w:ascii="Book Antiqua" w:hAnsi="Book Antiqua"/>
          <w:b/>
          <w:color w:val="auto"/>
          <w:sz w:val="24"/>
          <w:szCs w:val="24"/>
        </w:rPr>
        <w:t>Predgovor</w:t>
      </w:r>
      <w:bookmarkEnd w:id="0"/>
    </w:p>
    <w:p w:rsidR="00214566" w:rsidRPr="00516059" w:rsidRDefault="00214566" w:rsidP="00214566">
      <w:pPr>
        <w:spacing w:after="0" w:line="360" w:lineRule="auto"/>
        <w:jc w:val="both"/>
        <w:rPr>
          <w:rFonts w:ascii="Book Antiqua" w:hAnsi="Book Antiqua" w:cs="Times New Roman"/>
          <w:sz w:val="24"/>
          <w:szCs w:val="24"/>
        </w:rPr>
      </w:pPr>
    </w:p>
    <w:p w:rsidR="00214566" w:rsidRPr="00516059" w:rsidRDefault="00214566" w:rsidP="00214566">
      <w:pPr>
        <w:spacing w:after="0" w:line="360" w:lineRule="auto"/>
        <w:jc w:val="both"/>
        <w:rPr>
          <w:rFonts w:ascii="Book Antiqua" w:hAnsi="Book Antiqua" w:cs="Times New Roman"/>
          <w:sz w:val="24"/>
          <w:szCs w:val="24"/>
        </w:rPr>
      </w:pPr>
      <w:r w:rsidRPr="00516059">
        <w:rPr>
          <w:rFonts w:ascii="Book Antiqua" w:hAnsi="Book Antiqua" w:cs="Times New Roman"/>
          <w:sz w:val="24"/>
          <w:szCs w:val="24"/>
        </w:rPr>
        <w:t>Analiza i tabelarni prikaz informacija u ovom izveštaju, odnosno izveštaja o utrošku finansijskih sredstava u sektoru zdravstva u periodu od godinu dana, pripremljeni su sa ciljem da se sagledaju potrebe za koncentracijom nege pri utvrđivanju interesa zemlje za zdravstvena ulaganja u budućnosti, na osnovu podataka, odnosno na osnovu razumevanja resursa i korišćenja svih fondova (javnih, privatnih i donatorskih doprinosa) u sektoru zdravstvene zaštite.</w:t>
      </w:r>
    </w:p>
    <w:p w:rsidR="00214566" w:rsidRPr="00516059" w:rsidRDefault="00214566" w:rsidP="00214566">
      <w:pPr>
        <w:spacing w:after="0" w:line="360" w:lineRule="auto"/>
        <w:jc w:val="both"/>
        <w:rPr>
          <w:rFonts w:ascii="Book Antiqua" w:hAnsi="Book Antiqua" w:cs="Times New Roman"/>
          <w:sz w:val="24"/>
          <w:szCs w:val="24"/>
        </w:rPr>
      </w:pPr>
    </w:p>
    <w:p w:rsidR="00214566" w:rsidRPr="00516059" w:rsidRDefault="00214566" w:rsidP="00214566">
      <w:pPr>
        <w:spacing w:after="0" w:line="360" w:lineRule="auto"/>
        <w:jc w:val="both"/>
        <w:rPr>
          <w:rFonts w:ascii="Book Antiqua" w:hAnsi="Book Antiqua" w:cs="Times New Roman"/>
          <w:sz w:val="24"/>
          <w:szCs w:val="24"/>
        </w:rPr>
      </w:pPr>
      <w:r w:rsidRPr="00516059">
        <w:rPr>
          <w:rFonts w:ascii="Book Antiqua" w:hAnsi="Book Antiqua" w:cs="Times New Roman"/>
          <w:sz w:val="24"/>
          <w:szCs w:val="24"/>
        </w:rPr>
        <w:t xml:space="preserve">Rukovodstvo Ministarstva zdravstva zahteva pripremu Izveštaja o nacionalnim zdravstvenim računima kako bi pomoglo Ministarstvu zdravstva i pomoglo drugim zainteresovanim stranama da razumeju dinamiku potrošnje na zdravstvenu zaštitu u zemlji i da unaprede celokupnu regulativu zdravstvenog sektora. </w:t>
      </w:r>
    </w:p>
    <w:p w:rsidR="00214566" w:rsidRPr="00516059" w:rsidRDefault="00214566" w:rsidP="00214566">
      <w:pPr>
        <w:spacing w:line="276" w:lineRule="auto"/>
        <w:rPr>
          <w:rFonts w:ascii="Book Antiqua" w:hAnsi="Book Antiqua" w:cs="Times New Roman"/>
          <w:sz w:val="24"/>
          <w:szCs w:val="24"/>
        </w:rPr>
      </w:pPr>
    </w:p>
    <w:p w:rsidR="00214566" w:rsidRPr="00516059" w:rsidRDefault="00214566" w:rsidP="00214566">
      <w:pPr>
        <w:spacing w:line="276" w:lineRule="auto"/>
        <w:rPr>
          <w:rFonts w:ascii="Book Antiqua" w:hAnsi="Book Antiqua" w:cs="Times New Roman"/>
          <w:sz w:val="24"/>
          <w:szCs w:val="24"/>
        </w:rPr>
      </w:pPr>
    </w:p>
    <w:p w:rsidR="00214566" w:rsidRPr="00516059" w:rsidRDefault="00214566" w:rsidP="00214566">
      <w:pPr>
        <w:spacing w:line="276" w:lineRule="auto"/>
        <w:rPr>
          <w:rFonts w:ascii="Book Antiqua" w:hAnsi="Book Antiqua" w:cs="Times New Roman"/>
          <w:sz w:val="24"/>
          <w:szCs w:val="24"/>
        </w:rPr>
      </w:pPr>
    </w:p>
    <w:p w:rsidR="00214566" w:rsidRPr="00516059" w:rsidRDefault="00214566" w:rsidP="00214566">
      <w:pPr>
        <w:spacing w:line="276" w:lineRule="auto"/>
        <w:rPr>
          <w:rFonts w:ascii="Book Antiqua" w:hAnsi="Book Antiqua" w:cs="Times New Roman"/>
          <w:sz w:val="24"/>
          <w:szCs w:val="24"/>
        </w:rPr>
      </w:pPr>
    </w:p>
    <w:p w:rsidR="00214566" w:rsidRPr="00516059" w:rsidRDefault="00214566" w:rsidP="00214566">
      <w:pPr>
        <w:spacing w:line="276" w:lineRule="auto"/>
        <w:rPr>
          <w:rFonts w:ascii="Book Antiqua" w:hAnsi="Book Antiqua" w:cs="Times New Roman"/>
          <w:sz w:val="24"/>
          <w:szCs w:val="24"/>
        </w:rPr>
      </w:pPr>
    </w:p>
    <w:p w:rsidR="00214566" w:rsidRPr="00516059" w:rsidRDefault="00214566" w:rsidP="00214566">
      <w:pPr>
        <w:spacing w:line="276" w:lineRule="auto"/>
        <w:rPr>
          <w:rFonts w:ascii="Book Antiqua" w:hAnsi="Book Antiqua" w:cs="Times New Roman"/>
          <w:sz w:val="24"/>
          <w:szCs w:val="24"/>
        </w:rPr>
      </w:pPr>
    </w:p>
    <w:p w:rsidR="00214566" w:rsidRPr="00516059" w:rsidRDefault="00214566" w:rsidP="00214566">
      <w:pPr>
        <w:spacing w:line="276" w:lineRule="auto"/>
        <w:rPr>
          <w:rFonts w:ascii="Book Antiqua" w:hAnsi="Book Antiqua" w:cs="Times New Roman"/>
          <w:sz w:val="24"/>
          <w:szCs w:val="24"/>
        </w:rPr>
      </w:pPr>
    </w:p>
    <w:p w:rsidR="00214566" w:rsidRPr="00516059" w:rsidRDefault="00214566" w:rsidP="00214566">
      <w:pPr>
        <w:spacing w:line="276" w:lineRule="auto"/>
        <w:rPr>
          <w:rFonts w:ascii="Book Antiqua" w:hAnsi="Book Antiqua" w:cs="Times New Roman"/>
          <w:sz w:val="24"/>
          <w:szCs w:val="24"/>
        </w:rPr>
      </w:pPr>
    </w:p>
    <w:p w:rsidR="00214566" w:rsidRPr="00516059" w:rsidRDefault="00214566" w:rsidP="00214566">
      <w:pPr>
        <w:spacing w:line="276" w:lineRule="auto"/>
        <w:rPr>
          <w:rFonts w:ascii="Book Antiqua" w:hAnsi="Book Antiqua" w:cs="Times New Roman"/>
          <w:sz w:val="24"/>
          <w:szCs w:val="24"/>
        </w:rPr>
      </w:pPr>
    </w:p>
    <w:p w:rsidR="00214566" w:rsidRPr="00516059" w:rsidRDefault="00214566" w:rsidP="00214566">
      <w:pPr>
        <w:spacing w:line="276" w:lineRule="auto"/>
        <w:rPr>
          <w:rFonts w:ascii="Book Antiqua" w:hAnsi="Book Antiqua" w:cs="Times New Roman"/>
          <w:sz w:val="24"/>
          <w:szCs w:val="24"/>
        </w:rPr>
      </w:pPr>
    </w:p>
    <w:p w:rsidR="00214566" w:rsidRPr="00516059" w:rsidRDefault="00214566" w:rsidP="00214566">
      <w:pPr>
        <w:spacing w:line="276" w:lineRule="auto"/>
        <w:rPr>
          <w:rFonts w:ascii="Book Antiqua" w:hAnsi="Book Antiqua" w:cs="Times New Roman"/>
          <w:sz w:val="24"/>
          <w:szCs w:val="24"/>
        </w:rPr>
      </w:pPr>
    </w:p>
    <w:p w:rsidR="00214566" w:rsidRPr="00516059" w:rsidRDefault="00214566" w:rsidP="00214566">
      <w:pPr>
        <w:spacing w:line="276" w:lineRule="auto"/>
        <w:rPr>
          <w:rFonts w:ascii="Book Antiqua" w:hAnsi="Book Antiqua" w:cs="Times New Roman"/>
          <w:sz w:val="24"/>
          <w:szCs w:val="24"/>
        </w:rPr>
      </w:pPr>
    </w:p>
    <w:p w:rsidR="00214566" w:rsidRPr="00516059" w:rsidRDefault="00214566" w:rsidP="00214566">
      <w:pPr>
        <w:spacing w:line="276" w:lineRule="auto"/>
        <w:rPr>
          <w:rFonts w:ascii="Book Antiqua" w:hAnsi="Book Antiqua" w:cs="Times New Roman"/>
          <w:sz w:val="24"/>
          <w:szCs w:val="24"/>
        </w:rPr>
      </w:pPr>
    </w:p>
    <w:p w:rsidR="00214566" w:rsidRPr="00516059" w:rsidRDefault="00214566" w:rsidP="00214566">
      <w:pPr>
        <w:spacing w:line="276" w:lineRule="auto"/>
        <w:rPr>
          <w:rFonts w:ascii="Book Antiqua" w:hAnsi="Book Antiqua" w:cs="Times New Roman"/>
          <w:sz w:val="24"/>
          <w:szCs w:val="24"/>
        </w:rPr>
      </w:pPr>
    </w:p>
    <w:sdt>
      <w:sdtPr>
        <w:rPr>
          <w:rFonts w:ascii="Book Antiqua" w:eastAsiaTheme="minorHAnsi" w:hAnsi="Book Antiqua" w:cstheme="minorBidi"/>
          <w:color w:val="auto"/>
          <w:sz w:val="24"/>
          <w:szCs w:val="24"/>
          <w:lang w:val="sr-Latn-RS"/>
        </w:rPr>
        <w:id w:val="-583448960"/>
        <w:docPartObj>
          <w:docPartGallery w:val="Table of Contents"/>
          <w:docPartUnique/>
        </w:docPartObj>
      </w:sdtPr>
      <w:sdtEndPr>
        <w:rPr>
          <w:b/>
          <w:bCs/>
        </w:rPr>
      </w:sdtEndPr>
      <w:sdtContent>
        <w:p w:rsidR="00214566" w:rsidRPr="00151A27" w:rsidRDefault="00214566" w:rsidP="00214566">
          <w:pPr>
            <w:pStyle w:val="TOCHeading"/>
            <w:spacing w:before="0" w:line="360" w:lineRule="auto"/>
            <w:rPr>
              <w:rFonts w:ascii="Book Antiqua" w:hAnsi="Book Antiqua"/>
              <w:b/>
              <w:color w:val="auto"/>
              <w:sz w:val="24"/>
              <w:szCs w:val="24"/>
              <w:lang w:val="sr-Latn-RS"/>
            </w:rPr>
          </w:pPr>
          <w:r w:rsidRPr="00151A27">
            <w:rPr>
              <w:rFonts w:ascii="Book Antiqua" w:hAnsi="Book Antiqua"/>
              <w:b/>
              <w:color w:val="auto"/>
              <w:sz w:val="24"/>
              <w:szCs w:val="24"/>
              <w:lang w:val="sr-Latn-RS"/>
            </w:rPr>
            <w:t>Tabela sadržaja</w:t>
          </w:r>
        </w:p>
        <w:p w:rsidR="00214566" w:rsidRPr="00516059" w:rsidRDefault="00214566" w:rsidP="00214566">
          <w:pPr>
            <w:pStyle w:val="TOC1"/>
            <w:tabs>
              <w:tab w:val="right" w:leader="dot" w:pos="9019"/>
            </w:tabs>
            <w:spacing w:after="0" w:line="360" w:lineRule="auto"/>
            <w:rPr>
              <w:rFonts w:eastAsiaTheme="minorEastAsia"/>
              <w:lang w:eastAsia="sq-AL"/>
            </w:rPr>
          </w:pPr>
          <w:r w:rsidRPr="00151A27">
            <w:rPr>
              <w:rFonts w:ascii="Book Antiqua" w:hAnsi="Book Antiqua"/>
              <w:sz w:val="24"/>
              <w:szCs w:val="24"/>
            </w:rPr>
            <w:fldChar w:fldCharType="begin"/>
          </w:r>
          <w:r w:rsidRPr="00516059">
            <w:rPr>
              <w:rFonts w:ascii="Book Antiqua" w:hAnsi="Book Antiqua"/>
              <w:sz w:val="24"/>
              <w:szCs w:val="24"/>
            </w:rPr>
            <w:instrText xml:space="preserve"> TOC \o "1-3" \h \z \u </w:instrText>
          </w:r>
          <w:r w:rsidRPr="00151A27">
            <w:rPr>
              <w:rFonts w:ascii="Book Antiqua" w:hAnsi="Book Antiqua"/>
              <w:sz w:val="24"/>
              <w:szCs w:val="24"/>
            </w:rPr>
            <w:fldChar w:fldCharType="separate"/>
          </w:r>
          <w:hyperlink w:anchor="_Toc119671666" w:history="1">
            <w:r w:rsidR="006900B5">
              <w:rPr>
                <w:rStyle w:val="Hyperlink"/>
                <w:rFonts w:ascii="Book Antiqua" w:hAnsi="Book Antiqua"/>
                <w:b/>
              </w:rPr>
              <w:t>P</w:t>
            </w:r>
            <w:r w:rsidRPr="00516059">
              <w:rPr>
                <w:rStyle w:val="Hyperlink"/>
                <w:rFonts w:ascii="Book Antiqua" w:hAnsi="Book Antiqua"/>
                <w:b/>
              </w:rPr>
              <w:t>redgovor</w:t>
            </w:r>
            <w:r w:rsidRPr="00516059">
              <w:rPr>
                <w:webHidden/>
              </w:rPr>
              <w:tab/>
            </w:r>
            <w:r w:rsidRPr="00151A27">
              <w:rPr>
                <w:webHidden/>
              </w:rPr>
              <w:fldChar w:fldCharType="begin"/>
            </w:r>
            <w:r w:rsidRPr="00516059">
              <w:rPr>
                <w:webHidden/>
              </w:rPr>
              <w:instrText xml:space="preserve"> PAGEREF _Toc119671666 \h </w:instrText>
            </w:r>
            <w:r w:rsidRPr="00151A27">
              <w:rPr>
                <w:webHidden/>
              </w:rPr>
            </w:r>
            <w:r w:rsidRPr="00151A27">
              <w:rPr>
                <w:webHidden/>
              </w:rPr>
              <w:fldChar w:fldCharType="separate"/>
            </w:r>
            <w:r w:rsidRPr="00516059">
              <w:rPr>
                <w:webHidden/>
              </w:rPr>
              <w:t>2</w:t>
            </w:r>
            <w:r w:rsidRPr="00151A27">
              <w:rPr>
                <w:webHidden/>
              </w:rPr>
              <w:fldChar w:fldCharType="end"/>
            </w:r>
          </w:hyperlink>
        </w:p>
        <w:p w:rsidR="00214566" w:rsidRPr="00516059" w:rsidRDefault="00214566" w:rsidP="00214566">
          <w:pPr>
            <w:pStyle w:val="TOC1"/>
            <w:tabs>
              <w:tab w:val="right" w:leader="dot" w:pos="9019"/>
            </w:tabs>
            <w:spacing w:after="0" w:line="360" w:lineRule="auto"/>
            <w:rPr>
              <w:rFonts w:eastAsiaTheme="minorEastAsia"/>
              <w:lang w:eastAsia="sq-AL"/>
            </w:rPr>
          </w:pPr>
          <w:hyperlink w:anchor="_Toc119671669" w:history="1">
            <w:r w:rsidRPr="00516059">
              <w:rPr>
                <w:rStyle w:val="Hyperlink"/>
                <w:rFonts w:ascii="Book Antiqua" w:hAnsi="Book Antiqua"/>
                <w:b/>
              </w:rPr>
              <w:t>Spisak skraćenica</w:t>
            </w:r>
            <w:r w:rsidRPr="00516059">
              <w:rPr>
                <w:webHidden/>
              </w:rPr>
              <w:tab/>
            </w:r>
            <w:r w:rsidRPr="00151A27">
              <w:rPr>
                <w:webHidden/>
              </w:rPr>
              <w:fldChar w:fldCharType="begin"/>
            </w:r>
            <w:r w:rsidRPr="00516059">
              <w:rPr>
                <w:webHidden/>
              </w:rPr>
              <w:instrText xml:space="preserve"> PAGEREF _Toc119671669 \h </w:instrText>
            </w:r>
            <w:r w:rsidRPr="00151A27">
              <w:rPr>
                <w:webHidden/>
              </w:rPr>
            </w:r>
            <w:r w:rsidRPr="00151A27">
              <w:rPr>
                <w:webHidden/>
              </w:rPr>
              <w:fldChar w:fldCharType="separate"/>
            </w:r>
            <w:r w:rsidRPr="00516059">
              <w:rPr>
                <w:webHidden/>
              </w:rPr>
              <w:t>6</w:t>
            </w:r>
            <w:r w:rsidRPr="00151A27">
              <w:rPr>
                <w:webHidden/>
              </w:rPr>
              <w:fldChar w:fldCharType="end"/>
            </w:r>
          </w:hyperlink>
        </w:p>
        <w:p w:rsidR="00214566" w:rsidRPr="00516059" w:rsidRDefault="00214566" w:rsidP="006900B5">
          <w:pPr>
            <w:pStyle w:val="TOC1"/>
            <w:tabs>
              <w:tab w:val="right" w:leader="dot" w:pos="9019"/>
            </w:tabs>
            <w:spacing w:after="0" w:line="360" w:lineRule="auto"/>
            <w:rPr>
              <w:rFonts w:eastAsiaTheme="minorEastAsia"/>
              <w:lang w:eastAsia="sq-AL"/>
            </w:rPr>
          </w:pPr>
          <w:hyperlink w:anchor="_Toc119671670" w:history="1">
            <w:r w:rsidRPr="00516059">
              <w:rPr>
                <w:rStyle w:val="Hyperlink"/>
                <w:rFonts w:ascii="Book Antiqua" w:hAnsi="Book Antiqua"/>
                <w:b/>
              </w:rPr>
              <w:t xml:space="preserve">1. </w:t>
            </w:r>
            <w:r w:rsidR="006900B5">
              <w:rPr>
                <w:rStyle w:val="Hyperlink"/>
                <w:rFonts w:ascii="Book Antiqua" w:hAnsi="Book Antiqua"/>
                <w:b/>
              </w:rPr>
              <w:t>UVOD</w:t>
            </w:r>
            <w:r w:rsidRPr="00516059">
              <w:rPr>
                <w:webHidden/>
              </w:rPr>
              <w:tab/>
            </w:r>
            <w:r w:rsidRPr="00151A27">
              <w:rPr>
                <w:webHidden/>
              </w:rPr>
              <w:fldChar w:fldCharType="begin"/>
            </w:r>
            <w:r w:rsidRPr="00516059">
              <w:rPr>
                <w:webHidden/>
              </w:rPr>
              <w:instrText xml:space="preserve"> PAGEREF _Toc119671670 \h </w:instrText>
            </w:r>
            <w:r w:rsidRPr="00151A27">
              <w:rPr>
                <w:webHidden/>
              </w:rPr>
            </w:r>
            <w:r w:rsidRPr="00151A27">
              <w:rPr>
                <w:webHidden/>
              </w:rPr>
              <w:fldChar w:fldCharType="separate"/>
            </w:r>
            <w:r w:rsidRPr="00516059">
              <w:rPr>
                <w:webHidden/>
              </w:rPr>
              <w:t>7</w:t>
            </w:r>
            <w:r w:rsidRPr="00151A27">
              <w:rPr>
                <w:webHidden/>
              </w:rPr>
              <w:fldChar w:fldCharType="end"/>
            </w:r>
          </w:hyperlink>
        </w:p>
        <w:p w:rsidR="00214566" w:rsidRPr="00516059" w:rsidRDefault="00214566" w:rsidP="00214566">
          <w:pPr>
            <w:pStyle w:val="TOC1"/>
            <w:tabs>
              <w:tab w:val="right" w:leader="dot" w:pos="9019"/>
            </w:tabs>
            <w:spacing w:after="0" w:line="360" w:lineRule="auto"/>
            <w:rPr>
              <w:rFonts w:eastAsiaTheme="minorEastAsia"/>
              <w:lang w:eastAsia="sq-AL"/>
            </w:rPr>
          </w:pPr>
          <w:hyperlink w:anchor="_Toc119671671" w:history="1">
            <w:r w:rsidRPr="00516059">
              <w:rPr>
                <w:rStyle w:val="Hyperlink"/>
                <w:rFonts w:ascii="Book Antiqua" w:hAnsi="Book Antiqua"/>
                <w:b/>
              </w:rPr>
              <w:t>2. METODOLOGIJA</w:t>
            </w:r>
            <w:r w:rsidRPr="00516059">
              <w:rPr>
                <w:webHidden/>
              </w:rPr>
              <w:tab/>
            </w:r>
            <w:r w:rsidRPr="00151A27">
              <w:rPr>
                <w:webHidden/>
              </w:rPr>
              <w:fldChar w:fldCharType="begin"/>
            </w:r>
            <w:r w:rsidRPr="00516059">
              <w:rPr>
                <w:webHidden/>
              </w:rPr>
              <w:instrText xml:space="preserve"> PAGEREF _Toc119671671 \h </w:instrText>
            </w:r>
            <w:r w:rsidRPr="00151A27">
              <w:rPr>
                <w:webHidden/>
              </w:rPr>
            </w:r>
            <w:r w:rsidRPr="00151A27">
              <w:rPr>
                <w:webHidden/>
              </w:rPr>
              <w:fldChar w:fldCharType="separate"/>
            </w:r>
            <w:r w:rsidRPr="00516059">
              <w:rPr>
                <w:webHidden/>
              </w:rPr>
              <w:t>8</w:t>
            </w:r>
            <w:r w:rsidRPr="00151A27">
              <w:rPr>
                <w:webHidden/>
              </w:rPr>
              <w:fldChar w:fldCharType="end"/>
            </w:r>
          </w:hyperlink>
        </w:p>
        <w:p w:rsidR="00214566" w:rsidRPr="00516059" w:rsidRDefault="00214566" w:rsidP="006900B5">
          <w:pPr>
            <w:pStyle w:val="TOC1"/>
            <w:tabs>
              <w:tab w:val="right" w:leader="dot" w:pos="9019"/>
            </w:tabs>
            <w:spacing w:after="0" w:line="360" w:lineRule="auto"/>
            <w:rPr>
              <w:rFonts w:eastAsiaTheme="minorEastAsia"/>
              <w:lang w:eastAsia="sq-AL"/>
            </w:rPr>
          </w:pPr>
          <w:hyperlink w:anchor="_Toc119671672" w:history="1">
            <w:r w:rsidRPr="00516059">
              <w:rPr>
                <w:rStyle w:val="Hyperlink"/>
                <w:rFonts w:ascii="Book Antiqua" w:hAnsi="Book Antiqua"/>
                <w:b/>
              </w:rPr>
              <w:t xml:space="preserve">3. PODACI </w:t>
            </w:r>
            <w:r w:rsidR="006900B5">
              <w:rPr>
                <w:rStyle w:val="Hyperlink"/>
                <w:rFonts w:ascii="Book Antiqua" w:hAnsi="Book Antiqua"/>
                <w:b/>
              </w:rPr>
              <w:t>O KOSOVU</w:t>
            </w:r>
            <w:r w:rsidRPr="00516059">
              <w:rPr>
                <w:webHidden/>
              </w:rPr>
              <w:tab/>
            </w:r>
            <w:r w:rsidRPr="00151A27">
              <w:rPr>
                <w:webHidden/>
              </w:rPr>
              <w:fldChar w:fldCharType="begin"/>
            </w:r>
            <w:r w:rsidRPr="00516059">
              <w:rPr>
                <w:webHidden/>
              </w:rPr>
              <w:instrText xml:space="preserve"> PAGEREF _Toc119671672 \h </w:instrText>
            </w:r>
            <w:r w:rsidRPr="00151A27">
              <w:rPr>
                <w:webHidden/>
              </w:rPr>
            </w:r>
            <w:r w:rsidRPr="00151A27">
              <w:rPr>
                <w:webHidden/>
              </w:rPr>
              <w:fldChar w:fldCharType="separate"/>
            </w:r>
            <w:r w:rsidRPr="00516059">
              <w:rPr>
                <w:webHidden/>
              </w:rPr>
              <w:t>10</w:t>
            </w:r>
            <w:r w:rsidRPr="00151A27">
              <w:rPr>
                <w:webHidden/>
              </w:rPr>
              <w:fldChar w:fldCharType="end"/>
            </w:r>
          </w:hyperlink>
        </w:p>
        <w:p w:rsidR="00214566" w:rsidRPr="00516059" w:rsidRDefault="00214566" w:rsidP="00214566">
          <w:pPr>
            <w:pStyle w:val="TOC2"/>
            <w:tabs>
              <w:tab w:val="right" w:leader="dot" w:pos="9019"/>
            </w:tabs>
            <w:spacing w:after="0" w:line="360" w:lineRule="auto"/>
            <w:rPr>
              <w:rFonts w:eastAsiaTheme="minorEastAsia"/>
              <w:lang w:eastAsia="sq-AL"/>
            </w:rPr>
          </w:pPr>
          <w:hyperlink w:anchor="_Toc119671673" w:history="1">
            <w:r w:rsidRPr="00516059">
              <w:rPr>
                <w:rStyle w:val="Hyperlink"/>
                <w:rFonts w:ascii="Book Antiqua" w:hAnsi="Book Antiqua"/>
                <w:b/>
              </w:rPr>
              <w:t>3.1 Administrativna podela Kosova</w:t>
            </w:r>
            <w:r w:rsidRPr="00516059">
              <w:rPr>
                <w:webHidden/>
              </w:rPr>
              <w:tab/>
            </w:r>
            <w:r w:rsidRPr="00151A27">
              <w:rPr>
                <w:webHidden/>
              </w:rPr>
              <w:fldChar w:fldCharType="begin"/>
            </w:r>
            <w:r w:rsidRPr="00516059">
              <w:rPr>
                <w:webHidden/>
              </w:rPr>
              <w:instrText xml:space="preserve"> PAGEREF _Toc119671673 \h </w:instrText>
            </w:r>
            <w:r w:rsidRPr="00151A27">
              <w:rPr>
                <w:webHidden/>
              </w:rPr>
            </w:r>
            <w:r w:rsidRPr="00151A27">
              <w:rPr>
                <w:webHidden/>
              </w:rPr>
              <w:fldChar w:fldCharType="separate"/>
            </w:r>
            <w:r w:rsidRPr="00516059">
              <w:rPr>
                <w:webHidden/>
              </w:rPr>
              <w:t>10</w:t>
            </w:r>
            <w:r w:rsidRPr="00151A27">
              <w:rPr>
                <w:webHidden/>
              </w:rPr>
              <w:fldChar w:fldCharType="end"/>
            </w:r>
          </w:hyperlink>
        </w:p>
        <w:p w:rsidR="00214566" w:rsidRPr="00516059" w:rsidRDefault="00214566" w:rsidP="00214566">
          <w:pPr>
            <w:pStyle w:val="TOC2"/>
            <w:tabs>
              <w:tab w:val="right" w:leader="dot" w:pos="9019"/>
            </w:tabs>
            <w:spacing w:after="0" w:line="360" w:lineRule="auto"/>
            <w:rPr>
              <w:rFonts w:eastAsiaTheme="minorEastAsia"/>
              <w:lang w:eastAsia="sq-AL"/>
            </w:rPr>
          </w:pPr>
          <w:hyperlink w:anchor="_Toc119671675" w:history="1">
            <w:r w:rsidRPr="00516059">
              <w:rPr>
                <w:rStyle w:val="Hyperlink"/>
                <w:rFonts w:ascii="Book Antiqua" w:hAnsi="Book Antiqua"/>
                <w:b/>
              </w:rPr>
              <w:t>3.2 Stanovništvo</w:t>
            </w:r>
            <w:r w:rsidRPr="00516059">
              <w:rPr>
                <w:webHidden/>
              </w:rPr>
              <w:tab/>
            </w:r>
            <w:r w:rsidRPr="00151A27">
              <w:rPr>
                <w:webHidden/>
              </w:rPr>
              <w:fldChar w:fldCharType="begin"/>
            </w:r>
            <w:r w:rsidRPr="00516059">
              <w:rPr>
                <w:webHidden/>
              </w:rPr>
              <w:instrText xml:space="preserve"> PAGEREF _Toc119671675 \h </w:instrText>
            </w:r>
            <w:r w:rsidRPr="00151A27">
              <w:rPr>
                <w:webHidden/>
              </w:rPr>
            </w:r>
            <w:r w:rsidRPr="00151A27">
              <w:rPr>
                <w:webHidden/>
              </w:rPr>
              <w:fldChar w:fldCharType="separate"/>
            </w:r>
            <w:r w:rsidRPr="00516059">
              <w:rPr>
                <w:webHidden/>
              </w:rPr>
              <w:t>11</w:t>
            </w:r>
            <w:r w:rsidRPr="00151A27">
              <w:rPr>
                <w:webHidden/>
              </w:rPr>
              <w:fldChar w:fldCharType="end"/>
            </w:r>
          </w:hyperlink>
        </w:p>
        <w:p w:rsidR="00214566" w:rsidRPr="00516059" w:rsidRDefault="00214566" w:rsidP="006900B5">
          <w:pPr>
            <w:pStyle w:val="TOC2"/>
            <w:tabs>
              <w:tab w:val="right" w:leader="dot" w:pos="9019"/>
            </w:tabs>
            <w:spacing w:after="0" w:line="360" w:lineRule="auto"/>
            <w:rPr>
              <w:rFonts w:eastAsiaTheme="minorEastAsia"/>
              <w:lang w:eastAsia="sq-AL"/>
            </w:rPr>
          </w:pPr>
          <w:hyperlink w:anchor="_Toc119671678" w:history="1">
            <w:r w:rsidRPr="00516059">
              <w:rPr>
                <w:rStyle w:val="Hyperlink"/>
                <w:rFonts w:ascii="Book Antiqua" w:hAnsi="Book Antiqua"/>
                <w:b/>
              </w:rPr>
              <w:t>3.3 Zdrav</w:t>
            </w:r>
            <w:r w:rsidR="006900B5">
              <w:rPr>
                <w:rStyle w:val="Hyperlink"/>
                <w:rFonts w:ascii="Book Antiqua" w:hAnsi="Book Antiqua"/>
                <w:b/>
              </w:rPr>
              <w:t>stvo</w:t>
            </w:r>
            <w:r w:rsidRPr="00516059">
              <w:rPr>
                <w:rStyle w:val="Hyperlink"/>
                <w:rFonts w:ascii="Book Antiqua" w:hAnsi="Book Antiqua"/>
                <w:b/>
              </w:rPr>
              <w:t xml:space="preserve"> na Kosovu</w:t>
            </w:r>
            <w:r w:rsidRPr="00516059">
              <w:rPr>
                <w:webHidden/>
              </w:rPr>
              <w:tab/>
            </w:r>
            <w:r w:rsidRPr="00151A27">
              <w:rPr>
                <w:webHidden/>
              </w:rPr>
              <w:fldChar w:fldCharType="begin"/>
            </w:r>
            <w:r w:rsidRPr="00516059">
              <w:rPr>
                <w:webHidden/>
              </w:rPr>
              <w:instrText xml:space="preserve"> PAGEREF _Toc119671678 \h </w:instrText>
            </w:r>
            <w:r w:rsidRPr="00151A27">
              <w:rPr>
                <w:webHidden/>
              </w:rPr>
            </w:r>
            <w:r w:rsidRPr="00151A27">
              <w:rPr>
                <w:webHidden/>
              </w:rPr>
              <w:fldChar w:fldCharType="separate"/>
            </w:r>
            <w:r w:rsidRPr="00516059">
              <w:rPr>
                <w:webHidden/>
              </w:rPr>
              <w:t>12</w:t>
            </w:r>
            <w:r w:rsidRPr="00151A27">
              <w:rPr>
                <w:webHidden/>
              </w:rPr>
              <w:fldChar w:fldCharType="end"/>
            </w:r>
          </w:hyperlink>
        </w:p>
        <w:p w:rsidR="00214566" w:rsidRPr="00516059" w:rsidRDefault="00214566" w:rsidP="006900B5">
          <w:pPr>
            <w:pStyle w:val="TOC2"/>
            <w:tabs>
              <w:tab w:val="right" w:leader="dot" w:pos="9019"/>
            </w:tabs>
            <w:spacing w:after="0" w:line="360" w:lineRule="auto"/>
            <w:rPr>
              <w:rFonts w:eastAsiaTheme="minorEastAsia"/>
              <w:lang w:eastAsia="sq-AL"/>
            </w:rPr>
          </w:pPr>
          <w:hyperlink w:anchor="_Toc119671679" w:history="1">
            <w:r w:rsidRPr="00516059">
              <w:rPr>
                <w:rStyle w:val="Hyperlink"/>
                <w:rFonts w:ascii="Book Antiqua" w:hAnsi="Book Antiqua"/>
                <w:b/>
              </w:rPr>
              <w:t>3.4 Planiranje/</w:t>
            </w:r>
            <w:r w:rsidR="006900B5">
              <w:rPr>
                <w:rStyle w:val="Hyperlink"/>
                <w:rFonts w:ascii="Book Antiqua" w:hAnsi="Book Antiqua"/>
                <w:b/>
              </w:rPr>
              <w:t>potrošnja</w:t>
            </w:r>
            <w:r w:rsidRPr="00516059">
              <w:rPr>
                <w:rStyle w:val="Hyperlink"/>
                <w:rFonts w:ascii="Book Antiqua" w:hAnsi="Book Antiqua"/>
                <w:b/>
              </w:rPr>
              <w:t xml:space="preserve"> lekova u javnom sektoru</w:t>
            </w:r>
            <w:r w:rsidRPr="00516059">
              <w:rPr>
                <w:webHidden/>
              </w:rPr>
              <w:tab/>
            </w:r>
            <w:r w:rsidRPr="00151A27">
              <w:rPr>
                <w:webHidden/>
              </w:rPr>
              <w:fldChar w:fldCharType="begin"/>
            </w:r>
            <w:r w:rsidRPr="00516059">
              <w:rPr>
                <w:webHidden/>
              </w:rPr>
              <w:instrText xml:space="preserve"> PAGEREF _Toc119671679 \h </w:instrText>
            </w:r>
            <w:r w:rsidRPr="00151A27">
              <w:rPr>
                <w:webHidden/>
              </w:rPr>
            </w:r>
            <w:r w:rsidRPr="00151A27">
              <w:rPr>
                <w:webHidden/>
              </w:rPr>
              <w:fldChar w:fldCharType="separate"/>
            </w:r>
            <w:r w:rsidRPr="00516059">
              <w:rPr>
                <w:webHidden/>
              </w:rPr>
              <w:t>14</w:t>
            </w:r>
            <w:r w:rsidRPr="00151A27">
              <w:rPr>
                <w:webHidden/>
              </w:rPr>
              <w:fldChar w:fldCharType="end"/>
            </w:r>
          </w:hyperlink>
        </w:p>
        <w:p w:rsidR="00214566" w:rsidRPr="00516059" w:rsidRDefault="00214566" w:rsidP="006900B5">
          <w:pPr>
            <w:pStyle w:val="TOC1"/>
            <w:tabs>
              <w:tab w:val="right" w:leader="dot" w:pos="9019"/>
            </w:tabs>
            <w:spacing w:after="0" w:line="360" w:lineRule="auto"/>
            <w:rPr>
              <w:rFonts w:eastAsiaTheme="minorEastAsia"/>
              <w:lang w:eastAsia="sq-AL"/>
            </w:rPr>
          </w:pPr>
          <w:hyperlink w:anchor="_Toc119671683" w:history="1">
            <w:r w:rsidR="006900B5">
              <w:rPr>
                <w:rStyle w:val="Hyperlink"/>
                <w:rFonts w:ascii="Book Antiqua" w:hAnsi="Book Antiqua"/>
                <w:b/>
              </w:rPr>
              <w:t>4. FINANSIRANJ</w:t>
            </w:r>
            <w:r w:rsidRPr="00516059">
              <w:rPr>
                <w:rStyle w:val="Hyperlink"/>
                <w:rFonts w:ascii="Book Antiqua" w:hAnsi="Book Antiqua"/>
                <w:b/>
              </w:rPr>
              <w:t>E Z</w:t>
            </w:r>
            <w:r w:rsidR="006900B5">
              <w:rPr>
                <w:rStyle w:val="Hyperlink"/>
                <w:rFonts w:ascii="Book Antiqua" w:hAnsi="Book Antiqua"/>
                <w:b/>
              </w:rPr>
              <w:t>DRAVSTVENOG SISTEMA U RETROSPEKTIVI</w:t>
            </w:r>
            <w:r w:rsidRPr="00516059">
              <w:rPr>
                <w:webHidden/>
              </w:rPr>
              <w:tab/>
            </w:r>
            <w:r w:rsidRPr="00151A27">
              <w:rPr>
                <w:webHidden/>
              </w:rPr>
              <w:fldChar w:fldCharType="begin"/>
            </w:r>
            <w:r w:rsidRPr="00516059">
              <w:rPr>
                <w:webHidden/>
              </w:rPr>
              <w:instrText xml:space="preserve"> PAGEREF _Toc119671683 \h </w:instrText>
            </w:r>
            <w:r w:rsidRPr="00151A27">
              <w:rPr>
                <w:webHidden/>
              </w:rPr>
            </w:r>
            <w:r w:rsidRPr="00151A27">
              <w:rPr>
                <w:webHidden/>
              </w:rPr>
              <w:fldChar w:fldCharType="separate"/>
            </w:r>
            <w:r w:rsidRPr="00516059">
              <w:rPr>
                <w:webHidden/>
              </w:rPr>
              <w:t>17</w:t>
            </w:r>
            <w:r w:rsidRPr="00151A27">
              <w:rPr>
                <w:webHidden/>
              </w:rPr>
              <w:fldChar w:fldCharType="end"/>
            </w:r>
          </w:hyperlink>
        </w:p>
        <w:p w:rsidR="00214566" w:rsidRPr="00516059" w:rsidRDefault="00214566" w:rsidP="00214566">
          <w:pPr>
            <w:pStyle w:val="TOC1"/>
            <w:tabs>
              <w:tab w:val="right" w:leader="dot" w:pos="9019"/>
            </w:tabs>
            <w:spacing w:after="0" w:line="360" w:lineRule="auto"/>
            <w:rPr>
              <w:rFonts w:eastAsiaTheme="minorEastAsia"/>
              <w:lang w:eastAsia="sq-AL"/>
            </w:rPr>
          </w:pPr>
          <w:hyperlink w:anchor="_Toc119671692" w:history="1">
            <w:r w:rsidR="006900B5">
              <w:rPr>
                <w:rStyle w:val="Hyperlink"/>
                <w:rFonts w:ascii="Book Antiqua" w:hAnsi="Book Antiqua"/>
                <w:b/>
              </w:rPr>
              <w:t>5. FINANSIRANJ</w:t>
            </w:r>
            <w:r w:rsidRPr="00516059">
              <w:rPr>
                <w:rStyle w:val="Hyperlink"/>
                <w:rFonts w:ascii="Book Antiqua" w:hAnsi="Book Antiqua"/>
                <w:b/>
              </w:rPr>
              <w:t>E ZDRAVSTVENOG SISTEMA U 2021. GODINI</w:t>
            </w:r>
            <w:r w:rsidRPr="00516059">
              <w:rPr>
                <w:webHidden/>
              </w:rPr>
              <w:tab/>
            </w:r>
            <w:r w:rsidRPr="00151A27">
              <w:rPr>
                <w:webHidden/>
              </w:rPr>
              <w:fldChar w:fldCharType="begin"/>
            </w:r>
            <w:r w:rsidRPr="00516059">
              <w:rPr>
                <w:webHidden/>
              </w:rPr>
              <w:instrText xml:space="preserve"> PAGEREF _Toc119671692 \h </w:instrText>
            </w:r>
            <w:r w:rsidRPr="00151A27">
              <w:rPr>
                <w:webHidden/>
              </w:rPr>
            </w:r>
            <w:r w:rsidRPr="00151A27">
              <w:rPr>
                <w:webHidden/>
              </w:rPr>
              <w:fldChar w:fldCharType="separate"/>
            </w:r>
            <w:r w:rsidRPr="00516059">
              <w:rPr>
                <w:webHidden/>
              </w:rPr>
              <w:t>23</w:t>
            </w:r>
            <w:r w:rsidRPr="00151A27">
              <w:rPr>
                <w:webHidden/>
              </w:rPr>
              <w:fldChar w:fldCharType="end"/>
            </w:r>
          </w:hyperlink>
        </w:p>
        <w:p w:rsidR="00214566" w:rsidRPr="00516059" w:rsidRDefault="00214566" w:rsidP="00214566">
          <w:pPr>
            <w:pStyle w:val="TOC2"/>
            <w:tabs>
              <w:tab w:val="right" w:leader="dot" w:pos="9019"/>
            </w:tabs>
            <w:spacing w:after="0" w:line="360" w:lineRule="auto"/>
            <w:rPr>
              <w:rFonts w:eastAsiaTheme="minorEastAsia"/>
              <w:lang w:eastAsia="sq-AL"/>
            </w:rPr>
          </w:pPr>
          <w:hyperlink w:anchor="_Toc119671693" w:history="1">
            <w:r w:rsidRPr="00516059">
              <w:rPr>
                <w:rStyle w:val="Hyperlink"/>
                <w:rFonts w:ascii="Book Antiqua" w:hAnsi="Book Antiqua"/>
                <w:b/>
              </w:rPr>
              <w:t>5.1. Javni sektor</w:t>
            </w:r>
            <w:r w:rsidRPr="00516059">
              <w:rPr>
                <w:webHidden/>
              </w:rPr>
              <w:tab/>
            </w:r>
            <w:r w:rsidRPr="00151A27">
              <w:rPr>
                <w:webHidden/>
              </w:rPr>
              <w:fldChar w:fldCharType="begin"/>
            </w:r>
            <w:r w:rsidRPr="00516059">
              <w:rPr>
                <w:webHidden/>
              </w:rPr>
              <w:instrText xml:space="preserve"> PAGEREF _Toc119671693 \h </w:instrText>
            </w:r>
            <w:r w:rsidRPr="00151A27">
              <w:rPr>
                <w:webHidden/>
              </w:rPr>
            </w:r>
            <w:r w:rsidRPr="00151A27">
              <w:rPr>
                <w:webHidden/>
              </w:rPr>
              <w:fldChar w:fldCharType="separate"/>
            </w:r>
            <w:r w:rsidRPr="00516059">
              <w:rPr>
                <w:webHidden/>
              </w:rPr>
              <w:t>23</w:t>
            </w:r>
            <w:r w:rsidRPr="00151A27">
              <w:rPr>
                <w:webHidden/>
              </w:rPr>
              <w:fldChar w:fldCharType="end"/>
            </w:r>
          </w:hyperlink>
        </w:p>
        <w:p w:rsidR="00214566" w:rsidRPr="00516059" w:rsidRDefault="00214566" w:rsidP="00214566">
          <w:pPr>
            <w:pStyle w:val="TOC2"/>
            <w:tabs>
              <w:tab w:val="right" w:leader="dot" w:pos="9019"/>
            </w:tabs>
            <w:spacing w:after="0" w:line="360" w:lineRule="auto"/>
            <w:rPr>
              <w:rFonts w:eastAsiaTheme="minorEastAsia"/>
              <w:lang w:eastAsia="sq-AL"/>
            </w:rPr>
          </w:pPr>
          <w:hyperlink w:anchor="_Toc119671695" w:history="1">
            <w:r w:rsidRPr="00516059">
              <w:rPr>
                <w:rStyle w:val="Hyperlink"/>
                <w:rFonts w:ascii="Book Antiqua" w:hAnsi="Book Antiqua"/>
                <w:b/>
              </w:rPr>
              <w:t>5.2. Privatni sektor</w:t>
            </w:r>
            <w:r w:rsidRPr="00516059">
              <w:rPr>
                <w:webHidden/>
              </w:rPr>
              <w:tab/>
            </w:r>
            <w:r w:rsidRPr="00151A27">
              <w:rPr>
                <w:webHidden/>
              </w:rPr>
              <w:fldChar w:fldCharType="begin"/>
            </w:r>
            <w:r w:rsidRPr="00516059">
              <w:rPr>
                <w:webHidden/>
              </w:rPr>
              <w:instrText xml:space="preserve"> PAGEREF _Toc119671695 \h </w:instrText>
            </w:r>
            <w:r w:rsidRPr="00151A27">
              <w:rPr>
                <w:webHidden/>
              </w:rPr>
            </w:r>
            <w:r w:rsidRPr="00151A27">
              <w:rPr>
                <w:webHidden/>
              </w:rPr>
              <w:fldChar w:fldCharType="separate"/>
            </w:r>
            <w:r w:rsidRPr="00516059">
              <w:rPr>
                <w:webHidden/>
              </w:rPr>
              <w:t>26</w:t>
            </w:r>
            <w:r w:rsidRPr="00151A27">
              <w:rPr>
                <w:webHidden/>
              </w:rPr>
              <w:fldChar w:fldCharType="end"/>
            </w:r>
          </w:hyperlink>
        </w:p>
        <w:p w:rsidR="00214566" w:rsidRPr="00516059" w:rsidRDefault="00214566" w:rsidP="006900B5">
          <w:pPr>
            <w:pStyle w:val="TOC2"/>
            <w:tabs>
              <w:tab w:val="right" w:leader="dot" w:pos="9019"/>
            </w:tabs>
            <w:spacing w:after="0" w:line="360" w:lineRule="auto"/>
            <w:rPr>
              <w:rFonts w:eastAsiaTheme="minorEastAsia"/>
              <w:lang w:eastAsia="sq-AL"/>
            </w:rPr>
          </w:pPr>
          <w:hyperlink w:anchor="_Toc119671698" w:history="1">
            <w:r w:rsidRPr="00516059">
              <w:rPr>
                <w:rStyle w:val="Hyperlink"/>
                <w:rFonts w:ascii="Book Antiqua" w:hAnsi="Book Antiqua"/>
                <w:b/>
              </w:rPr>
              <w:t xml:space="preserve">5.3. Donacije primlјene 2021. godine u Univerzitetskoj </w:t>
            </w:r>
            <w:r w:rsidR="006900B5">
              <w:rPr>
                <w:rStyle w:val="Hyperlink"/>
                <w:rFonts w:ascii="Book Antiqua" w:hAnsi="Book Antiqua"/>
                <w:b/>
              </w:rPr>
              <w:t>bolničkoj</w:t>
            </w:r>
            <w:r w:rsidRPr="00516059">
              <w:rPr>
                <w:rStyle w:val="Hyperlink"/>
                <w:rFonts w:ascii="Book Antiqua" w:hAnsi="Book Antiqua"/>
                <w:b/>
              </w:rPr>
              <w:t xml:space="preserve"> i </w:t>
            </w:r>
            <w:r w:rsidR="006900B5">
              <w:rPr>
                <w:rStyle w:val="Hyperlink"/>
                <w:rFonts w:ascii="Book Antiqua" w:hAnsi="Book Antiqua"/>
                <w:b/>
              </w:rPr>
              <w:t>k</w:t>
            </w:r>
            <w:r w:rsidRPr="00516059">
              <w:rPr>
                <w:rStyle w:val="Hyperlink"/>
                <w:rFonts w:ascii="Book Antiqua" w:hAnsi="Book Antiqua"/>
                <w:b/>
              </w:rPr>
              <w:t>liničkoj službi Kosova</w:t>
            </w:r>
            <w:r w:rsidRPr="00516059">
              <w:rPr>
                <w:webHidden/>
              </w:rPr>
              <w:tab/>
            </w:r>
            <w:r w:rsidRPr="00151A27">
              <w:rPr>
                <w:webHidden/>
              </w:rPr>
              <w:fldChar w:fldCharType="begin"/>
            </w:r>
            <w:r w:rsidRPr="00516059">
              <w:rPr>
                <w:webHidden/>
              </w:rPr>
              <w:instrText xml:space="preserve"> PAGEREF _Toc119671698 \h </w:instrText>
            </w:r>
            <w:r w:rsidRPr="00151A27">
              <w:rPr>
                <w:webHidden/>
              </w:rPr>
            </w:r>
            <w:r w:rsidRPr="00151A27">
              <w:rPr>
                <w:webHidden/>
              </w:rPr>
              <w:fldChar w:fldCharType="separate"/>
            </w:r>
            <w:r w:rsidRPr="00516059">
              <w:rPr>
                <w:webHidden/>
              </w:rPr>
              <w:t>27</w:t>
            </w:r>
            <w:r w:rsidRPr="00151A27">
              <w:rPr>
                <w:webHidden/>
              </w:rPr>
              <w:fldChar w:fldCharType="end"/>
            </w:r>
          </w:hyperlink>
        </w:p>
        <w:p w:rsidR="00214566" w:rsidRPr="00516059" w:rsidRDefault="00214566" w:rsidP="00214566">
          <w:pPr>
            <w:pStyle w:val="TOC1"/>
            <w:tabs>
              <w:tab w:val="right" w:leader="dot" w:pos="9019"/>
            </w:tabs>
            <w:spacing w:after="0" w:line="360" w:lineRule="auto"/>
            <w:rPr>
              <w:rFonts w:eastAsiaTheme="minorEastAsia"/>
              <w:lang w:eastAsia="sq-AL"/>
            </w:rPr>
          </w:pPr>
          <w:hyperlink w:anchor="_Toc119671700" w:history="1">
            <w:r w:rsidRPr="00516059">
              <w:rPr>
                <w:rStyle w:val="Hyperlink"/>
                <w:rFonts w:ascii="Book Antiqua" w:hAnsi="Book Antiqua"/>
                <w:b/>
              </w:rPr>
              <w:t>6. Zaklјučci i preporuke</w:t>
            </w:r>
            <w:r w:rsidRPr="00516059">
              <w:rPr>
                <w:webHidden/>
              </w:rPr>
              <w:tab/>
            </w:r>
            <w:r w:rsidRPr="00151A27">
              <w:rPr>
                <w:webHidden/>
              </w:rPr>
              <w:fldChar w:fldCharType="begin"/>
            </w:r>
            <w:r w:rsidRPr="00516059">
              <w:rPr>
                <w:webHidden/>
              </w:rPr>
              <w:instrText xml:space="preserve"> PAGEREF _Toc119671700 \h </w:instrText>
            </w:r>
            <w:r w:rsidRPr="00151A27">
              <w:rPr>
                <w:webHidden/>
              </w:rPr>
            </w:r>
            <w:r w:rsidRPr="00151A27">
              <w:rPr>
                <w:webHidden/>
              </w:rPr>
              <w:fldChar w:fldCharType="separate"/>
            </w:r>
            <w:r w:rsidRPr="00516059">
              <w:rPr>
                <w:webHidden/>
              </w:rPr>
              <w:t>28</w:t>
            </w:r>
            <w:r w:rsidRPr="00151A27">
              <w:rPr>
                <w:webHidden/>
              </w:rPr>
              <w:fldChar w:fldCharType="end"/>
            </w:r>
          </w:hyperlink>
        </w:p>
        <w:p w:rsidR="00214566" w:rsidRPr="00516059" w:rsidRDefault="00214566" w:rsidP="006900B5">
          <w:pPr>
            <w:pStyle w:val="TOC1"/>
            <w:tabs>
              <w:tab w:val="right" w:leader="dot" w:pos="9019"/>
            </w:tabs>
            <w:spacing w:after="0" w:line="360" w:lineRule="auto"/>
            <w:rPr>
              <w:rFonts w:eastAsiaTheme="minorEastAsia"/>
              <w:lang w:eastAsia="sq-AL"/>
            </w:rPr>
          </w:pPr>
          <w:hyperlink w:anchor="_Toc119671701" w:history="1">
            <w:r w:rsidRPr="00516059">
              <w:rPr>
                <w:rStyle w:val="Hyperlink"/>
                <w:rFonts w:ascii="Book Antiqua" w:hAnsi="Book Antiqua"/>
                <w:b/>
              </w:rPr>
              <w:t xml:space="preserve">7. Aneksi – </w:t>
            </w:r>
            <w:r w:rsidR="006900B5">
              <w:rPr>
                <w:rStyle w:val="Hyperlink"/>
                <w:rFonts w:ascii="Book Antiqua" w:hAnsi="Book Antiqua"/>
                <w:b/>
              </w:rPr>
              <w:t>Tabele</w:t>
            </w:r>
            <w:bookmarkStart w:id="1" w:name="_GoBack"/>
            <w:bookmarkEnd w:id="1"/>
            <w:r w:rsidRPr="00516059">
              <w:rPr>
                <w:rStyle w:val="Hyperlink"/>
                <w:rFonts w:ascii="Book Antiqua" w:hAnsi="Book Antiqua"/>
                <w:b/>
              </w:rPr>
              <w:t xml:space="preserve"> iz HAPT softvera</w:t>
            </w:r>
            <w:r w:rsidRPr="00516059">
              <w:rPr>
                <w:webHidden/>
              </w:rPr>
              <w:tab/>
            </w:r>
            <w:r w:rsidRPr="00151A27">
              <w:rPr>
                <w:webHidden/>
              </w:rPr>
              <w:fldChar w:fldCharType="begin"/>
            </w:r>
            <w:r w:rsidRPr="00516059">
              <w:rPr>
                <w:webHidden/>
              </w:rPr>
              <w:instrText xml:space="preserve"> PAGEREF _Toc119671701 \h </w:instrText>
            </w:r>
            <w:r w:rsidRPr="00151A27">
              <w:rPr>
                <w:webHidden/>
              </w:rPr>
            </w:r>
            <w:r w:rsidRPr="00151A27">
              <w:rPr>
                <w:webHidden/>
              </w:rPr>
              <w:fldChar w:fldCharType="separate"/>
            </w:r>
            <w:r w:rsidRPr="00516059">
              <w:rPr>
                <w:webHidden/>
              </w:rPr>
              <w:t>29</w:t>
            </w:r>
            <w:r w:rsidRPr="00151A27">
              <w:rPr>
                <w:webHidden/>
              </w:rPr>
              <w:fldChar w:fldCharType="end"/>
            </w:r>
          </w:hyperlink>
        </w:p>
        <w:p w:rsidR="00214566" w:rsidRPr="00516059" w:rsidRDefault="00214566" w:rsidP="00214566">
          <w:pPr>
            <w:spacing w:after="0" w:line="360" w:lineRule="auto"/>
            <w:rPr>
              <w:rFonts w:ascii="Book Antiqua" w:hAnsi="Book Antiqua"/>
              <w:b/>
              <w:bCs/>
              <w:sz w:val="24"/>
              <w:szCs w:val="24"/>
            </w:rPr>
          </w:pPr>
          <w:r w:rsidRPr="00151A27">
            <w:rPr>
              <w:rFonts w:ascii="Book Antiqua" w:hAnsi="Book Antiqua"/>
              <w:b/>
              <w:bCs/>
              <w:sz w:val="24"/>
              <w:szCs w:val="24"/>
            </w:rPr>
            <w:fldChar w:fldCharType="end"/>
          </w:r>
        </w:p>
      </w:sdtContent>
    </w:sdt>
    <w:bookmarkStart w:id="2" w:name="_Toc108613784" w:displacedByCustomXml="prev"/>
    <w:p w:rsidR="00214566" w:rsidRPr="00516059" w:rsidRDefault="00214566" w:rsidP="00214566">
      <w:pPr>
        <w:pStyle w:val="Heading1"/>
        <w:spacing w:before="0" w:line="360" w:lineRule="auto"/>
        <w:rPr>
          <w:rFonts w:ascii="Book Antiqua" w:hAnsi="Book Antiqua"/>
          <w:b/>
          <w:color w:val="auto"/>
          <w:sz w:val="24"/>
          <w:szCs w:val="24"/>
        </w:rPr>
      </w:pPr>
    </w:p>
    <w:p w:rsidR="00214566" w:rsidRPr="00516059" w:rsidRDefault="00214566" w:rsidP="00214566">
      <w:pPr>
        <w:rPr>
          <w:rFonts w:ascii="Book Antiqua" w:hAnsi="Book Antiqua"/>
          <w:sz w:val="24"/>
          <w:szCs w:val="24"/>
        </w:rPr>
      </w:pPr>
    </w:p>
    <w:p w:rsidR="00214566" w:rsidRPr="00516059" w:rsidRDefault="00214566" w:rsidP="00214566">
      <w:pPr>
        <w:rPr>
          <w:rFonts w:ascii="Book Antiqua" w:hAnsi="Book Antiqua"/>
          <w:sz w:val="24"/>
          <w:szCs w:val="24"/>
        </w:rPr>
      </w:pPr>
    </w:p>
    <w:p w:rsidR="00214566" w:rsidRPr="00516059" w:rsidRDefault="00214566" w:rsidP="00214566">
      <w:pPr>
        <w:rPr>
          <w:rFonts w:ascii="Book Antiqua" w:hAnsi="Book Antiqua"/>
          <w:sz w:val="24"/>
          <w:szCs w:val="24"/>
        </w:rPr>
      </w:pPr>
    </w:p>
    <w:p w:rsidR="00214566" w:rsidRPr="00516059" w:rsidRDefault="00214566" w:rsidP="00214566">
      <w:pPr>
        <w:rPr>
          <w:rFonts w:ascii="Book Antiqua" w:hAnsi="Book Antiqua"/>
          <w:sz w:val="24"/>
          <w:szCs w:val="24"/>
        </w:rPr>
      </w:pPr>
    </w:p>
    <w:p w:rsidR="00214566" w:rsidRPr="00516059" w:rsidRDefault="00214566" w:rsidP="00214566">
      <w:pPr>
        <w:rPr>
          <w:rFonts w:ascii="Book Antiqua" w:hAnsi="Book Antiqua"/>
          <w:sz w:val="24"/>
          <w:szCs w:val="24"/>
        </w:rPr>
      </w:pPr>
    </w:p>
    <w:p w:rsidR="00214566" w:rsidRPr="00516059" w:rsidRDefault="00214566" w:rsidP="00214566">
      <w:pPr>
        <w:rPr>
          <w:rFonts w:ascii="Book Antiqua" w:hAnsi="Book Antiqua"/>
          <w:sz w:val="24"/>
          <w:szCs w:val="24"/>
        </w:rPr>
      </w:pPr>
    </w:p>
    <w:p w:rsidR="00214566" w:rsidRPr="00516059" w:rsidRDefault="00214566" w:rsidP="00214566">
      <w:pPr>
        <w:rPr>
          <w:rFonts w:ascii="Book Antiqua" w:hAnsi="Book Antiqua"/>
          <w:sz w:val="24"/>
          <w:szCs w:val="24"/>
        </w:rPr>
      </w:pPr>
    </w:p>
    <w:p w:rsidR="00214566" w:rsidRPr="00516059" w:rsidRDefault="00214566" w:rsidP="00214566">
      <w:pPr>
        <w:rPr>
          <w:rFonts w:ascii="Book Antiqua" w:hAnsi="Book Antiqua"/>
          <w:sz w:val="24"/>
          <w:szCs w:val="24"/>
        </w:rPr>
      </w:pPr>
    </w:p>
    <w:p w:rsidR="00214566" w:rsidRPr="00516059" w:rsidRDefault="00214566" w:rsidP="00214566">
      <w:pPr>
        <w:rPr>
          <w:rFonts w:ascii="Book Antiqua" w:hAnsi="Book Antiqua"/>
          <w:sz w:val="24"/>
          <w:szCs w:val="24"/>
        </w:rPr>
      </w:pPr>
    </w:p>
    <w:p w:rsidR="00214566" w:rsidRPr="00516059" w:rsidRDefault="00214566" w:rsidP="00214566">
      <w:pPr>
        <w:rPr>
          <w:rFonts w:ascii="Book Antiqua" w:hAnsi="Book Antiqua"/>
          <w:sz w:val="24"/>
          <w:szCs w:val="24"/>
        </w:rPr>
      </w:pPr>
    </w:p>
    <w:p w:rsidR="00214566" w:rsidRPr="00516059" w:rsidRDefault="00214566" w:rsidP="00214566">
      <w:pPr>
        <w:rPr>
          <w:rFonts w:ascii="Book Antiqua" w:hAnsi="Book Antiqua"/>
          <w:sz w:val="24"/>
          <w:szCs w:val="24"/>
        </w:rPr>
      </w:pPr>
    </w:p>
    <w:p w:rsidR="00214566" w:rsidRPr="00516059" w:rsidRDefault="00214566" w:rsidP="00214566">
      <w:pPr>
        <w:rPr>
          <w:rFonts w:ascii="Book Antiqua" w:hAnsi="Book Antiqua"/>
          <w:sz w:val="24"/>
          <w:szCs w:val="24"/>
        </w:rPr>
      </w:pPr>
    </w:p>
    <w:p w:rsidR="00214566" w:rsidRPr="00214566" w:rsidRDefault="00214566" w:rsidP="00214566">
      <w:pPr>
        <w:pStyle w:val="Heading1"/>
        <w:spacing w:before="0" w:line="276" w:lineRule="auto"/>
        <w:jc w:val="both"/>
        <w:rPr>
          <w:rFonts w:ascii="Book Antiqua" w:hAnsi="Book Antiqua"/>
          <w:b/>
          <w:color w:val="auto"/>
          <w:sz w:val="24"/>
          <w:szCs w:val="24"/>
        </w:rPr>
      </w:pPr>
      <w:bookmarkStart w:id="3" w:name="_Toc119671463"/>
      <w:bookmarkStart w:id="4" w:name="_Toc119671667"/>
      <w:r w:rsidRPr="00214566">
        <w:rPr>
          <w:rFonts w:ascii="Book Antiqua" w:hAnsi="Book Antiqua"/>
          <w:b/>
          <w:color w:val="auto"/>
          <w:sz w:val="24"/>
          <w:szCs w:val="24"/>
        </w:rPr>
        <w:lastRenderedPageBreak/>
        <w:t>Spisak slika, tabela i aneksa</w:t>
      </w:r>
      <w:bookmarkEnd w:id="3"/>
      <w:bookmarkEnd w:id="4"/>
    </w:p>
    <w:bookmarkEnd w:id="2"/>
    <w:p w:rsidR="00214566" w:rsidRPr="00C45775" w:rsidRDefault="00214566" w:rsidP="00C45775">
      <w:pPr>
        <w:pStyle w:val="TOC3"/>
        <w:rPr>
          <w:rFonts w:asciiTheme="minorHAnsi" w:eastAsiaTheme="minorEastAsia" w:hAnsiTheme="minorHAnsi"/>
          <w:sz w:val="22"/>
          <w:szCs w:val="22"/>
          <w:lang w:eastAsia="sq-AL"/>
        </w:rPr>
      </w:pPr>
      <w:r w:rsidRPr="00C45775">
        <w:rPr>
          <w:rStyle w:val="Hyperlink"/>
          <w:color w:val="auto"/>
          <w:u w:val="none"/>
        </w:rPr>
        <w:fldChar w:fldCharType="begin"/>
      </w:r>
      <w:r w:rsidRPr="00C45775">
        <w:rPr>
          <w:rStyle w:val="Hyperlink"/>
          <w:color w:val="auto"/>
          <w:u w:val="none"/>
        </w:rPr>
        <w:instrText xml:space="preserve"> </w:instrText>
      </w:r>
      <w:r w:rsidRPr="00C45775">
        <w:instrText>HYPERLINK \l "_Toc119671470"</w:instrText>
      </w:r>
      <w:r w:rsidRPr="00C45775">
        <w:rPr>
          <w:rStyle w:val="Hyperlink"/>
          <w:color w:val="auto"/>
          <w:u w:val="none"/>
        </w:rPr>
        <w:instrText xml:space="preserve"> </w:instrText>
      </w:r>
      <w:r w:rsidRPr="00C45775">
        <w:rPr>
          <w:rStyle w:val="Hyperlink"/>
          <w:color w:val="auto"/>
          <w:u w:val="none"/>
        </w:rPr>
        <w:fldChar w:fldCharType="separate"/>
      </w:r>
      <w:r w:rsidRPr="00C45775">
        <w:rPr>
          <w:rStyle w:val="Hyperlink"/>
          <w:b/>
          <w:color w:val="auto"/>
          <w:u w:val="none"/>
        </w:rPr>
        <w:t>Slika 1</w:t>
      </w:r>
      <w:r w:rsidRPr="00C45775">
        <w:rPr>
          <w:rStyle w:val="Hyperlink"/>
          <w:color w:val="auto"/>
          <w:u w:val="none"/>
        </w:rPr>
        <w:t>. Administrativna podela Kosova</w:t>
      </w:r>
      <w:r w:rsidRPr="00C45775">
        <w:rPr>
          <w:webHidden/>
        </w:rPr>
        <w:tab/>
      </w:r>
      <w:r w:rsidRPr="00C45775">
        <w:rPr>
          <w:webHidden/>
        </w:rPr>
        <w:fldChar w:fldCharType="begin"/>
      </w:r>
      <w:r w:rsidRPr="00C45775">
        <w:rPr>
          <w:webHidden/>
        </w:rPr>
        <w:instrText xml:space="preserve"> PAGEREF _Toc119671470 \h </w:instrText>
      </w:r>
      <w:r w:rsidRPr="00C45775">
        <w:rPr>
          <w:webHidden/>
        </w:rPr>
      </w:r>
      <w:r w:rsidRPr="00C45775">
        <w:rPr>
          <w:webHidden/>
        </w:rPr>
        <w:fldChar w:fldCharType="separate"/>
      </w:r>
      <w:r w:rsidRPr="00C45775">
        <w:rPr>
          <w:webHidden/>
        </w:rPr>
        <w:t>10</w:t>
      </w:r>
      <w:r w:rsidRPr="00C45775">
        <w:rPr>
          <w:webHidden/>
        </w:rPr>
        <w:fldChar w:fldCharType="end"/>
      </w:r>
      <w:r w:rsidRPr="00C45775">
        <w:rPr>
          <w:rStyle w:val="Hyperlink"/>
          <w:color w:val="auto"/>
          <w:u w:val="none"/>
        </w:rPr>
        <w:fldChar w:fldCharType="end"/>
      </w:r>
    </w:p>
    <w:p w:rsidR="00214566" w:rsidRPr="00C45775" w:rsidRDefault="00214566" w:rsidP="00C45775">
      <w:pPr>
        <w:pStyle w:val="TOC3"/>
        <w:rPr>
          <w:rFonts w:asciiTheme="minorHAnsi" w:eastAsiaTheme="minorEastAsia" w:hAnsiTheme="minorHAnsi"/>
          <w:sz w:val="22"/>
          <w:szCs w:val="22"/>
          <w:lang w:eastAsia="sq-AL"/>
        </w:rPr>
      </w:pPr>
      <w:hyperlink w:anchor="_Toc119671472" w:history="1">
        <w:r w:rsidRPr="00C45775">
          <w:rPr>
            <w:rStyle w:val="Hyperlink"/>
            <w:b/>
            <w:color w:val="auto"/>
            <w:u w:val="none"/>
          </w:rPr>
          <w:t xml:space="preserve">Slika 2. </w:t>
        </w:r>
        <w:r w:rsidRPr="00C45775">
          <w:rPr>
            <w:rStyle w:val="Hyperlink"/>
            <w:color w:val="auto"/>
            <w:u w:val="none"/>
          </w:rPr>
          <w:t>Klasifikacija stalnog stanovništva u Republici Kosovo prema starosnoj grupi</w:t>
        </w:r>
        <w:r w:rsidRPr="00C45775">
          <w:rPr>
            <w:webHidden/>
          </w:rPr>
          <w:tab/>
        </w:r>
        <w:r w:rsidRPr="00C45775">
          <w:rPr>
            <w:webHidden/>
          </w:rPr>
          <w:fldChar w:fldCharType="begin"/>
        </w:r>
        <w:r w:rsidRPr="00C45775">
          <w:rPr>
            <w:webHidden/>
          </w:rPr>
          <w:instrText xml:space="preserve"> PAGEREF _Toc119671472 \h </w:instrText>
        </w:r>
        <w:r w:rsidRPr="00C45775">
          <w:rPr>
            <w:webHidden/>
          </w:rPr>
        </w:r>
        <w:r w:rsidRPr="00C45775">
          <w:rPr>
            <w:webHidden/>
          </w:rPr>
          <w:fldChar w:fldCharType="separate"/>
        </w:r>
        <w:r w:rsidRPr="00C45775">
          <w:rPr>
            <w:webHidden/>
          </w:rPr>
          <w:t>11</w:t>
        </w:r>
        <w:r w:rsidRPr="00C45775">
          <w:rPr>
            <w:webHidden/>
          </w:rPr>
          <w:fldChar w:fldCharType="end"/>
        </w:r>
      </w:hyperlink>
    </w:p>
    <w:p w:rsidR="00214566" w:rsidRPr="00C45775" w:rsidRDefault="00214566" w:rsidP="00C45775">
      <w:pPr>
        <w:pStyle w:val="TOC3"/>
        <w:rPr>
          <w:rFonts w:asciiTheme="minorHAnsi" w:eastAsiaTheme="minorEastAsia" w:hAnsiTheme="minorHAnsi"/>
          <w:sz w:val="22"/>
          <w:szCs w:val="22"/>
          <w:lang w:eastAsia="sq-AL"/>
        </w:rPr>
      </w:pPr>
      <w:hyperlink w:anchor="_Toc119671473" w:history="1">
        <w:r w:rsidRPr="00C45775">
          <w:rPr>
            <w:rStyle w:val="Hyperlink"/>
            <w:b/>
            <w:color w:val="auto"/>
            <w:u w:val="none"/>
          </w:rPr>
          <w:t>Slika 3</w:t>
        </w:r>
        <w:r w:rsidRPr="00C45775">
          <w:rPr>
            <w:rStyle w:val="Hyperlink"/>
            <w:color w:val="auto"/>
            <w:u w:val="none"/>
          </w:rPr>
          <w:t>. Piramida stanovništva (ASK 2021)</w:t>
        </w:r>
        <w:r w:rsidRPr="00C45775">
          <w:rPr>
            <w:webHidden/>
          </w:rPr>
          <w:tab/>
        </w:r>
        <w:r w:rsidRPr="00C45775">
          <w:rPr>
            <w:webHidden/>
          </w:rPr>
          <w:fldChar w:fldCharType="begin"/>
        </w:r>
        <w:r w:rsidRPr="00C45775">
          <w:rPr>
            <w:webHidden/>
          </w:rPr>
          <w:instrText xml:space="preserve"> PAGEREF _Toc119671473 \h </w:instrText>
        </w:r>
        <w:r w:rsidRPr="00C45775">
          <w:rPr>
            <w:webHidden/>
          </w:rPr>
        </w:r>
        <w:r w:rsidRPr="00C45775">
          <w:rPr>
            <w:webHidden/>
          </w:rPr>
          <w:fldChar w:fldCharType="separate"/>
        </w:r>
        <w:r w:rsidRPr="00C45775">
          <w:rPr>
            <w:webHidden/>
          </w:rPr>
          <w:t>12</w:t>
        </w:r>
        <w:r w:rsidRPr="00C45775">
          <w:rPr>
            <w:webHidden/>
          </w:rPr>
          <w:fldChar w:fldCharType="end"/>
        </w:r>
      </w:hyperlink>
    </w:p>
    <w:p w:rsidR="00214566" w:rsidRPr="00214566" w:rsidRDefault="00214566" w:rsidP="00C45775">
      <w:pPr>
        <w:pStyle w:val="TOC3"/>
        <w:rPr>
          <w:rStyle w:val="Hyperlink"/>
          <w:color w:val="auto"/>
        </w:rPr>
      </w:pPr>
      <w:r w:rsidRPr="00214566">
        <w:rPr>
          <w:rStyle w:val="Hyperlink"/>
          <w:color w:val="auto"/>
        </w:rPr>
        <w:t xml:space="preserve"> </w:t>
      </w:r>
    </w:p>
    <w:p w:rsidR="00214566" w:rsidRPr="00214566" w:rsidRDefault="00214566" w:rsidP="00214566">
      <w:pPr>
        <w:pStyle w:val="Heading1"/>
        <w:spacing w:before="0" w:line="276" w:lineRule="auto"/>
        <w:jc w:val="both"/>
        <w:rPr>
          <w:rFonts w:ascii="Book Antiqua" w:hAnsi="Book Antiqua"/>
          <w:b/>
          <w:color w:val="auto"/>
          <w:sz w:val="28"/>
          <w:szCs w:val="28"/>
        </w:rPr>
      </w:pPr>
      <w:bookmarkStart w:id="5" w:name="_Toc119671464"/>
      <w:bookmarkStart w:id="6" w:name="_Toc119671668"/>
      <w:r w:rsidRPr="00214566">
        <w:rPr>
          <w:rFonts w:ascii="Book Antiqua" w:hAnsi="Book Antiqua"/>
          <w:b/>
          <w:color w:val="auto"/>
          <w:sz w:val="28"/>
          <w:szCs w:val="28"/>
        </w:rPr>
        <w:t>Tabele</w:t>
      </w:r>
      <w:bookmarkEnd w:id="5"/>
      <w:bookmarkEnd w:id="6"/>
    </w:p>
    <w:p w:rsidR="00214566" w:rsidRPr="00214566" w:rsidRDefault="00214566" w:rsidP="00C45775">
      <w:pPr>
        <w:pStyle w:val="TOC3"/>
        <w:rPr>
          <w:rFonts w:asciiTheme="minorHAnsi" w:eastAsiaTheme="minorEastAsia" w:hAnsiTheme="minorHAnsi"/>
          <w:sz w:val="22"/>
          <w:szCs w:val="22"/>
          <w:lang w:eastAsia="sq-AL"/>
        </w:rPr>
      </w:pPr>
      <w:hyperlink w:anchor="_Toc119671476" w:history="1">
        <w:r w:rsidRPr="00C45775">
          <w:rPr>
            <w:rStyle w:val="Hyperlink"/>
            <w:b/>
            <w:color w:val="auto"/>
            <w:u w:val="none"/>
          </w:rPr>
          <w:t xml:space="preserve">Tabela 1: </w:t>
        </w:r>
        <w:r w:rsidRPr="00C45775">
          <w:rPr>
            <w:rStyle w:val="Hyperlink"/>
            <w:color w:val="auto"/>
            <w:u w:val="none"/>
          </w:rPr>
          <w:t>Neophodan 12-mesečni budžet za farmaceutski program MZ-ava po terapijskim grupama</w:t>
        </w:r>
        <w:r w:rsidRPr="00214566">
          <w:rPr>
            <w:webHidden/>
          </w:rPr>
          <w:tab/>
        </w:r>
        <w:r w:rsidRPr="00214566">
          <w:rPr>
            <w:webHidden/>
          </w:rPr>
          <w:fldChar w:fldCharType="begin"/>
        </w:r>
        <w:r w:rsidRPr="00214566">
          <w:rPr>
            <w:webHidden/>
          </w:rPr>
          <w:instrText xml:space="preserve"> PAGEREF _Toc119671476 \h </w:instrText>
        </w:r>
        <w:r w:rsidRPr="00214566">
          <w:rPr>
            <w:webHidden/>
          </w:rPr>
        </w:r>
        <w:r w:rsidRPr="00214566">
          <w:rPr>
            <w:webHidden/>
          </w:rPr>
          <w:fldChar w:fldCharType="separate"/>
        </w:r>
        <w:r w:rsidRPr="00214566">
          <w:rPr>
            <w:webHidden/>
          </w:rPr>
          <w:t>14</w:t>
        </w:r>
        <w:r w:rsidRPr="00214566">
          <w:rPr>
            <w:webHidden/>
          </w:rPr>
          <w:fldChar w:fldCharType="end"/>
        </w:r>
      </w:hyperlink>
    </w:p>
    <w:p w:rsidR="00214566" w:rsidRPr="00214566" w:rsidRDefault="00214566" w:rsidP="00C45775">
      <w:pPr>
        <w:pStyle w:val="TOC3"/>
        <w:rPr>
          <w:rFonts w:asciiTheme="minorHAnsi" w:eastAsiaTheme="minorEastAsia" w:hAnsiTheme="minorHAnsi"/>
          <w:sz w:val="22"/>
          <w:szCs w:val="22"/>
          <w:lang w:eastAsia="sq-AL"/>
        </w:rPr>
      </w:pPr>
      <w:hyperlink w:anchor="_Toc119671477" w:history="1">
        <w:r w:rsidRPr="00C45775">
          <w:rPr>
            <w:rStyle w:val="Hyperlink"/>
            <w:b/>
            <w:color w:val="auto"/>
            <w:u w:val="none"/>
          </w:rPr>
          <w:t xml:space="preserve">Tabela 2: </w:t>
        </w:r>
        <w:r w:rsidRPr="00C45775">
          <w:rPr>
            <w:rStyle w:val="Hyperlink"/>
            <w:color w:val="auto"/>
            <w:u w:val="none"/>
          </w:rPr>
          <w:t>Neophodan 12-mesečni budžet Centralne apoteke UBKSK-a, prema terapijskim grupama</w:t>
        </w:r>
        <w:r w:rsidRPr="00214566">
          <w:rPr>
            <w:webHidden/>
          </w:rPr>
          <w:tab/>
        </w:r>
        <w:r w:rsidRPr="00214566">
          <w:rPr>
            <w:webHidden/>
          </w:rPr>
          <w:fldChar w:fldCharType="begin"/>
        </w:r>
        <w:r w:rsidRPr="00214566">
          <w:rPr>
            <w:webHidden/>
          </w:rPr>
          <w:instrText xml:space="preserve"> PAGEREF _Toc119671477 \h </w:instrText>
        </w:r>
        <w:r w:rsidRPr="00214566">
          <w:rPr>
            <w:webHidden/>
          </w:rPr>
        </w:r>
        <w:r w:rsidRPr="00214566">
          <w:rPr>
            <w:webHidden/>
          </w:rPr>
          <w:fldChar w:fldCharType="separate"/>
        </w:r>
        <w:r w:rsidRPr="00214566">
          <w:rPr>
            <w:webHidden/>
          </w:rPr>
          <w:t>15</w:t>
        </w:r>
        <w:r w:rsidRPr="00214566">
          <w:rPr>
            <w:webHidden/>
          </w:rPr>
          <w:fldChar w:fldCharType="end"/>
        </w:r>
      </w:hyperlink>
    </w:p>
    <w:p w:rsidR="00214566" w:rsidRPr="00214566" w:rsidRDefault="00214566" w:rsidP="00C45775">
      <w:pPr>
        <w:pStyle w:val="TOC3"/>
        <w:rPr>
          <w:rFonts w:asciiTheme="minorHAnsi" w:eastAsiaTheme="minorEastAsia" w:hAnsiTheme="minorHAnsi"/>
          <w:sz w:val="22"/>
          <w:szCs w:val="22"/>
          <w:lang w:eastAsia="sq-AL"/>
        </w:rPr>
      </w:pPr>
      <w:hyperlink w:anchor="_Toc119671478" w:history="1">
        <w:r w:rsidRPr="00C45775">
          <w:rPr>
            <w:rStyle w:val="Hyperlink"/>
            <w:b/>
            <w:color w:val="auto"/>
            <w:u w:val="none"/>
          </w:rPr>
          <w:t xml:space="preserve">Tabela 3: </w:t>
        </w:r>
        <w:r w:rsidRPr="00C45775">
          <w:rPr>
            <w:rStyle w:val="Hyperlink"/>
            <w:color w:val="auto"/>
            <w:u w:val="none"/>
          </w:rPr>
          <w:t>Rezime planiranja lekova, prema terapijskim grupama, za MZ i UBKSK, za 2021. godinu</w:t>
        </w:r>
        <w:r w:rsidRPr="00214566">
          <w:rPr>
            <w:rStyle w:val="Hyperlink"/>
            <w:color w:val="auto"/>
          </w:rPr>
          <w:t>.</w:t>
        </w:r>
        <w:r w:rsidRPr="00214566">
          <w:rPr>
            <w:webHidden/>
          </w:rPr>
          <w:tab/>
        </w:r>
        <w:r w:rsidRPr="00214566">
          <w:rPr>
            <w:webHidden/>
          </w:rPr>
          <w:fldChar w:fldCharType="begin"/>
        </w:r>
        <w:r w:rsidRPr="00214566">
          <w:rPr>
            <w:webHidden/>
          </w:rPr>
          <w:instrText xml:space="preserve"> PAGEREF _Toc119671478 \h </w:instrText>
        </w:r>
        <w:r w:rsidRPr="00214566">
          <w:rPr>
            <w:webHidden/>
          </w:rPr>
        </w:r>
        <w:r w:rsidRPr="00214566">
          <w:rPr>
            <w:webHidden/>
          </w:rPr>
          <w:fldChar w:fldCharType="separate"/>
        </w:r>
        <w:r w:rsidRPr="00214566">
          <w:rPr>
            <w:webHidden/>
          </w:rPr>
          <w:t>15</w:t>
        </w:r>
        <w:r w:rsidRPr="00214566">
          <w:rPr>
            <w:webHidden/>
          </w:rPr>
          <w:fldChar w:fldCharType="end"/>
        </w:r>
      </w:hyperlink>
    </w:p>
    <w:p w:rsidR="00214566" w:rsidRPr="00214566" w:rsidRDefault="00214566" w:rsidP="00C45775">
      <w:pPr>
        <w:pStyle w:val="TOC3"/>
        <w:rPr>
          <w:rFonts w:asciiTheme="minorHAnsi" w:eastAsiaTheme="minorEastAsia" w:hAnsiTheme="minorHAnsi"/>
          <w:sz w:val="22"/>
          <w:szCs w:val="22"/>
          <w:lang w:eastAsia="sq-AL"/>
        </w:rPr>
      </w:pPr>
      <w:hyperlink w:anchor="_Toc119671480" w:history="1">
        <w:r w:rsidRPr="00C45775">
          <w:rPr>
            <w:rStyle w:val="Hyperlink"/>
            <w:b/>
            <w:color w:val="auto"/>
            <w:u w:val="none"/>
          </w:rPr>
          <w:t>Tabela 4.</w:t>
        </w:r>
        <w:r w:rsidRPr="00C45775">
          <w:rPr>
            <w:rStyle w:val="Hyperlink"/>
            <w:color w:val="auto"/>
            <w:u w:val="none"/>
          </w:rPr>
          <w:t>Troškovi u Ministarstvu zdravstva, za 2011-2021</w:t>
        </w:r>
        <w:r w:rsidRPr="00C45775">
          <w:t xml:space="preserve">. </w:t>
        </w:r>
        <w:r w:rsidRPr="00C45775">
          <w:rPr>
            <w:rStyle w:val="Hyperlink"/>
            <w:color w:val="auto"/>
            <w:u w:val="none"/>
          </w:rPr>
          <w:t>godine, prema ekonomskim kategorijama (u evrima)</w:t>
        </w:r>
        <w:r w:rsidRPr="00214566">
          <w:rPr>
            <w:webHidden/>
          </w:rPr>
          <w:tab/>
        </w:r>
        <w:r w:rsidRPr="00214566">
          <w:rPr>
            <w:webHidden/>
          </w:rPr>
          <w:fldChar w:fldCharType="begin"/>
        </w:r>
        <w:r w:rsidRPr="00214566">
          <w:rPr>
            <w:webHidden/>
          </w:rPr>
          <w:instrText xml:space="preserve"> PAGEREF _Toc119671480 \h </w:instrText>
        </w:r>
        <w:r w:rsidRPr="00214566">
          <w:rPr>
            <w:webHidden/>
          </w:rPr>
        </w:r>
        <w:r w:rsidRPr="00214566">
          <w:rPr>
            <w:webHidden/>
          </w:rPr>
          <w:fldChar w:fldCharType="separate"/>
        </w:r>
        <w:r w:rsidRPr="00214566">
          <w:rPr>
            <w:webHidden/>
          </w:rPr>
          <w:t>18</w:t>
        </w:r>
        <w:r w:rsidRPr="00214566">
          <w:rPr>
            <w:webHidden/>
          </w:rPr>
          <w:fldChar w:fldCharType="end"/>
        </w:r>
      </w:hyperlink>
    </w:p>
    <w:p w:rsidR="00214566" w:rsidRPr="00214566" w:rsidRDefault="00214566" w:rsidP="00C45775">
      <w:pPr>
        <w:pStyle w:val="TOC3"/>
        <w:rPr>
          <w:rFonts w:asciiTheme="minorHAnsi" w:eastAsiaTheme="minorEastAsia" w:hAnsiTheme="minorHAnsi"/>
          <w:sz w:val="22"/>
          <w:szCs w:val="22"/>
          <w:lang w:eastAsia="sq-AL"/>
        </w:rPr>
      </w:pPr>
      <w:hyperlink w:anchor="_Toc119671481" w:history="1">
        <w:r w:rsidRPr="00C45775">
          <w:rPr>
            <w:rStyle w:val="Hyperlink"/>
            <w:b/>
            <w:color w:val="auto"/>
            <w:u w:val="none"/>
          </w:rPr>
          <w:t xml:space="preserve">Tabela 5. </w:t>
        </w:r>
        <w:r w:rsidRPr="00C45775">
          <w:rPr>
            <w:rStyle w:val="Hyperlink"/>
            <w:color w:val="auto"/>
            <w:u w:val="none"/>
          </w:rPr>
          <w:t>Troškovi u UBKSK-u, za 2015 – 2021.</w:t>
        </w:r>
        <w:r w:rsidRPr="00C45775">
          <w:t xml:space="preserve"> </w:t>
        </w:r>
        <w:r w:rsidRPr="00C45775">
          <w:rPr>
            <w:rStyle w:val="Hyperlink"/>
            <w:color w:val="auto"/>
            <w:u w:val="none"/>
          </w:rPr>
          <w:t>godine, prema ekonomskim kategorijama (u evrima)</w:t>
        </w:r>
        <w:r w:rsidRPr="00214566">
          <w:rPr>
            <w:webHidden/>
          </w:rPr>
          <w:tab/>
        </w:r>
        <w:r w:rsidRPr="00214566">
          <w:rPr>
            <w:webHidden/>
          </w:rPr>
          <w:fldChar w:fldCharType="begin"/>
        </w:r>
        <w:r w:rsidRPr="00214566">
          <w:rPr>
            <w:webHidden/>
          </w:rPr>
          <w:instrText xml:space="preserve"> PAGEREF _Toc119671481 \h </w:instrText>
        </w:r>
        <w:r w:rsidRPr="00214566">
          <w:rPr>
            <w:webHidden/>
          </w:rPr>
        </w:r>
        <w:r w:rsidRPr="00214566">
          <w:rPr>
            <w:webHidden/>
          </w:rPr>
          <w:fldChar w:fldCharType="separate"/>
        </w:r>
        <w:r w:rsidRPr="00214566">
          <w:rPr>
            <w:webHidden/>
          </w:rPr>
          <w:t>18</w:t>
        </w:r>
        <w:r w:rsidRPr="00214566">
          <w:rPr>
            <w:webHidden/>
          </w:rPr>
          <w:fldChar w:fldCharType="end"/>
        </w:r>
      </w:hyperlink>
    </w:p>
    <w:p w:rsidR="00214566" w:rsidRPr="00214566" w:rsidRDefault="00214566" w:rsidP="00C45775">
      <w:pPr>
        <w:pStyle w:val="TOC3"/>
        <w:rPr>
          <w:rFonts w:asciiTheme="minorHAnsi" w:eastAsiaTheme="minorEastAsia" w:hAnsiTheme="minorHAnsi"/>
          <w:sz w:val="22"/>
          <w:szCs w:val="22"/>
          <w:lang w:eastAsia="sq-AL"/>
        </w:rPr>
      </w:pPr>
      <w:hyperlink w:anchor="_Toc119671482" w:history="1">
        <w:r w:rsidRPr="00C45775">
          <w:rPr>
            <w:rStyle w:val="Hyperlink"/>
            <w:b/>
            <w:color w:val="auto"/>
            <w:u w:val="none"/>
          </w:rPr>
          <w:t xml:space="preserve">Tabela 6. </w:t>
        </w:r>
        <w:r w:rsidRPr="00C45775">
          <w:rPr>
            <w:rStyle w:val="Hyperlink"/>
            <w:color w:val="auto"/>
            <w:u w:val="none"/>
          </w:rPr>
          <w:t>Troškovi u PZZ-u, za 2011 – 2021</w:t>
        </w:r>
        <w:r w:rsidRPr="00C45775">
          <w:t xml:space="preserve">. </w:t>
        </w:r>
        <w:r w:rsidRPr="00C45775">
          <w:rPr>
            <w:rStyle w:val="Hyperlink"/>
            <w:color w:val="auto"/>
            <w:u w:val="none"/>
          </w:rPr>
          <w:t>godine, prema ekonomskim kategorijama (u evrima)</w:t>
        </w:r>
        <w:r w:rsidRPr="00214566">
          <w:rPr>
            <w:webHidden/>
          </w:rPr>
          <w:tab/>
        </w:r>
        <w:r w:rsidRPr="00214566">
          <w:rPr>
            <w:webHidden/>
          </w:rPr>
          <w:fldChar w:fldCharType="begin"/>
        </w:r>
        <w:r w:rsidRPr="00214566">
          <w:rPr>
            <w:webHidden/>
          </w:rPr>
          <w:instrText xml:space="preserve"> PAGEREF _Toc119671482 \h </w:instrText>
        </w:r>
        <w:r w:rsidRPr="00214566">
          <w:rPr>
            <w:webHidden/>
          </w:rPr>
        </w:r>
        <w:r w:rsidRPr="00214566">
          <w:rPr>
            <w:webHidden/>
          </w:rPr>
          <w:fldChar w:fldCharType="separate"/>
        </w:r>
        <w:r w:rsidRPr="00214566">
          <w:rPr>
            <w:webHidden/>
          </w:rPr>
          <w:t>19</w:t>
        </w:r>
        <w:r w:rsidRPr="00214566">
          <w:rPr>
            <w:webHidden/>
          </w:rPr>
          <w:fldChar w:fldCharType="end"/>
        </w:r>
      </w:hyperlink>
    </w:p>
    <w:p w:rsidR="00214566" w:rsidRPr="00214566" w:rsidRDefault="00214566" w:rsidP="00C45775">
      <w:pPr>
        <w:pStyle w:val="TOC3"/>
        <w:rPr>
          <w:rFonts w:asciiTheme="minorHAnsi" w:eastAsiaTheme="minorEastAsia" w:hAnsiTheme="minorHAnsi"/>
          <w:sz w:val="22"/>
          <w:szCs w:val="22"/>
          <w:lang w:eastAsia="sq-AL"/>
        </w:rPr>
      </w:pPr>
      <w:hyperlink w:anchor="_Toc119671483" w:history="1">
        <w:r w:rsidRPr="00C45775">
          <w:rPr>
            <w:rStyle w:val="Hyperlink"/>
            <w:b/>
            <w:color w:val="auto"/>
            <w:u w:val="none"/>
          </w:rPr>
          <w:t xml:space="preserve">Tabela 7. </w:t>
        </w:r>
        <w:r w:rsidRPr="00C45775">
          <w:rPr>
            <w:rStyle w:val="Hyperlink"/>
            <w:color w:val="auto"/>
            <w:u w:val="none"/>
          </w:rPr>
          <w:t xml:space="preserve">Troškovi ostalih </w:t>
        </w:r>
        <w:r w:rsidR="00C45775" w:rsidRPr="00C45775">
          <w:rPr>
            <w:rStyle w:val="Hyperlink"/>
            <w:color w:val="auto"/>
            <w:u w:val="none"/>
          </w:rPr>
          <w:t>odeljenja</w:t>
        </w:r>
        <w:r w:rsidRPr="00C45775">
          <w:rPr>
            <w:rStyle w:val="Hyperlink"/>
            <w:color w:val="auto"/>
            <w:u w:val="none"/>
          </w:rPr>
          <w:t xml:space="preserve"> javnog sektora za zdravstvo, u 2021. godini (u evrima)</w:t>
        </w:r>
        <w:r w:rsidRPr="00214566">
          <w:rPr>
            <w:webHidden/>
          </w:rPr>
          <w:tab/>
        </w:r>
        <w:r w:rsidRPr="00214566">
          <w:rPr>
            <w:webHidden/>
          </w:rPr>
          <w:fldChar w:fldCharType="begin"/>
        </w:r>
        <w:r w:rsidRPr="00214566">
          <w:rPr>
            <w:webHidden/>
          </w:rPr>
          <w:instrText xml:space="preserve"> PAGEREF _Toc119671483 \h </w:instrText>
        </w:r>
        <w:r w:rsidRPr="00214566">
          <w:rPr>
            <w:webHidden/>
          </w:rPr>
        </w:r>
        <w:r w:rsidRPr="00214566">
          <w:rPr>
            <w:webHidden/>
          </w:rPr>
          <w:fldChar w:fldCharType="separate"/>
        </w:r>
        <w:r w:rsidRPr="00214566">
          <w:rPr>
            <w:webHidden/>
          </w:rPr>
          <w:t>19</w:t>
        </w:r>
        <w:r w:rsidRPr="00214566">
          <w:rPr>
            <w:webHidden/>
          </w:rPr>
          <w:fldChar w:fldCharType="end"/>
        </w:r>
      </w:hyperlink>
    </w:p>
    <w:p w:rsidR="00214566" w:rsidRPr="00214566" w:rsidRDefault="00214566" w:rsidP="00C45775">
      <w:pPr>
        <w:pStyle w:val="TOC3"/>
        <w:rPr>
          <w:rFonts w:asciiTheme="minorHAnsi" w:eastAsiaTheme="minorEastAsia" w:hAnsiTheme="minorHAnsi"/>
          <w:sz w:val="22"/>
          <w:szCs w:val="22"/>
          <w:lang w:eastAsia="sq-AL"/>
        </w:rPr>
      </w:pPr>
      <w:hyperlink w:anchor="_Toc119671484" w:history="1">
        <w:r w:rsidRPr="00C45775">
          <w:rPr>
            <w:rStyle w:val="Hyperlink"/>
            <w:b/>
            <w:color w:val="auto"/>
            <w:u w:val="none"/>
          </w:rPr>
          <w:t xml:space="preserve">Tabela 8. </w:t>
        </w:r>
        <w:r w:rsidRPr="00C45775">
          <w:rPr>
            <w:rStyle w:val="Hyperlink"/>
            <w:color w:val="auto"/>
            <w:u w:val="none"/>
          </w:rPr>
          <w:t>Troškovi za Fond zdravstvenog osiguranja, za 2021. godinu, prema ekonomskim kategorijama (u evrima)</w:t>
        </w:r>
        <w:r w:rsidRPr="00214566">
          <w:rPr>
            <w:webHidden/>
          </w:rPr>
          <w:tab/>
        </w:r>
        <w:r w:rsidRPr="00214566">
          <w:rPr>
            <w:webHidden/>
          </w:rPr>
          <w:fldChar w:fldCharType="begin"/>
        </w:r>
        <w:r w:rsidRPr="00214566">
          <w:rPr>
            <w:webHidden/>
          </w:rPr>
          <w:instrText xml:space="preserve"> PAGEREF _Toc119671484 \h </w:instrText>
        </w:r>
        <w:r w:rsidRPr="00214566">
          <w:rPr>
            <w:webHidden/>
          </w:rPr>
        </w:r>
        <w:r w:rsidRPr="00214566">
          <w:rPr>
            <w:webHidden/>
          </w:rPr>
          <w:fldChar w:fldCharType="separate"/>
        </w:r>
        <w:r w:rsidRPr="00214566">
          <w:rPr>
            <w:webHidden/>
          </w:rPr>
          <w:t>20</w:t>
        </w:r>
        <w:r w:rsidRPr="00214566">
          <w:rPr>
            <w:webHidden/>
          </w:rPr>
          <w:fldChar w:fldCharType="end"/>
        </w:r>
      </w:hyperlink>
    </w:p>
    <w:p w:rsidR="00214566" w:rsidRPr="00214566" w:rsidRDefault="00214566" w:rsidP="00C45775">
      <w:pPr>
        <w:pStyle w:val="TOC3"/>
        <w:rPr>
          <w:rFonts w:asciiTheme="minorHAnsi" w:eastAsiaTheme="minorEastAsia" w:hAnsiTheme="minorHAnsi"/>
          <w:sz w:val="22"/>
          <w:szCs w:val="22"/>
          <w:lang w:eastAsia="sq-AL"/>
        </w:rPr>
      </w:pPr>
      <w:hyperlink w:anchor="_Toc119671485" w:history="1">
        <w:r w:rsidRPr="00C45775">
          <w:rPr>
            <w:rStyle w:val="Hyperlink"/>
            <w:b/>
            <w:color w:val="auto"/>
            <w:u w:val="none"/>
          </w:rPr>
          <w:t xml:space="preserve">Tabela 9. </w:t>
        </w:r>
        <w:r w:rsidRPr="00C45775">
          <w:rPr>
            <w:rStyle w:val="Hyperlink"/>
            <w:color w:val="auto"/>
            <w:u w:val="none"/>
          </w:rPr>
          <w:t>Troškovi donacija za 2021. godinu koje prima Ministarstvo zdravstva</w:t>
        </w:r>
        <w:r w:rsidRPr="00214566">
          <w:rPr>
            <w:webHidden/>
          </w:rPr>
          <w:tab/>
        </w:r>
        <w:r w:rsidRPr="00214566">
          <w:rPr>
            <w:webHidden/>
          </w:rPr>
          <w:fldChar w:fldCharType="begin"/>
        </w:r>
        <w:r w:rsidRPr="00214566">
          <w:rPr>
            <w:webHidden/>
          </w:rPr>
          <w:instrText xml:space="preserve"> PAGEREF _Toc119671485 \h </w:instrText>
        </w:r>
        <w:r w:rsidRPr="00214566">
          <w:rPr>
            <w:webHidden/>
          </w:rPr>
        </w:r>
        <w:r w:rsidRPr="00214566">
          <w:rPr>
            <w:webHidden/>
          </w:rPr>
          <w:fldChar w:fldCharType="separate"/>
        </w:r>
        <w:r w:rsidRPr="00214566">
          <w:rPr>
            <w:webHidden/>
          </w:rPr>
          <w:t>20</w:t>
        </w:r>
        <w:r w:rsidRPr="00214566">
          <w:rPr>
            <w:webHidden/>
          </w:rPr>
          <w:fldChar w:fldCharType="end"/>
        </w:r>
      </w:hyperlink>
    </w:p>
    <w:p w:rsidR="00214566" w:rsidRPr="00214566" w:rsidRDefault="00214566" w:rsidP="00C45775">
      <w:pPr>
        <w:pStyle w:val="TOC3"/>
        <w:rPr>
          <w:rFonts w:asciiTheme="minorHAnsi" w:eastAsiaTheme="minorEastAsia" w:hAnsiTheme="minorHAnsi"/>
          <w:sz w:val="22"/>
          <w:szCs w:val="22"/>
          <w:lang w:eastAsia="sq-AL"/>
        </w:rPr>
      </w:pPr>
      <w:hyperlink w:anchor="_Toc119671486" w:history="1">
        <w:r w:rsidRPr="00C45775">
          <w:rPr>
            <w:rStyle w:val="Hyperlink"/>
            <w:b/>
            <w:color w:val="auto"/>
            <w:u w:val="none"/>
          </w:rPr>
          <w:t>Tabela 10</w:t>
        </w:r>
        <w:r w:rsidRPr="00C45775">
          <w:rPr>
            <w:rStyle w:val="Hyperlink"/>
            <w:color w:val="auto"/>
            <w:u w:val="none"/>
          </w:rPr>
          <w:t>. Troškovi javnog sektora za zdravstvo, 2011-2021 (u evrima)</w:t>
        </w:r>
        <w:r w:rsidRPr="00214566">
          <w:rPr>
            <w:webHidden/>
          </w:rPr>
          <w:tab/>
        </w:r>
        <w:r w:rsidRPr="00214566">
          <w:rPr>
            <w:webHidden/>
          </w:rPr>
          <w:fldChar w:fldCharType="begin"/>
        </w:r>
        <w:r w:rsidRPr="00214566">
          <w:rPr>
            <w:webHidden/>
          </w:rPr>
          <w:instrText xml:space="preserve"> PAGEREF _Toc119671486 \h </w:instrText>
        </w:r>
        <w:r w:rsidRPr="00214566">
          <w:rPr>
            <w:webHidden/>
          </w:rPr>
        </w:r>
        <w:r w:rsidRPr="00214566">
          <w:rPr>
            <w:webHidden/>
          </w:rPr>
          <w:fldChar w:fldCharType="separate"/>
        </w:r>
        <w:r w:rsidRPr="00214566">
          <w:rPr>
            <w:webHidden/>
          </w:rPr>
          <w:t>21</w:t>
        </w:r>
        <w:r w:rsidRPr="00214566">
          <w:rPr>
            <w:webHidden/>
          </w:rPr>
          <w:fldChar w:fldCharType="end"/>
        </w:r>
      </w:hyperlink>
    </w:p>
    <w:p w:rsidR="00214566" w:rsidRPr="00214566" w:rsidRDefault="00214566" w:rsidP="00C45775">
      <w:pPr>
        <w:pStyle w:val="TOC3"/>
        <w:rPr>
          <w:rFonts w:asciiTheme="minorHAnsi" w:eastAsiaTheme="minorEastAsia" w:hAnsiTheme="minorHAnsi"/>
          <w:sz w:val="22"/>
          <w:szCs w:val="22"/>
          <w:lang w:eastAsia="sq-AL"/>
        </w:rPr>
      </w:pPr>
      <w:hyperlink w:anchor="_Toc119671487" w:history="1">
        <w:r w:rsidRPr="00C45775">
          <w:rPr>
            <w:rStyle w:val="Hyperlink"/>
            <w:b/>
            <w:color w:val="auto"/>
            <w:u w:val="none"/>
          </w:rPr>
          <w:t xml:space="preserve">Tabela 11. </w:t>
        </w:r>
        <w:r w:rsidRPr="00C45775">
          <w:rPr>
            <w:rStyle w:val="Hyperlink"/>
            <w:color w:val="auto"/>
            <w:u w:val="none"/>
          </w:rPr>
          <w:t>BDP i % BDP-a zdravstvenih troškova u periodu 2015-2021. godine (u milionima evra)</w:t>
        </w:r>
        <w:r w:rsidRPr="00214566">
          <w:rPr>
            <w:webHidden/>
          </w:rPr>
          <w:tab/>
        </w:r>
        <w:r w:rsidRPr="00214566">
          <w:rPr>
            <w:webHidden/>
          </w:rPr>
          <w:fldChar w:fldCharType="begin"/>
        </w:r>
        <w:r w:rsidRPr="00214566">
          <w:rPr>
            <w:webHidden/>
          </w:rPr>
          <w:instrText xml:space="preserve"> PAGEREF _Toc119671487 \h </w:instrText>
        </w:r>
        <w:r w:rsidRPr="00214566">
          <w:rPr>
            <w:webHidden/>
          </w:rPr>
        </w:r>
        <w:r w:rsidRPr="00214566">
          <w:rPr>
            <w:webHidden/>
          </w:rPr>
          <w:fldChar w:fldCharType="separate"/>
        </w:r>
        <w:r w:rsidRPr="00214566">
          <w:rPr>
            <w:webHidden/>
          </w:rPr>
          <w:t>21</w:t>
        </w:r>
        <w:r w:rsidRPr="00214566">
          <w:rPr>
            <w:webHidden/>
          </w:rPr>
          <w:fldChar w:fldCharType="end"/>
        </w:r>
      </w:hyperlink>
    </w:p>
    <w:p w:rsidR="00214566" w:rsidRPr="00214566" w:rsidRDefault="00214566" w:rsidP="00C45775">
      <w:pPr>
        <w:pStyle w:val="TOC3"/>
        <w:rPr>
          <w:rFonts w:asciiTheme="minorHAnsi" w:eastAsiaTheme="minorEastAsia" w:hAnsiTheme="minorHAnsi"/>
          <w:sz w:val="22"/>
          <w:szCs w:val="22"/>
          <w:lang w:eastAsia="sq-AL"/>
        </w:rPr>
      </w:pPr>
      <w:hyperlink w:anchor="_Toc119671696" w:history="1">
        <w:r w:rsidRPr="00C45775">
          <w:rPr>
            <w:rStyle w:val="Hyperlink"/>
            <w:b/>
            <w:color w:val="auto"/>
            <w:u w:val="none"/>
          </w:rPr>
          <w:t>Tabela 13.</w:t>
        </w:r>
        <w:r w:rsidRPr="00C45775">
          <w:rPr>
            <w:rStyle w:val="Hyperlink"/>
            <w:color w:val="auto"/>
            <w:u w:val="none"/>
          </w:rPr>
          <w:t>Troškovi iz džepa građana za zdravstvo raščlanjeni po podkategorijama, 2021.</w:t>
        </w:r>
        <w:r w:rsidRPr="00214566">
          <w:rPr>
            <w:webHidden/>
          </w:rPr>
          <w:tab/>
        </w:r>
        <w:r w:rsidRPr="00214566">
          <w:rPr>
            <w:webHidden/>
          </w:rPr>
          <w:fldChar w:fldCharType="begin"/>
        </w:r>
        <w:r w:rsidRPr="00214566">
          <w:rPr>
            <w:webHidden/>
          </w:rPr>
          <w:instrText xml:space="preserve"> PAGEREF _Toc119671696 \h </w:instrText>
        </w:r>
        <w:r w:rsidRPr="00214566">
          <w:rPr>
            <w:webHidden/>
          </w:rPr>
        </w:r>
        <w:r w:rsidRPr="00214566">
          <w:rPr>
            <w:webHidden/>
          </w:rPr>
          <w:fldChar w:fldCharType="separate"/>
        </w:r>
        <w:r w:rsidRPr="00214566">
          <w:rPr>
            <w:webHidden/>
          </w:rPr>
          <w:t>26</w:t>
        </w:r>
        <w:r w:rsidRPr="00214566">
          <w:rPr>
            <w:webHidden/>
          </w:rPr>
          <w:fldChar w:fldCharType="end"/>
        </w:r>
      </w:hyperlink>
    </w:p>
    <w:p w:rsidR="00214566" w:rsidRPr="00214566" w:rsidRDefault="00214566" w:rsidP="00C45775">
      <w:pPr>
        <w:pStyle w:val="TOC3"/>
        <w:rPr>
          <w:rFonts w:asciiTheme="minorHAnsi" w:eastAsiaTheme="minorEastAsia" w:hAnsiTheme="minorHAnsi"/>
          <w:sz w:val="22"/>
          <w:szCs w:val="22"/>
          <w:lang w:eastAsia="sq-AL"/>
        </w:rPr>
      </w:pPr>
      <w:hyperlink w:anchor="_Toc119671697" w:history="1">
        <w:r w:rsidRPr="00C45775">
          <w:rPr>
            <w:rStyle w:val="Hyperlink"/>
            <w:b/>
            <w:color w:val="auto"/>
            <w:u w:val="none"/>
          </w:rPr>
          <w:t xml:space="preserve">Tabela 14. </w:t>
        </w:r>
        <w:r w:rsidRPr="00C45775">
          <w:rPr>
            <w:rStyle w:val="Hyperlink"/>
            <w:color w:val="auto"/>
            <w:u w:val="none"/>
          </w:rPr>
          <w:t xml:space="preserve">Troškovi za </w:t>
        </w:r>
        <w:r w:rsidR="00C45775" w:rsidRPr="00C45775">
          <w:rPr>
            <w:rStyle w:val="Hyperlink"/>
            <w:color w:val="auto"/>
            <w:u w:val="none"/>
          </w:rPr>
          <w:t>dobrovoljno</w:t>
        </w:r>
        <w:r w:rsidRPr="00C45775">
          <w:rPr>
            <w:rStyle w:val="Hyperlink"/>
            <w:color w:val="auto"/>
            <w:u w:val="none"/>
          </w:rPr>
          <w:t xml:space="preserve"> zdravstveno osiguranje, 2021.</w:t>
        </w:r>
        <w:r w:rsidRPr="00214566">
          <w:rPr>
            <w:webHidden/>
          </w:rPr>
          <w:tab/>
        </w:r>
        <w:r w:rsidRPr="00214566">
          <w:rPr>
            <w:webHidden/>
          </w:rPr>
          <w:fldChar w:fldCharType="begin"/>
        </w:r>
        <w:r w:rsidRPr="00214566">
          <w:rPr>
            <w:webHidden/>
          </w:rPr>
          <w:instrText xml:space="preserve"> PAGEREF _Toc119671697 \h </w:instrText>
        </w:r>
        <w:r w:rsidRPr="00214566">
          <w:rPr>
            <w:webHidden/>
          </w:rPr>
        </w:r>
        <w:r w:rsidRPr="00214566">
          <w:rPr>
            <w:webHidden/>
          </w:rPr>
          <w:fldChar w:fldCharType="separate"/>
        </w:r>
        <w:r w:rsidRPr="00214566">
          <w:rPr>
            <w:webHidden/>
          </w:rPr>
          <w:t>27</w:t>
        </w:r>
        <w:r w:rsidRPr="00214566">
          <w:rPr>
            <w:webHidden/>
          </w:rPr>
          <w:fldChar w:fldCharType="end"/>
        </w:r>
      </w:hyperlink>
    </w:p>
    <w:p w:rsidR="00214566" w:rsidRPr="00214566" w:rsidRDefault="00214566" w:rsidP="00C45775">
      <w:pPr>
        <w:pStyle w:val="TOC3"/>
      </w:pPr>
      <w:hyperlink w:anchor="_Toc119671699" w:history="1">
        <w:r w:rsidRPr="00C45775">
          <w:rPr>
            <w:rStyle w:val="Hyperlink"/>
            <w:b/>
            <w:color w:val="auto"/>
            <w:u w:val="none"/>
          </w:rPr>
          <w:t xml:space="preserve">Tabela 15. </w:t>
        </w:r>
        <w:r w:rsidRPr="00C45775">
          <w:rPr>
            <w:rStyle w:val="Hyperlink"/>
            <w:color w:val="auto"/>
            <w:u w:val="none"/>
          </w:rPr>
          <w:t>Donacije koje je UBKSK primio 2021. godine</w:t>
        </w:r>
        <w:r w:rsidRPr="00214566">
          <w:rPr>
            <w:webHidden/>
          </w:rPr>
          <w:tab/>
        </w:r>
        <w:r w:rsidRPr="00214566">
          <w:rPr>
            <w:webHidden/>
          </w:rPr>
          <w:fldChar w:fldCharType="begin"/>
        </w:r>
        <w:r w:rsidRPr="00214566">
          <w:rPr>
            <w:webHidden/>
          </w:rPr>
          <w:instrText xml:space="preserve"> PAGEREF _Toc119671699 \h </w:instrText>
        </w:r>
        <w:r w:rsidRPr="00214566">
          <w:rPr>
            <w:webHidden/>
          </w:rPr>
        </w:r>
        <w:r w:rsidRPr="00214566">
          <w:rPr>
            <w:webHidden/>
          </w:rPr>
          <w:fldChar w:fldCharType="separate"/>
        </w:r>
        <w:r w:rsidRPr="00214566">
          <w:rPr>
            <w:webHidden/>
          </w:rPr>
          <w:t>27</w:t>
        </w:r>
        <w:r w:rsidRPr="00214566">
          <w:rPr>
            <w:webHidden/>
          </w:rPr>
          <w:fldChar w:fldCharType="end"/>
        </w:r>
      </w:hyperlink>
    </w:p>
    <w:p w:rsidR="00214566" w:rsidRPr="00214566" w:rsidRDefault="00214566" w:rsidP="00214566">
      <w:pPr>
        <w:rPr>
          <w:rFonts w:ascii="Book Antiqua" w:hAnsi="Book Antiqua"/>
          <w:sz w:val="24"/>
          <w:szCs w:val="24"/>
        </w:rPr>
      </w:pPr>
      <w:r w:rsidRPr="00214566">
        <w:rPr>
          <w:rFonts w:ascii="Book Antiqua" w:hAnsi="Book Antiqua"/>
          <w:b/>
          <w:sz w:val="24"/>
          <w:szCs w:val="24"/>
        </w:rPr>
        <w:t xml:space="preserve">Tabela 16. </w:t>
      </w:r>
      <w:r w:rsidRPr="00214566">
        <w:rPr>
          <w:rFonts w:ascii="Book Antiqua" w:hAnsi="Book Antiqua"/>
          <w:sz w:val="24"/>
          <w:szCs w:val="24"/>
        </w:rPr>
        <w:t>Rezime ukupnih troškova za 2021. godinu................................................ ..... 27</w:t>
      </w:r>
    </w:p>
    <w:p w:rsidR="00214566" w:rsidRPr="00214566" w:rsidRDefault="00214566" w:rsidP="00C45775">
      <w:pPr>
        <w:pStyle w:val="TOC3"/>
        <w:rPr>
          <w:rStyle w:val="Hyperlink"/>
          <w:color w:val="auto"/>
        </w:rPr>
      </w:pPr>
    </w:p>
    <w:p w:rsidR="00214566" w:rsidRPr="00214566" w:rsidRDefault="00214566" w:rsidP="00214566">
      <w:pPr>
        <w:rPr>
          <w:u w:val="single"/>
        </w:rPr>
      </w:pPr>
    </w:p>
    <w:p w:rsidR="00214566" w:rsidRPr="00214566" w:rsidRDefault="00214566" w:rsidP="00214566">
      <w:pPr>
        <w:rPr>
          <w:u w:val="single"/>
        </w:rPr>
      </w:pPr>
    </w:p>
    <w:p w:rsidR="00214566" w:rsidRPr="00214566" w:rsidRDefault="00214566" w:rsidP="00214566">
      <w:pPr>
        <w:rPr>
          <w:u w:val="single"/>
        </w:rPr>
      </w:pPr>
    </w:p>
    <w:p w:rsidR="00214566" w:rsidRPr="00D54AED" w:rsidRDefault="00214566" w:rsidP="00C45775">
      <w:pPr>
        <w:pStyle w:val="TOC3"/>
        <w:rPr>
          <w:rStyle w:val="Hyperlink"/>
          <w:b/>
          <w:color w:val="auto"/>
          <w:u w:val="none"/>
        </w:rPr>
      </w:pPr>
      <w:r w:rsidRPr="00D54AED">
        <w:rPr>
          <w:rStyle w:val="Hyperlink"/>
          <w:b/>
          <w:color w:val="auto"/>
          <w:u w:val="none"/>
        </w:rPr>
        <w:t>Aneksi</w:t>
      </w:r>
    </w:p>
    <w:p w:rsidR="00214566" w:rsidRPr="00214566" w:rsidRDefault="00214566" w:rsidP="00214566">
      <w:pPr>
        <w:rPr>
          <w:rFonts w:ascii="Book Antiqua" w:hAnsi="Book Antiqua"/>
          <w:sz w:val="24"/>
          <w:szCs w:val="24"/>
        </w:rPr>
      </w:pPr>
      <w:r w:rsidRPr="00214566">
        <w:rPr>
          <w:rFonts w:ascii="Book Antiqua" w:hAnsi="Book Antiqua"/>
          <w:b/>
          <w:sz w:val="24"/>
          <w:szCs w:val="24"/>
        </w:rPr>
        <w:t>Aneksi A –</w:t>
      </w:r>
      <w:r w:rsidRPr="00214566">
        <w:rPr>
          <w:rFonts w:ascii="Book Antiqua" w:hAnsi="Book Antiqua"/>
          <w:sz w:val="24"/>
          <w:szCs w:val="24"/>
        </w:rPr>
        <w:t>Grafikoni iz HAPT softvera</w:t>
      </w:r>
    </w:p>
    <w:p w:rsidR="00214566" w:rsidRPr="00214566" w:rsidRDefault="00214566" w:rsidP="00C45775">
      <w:pPr>
        <w:pStyle w:val="TOC3"/>
        <w:rPr>
          <w:b/>
        </w:rPr>
      </w:pPr>
      <w:bookmarkStart w:id="7" w:name="_Toc108613785"/>
      <w:r w:rsidRPr="00D54AED">
        <w:rPr>
          <w:rStyle w:val="Hyperlink"/>
          <w:b/>
          <w:color w:val="auto"/>
          <w:u w:val="none"/>
        </w:rPr>
        <w:t xml:space="preserve">Aneks 1. </w:t>
      </w:r>
      <w:r w:rsidRPr="00D54AED">
        <w:rPr>
          <w:rStyle w:val="Hyperlink"/>
          <w:color w:val="auto"/>
          <w:u w:val="none"/>
        </w:rPr>
        <w:t>Ukupni troškovi za zdravstvo u 2021. godini</w:t>
      </w:r>
      <w:r w:rsidRPr="00214566">
        <w:rPr>
          <w:rStyle w:val="Hyperlink"/>
          <w:color w:val="auto"/>
        </w:rPr>
        <w:t>.</w:t>
      </w:r>
      <w:r w:rsidRPr="00214566">
        <w:rPr>
          <w:webHidden/>
        </w:rPr>
        <w:tab/>
        <w:t>31</w:t>
      </w:r>
    </w:p>
    <w:p w:rsidR="00214566" w:rsidRPr="00214566" w:rsidRDefault="00214566" w:rsidP="00C45775">
      <w:pPr>
        <w:pStyle w:val="TOC3"/>
        <w:rPr>
          <w:rFonts w:eastAsiaTheme="minorEastAsia"/>
          <w:lang w:eastAsia="sq-AL"/>
        </w:rPr>
      </w:pPr>
      <w:hyperlink w:anchor="_Toc119671703" w:history="1">
        <w:r w:rsidRPr="00D54AED">
          <w:rPr>
            <w:rStyle w:val="Hyperlink"/>
            <w:b/>
            <w:color w:val="auto"/>
            <w:u w:val="none"/>
          </w:rPr>
          <w:t xml:space="preserve">Aneks 2. </w:t>
        </w:r>
        <w:r w:rsidRPr="00D54AED">
          <w:rPr>
            <w:rStyle w:val="Hyperlink"/>
            <w:color w:val="auto"/>
            <w:u w:val="none"/>
          </w:rPr>
          <w:t>Ukupni troškovi za zdravstvo iz Vladinog granta</w:t>
        </w:r>
        <w:r w:rsidRPr="00214566">
          <w:rPr>
            <w:webHidden/>
          </w:rPr>
          <w:tab/>
        </w:r>
        <w:r w:rsidRPr="00214566">
          <w:rPr>
            <w:webHidden/>
          </w:rPr>
          <w:fldChar w:fldCharType="begin"/>
        </w:r>
        <w:r w:rsidRPr="00214566">
          <w:rPr>
            <w:webHidden/>
          </w:rPr>
          <w:instrText xml:space="preserve"> PAGEREF _Toc119671703 \h </w:instrText>
        </w:r>
        <w:r w:rsidRPr="00214566">
          <w:rPr>
            <w:webHidden/>
          </w:rPr>
        </w:r>
        <w:r w:rsidRPr="00214566">
          <w:rPr>
            <w:webHidden/>
          </w:rPr>
          <w:fldChar w:fldCharType="separate"/>
        </w:r>
        <w:r w:rsidRPr="00214566">
          <w:rPr>
            <w:webHidden/>
          </w:rPr>
          <w:t>3</w:t>
        </w:r>
        <w:r w:rsidRPr="00214566">
          <w:rPr>
            <w:webHidden/>
          </w:rPr>
          <w:fldChar w:fldCharType="end"/>
        </w:r>
      </w:hyperlink>
      <w:r w:rsidRPr="00214566">
        <w:t>2</w:t>
      </w:r>
    </w:p>
    <w:p w:rsidR="00214566" w:rsidRPr="00214566" w:rsidRDefault="00214566" w:rsidP="00C45775">
      <w:pPr>
        <w:pStyle w:val="TOC3"/>
        <w:rPr>
          <w:rFonts w:eastAsiaTheme="minorEastAsia"/>
          <w:lang w:eastAsia="sq-AL"/>
        </w:rPr>
      </w:pPr>
      <w:hyperlink w:anchor="_Toc119671704" w:history="1">
        <w:r w:rsidRPr="00D54AED">
          <w:rPr>
            <w:rStyle w:val="Hyperlink"/>
            <w:b/>
            <w:color w:val="auto"/>
            <w:u w:val="none"/>
          </w:rPr>
          <w:t xml:space="preserve">Aneks 3. </w:t>
        </w:r>
        <w:r w:rsidRPr="00D54AED">
          <w:rPr>
            <w:rStyle w:val="Hyperlink"/>
            <w:color w:val="auto"/>
            <w:u w:val="none"/>
          </w:rPr>
          <w:t>Ukupni troškovi za zdravstvo od strane donatora.</w:t>
        </w:r>
        <w:r w:rsidRPr="00214566">
          <w:rPr>
            <w:webHidden/>
          </w:rPr>
          <w:tab/>
        </w:r>
        <w:r w:rsidRPr="00214566">
          <w:rPr>
            <w:webHidden/>
          </w:rPr>
          <w:fldChar w:fldCharType="begin"/>
        </w:r>
        <w:r w:rsidRPr="00214566">
          <w:rPr>
            <w:webHidden/>
          </w:rPr>
          <w:instrText xml:space="preserve"> PAGEREF _Toc119671704 \h </w:instrText>
        </w:r>
        <w:r w:rsidRPr="00214566">
          <w:rPr>
            <w:webHidden/>
          </w:rPr>
        </w:r>
        <w:r w:rsidRPr="00214566">
          <w:rPr>
            <w:webHidden/>
          </w:rPr>
          <w:fldChar w:fldCharType="separate"/>
        </w:r>
        <w:r w:rsidRPr="00214566">
          <w:rPr>
            <w:webHidden/>
          </w:rPr>
          <w:t>3</w:t>
        </w:r>
        <w:r w:rsidRPr="00214566">
          <w:rPr>
            <w:webHidden/>
          </w:rPr>
          <w:fldChar w:fldCharType="end"/>
        </w:r>
      </w:hyperlink>
      <w:r w:rsidRPr="00214566">
        <w:t>3</w:t>
      </w:r>
    </w:p>
    <w:p w:rsidR="00214566" w:rsidRPr="00214566" w:rsidRDefault="00214566" w:rsidP="00C45775">
      <w:pPr>
        <w:pStyle w:val="TOC3"/>
        <w:rPr>
          <w:rFonts w:eastAsiaTheme="minorEastAsia"/>
          <w:lang w:eastAsia="sq-AL"/>
        </w:rPr>
      </w:pPr>
      <w:hyperlink w:anchor="_Toc119671705" w:history="1">
        <w:r w:rsidRPr="00C45775">
          <w:rPr>
            <w:rStyle w:val="Hyperlink"/>
            <w:b/>
            <w:color w:val="auto"/>
            <w:u w:val="none"/>
          </w:rPr>
          <w:t xml:space="preserve">Aneks 4. </w:t>
        </w:r>
        <w:r w:rsidRPr="00C45775">
          <w:rPr>
            <w:rStyle w:val="Hyperlink"/>
            <w:color w:val="auto"/>
            <w:u w:val="none"/>
          </w:rPr>
          <w:t>Ukupni troškovi za zdravstvo, plaćanja iz džepa građana.</w:t>
        </w:r>
        <w:r w:rsidRPr="00214566">
          <w:rPr>
            <w:webHidden/>
          </w:rPr>
          <w:tab/>
        </w:r>
        <w:r w:rsidRPr="00214566">
          <w:rPr>
            <w:webHidden/>
          </w:rPr>
          <w:fldChar w:fldCharType="begin"/>
        </w:r>
        <w:r w:rsidRPr="00214566">
          <w:rPr>
            <w:webHidden/>
          </w:rPr>
          <w:instrText xml:space="preserve"> PAGEREF _Toc119671705 \h </w:instrText>
        </w:r>
        <w:r w:rsidRPr="00214566">
          <w:rPr>
            <w:webHidden/>
          </w:rPr>
        </w:r>
        <w:r w:rsidRPr="00214566">
          <w:rPr>
            <w:webHidden/>
          </w:rPr>
          <w:fldChar w:fldCharType="separate"/>
        </w:r>
        <w:r w:rsidRPr="00214566">
          <w:rPr>
            <w:webHidden/>
          </w:rPr>
          <w:t>3</w:t>
        </w:r>
        <w:r w:rsidRPr="00214566">
          <w:rPr>
            <w:webHidden/>
          </w:rPr>
          <w:fldChar w:fldCharType="end"/>
        </w:r>
      </w:hyperlink>
      <w:r w:rsidRPr="00214566">
        <w:t>4</w:t>
      </w:r>
    </w:p>
    <w:p w:rsidR="00214566" w:rsidRPr="00214566" w:rsidRDefault="00214566" w:rsidP="00C45775">
      <w:pPr>
        <w:pStyle w:val="TOC3"/>
        <w:rPr>
          <w:rFonts w:eastAsiaTheme="minorEastAsia"/>
          <w:lang w:eastAsia="sq-AL"/>
        </w:rPr>
      </w:pPr>
      <w:hyperlink w:anchor="_Toc119671706" w:history="1">
        <w:r w:rsidRPr="00C45775">
          <w:rPr>
            <w:rStyle w:val="Hyperlink"/>
            <w:b/>
            <w:color w:val="auto"/>
            <w:u w:val="none"/>
          </w:rPr>
          <w:t xml:space="preserve">Aneks 5. </w:t>
        </w:r>
        <w:r w:rsidRPr="00C45775">
          <w:rPr>
            <w:rStyle w:val="Hyperlink"/>
            <w:color w:val="auto"/>
            <w:u w:val="none"/>
          </w:rPr>
          <w:t>Ukupni zdravstveni troškovi koje plaćaju privatna osiguravajuća društva.</w:t>
        </w:r>
        <w:r w:rsidRPr="00214566">
          <w:rPr>
            <w:webHidden/>
          </w:rPr>
          <w:tab/>
        </w:r>
        <w:r w:rsidRPr="00214566">
          <w:rPr>
            <w:webHidden/>
          </w:rPr>
          <w:fldChar w:fldCharType="begin"/>
        </w:r>
        <w:r w:rsidRPr="00214566">
          <w:rPr>
            <w:webHidden/>
          </w:rPr>
          <w:instrText xml:space="preserve"> PAGEREF _Toc119671706 \h </w:instrText>
        </w:r>
        <w:r w:rsidRPr="00214566">
          <w:rPr>
            <w:webHidden/>
          </w:rPr>
        </w:r>
        <w:r w:rsidRPr="00214566">
          <w:rPr>
            <w:webHidden/>
          </w:rPr>
          <w:fldChar w:fldCharType="separate"/>
        </w:r>
        <w:r w:rsidRPr="00214566">
          <w:rPr>
            <w:webHidden/>
          </w:rPr>
          <w:t>3</w:t>
        </w:r>
        <w:r w:rsidRPr="00214566">
          <w:rPr>
            <w:webHidden/>
          </w:rPr>
          <w:fldChar w:fldCharType="end"/>
        </w:r>
      </w:hyperlink>
      <w:r w:rsidRPr="00214566">
        <w:t>5</w:t>
      </w:r>
    </w:p>
    <w:p w:rsidR="00214566" w:rsidRPr="00214566" w:rsidRDefault="00214566" w:rsidP="00214566">
      <w:pPr>
        <w:pStyle w:val="Heading2"/>
        <w:rPr>
          <w:rFonts w:ascii="Book Antiqua" w:hAnsi="Book Antiqua"/>
          <w:color w:val="auto"/>
          <w:sz w:val="24"/>
          <w:szCs w:val="24"/>
        </w:rPr>
      </w:pPr>
    </w:p>
    <w:p w:rsidR="00214566" w:rsidRPr="00214566" w:rsidRDefault="00214566" w:rsidP="00214566">
      <w:pPr>
        <w:pStyle w:val="Heading2"/>
        <w:rPr>
          <w:rFonts w:ascii="Book Antiqua" w:hAnsi="Book Antiqua"/>
          <w:color w:val="auto"/>
          <w:sz w:val="24"/>
          <w:szCs w:val="24"/>
        </w:rPr>
      </w:pPr>
      <w:r w:rsidRPr="00214566">
        <w:rPr>
          <w:rFonts w:ascii="Book Antiqua" w:hAnsi="Book Antiqua"/>
          <w:b/>
          <w:color w:val="auto"/>
          <w:sz w:val="24"/>
          <w:szCs w:val="24"/>
        </w:rPr>
        <w:t>Aneksi B</w:t>
      </w:r>
      <w:r w:rsidRPr="00214566">
        <w:rPr>
          <w:rFonts w:ascii="Book Antiqua" w:hAnsi="Book Antiqua"/>
          <w:color w:val="auto"/>
          <w:sz w:val="24"/>
          <w:szCs w:val="24"/>
        </w:rPr>
        <w:t>– Tabele iz HAPT softvera</w:t>
      </w:r>
    </w:p>
    <w:p w:rsidR="00214566" w:rsidRPr="00214566" w:rsidRDefault="00214566" w:rsidP="00214566">
      <w:pPr>
        <w:pStyle w:val="Heading3"/>
        <w:rPr>
          <w:rFonts w:ascii="Book Antiqua" w:hAnsi="Book Antiqua"/>
          <w:color w:val="auto"/>
        </w:rPr>
      </w:pPr>
      <w:r w:rsidRPr="00214566">
        <w:rPr>
          <w:rFonts w:ascii="Book Antiqua" w:hAnsi="Book Antiqua"/>
          <w:b/>
          <w:color w:val="auto"/>
        </w:rPr>
        <w:t xml:space="preserve">Aneks 6: </w:t>
      </w:r>
      <w:r w:rsidRPr="00214566">
        <w:rPr>
          <w:rFonts w:ascii="Book Antiqua" w:hAnsi="Book Antiqua"/>
          <w:color w:val="auto"/>
        </w:rPr>
        <w:t>Prihodi od šema finansiranja zdravstvene zaštite u odnosu na šeme finansiranja.............................................................................................................................36</w:t>
      </w:r>
    </w:p>
    <w:p w:rsidR="00214566" w:rsidRPr="00214566" w:rsidRDefault="00214566" w:rsidP="00214566">
      <w:pPr>
        <w:pStyle w:val="Heading3"/>
        <w:rPr>
          <w:rFonts w:ascii="Book Antiqua" w:hAnsi="Book Antiqua"/>
          <w:color w:val="auto"/>
        </w:rPr>
      </w:pPr>
      <w:r w:rsidRPr="00214566">
        <w:rPr>
          <w:rFonts w:ascii="Book Antiqua" w:hAnsi="Book Antiqua"/>
          <w:b/>
          <w:color w:val="auto"/>
        </w:rPr>
        <w:t xml:space="preserve">Aneks 7: </w:t>
      </w:r>
      <w:r w:rsidRPr="00214566">
        <w:rPr>
          <w:rFonts w:ascii="Book Antiqua" w:hAnsi="Book Antiqua"/>
          <w:color w:val="auto"/>
        </w:rPr>
        <w:t>Šeme finansiranja u vezi sa pružaocima zdravstvenih usluga......................37</w:t>
      </w:r>
    </w:p>
    <w:p w:rsidR="00214566" w:rsidRPr="00214566" w:rsidRDefault="00214566" w:rsidP="00214566">
      <w:pPr>
        <w:pStyle w:val="Heading3"/>
        <w:rPr>
          <w:rFonts w:ascii="Book Antiqua" w:hAnsi="Book Antiqua"/>
          <w:color w:val="auto"/>
        </w:rPr>
      </w:pPr>
      <w:r w:rsidRPr="00214566">
        <w:rPr>
          <w:rFonts w:ascii="Book Antiqua" w:hAnsi="Book Antiqua"/>
          <w:b/>
          <w:color w:val="auto"/>
        </w:rPr>
        <w:t xml:space="preserve">Aneks 8: </w:t>
      </w:r>
      <w:r w:rsidRPr="00214566">
        <w:rPr>
          <w:rFonts w:ascii="Book Antiqua" w:hAnsi="Book Antiqua"/>
          <w:color w:val="auto"/>
        </w:rPr>
        <w:t>Šeme finansiranja u vezi sa funkcijama zdravstvene zaštite..........................39</w:t>
      </w:r>
    </w:p>
    <w:p w:rsidR="00214566" w:rsidRPr="00214566" w:rsidRDefault="00214566" w:rsidP="00214566">
      <w:pPr>
        <w:pStyle w:val="Heading3"/>
        <w:rPr>
          <w:rFonts w:ascii="Book Antiqua" w:hAnsi="Book Antiqua"/>
          <w:color w:val="auto"/>
        </w:rPr>
      </w:pPr>
      <w:r w:rsidRPr="00214566">
        <w:rPr>
          <w:rFonts w:ascii="Book Antiqua" w:hAnsi="Book Antiqua"/>
          <w:b/>
          <w:color w:val="auto"/>
        </w:rPr>
        <w:t xml:space="preserve">Aneks 9: </w:t>
      </w:r>
      <w:r w:rsidRPr="00214566">
        <w:rPr>
          <w:rFonts w:ascii="Book Antiqua" w:hAnsi="Book Antiqua"/>
          <w:color w:val="auto"/>
        </w:rPr>
        <w:t>Pružaoci zdravstvenih usluga u vezi sa funkcijama zdravstvene zaštite ..................................................................................................................................................42</w:t>
      </w:r>
    </w:p>
    <w:p w:rsidR="00214566" w:rsidRPr="00214566" w:rsidRDefault="00214566" w:rsidP="00214566">
      <w:pPr>
        <w:pStyle w:val="Heading3"/>
        <w:rPr>
          <w:rFonts w:ascii="Book Antiqua" w:hAnsi="Book Antiqua"/>
          <w:color w:val="auto"/>
        </w:rPr>
      </w:pPr>
      <w:r w:rsidRPr="00214566">
        <w:rPr>
          <w:rFonts w:ascii="Book Antiqua" w:hAnsi="Book Antiqua"/>
          <w:b/>
          <w:color w:val="auto"/>
        </w:rPr>
        <w:t xml:space="preserve">Aneks 10: </w:t>
      </w:r>
      <w:r w:rsidRPr="00214566">
        <w:rPr>
          <w:rFonts w:ascii="Book Antiqua" w:hAnsi="Book Antiqua"/>
          <w:color w:val="auto"/>
        </w:rPr>
        <w:t>Finansijske organizacije u vezi sa šemama finansiranja...............................44</w:t>
      </w:r>
    </w:p>
    <w:p w:rsidR="00214566" w:rsidRPr="00214566" w:rsidRDefault="00214566" w:rsidP="00214566">
      <w:pPr>
        <w:pStyle w:val="Heading3"/>
        <w:rPr>
          <w:rFonts w:ascii="Book Antiqua" w:hAnsi="Book Antiqua"/>
          <w:color w:val="auto"/>
        </w:rPr>
      </w:pPr>
      <w:r w:rsidRPr="00214566">
        <w:rPr>
          <w:rFonts w:ascii="Book Antiqua" w:hAnsi="Book Antiqua"/>
          <w:b/>
          <w:color w:val="auto"/>
        </w:rPr>
        <w:t xml:space="preserve">Aneks 11: </w:t>
      </w:r>
      <w:r w:rsidRPr="00214566">
        <w:rPr>
          <w:rFonts w:ascii="Book Antiqua" w:hAnsi="Book Antiqua"/>
          <w:color w:val="auto"/>
        </w:rPr>
        <w:t>Faktori pružanja zdravstvene zaštite u vezi sa  pružaocima zdravstvenih usluga......................................................................................................................................45</w:t>
      </w:r>
    </w:p>
    <w:p w:rsidR="00214566" w:rsidRPr="00214566" w:rsidRDefault="00214566" w:rsidP="00214566">
      <w:pPr>
        <w:rPr>
          <w:rFonts w:ascii="Book Antiqua" w:hAnsi="Book Antiqua"/>
          <w:sz w:val="24"/>
          <w:szCs w:val="24"/>
          <w:highlight w:val="yellow"/>
        </w:rPr>
      </w:pPr>
    </w:p>
    <w:p w:rsidR="00214566" w:rsidRPr="00214566" w:rsidRDefault="00214566" w:rsidP="00214566">
      <w:pPr>
        <w:rPr>
          <w:rFonts w:ascii="Book Antiqua" w:hAnsi="Book Antiqua"/>
          <w:sz w:val="24"/>
          <w:szCs w:val="24"/>
          <w:highlight w:val="yellow"/>
        </w:rPr>
      </w:pPr>
    </w:p>
    <w:p w:rsidR="00214566" w:rsidRPr="00214566" w:rsidRDefault="00214566" w:rsidP="00214566">
      <w:pPr>
        <w:rPr>
          <w:rFonts w:ascii="Book Antiqua" w:hAnsi="Book Antiqua"/>
          <w:sz w:val="24"/>
          <w:szCs w:val="24"/>
          <w:highlight w:val="yellow"/>
        </w:rPr>
      </w:pPr>
    </w:p>
    <w:p w:rsidR="00214566" w:rsidRPr="00214566" w:rsidRDefault="00214566" w:rsidP="00214566">
      <w:pPr>
        <w:rPr>
          <w:rFonts w:ascii="Book Antiqua" w:hAnsi="Book Antiqua"/>
          <w:sz w:val="24"/>
          <w:szCs w:val="24"/>
          <w:highlight w:val="green"/>
        </w:rPr>
      </w:pPr>
    </w:p>
    <w:p w:rsidR="00214566" w:rsidRPr="00516059" w:rsidRDefault="00214566" w:rsidP="00214566">
      <w:pPr>
        <w:rPr>
          <w:rFonts w:ascii="Book Antiqua" w:hAnsi="Book Antiqua"/>
          <w:sz w:val="24"/>
          <w:szCs w:val="24"/>
          <w:highlight w:val="green"/>
        </w:rPr>
      </w:pPr>
    </w:p>
    <w:p w:rsidR="00214566" w:rsidRPr="00516059" w:rsidRDefault="00214566" w:rsidP="00214566">
      <w:pPr>
        <w:rPr>
          <w:rFonts w:ascii="Book Antiqua" w:hAnsi="Book Antiqua"/>
          <w:sz w:val="24"/>
          <w:szCs w:val="24"/>
          <w:highlight w:val="green"/>
        </w:rPr>
      </w:pPr>
    </w:p>
    <w:p w:rsidR="00214566" w:rsidRPr="00516059" w:rsidRDefault="00214566" w:rsidP="00214566">
      <w:pPr>
        <w:rPr>
          <w:rFonts w:ascii="Book Antiqua" w:hAnsi="Book Antiqua"/>
          <w:sz w:val="24"/>
          <w:szCs w:val="24"/>
          <w:highlight w:val="green"/>
        </w:rPr>
      </w:pPr>
    </w:p>
    <w:p w:rsidR="00214566" w:rsidRPr="00516059" w:rsidRDefault="00214566" w:rsidP="00214566">
      <w:pPr>
        <w:rPr>
          <w:rFonts w:ascii="Book Antiqua" w:hAnsi="Book Antiqua"/>
          <w:sz w:val="24"/>
          <w:szCs w:val="24"/>
          <w:highlight w:val="green"/>
        </w:rPr>
      </w:pPr>
    </w:p>
    <w:p w:rsidR="00214566" w:rsidRPr="00516059" w:rsidRDefault="00214566" w:rsidP="00214566">
      <w:pPr>
        <w:rPr>
          <w:rFonts w:ascii="Book Antiqua" w:hAnsi="Book Antiqua"/>
          <w:sz w:val="24"/>
          <w:szCs w:val="24"/>
          <w:highlight w:val="green"/>
        </w:rPr>
      </w:pPr>
    </w:p>
    <w:p w:rsidR="00214566" w:rsidRPr="00516059" w:rsidRDefault="00214566" w:rsidP="00214566">
      <w:pPr>
        <w:rPr>
          <w:rFonts w:ascii="Book Antiqua" w:hAnsi="Book Antiqua"/>
          <w:sz w:val="24"/>
          <w:szCs w:val="24"/>
          <w:highlight w:val="green"/>
        </w:rPr>
      </w:pPr>
    </w:p>
    <w:p w:rsidR="00214566" w:rsidRPr="00516059" w:rsidRDefault="00214566" w:rsidP="00214566">
      <w:pPr>
        <w:rPr>
          <w:rFonts w:ascii="Book Antiqua" w:hAnsi="Book Antiqua"/>
          <w:sz w:val="24"/>
          <w:szCs w:val="24"/>
          <w:highlight w:val="green"/>
        </w:rPr>
      </w:pPr>
    </w:p>
    <w:p w:rsidR="00214566" w:rsidRPr="00516059" w:rsidRDefault="00214566" w:rsidP="00214566">
      <w:pPr>
        <w:rPr>
          <w:rFonts w:ascii="Book Antiqua" w:hAnsi="Book Antiqua"/>
          <w:sz w:val="24"/>
          <w:szCs w:val="24"/>
          <w:highlight w:val="green"/>
        </w:rPr>
      </w:pPr>
    </w:p>
    <w:p w:rsidR="00214566" w:rsidRPr="00516059" w:rsidRDefault="00214566" w:rsidP="00214566">
      <w:pPr>
        <w:rPr>
          <w:rFonts w:ascii="Book Antiqua" w:hAnsi="Book Antiqua"/>
          <w:sz w:val="24"/>
          <w:szCs w:val="24"/>
          <w:highlight w:val="green"/>
        </w:rPr>
      </w:pPr>
    </w:p>
    <w:p w:rsidR="00214566" w:rsidRPr="00516059" w:rsidRDefault="00214566" w:rsidP="00214566">
      <w:pPr>
        <w:pStyle w:val="Heading1"/>
        <w:spacing w:before="0" w:line="360" w:lineRule="auto"/>
        <w:rPr>
          <w:rFonts w:ascii="Book Antiqua" w:hAnsi="Book Antiqua"/>
          <w:b/>
          <w:color w:val="auto"/>
          <w:sz w:val="24"/>
          <w:szCs w:val="24"/>
        </w:rPr>
      </w:pPr>
      <w:bookmarkStart w:id="8" w:name="_Toc119671669"/>
      <w:r w:rsidRPr="00516059">
        <w:rPr>
          <w:rFonts w:ascii="Book Antiqua" w:hAnsi="Book Antiqua"/>
          <w:b/>
          <w:color w:val="auto"/>
          <w:sz w:val="24"/>
          <w:szCs w:val="24"/>
        </w:rPr>
        <w:lastRenderedPageBreak/>
        <w:t>Spisak skraćenica</w:t>
      </w:r>
      <w:bookmarkEnd w:id="7"/>
      <w:bookmarkEnd w:id="8"/>
    </w:p>
    <w:p w:rsidR="00214566" w:rsidRPr="00516059" w:rsidRDefault="00214566" w:rsidP="00214566">
      <w:pPr>
        <w:rPr>
          <w:rFonts w:ascii="Book Antiqua" w:hAnsi="Book Antiqua"/>
          <w:sz w:val="24"/>
          <w:szCs w:val="24"/>
        </w:rPr>
      </w:pPr>
    </w:p>
    <w:tbl>
      <w:tblPr>
        <w:tblW w:w="5000" w:type="pct"/>
        <w:tblLook w:val="04A0" w:firstRow="1" w:lastRow="0" w:firstColumn="1" w:lastColumn="0" w:noHBand="0" w:noVBand="1"/>
      </w:tblPr>
      <w:tblGrid>
        <w:gridCol w:w="1864"/>
        <w:gridCol w:w="7165"/>
      </w:tblGrid>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hAnsi="Book Antiqua" w:cs="Arial"/>
                <w:sz w:val="24"/>
                <w:szCs w:val="24"/>
              </w:rPr>
              <w:t>M</w:t>
            </w:r>
            <w:r>
              <w:rPr>
                <w:rFonts w:ascii="Book Antiqua" w:hAnsi="Book Antiqua" w:cs="Arial"/>
                <w:sz w:val="24"/>
                <w:szCs w:val="24"/>
              </w:rPr>
              <w:t>Z</w:t>
            </w:r>
          </w:p>
        </w:tc>
        <w:tc>
          <w:tcPr>
            <w:tcW w:w="3968"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hAnsi="Book Antiqua" w:cs="Arial"/>
                <w:sz w:val="24"/>
                <w:szCs w:val="24"/>
              </w:rPr>
              <w:t>Ministarstvo zdravstva Republike Kosovo</w:t>
            </w:r>
          </w:p>
        </w:tc>
      </w:tr>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sz w:val="24"/>
                <w:szCs w:val="24"/>
              </w:rPr>
            </w:pPr>
            <w:r>
              <w:rPr>
                <w:rFonts w:ascii="Book Antiqua" w:hAnsi="Book Antiqua" w:cs="Arial"/>
                <w:sz w:val="24"/>
                <w:szCs w:val="24"/>
              </w:rPr>
              <w:t>UBKSK</w:t>
            </w:r>
          </w:p>
        </w:tc>
        <w:tc>
          <w:tcPr>
            <w:tcW w:w="3968"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hAnsi="Book Antiqua" w:cs="Arial"/>
                <w:sz w:val="24"/>
                <w:szCs w:val="24"/>
              </w:rPr>
              <w:t>Univerzitetska Bolnička Klinička Služba Kosova</w:t>
            </w:r>
          </w:p>
        </w:tc>
      </w:tr>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hAnsi="Book Antiqua" w:cs="Arial"/>
                <w:sz w:val="24"/>
                <w:szCs w:val="24"/>
              </w:rPr>
              <w:t>SZO</w:t>
            </w:r>
          </w:p>
        </w:tc>
        <w:tc>
          <w:tcPr>
            <w:tcW w:w="3968"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hAnsi="Book Antiqua" w:cs="Arial"/>
                <w:sz w:val="24"/>
                <w:szCs w:val="24"/>
              </w:rPr>
              <w:t>Svetska Zdravstvena Organizacija</w:t>
            </w:r>
          </w:p>
        </w:tc>
      </w:tr>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hAnsi="Book Antiqua" w:cs="Arial"/>
                <w:sz w:val="24"/>
                <w:szCs w:val="24"/>
              </w:rPr>
              <w:t>HAPT</w:t>
            </w:r>
          </w:p>
        </w:tc>
        <w:tc>
          <w:tcPr>
            <w:tcW w:w="3968"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hAnsi="Book Antiqua" w:cs="Arial"/>
                <w:sz w:val="24"/>
                <w:szCs w:val="24"/>
              </w:rPr>
              <w:t>Health Accounts Production Tool</w:t>
            </w:r>
          </w:p>
        </w:tc>
      </w:tr>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hAnsi="Book Antiqua" w:cs="Arial"/>
                <w:sz w:val="24"/>
                <w:szCs w:val="24"/>
              </w:rPr>
              <w:t>ASK</w:t>
            </w:r>
          </w:p>
        </w:tc>
        <w:tc>
          <w:tcPr>
            <w:tcW w:w="3968"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eastAsia="Arial" w:hAnsi="Book Antiqua" w:cs="Arial"/>
                <w:sz w:val="24"/>
                <w:szCs w:val="24"/>
              </w:rPr>
              <w:t>Agencija za statistiku Kosova</w:t>
            </w:r>
          </w:p>
        </w:tc>
      </w:tr>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hAnsi="Book Antiqua" w:cs="Arial"/>
                <w:sz w:val="24"/>
                <w:szCs w:val="24"/>
              </w:rPr>
              <w:t>PZZ</w:t>
            </w:r>
          </w:p>
        </w:tc>
        <w:tc>
          <w:tcPr>
            <w:tcW w:w="3968" w:type="pct"/>
          </w:tcPr>
          <w:p w:rsidR="00214566" w:rsidRPr="00516059" w:rsidRDefault="00214566" w:rsidP="00214566">
            <w:pPr>
              <w:spacing w:after="0" w:line="360" w:lineRule="auto"/>
              <w:jc w:val="both"/>
              <w:rPr>
                <w:rFonts w:ascii="Book Antiqua" w:eastAsia="Arial" w:hAnsi="Book Antiqua" w:cs="Arial"/>
                <w:sz w:val="24"/>
                <w:szCs w:val="24"/>
              </w:rPr>
            </w:pPr>
            <w:r w:rsidRPr="00516059">
              <w:rPr>
                <w:rFonts w:ascii="Book Antiqua" w:hAnsi="Book Antiqua" w:cs="Arial"/>
                <w:sz w:val="24"/>
                <w:szCs w:val="24"/>
              </w:rPr>
              <w:t>Primarna zdravstvena zaštita</w:t>
            </w:r>
          </w:p>
        </w:tc>
      </w:tr>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hAnsi="Book Antiqua" w:cs="Arial"/>
                <w:sz w:val="24"/>
                <w:szCs w:val="24"/>
              </w:rPr>
              <w:t>SZZ</w:t>
            </w:r>
          </w:p>
        </w:tc>
        <w:tc>
          <w:tcPr>
            <w:tcW w:w="3968"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hAnsi="Book Antiqua" w:cs="Arial"/>
                <w:sz w:val="24"/>
                <w:szCs w:val="24"/>
              </w:rPr>
              <w:t>Sekundarna zdravstvena zaštita</w:t>
            </w:r>
          </w:p>
        </w:tc>
      </w:tr>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hAnsi="Book Antiqua" w:cs="Arial"/>
                <w:sz w:val="24"/>
                <w:szCs w:val="24"/>
              </w:rPr>
              <w:t>TZZ</w:t>
            </w:r>
          </w:p>
        </w:tc>
        <w:tc>
          <w:tcPr>
            <w:tcW w:w="3968"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hAnsi="Book Antiqua" w:cs="Arial"/>
                <w:sz w:val="24"/>
                <w:szCs w:val="24"/>
              </w:rPr>
              <w:t>Tercijarna zdravstvena zaštita</w:t>
            </w:r>
          </w:p>
        </w:tc>
      </w:tr>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hAnsi="Book Antiqua" w:cs="Arial"/>
                <w:sz w:val="24"/>
                <w:szCs w:val="24"/>
              </w:rPr>
              <w:t>SB</w:t>
            </w:r>
          </w:p>
        </w:tc>
        <w:tc>
          <w:tcPr>
            <w:tcW w:w="3968"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eastAsia="Times New Roman" w:hAnsi="Book Antiqua" w:cs="Arial"/>
                <w:sz w:val="24"/>
                <w:szCs w:val="24"/>
              </w:rPr>
              <w:t>Svetska banka</w:t>
            </w:r>
          </w:p>
        </w:tc>
      </w:tr>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hAnsi="Book Antiqua" w:cs="Arial"/>
                <w:sz w:val="24"/>
                <w:szCs w:val="24"/>
              </w:rPr>
              <w:t>CBK</w:t>
            </w:r>
          </w:p>
        </w:tc>
        <w:tc>
          <w:tcPr>
            <w:tcW w:w="3968" w:type="pct"/>
          </w:tcPr>
          <w:p w:rsidR="00214566" w:rsidRPr="00516059" w:rsidRDefault="00214566" w:rsidP="00214566">
            <w:pPr>
              <w:spacing w:after="0" w:line="360" w:lineRule="auto"/>
              <w:jc w:val="both"/>
              <w:rPr>
                <w:rFonts w:ascii="Book Antiqua" w:eastAsia="Times New Roman" w:hAnsi="Book Antiqua" w:cs="Arial"/>
                <w:sz w:val="24"/>
                <w:szCs w:val="24"/>
              </w:rPr>
            </w:pPr>
            <w:r w:rsidRPr="00516059">
              <w:rPr>
                <w:rFonts w:ascii="Book Antiqua" w:hAnsi="Book Antiqua" w:cs="Arial"/>
                <w:sz w:val="24"/>
                <w:szCs w:val="24"/>
              </w:rPr>
              <w:t>Centralna banka Kosova</w:t>
            </w:r>
          </w:p>
        </w:tc>
      </w:tr>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hAnsi="Book Antiqua" w:cs="Arial"/>
                <w:sz w:val="24"/>
                <w:szCs w:val="24"/>
              </w:rPr>
              <w:t>GCPM</w:t>
            </w:r>
          </w:p>
        </w:tc>
        <w:tc>
          <w:tcPr>
            <w:tcW w:w="3968" w:type="pct"/>
          </w:tcPr>
          <w:p w:rsidR="00214566" w:rsidRPr="00516059" w:rsidRDefault="00214566" w:rsidP="00214566">
            <w:pPr>
              <w:spacing w:after="0" w:line="360" w:lineRule="auto"/>
              <w:jc w:val="both"/>
              <w:rPr>
                <w:rFonts w:ascii="Book Antiqua" w:eastAsia="Times New Roman" w:hAnsi="Book Antiqua" w:cs="Arial"/>
                <w:sz w:val="24"/>
                <w:szCs w:val="24"/>
              </w:rPr>
            </w:pPr>
            <w:r w:rsidRPr="00516059">
              <w:rPr>
                <w:rFonts w:ascii="Book Antiqua" w:hAnsi="Book Antiqua" w:cs="Arial"/>
                <w:sz w:val="24"/>
                <w:szCs w:val="24"/>
              </w:rPr>
              <w:t>Glavni centar porodične medicine</w:t>
            </w:r>
          </w:p>
        </w:tc>
      </w:tr>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hAnsi="Book Antiqua" w:cs="Arial"/>
                <w:sz w:val="24"/>
                <w:szCs w:val="24"/>
              </w:rPr>
              <w:t>CPM</w:t>
            </w:r>
          </w:p>
        </w:tc>
        <w:tc>
          <w:tcPr>
            <w:tcW w:w="3968" w:type="pct"/>
          </w:tcPr>
          <w:p w:rsidR="00214566" w:rsidRPr="00516059" w:rsidRDefault="00214566" w:rsidP="00214566">
            <w:pPr>
              <w:spacing w:after="0" w:line="360" w:lineRule="auto"/>
              <w:jc w:val="both"/>
              <w:rPr>
                <w:rFonts w:ascii="Book Antiqua" w:eastAsia="Times New Roman" w:hAnsi="Book Antiqua" w:cs="Arial"/>
                <w:sz w:val="24"/>
                <w:szCs w:val="24"/>
              </w:rPr>
            </w:pPr>
            <w:r w:rsidRPr="00516059">
              <w:rPr>
                <w:rFonts w:ascii="Book Antiqua" w:hAnsi="Book Antiqua" w:cs="Arial"/>
                <w:sz w:val="24"/>
                <w:szCs w:val="24"/>
              </w:rPr>
              <w:t>Centar porodične medicine</w:t>
            </w:r>
          </w:p>
        </w:tc>
      </w:tr>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hAnsi="Book Antiqua" w:cs="Arial"/>
                <w:sz w:val="24"/>
                <w:szCs w:val="24"/>
              </w:rPr>
              <w:t>APM</w:t>
            </w:r>
          </w:p>
        </w:tc>
        <w:tc>
          <w:tcPr>
            <w:tcW w:w="3968" w:type="pct"/>
          </w:tcPr>
          <w:p w:rsidR="00214566" w:rsidRPr="00516059" w:rsidRDefault="00214566" w:rsidP="00214566">
            <w:pPr>
              <w:spacing w:after="0" w:line="360" w:lineRule="auto"/>
              <w:jc w:val="both"/>
              <w:rPr>
                <w:rFonts w:ascii="Book Antiqua" w:eastAsia="Times New Roman" w:hAnsi="Book Antiqua" w:cs="Arial"/>
                <w:sz w:val="24"/>
                <w:szCs w:val="24"/>
              </w:rPr>
            </w:pPr>
            <w:r w:rsidRPr="00516059">
              <w:rPr>
                <w:rFonts w:ascii="Book Antiqua" w:hAnsi="Book Antiqua" w:cs="Arial"/>
                <w:sz w:val="24"/>
                <w:szCs w:val="24"/>
              </w:rPr>
              <w:t>Ambulanta porodične medicine</w:t>
            </w:r>
          </w:p>
        </w:tc>
      </w:tr>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hAnsi="Book Antiqua" w:cs="Arial"/>
                <w:sz w:val="24"/>
                <w:szCs w:val="24"/>
              </w:rPr>
              <w:t xml:space="preserve">MP </w:t>
            </w:r>
          </w:p>
        </w:tc>
        <w:tc>
          <w:tcPr>
            <w:tcW w:w="3968" w:type="pct"/>
          </w:tcPr>
          <w:p w:rsidR="00214566" w:rsidRPr="00516059" w:rsidRDefault="00214566" w:rsidP="00214566">
            <w:pPr>
              <w:spacing w:after="0" w:line="360" w:lineRule="auto"/>
              <w:jc w:val="both"/>
              <w:rPr>
                <w:rFonts w:ascii="Book Antiqua" w:eastAsia="Times New Roman" w:hAnsi="Book Antiqua" w:cs="Arial"/>
                <w:sz w:val="24"/>
                <w:szCs w:val="24"/>
              </w:rPr>
            </w:pPr>
            <w:r w:rsidRPr="00516059">
              <w:rPr>
                <w:rFonts w:ascii="Book Antiqua" w:hAnsi="Book Antiqua" w:cs="Arial"/>
                <w:sz w:val="24"/>
                <w:szCs w:val="24"/>
              </w:rPr>
              <w:t>Ministarstvo pravde</w:t>
            </w:r>
          </w:p>
        </w:tc>
      </w:tr>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hAnsi="Book Antiqua" w:cs="Arial"/>
                <w:sz w:val="24"/>
                <w:szCs w:val="24"/>
              </w:rPr>
              <w:t>MUP</w:t>
            </w:r>
          </w:p>
        </w:tc>
        <w:tc>
          <w:tcPr>
            <w:tcW w:w="3968" w:type="pct"/>
          </w:tcPr>
          <w:p w:rsidR="00214566" w:rsidRPr="00516059" w:rsidRDefault="00214566" w:rsidP="00214566">
            <w:pPr>
              <w:spacing w:after="0" w:line="360" w:lineRule="auto"/>
              <w:jc w:val="both"/>
              <w:rPr>
                <w:rFonts w:ascii="Book Antiqua" w:eastAsia="Times New Roman" w:hAnsi="Book Antiqua" w:cs="Arial"/>
                <w:sz w:val="24"/>
                <w:szCs w:val="24"/>
              </w:rPr>
            </w:pPr>
            <w:r w:rsidRPr="00516059">
              <w:rPr>
                <w:rFonts w:ascii="Book Antiqua" w:hAnsi="Book Antiqua" w:cs="Arial"/>
                <w:sz w:val="24"/>
                <w:szCs w:val="24"/>
              </w:rPr>
              <w:t>Ministarstvo unutrašnjih poslova</w:t>
            </w:r>
          </w:p>
        </w:tc>
      </w:tr>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hAnsi="Book Antiqua" w:cs="Arial"/>
                <w:sz w:val="24"/>
                <w:szCs w:val="24"/>
              </w:rPr>
              <w:t>FZO</w:t>
            </w:r>
          </w:p>
        </w:tc>
        <w:tc>
          <w:tcPr>
            <w:tcW w:w="3968" w:type="pct"/>
          </w:tcPr>
          <w:p w:rsidR="00214566" w:rsidRPr="00516059" w:rsidRDefault="00214566" w:rsidP="00214566">
            <w:pPr>
              <w:spacing w:after="0" w:line="360" w:lineRule="auto"/>
              <w:jc w:val="both"/>
              <w:rPr>
                <w:rFonts w:ascii="Book Antiqua" w:eastAsia="Times New Roman" w:hAnsi="Book Antiqua" w:cs="Arial"/>
                <w:sz w:val="24"/>
                <w:szCs w:val="24"/>
              </w:rPr>
            </w:pPr>
            <w:r w:rsidRPr="00516059">
              <w:rPr>
                <w:rFonts w:ascii="Book Antiqua" w:eastAsia="Times New Roman" w:hAnsi="Book Antiqua" w:cs="Arial"/>
                <w:color w:val="000000"/>
                <w:sz w:val="24"/>
                <w:szCs w:val="24"/>
              </w:rPr>
              <w:t>Fond zdravstvenog osiguranja</w:t>
            </w:r>
          </w:p>
        </w:tc>
      </w:tr>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hAnsi="Book Antiqua" w:cs="Arial"/>
                <w:bCs/>
                <w:sz w:val="24"/>
                <w:szCs w:val="24"/>
              </w:rPr>
              <w:t>BDP</w:t>
            </w:r>
          </w:p>
        </w:tc>
        <w:tc>
          <w:tcPr>
            <w:tcW w:w="3968" w:type="pct"/>
          </w:tcPr>
          <w:p w:rsidR="00214566" w:rsidRPr="00516059" w:rsidRDefault="00214566" w:rsidP="00214566">
            <w:pPr>
              <w:spacing w:after="0" w:line="360" w:lineRule="auto"/>
              <w:jc w:val="both"/>
              <w:rPr>
                <w:rFonts w:ascii="Book Antiqua" w:eastAsia="Times New Roman" w:hAnsi="Book Antiqua" w:cs="Arial"/>
                <w:sz w:val="24"/>
                <w:szCs w:val="24"/>
              </w:rPr>
            </w:pPr>
            <w:r w:rsidRPr="00516059">
              <w:rPr>
                <w:rFonts w:ascii="Book Antiqua" w:hAnsi="Book Antiqua" w:cs="Arial"/>
                <w:bCs/>
                <w:sz w:val="24"/>
                <w:szCs w:val="24"/>
              </w:rPr>
              <w:t>Bruto domaći proizvod</w:t>
            </w:r>
          </w:p>
        </w:tc>
      </w:tr>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bCs/>
                <w:sz w:val="24"/>
                <w:szCs w:val="24"/>
              </w:rPr>
            </w:pPr>
            <w:r w:rsidRPr="00516059">
              <w:rPr>
                <w:rFonts w:ascii="Book Antiqua" w:hAnsi="Book Antiqua" w:cs="Arial"/>
                <w:bCs/>
                <w:sz w:val="24"/>
                <w:szCs w:val="24"/>
              </w:rPr>
              <w:t>NR</w:t>
            </w:r>
          </w:p>
        </w:tc>
        <w:tc>
          <w:tcPr>
            <w:tcW w:w="3968" w:type="pct"/>
          </w:tcPr>
          <w:p w:rsidR="00214566" w:rsidRPr="00516059" w:rsidRDefault="00214566" w:rsidP="00214566">
            <w:pPr>
              <w:spacing w:after="0" w:line="360" w:lineRule="auto"/>
              <w:jc w:val="both"/>
              <w:rPr>
                <w:rFonts w:ascii="Book Antiqua" w:hAnsi="Book Antiqua" w:cs="Arial"/>
                <w:bCs/>
                <w:sz w:val="24"/>
                <w:szCs w:val="24"/>
              </w:rPr>
            </w:pPr>
            <w:r w:rsidRPr="00516059">
              <w:rPr>
                <w:rFonts w:ascii="Book Antiqua" w:hAnsi="Book Antiqua" w:cs="Arial"/>
                <w:bCs/>
                <w:sz w:val="24"/>
                <w:szCs w:val="24"/>
              </w:rPr>
              <w:t>Nacionalni računi</w:t>
            </w:r>
          </w:p>
        </w:tc>
      </w:tr>
      <w:tr w:rsidR="00214566" w:rsidRPr="00516059" w:rsidTr="00214566">
        <w:tc>
          <w:tcPr>
            <w:tcW w:w="1032" w:type="pct"/>
          </w:tcPr>
          <w:p w:rsidR="00214566" w:rsidRPr="00516059" w:rsidRDefault="00214566" w:rsidP="00214566">
            <w:pPr>
              <w:spacing w:after="0" w:line="360" w:lineRule="auto"/>
              <w:jc w:val="both"/>
              <w:rPr>
                <w:rFonts w:ascii="Book Antiqua" w:eastAsia="Times New Roman" w:hAnsi="Book Antiqua" w:cs="Arial"/>
                <w:sz w:val="24"/>
                <w:szCs w:val="24"/>
              </w:rPr>
            </w:pPr>
            <w:r w:rsidRPr="00516059">
              <w:rPr>
                <w:rFonts w:ascii="Book Antiqua" w:eastAsia="Times New Roman" w:hAnsi="Book Antiqua" w:cs="Arial"/>
                <w:sz w:val="24"/>
                <w:szCs w:val="24"/>
              </w:rPr>
              <w:t>ABD</w:t>
            </w:r>
          </w:p>
        </w:tc>
        <w:tc>
          <w:tcPr>
            <w:tcW w:w="3968" w:type="pct"/>
          </w:tcPr>
          <w:p w:rsidR="00214566" w:rsidRPr="00516059" w:rsidRDefault="00214566" w:rsidP="00214566">
            <w:pPr>
              <w:spacing w:after="0" w:line="360" w:lineRule="auto"/>
              <w:jc w:val="both"/>
              <w:rPr>
                <w:rFonts w:ascii="Book Antiqua" w:eastAsia="Times New Roman" w:hAnsi="Book Antiqua" w:cs="Arial"/>
                <w:sz w:val="24"/>
                <w:szCs w:val="24"/>
              </w:rPr>
            </w:pPr>
            <w:r w:rsidRPr="00516059">
              <w:rPr>
                <w:rFonts w:ascii="Book Antiqua" w:eastAsia="Times New Roman" w:hAnsi="Book Antiqua" w:cs="Arial"/>
                <w:sz w:val="24"/>
                <w:szCs w:val="24"/>
              </w:rPr>
              <w:t>Anketa o budžetu domaćinstava</w:t>
            </w:r>
          </w:p>
        </w:tc>
      </w:tr>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sz w:val="24"/>
                <w:szCs w:val="24"/>
              </w:rPr>
            </w:pPr>
            <w:r w:rsidRPr="00516059">
              <w:rPr>
                <w:rFonts w:ascii="Book Antiqua" w:eastAsia="Times New Roman" w:hAnsi="Book Antiqua" w:cs="Arial"/>
                <w:sz w:val="24"/>
                <w:szCs w:val="24"/>
              </w:rPr>
              <w:t>FS</w:t>
            </w:r>
          </w:p>
        </w:tc>
        <w:tc>
          <w:tcPr>
            <w:tcW w:w="3968" w:type="pct"/>
          </w:tcPr>
          <w:p w:rsidR="00214566" w:rsidRPr="00516059" w:rsidRDefault="00214566" w:rsidP="00214566">
            <w:pPr>
              <w:spacing w:after="0" w:line="360" w:lineRule="auto"/>
              <w:jc w:val="both"/>
              <w:rPr>
                <w:rFonts w:ascii="Book Antiqua" w:eastAsia="Times New Roman" w:hAnsi="Book Antiqua" w:cs="Arial"/>
                <w:sz w:val="24"/>
                <w:szCs w:val="24"/>
              </w:rPr>
            </w:pPr>
            <w:r w:rsidRPr="00516059">
              <w:rPr>
                <w:rFonts w:ascii="Book Antiqua" w:eastAsia="Times New Roman" w:hAnsi="Book Antiqua" w:cs="Arial"/>
                <w:sz w:val="24"/>
                <w:szCs w:val="24"/>
              </w:rPr>
              <w:t>Prihodi od šema finansiranja zdravstvene zaštite (Revenues of health care financing schemes)</w:t>
            </w:r>
          </w:p>
        </w:tc>
      </w:tr>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bCs/>
                <w:sz w:val="24"/>
                <w:szCs w:val="24"/>
              </w:rPr>
            </w:pPr>
            <w:r w:rsidRPr="00516059">
              <w:rPr>
                <w:rFonts w:ascii="Book Antiqua" w:eastAsia="Times New Roman" w:hAnsi="Book Antiqua" w:cs="Arial"/>
                <w:sz w:val="24"/>
                <w:szCs w:val="24"/>
              </w:rPr>
              <w:t>ŠF</w:t>
            </w:r>
          </w:p>
        </w:tc>
        <w:tc>
          <w:tcPr>
            <w:tcW w:w="3968" w:type="pct"/>
          </w:tcPr>
          <w:p w:rsidR="00214566" w:rsidRPr="00516059" w:rsidRDefault="00214566" w:rsidP="00214566">
            <w:pPr>
              <w:spacing w:after="0" w:line="360" w:lineRule="auto"/>
              <w:jc w:val="both"/>
              <w:rPr>
                <w:rFonts w:ascii="Book Antiqua" w:hAnsi="Book Antiqua" w:cs="Arial"/>
                <w:bCs/>
                <w:sz w:val="24"/>
                <w:szCs w:val="24"/>
              </w:rPr>
            </w:pPr>
            <w:r w:rsidRPr="00516059">
              <w:rPr>
                <w:rFonts w:ascii="Book Antiqua" w:eastAsia="Times New Roman" w:hAnsi="Book Antiqua" w:cs="Arial"/>
                <w:sz w:val="24"/>
                <w:szCs w:val="24"/>
              </w:rPr>
              <w:t>Šeme finansiranja(Financing schemes)</w:t>
            </w:r>
          </w:p>
        </w:tc>
      </w:tr>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bCs/>
                <w:sz w:val="24"/>
                <w:szCs w:val="24"/>
              </w:rPr>
            </w:pPr>
            <w:r w:rsidRPr="00516059">
              <w:rPr>
                <w:rFonts w:ascii="Book Antiqua" w:eastAsia="Times New Roman" w:hAnsi="Book Antiqua" w:cs="Arial"/>
                <w:sz w:val="24"/>
                <w:szCs w:val="24"/>
              </w:rPr>
              <w:t>HP</w:t>
            </w:r>
          </w:p>
        </w:tc>
        <w:tc>
          <w:tcPr>
            <w:tcW w:w="3968" w:type="pct"/>
          </w:tcPr>
          <w:p w:rsidR="00214566" w:rsidRPr="00516059" w:rsidRDefault="00214566" w:rsidP="00214566">
            <w:pPr>
              <w:spacing w:after="0" w:line="360" w:lineRule="auto"/>
              <w:jc w:val="both"/>
              <w:rPr>
                <w:rFonts w:ascii="Book Antiqua" w:hAnsi="Book Antiqua" w:cs="Arial"/>
                <w:bCs/>
                <w:sz w:val="24"/>
                <w:szCs w:val="24"/>
              </w:rPr>
            </w:pPr>
            <w:r w:rsidRPr="00516059">
              <w:rPr>
                <w:rFonts w:ascii="Book Antiqua" w:eastAsia="Times New Roman" w:hAnsi="Book Antiqua" w:cs="Arial"/>
                <w:sz w:val="24"/>
                <w:szCs w:val="24"/>
              </w:rPr>
              <w:t>Pružaoci zdravstvenih usluga (Health care providers)</w:t>
            </w:r>
          </w:p>
        </w:tc>
      </w:tr>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bCs/>
                <w:sz w:val="24"/>
                <w:szCs w:val="24"/>
              </w:rPr>
            </w:pPr>
            <w:r w:rsidRPr="00516059">
              <w:rPr>
                <w:rFonts w:ascii="Book Antiqua" w:eastAsia="Times New Roman" w:hAnsi="Book Antiqua" w:cs="Arial"/>
                <w:sz w:val="24"/>
                <w:szCs w:val="24"/>
              </w:rPr>
              <w:t>HC</w:t>
            </w:r>
          </w:p>
        </w:tc>
        <w:tc>
          <w:tcPr>
            <w:tcW w:w="3968" w:type="pct"/>
          </w:tcPr>
          <w:p w:rsidR="00214566" w:rsidRPr="00516059" w:rsidRDefault="00214566" w:rsidP="00214566">
            <w:pPr>
              <w:spacing w:after="0" w:line="360" w:lineRule="auto"/>
              <w:jc w:val="both"/>
              <w:rPr>
                <w:rFonts w:ascii="Book Antiqua" w:hAnsi="Book Antiqua" w:cs="Arial"/>
                <w:bCs/>
                <w:sz w:val="24"/>
                <w:szCs w:val="24"/>
              </w:rPr>
            </w:pPr>
            <w:r w:rsidRPr="00516059">
              <w:rPr>
                <w:rFonts w:ascii="Book Antiqua" w:eastAsia="Times New Roman" w:hAnsi="Book Antiqua" w:cs="Arial"/>
                <w:sz w:val="24"/>
                <w:szCs w:val="24"/>
              </w:rPr>
              <w:t>Funkcije zdravstvene zaštite (Health care functions)</w:t>
            </w:r>
          </w:p>
        </w:tc>
      </w:tr>
      <w:tr w:rsidR="00214566" w:rsidRPr="00516059" w:rsidTr="00214566">
        <w:tc>
          <w:tcPr>
            <w:tcW w:w="1032" w:type="pct"/>
          </w:tcPr>
          <w:p w:rsidR="00214566" w:rsidRPr="00516059" w:rsidRDefault="00214566" w:rsidP="00214566">
            <w:pPr>
              <w:spacing w:after="0" w:line="360" w:lineRule="auto"/>
              <w:jc w:val="both"/>
              <w:rPr>
                <w:rFonts w:ascii="Book Antiqua" w:hAnsi="Book Antiqua" w:cs="Arial"/>
                <w:bCs/>
                <w:sz w:val="24"/>
                <w:szCs w:val="24"/>
              </w:rPr>
            </w:pPr>
            <w:r w:rsidRPr="00516059">
              <w:rPr>
                <w:rFonts w:ascii="Book Antiqua" w:eastAsia="Times New Roman" w:hAnsi="Book Antiqua" w:cs="Arial"/>
                <w:sz w:val="24"/>
                <w:szCs w:val="24"/>
              </w:rPr>
              <w:t>HK</w:t>
            </w:r>
          </w:p>
        </w:tc>
        <w:tc>
          <w:tcPr>
            <w:tcW w:w="3968" w:type="pct"/>
          </w:tcPr>
          <w:p w:rsidR="00214566" w:rsidRPr="00516059" w:rsidRDefault="00214566" w:rsidP="00214566">
            <w:pPr>
              <w:spacing w:after="0" w:line="360" w:lineRule="auto"/>
              <w:jc w:val="both"/>
              <w:rPr>
                <w:rFonts w:ascii="Book Antiqua" w:hAnsi="Book Antiqua" w:cs="Arial"/>
                <w:bCs/>
                <w:sz w:val="24"/>
                <w:szCs w:val="24"/>
              </w:rPr>
            </w:pPr>
            <w:r w:rsidRPr="00516059">
              <w:rPr>
                <w:rFonts w:ascii="Book Antiqua" w:eastAsia="Times New Roman" w:hAnsi="Book Antiqua" w:cs="Arial"/>
                <w:sz w:val="24"/>
                <w:szCs w:val="24"/>
              </w:rPr>
              <w:t>Kapitalne investicije (Capital Account)</w:t>
            </w:r>
          </w:p>
        </w:tc>
      </w:tr>
    </w:tbl>
    <w:p w:rsidR="00214566" w:rsidRPr="00516059" w:rsidRDefault="00214566" w:rsidP="00214566">
      <w:pPr>
        <w:spacing w:line="276" w:lineRule="auto"/>
        <w:jc w:val="both"/>
        <w:rPr>
          <w:rFonts w:ascii="Book Antiqua" w:hAnsi="Book Antiqua" w:cs="Arial"/>
          <w:sz w:val="24"/>
          <w:szCs w:val="24"/>
          <w:highlight w:val="green"/>
        </w:rPr>
      </w:pPr>
    </w:p>
    <w:p w:rsidR="00214566" w:rsidRPr="00516059" w:rsidRDefault="00214566" w:rsidP="00214566">
      <w:pPr>
        <w:spacing w:line="276" w:lineRule="auto"/>
        <w:jc w:val="both"/>
        <w:rPr>
          <w:rFonts w:ascii="Book Antiqua" w:hAnsi="Book Antiqua" w:cs="Arial"/>
          <w:sz w:val="24"/>
          <w:szCs w:val="24"/>
          <w:highlight w:val="green"/>
        </w:rPr>
      </w:pPr>
      <w:r w:rsidRPr="00516059">
        <w:rPr>
          <w:rFonts w:ascii="Book Antiqua" w:hAnsi="Book Antiqua" w:cs="Arial"/>
          <w:sz w:val="24"/>
          <w:szCs w:val="24"/>
          <w:highlight w:val="green"/>
        </w:rPr>
        <w:br w:type="page"/>
      </w:r>
    </w:p>
    <w:p w:rsidR="00214566" w:rsidRPr="00516059" w:rsidRDefault="00214566" w:rsidP="00214566">
      <w:pPr>
        <w:pStyle w:val="Heading1"/>
        <w:spacing w:before="0" w:line="360" w:lineRule="auto"/>
        <w:jc w:val="both"/>
        <w:rPr>
          <w:rFonts w:ascii="Book Antiqua" w:hAnsi="Book Antiqua"/>
          <w:b/>
          <w:color w:val="auto"/>
          <w:sz w:val="24"/>
          <w:szCs w:val="24"/>
        </w:rPr>
      </w:pPr>
      <w:bookmarkStart w:id="9" w:name="_Toc108613786"/>
      <w:bookmarkStart w:id="10" w:name="_Toc119671670"/>
      <w:r w:rsidRPr="00516059">
        <w:rPr>
          <w:rFonts w:ascii="Book Antiqua" w:hAnsi="Book Antiqua"/>
          <w:b/>
          <w:color w:val="auto"/>
          <w:sz w:val="24"/>
          <w:szCs w:val="24"/>
        </w:rPr>
        <w:lastRenderedPageBreak/>
        <w:t>1. UVOD</w:t>
      </w:r>
      <w:bookmarkEnd w:id="9"/>
      <w:bookmarkEnd w:id="10"/>
    </w:p>
    <w:p w:rsidR="00214566" w:rsidRPr="00516059" w:rsidRDefault="00214566" w:rsidP="00214566">
      <w:pPr>
        <w:spacing w:after="0" w:line="240" w:lineRule="auto"/>
        <w:jc w:val="both"/>
        <w:rPr>
          <w:rFonts w:ascii="Book Antiqua" w:hAnsi="Book Antiqua" w:cstheme="minorHAnsi"/>
          <w:sz w:val="24"/>
          <w:szCs w:val="24"/>
        </w:rPr>
      </w:pPr>
      <w:r w:rsidRPr="00516059">
        <w:rPr>
          <w:rFonts w:ascii="Book Antiqua" w:hAnsi="Book Antiqua" w:cs="Times New Roman"/>
          <w:sz w:val="24"/>
          <w:szCs w:val="24"/>
        </w:rPr>
        <w:t xml:space="preserve">Izveštaj o nacionalnim zdravstvenim računima jeste </w:t>
      </w:r>
      <w:r w:rsidRPr="00516059">
        <w:rPr>
          <w:rFonts w:ascii="Book Antiqua" w:hAnsi="Book Antiqua" w:cstheme="minorHAnsi"/>
          <w:sz w:val="24"/>
          <w:szCs w:val="24"/>
        </w:rPr>
        <w:t>sažetak svih zdravstvenih troškova tokom 2021. godine, uključujući javni, privatni sektor i sve donacije, stavljajući ih u odgovarajući softver koji je dizajnirao SZO;</w:t>
      </w:r>
    </w:p>
    <w:p w:rsidR="00214566" w:rsidRPr="00516059" w:rsidRDefault="00214566" w:rsidP="00214566">
      <w:pPr>
        <w:spacing w:after="0" w:line="240" w:lineRule="auto"/>
        <w:jc w:val="both"/>
        <w:rPr>
          <w:rFonts w:ascii="Book Antiqua" w:hAnsi="Book Antiqua" w:cstheme="minorHAnsi"/>
          <w:sz w:val="24"/>
          <w:szCs w:val="24"/>
        </w:rPr>
      </w:pPr>
    </w:p>
    <w:p w:rsidR="00214566" w:rsidRPr="00516059" w:rsidRDefault="00214566" w:rsidP="00214566">
      <w:pPr>
        <w:spacing w:after="0" w:line="240" w:lineRule="auto"/>
        <w:jc w:val="both"/>
        <w:rPr>
          <w:rFonts w:ascii="Book Antiqua" w:hAnsi="Book Antiqua" w:cstheme="minorHAnsi"/>
          <w:sz w:val="24"/>
          <w:szCs w:val="24"/>
        </w:rPr>
      </w:pPr>
      <w:r w:rsidRPr="00516059">
        <w:rPr>
          <w:rFonts w:ascii="Book Antiqua" w:hAnsi="Book Antiqua" w:cstheme="minorHAnsi"/>
          <w:sz w:val="24"/>
          <w:szCs w:val="24"/>
        </w:rPr>
        <w:t>Cilј je da se odrazi najjasnije raščlanjeno finansiranje zdravstvenog sektora u zemlji; na osnovu trenutnih mogućnosti naše zemlje za agregaciju/disagregaciju podataka prema kategoriji/instituciji/usluzi koja se finansira i pruža građanima.</w:t>
      </w:r>
    </w:p>
    <w:p w:rsidR="00214566" w:rsidRPr="00516059" w:rsidRDefault="00214566" w:rsidP="00214566">
      <w:pPr>
        <w:spacing w:after="0" w:line="240" w:lineRule="auto"/>
        <w:jc w:val="both"/>
        <w:rPr>
          <w:rFonts w:ascii="Book Antiqua" w:hAnsi="Book Antiqua" w:cstheme="minorHAnsi"/>
          <w:sz w:val="24"/>
          <w:szCs w:val="24"/>
        </w:rPr>
      </w:pPr>
    </w:p>
    <w:p w:rsidR="00214566" w:rsidRPr="00516059" w:rsidRDefault="00214566" w:rsidP="00214566">
      <w:pPr>
        <w:spacing w:line="276" w:lineRule="auto"/>
        <w:jc w:val="both"/>
        <w:rPr>
          <w:rFonts w:ascii="Book Antiqua" w:hAnsi="Book Antiqua" w:cstheme="minorHAnsi"/>
          <w:sz w:val="24"/>
          <w:szCs w:val="24"/>
        </w:rPr>
      </w:pPr>
      <w:r w:rsidRPr="00516059">
        <w:rPr>
          <w:rFonts w:ascii="Book Antiqua" w:hAnsi="Book Antiqua" w:cstheme="minorHAnsi"/>
          <w:sz w:val="24"/>
          <w:szCs w:val="24"/>
        </w:rPr>
        <w:t>Dokument je sastavila međuresorna Komisija za izveštavanje o nacionalnim zdravstvenim računima:</w:t>
      </w:r>
    </w:p>
    <w:p w:rsidR="00214566" w:rsidRPr="00516059" w:rsidRDefault="00214566" w:rsidP="00214566">
      <w:pPr>
        <w:pStyle w:val="ListParagraph"/>
        <w:numPr>
          <w:ilvl w:val="0"/>
          <w:numId w:val="20"/>
        </w:numPr>
        <w:spacing w:line="240" w:lineRule="auto"/>
        <w:jc w:val="both"/>
        <w:rPr>
          <w:rFonts w:ascii="Book Antiqua" w:eastAsia="Times New Roman" w:hAnsi="Book Antiqua" w:cs="Arial"/>
          <w:color w:val="000000"/>
          <w:sz w:val="24"/>
          <w:szCs w:val="24"/>
        </w:rPr>
      </w:pPr>
      <w:r w:rsidRPr="00516059">
        <w:rPr>
          <w:rFonts w:ascii="Book Antiqua" w:eastAsia="Times New Roman" w:hAnsi="Book Antiqua" w:cs="Arial"/>
          <w:color w:val="000000"/>
          <w:sz w:val="24"/>
          <w:szCs w:val="24"/>
        </w:rPr>
        <w:t>G.</w:t>
      </w:r>
      <w:r>
        <w:rPr>
          <w:rFonts w:ascii="Book Antiqua" w:eastAsia="Times New Roman" w:hAnsi="Book Antiqua" w:cs="Arial"/>
          <w:color w:val="000000"/>
          <w:sz w:val="24"/>
          <w:szCs w:val="24"/>
        </w:rPr>
        <w:t xml:space="preserve"> </w:t>
      </w:r>
      <w:r w:rsidRPr="00516059">
        <w:rPr>
          <w:rFonts w:ascii="Book Antiqua" w:eastAsia="Times New Roman" w:hAnsi="Book Antiqua" w:cs="Arial"/>
          <w:color w:val="000000"/>
          <w:sz w:val="24"/>
          <w:szCs w:val="24"/>
        </w:rPr>
        <w:t>Arsim Qavdarbasha, Ministarstvo zdravstva;</w:t>
      </w:r>
    </w:p>
    <w:p w:rsidR="00214566" w:rsidRPr="00516059" w:rsidRDefault="00214566" w:rsidP="00214566">
      <w:pPr>
        <w:pStyle w:val="ListParagraph"/>
        <w:numPr>
          <w:ilvl w:val="0"/>
          <w:numId w:val="20"/>
        </w:numPr>
        <w:spacing w:line="240" w:lineRule="auto"/>
        <w:jc w:val="both"/>
        <w:rPr>
          <w:rFonts w:ascii="Book Antiqua" w:hAnsi="Book Antiqua" w:cs="Arial"/>
          <w:sz w:val="24"/>
          <w:szCs w:val="24"/>
        </w:rPr>
      </w:pPr>
      <w:r w:rsidRPr="00516059">
        <w:rPr>
          <w:rFonts w:ascii="Book Antiqua" w:hAnsi="Book Antiqua" w:cs="Arial"/>
          <w:sz w:val="24"/>
          <w:szCs w:val="24"/>
        </w:rPr>
        <w:t>Gđa. Kadrije Berisha, Ministarstvo zdravstva;</w:t>
      </w:r>
    </w:p>
    <w:p w:rsidR="00214566" w:rsidRPr="00516059" w:rsidRDefault="00214566" w:rsidP="00214566">
      <w:pPr>
        <w:pStyle w:val="ListParagraph"/>
        <w:numPr>
          <w:ilvl w:val="0"/>
          <w:numId w:val="20"/>
        </w:numPr>
        <w:spacing w:line="240" w:lineRule="auto"/>
        <w:jc w:val="both"/>
        <w:rPr>
          <w:rFonts w:ascii="Book Antiqua" w:hAnsi="Book Antiqua" w:cs="Arial"/>
          <w:sz w:val="24"/>
          <w:szCs w:val="24"/>
        </w:rPr>
      </w:pPr>
      <w:r w:rsidRPr="00516059">
        <w:rPr>
          <w:rFonts w:ascii="Book Antiqua" w:hAnsi="Book Antiqua" w:cs="Arial"/>
          <w:sz w:val="24"/>
          <w:szCs w:val="24"/>
        </w:rPr>
        <w:t>G. Liridon Dervishaj, Fond zdravstvenog osiguranja;</w:t>
      </w:r>
    </w:p>
    <w:p w:rsidR="00214566" w:rsidRPr="00516059" w:rsidRDefault="00214566" w:rsidP="00214566">
      <w:pPr>
        <w:pStyle w:val="ListParagraph"/>
        <w:numPr>
          <w:ilvl w:val="0"/>
          <w:numId w:val="20"/>
        </w:numPr>
        <w:spacing w:line="240" w:lineRule="auto"/>
        <w:jc w:val="both"/>
        <w:rPr>
          <w:rFonts w:ascii="Book Antiqua" w:hAnsi="Book Antiqua" w:cs="Arial"/>
          <w:sz w:val="24"/>
          <w:szCs w:val="24"/>
        </w:rPr>
      </w:pPr>
      <w:r w:rsidRPr="00516059">
        <w:rPr>
          <w:rFonts w:ascii="Book Antiqua" w:hAnsi="Book Antiqua" w:cs="Arial"/>
          <w:sz w:val="24"/>
          <w:szCs w:val="24"/>
        </w:rPr>
        <w:t>Gđa. Nazmie Fazliu, Odelјenje za budžet, MFRT;</w:t>
      </w:r>
    </w:p>
    <w:p w:rsidR="00214566" w:rsidRPr="00516059" w:rsidRDefault="00214566" w:rsidP="00214566">
      <w:pPr>
        <w:pStyle w:val="ListParagraph"/>
        <w:numPr>
          <w:ilvl w:val="0"/>
          <w:numId w:val="20"/>
        </w:numPr>
        <w:spacing w:line="240" w:lineRule="auto"/>
        <w:jc w:val="both"/>
        <w:rPr>
          <w:rFonts w:ascii="Book Antiqua" w:hAnsi="Book Antiqua" w:cs="Arial"/>
          <w:sz w:val="24"/>
          <w:szCs w:val="24"/>
        </w:rPr>
      </w:pPr>
      <w:r w:rsidRPr="00516059">
        <w:rPr>
          <w:rFonts w:ascii="Book Antiqua" w:hAnsi="Book Antiqua" w:cs="Arial"/>
          <w:sz w:val="24"/>
          <w:szCs w:val="24"/>
        </w:rPr>
        <w:t>G. Halim Kastrati, Trezor, Ministarstvo finansija, rada i transfera;</w:t>
      </w:r>
    </w:p>
    <w:p w:rsidR="00214566" w:rsidRPr="00516059" w:rsidRDefault="00214566" w:rsidP="00214566">
      <w:pPr>
        <w:pStyle w:val="ListParagraph"/>
        <w:numPr>
          <w:ilvl w:val="0"/>
          <w:numId w:val="20"/>
        </w:numPr>
        <w:spacing w:line="240" w:lineRule="auto"/>
        <w:jc w:val="both"/>
        <w:rPr>
          <w:rFonts w:ascii="Book Antiqua" w:hAnsi="Book Antiqua" w:cs="Arial"/>
          <w:sz w:val="24"/>
          <w:szCs w:val="24"/>
        </w:rPr>
      </w:pPr>
      <w:r w:rsidRPr="00516059">
        <w:rPr>
          <w:rFonts w:ascii="Book Antiqua" w:hAnsi="Book Antiqua" w:cs="Arial"/>
          <w:sz w:val="24"/>
          <w:szCs w:val="24"/>
        </w:rPr>
        <w:t>Gđa. Lulјeta Selimi, Agencija za statistiku Kosova;</w:t>
      </w:r>
    </w:p>
    <w:p w:rsidR="00214566" w:rsidRPr="00516059" w:rsidRDefault="00214566" w:rsidP="00214566">
      <w:pPr>
        <w:pStyle w:val="ListParagraph"/>
        <w:numPr>
          <w:ilvl w:val="0"/>
          <w:numId w:val="20"/>
        </w:numPr>
        <w:spacing w:line="240" w:lineRule="auto"/>
        <w:jc w:val="both"/>
        <w:rPr>
          <w:rFonts w:ascii="Book Antiqua" w:hAnsi="Book Antiqua" w:cs="Arial"/>
          <w:sz w:val="24"/>
          <w:szCs w:val="24"/>
        </w:rPr>
      </w:pPr>
      <w:r w:rsidRPr="00516059">
        <w:rPr>
          <w:rFonts w:ascii="Book Antiqua" w:hAnsi="Book Antiqua" w:cs="Arial"/>
          <w:sz w:val="24"/>
          <w:szCs w:val="24"/>
        </w:rPr>
        <w:t>Gđa. Esida Bujupi, Odsek za makroekonomske politike, MFRT;</w:t>
      </w:r>
    </w:p>
    <w:p w:rsidR="00214566" w:rsidRPr="00516059" w:rsidRDefault="00214566" w:rsidP="00214566">
      <w:pPr>
        <w:pStyle w:val="ListParagraph"/>
        <w:numPr>
          <w:ilvl w:val="0"/>
          <w:numId w:val="20"/>
        </w:numPr>
        <w:spacing w:line="240" w:lineRule="auto"/>
        <w:jc w:val="both"/>
        <w:rPr>
          <w:rFonts w:ascii="Book Antiqua" w:hAnsi="Book Antiqua" w:cs="Arial"/>
          <w:sz w:val="24"/>
          <w:szCs w:val="24"/>
        </w:rPr>
      </w:pPr>
      <w:r w:rsidRPr="00516059">
        <w:rPr>
          <w:rFonts w:ascii="Book Antiqua" w:hAnsi="Book Antiqua" w:cs="Arial"/>
          <w:sz w:val="24"/>
          <w:szCs w:val="24"/>
        </w:rPr>
        <w:t>G</w:t>
      </w:r>
      <w:r>
        <w:rPr>
          <w:rFonts w:ascii="Book Antiqua" w:hAnsi="Book Antiqua" w:cs="Arial"/>
          <w:sz w:val="24"/>
          <w:szCs w:val="24"/>
        </w:rPr>
        <w:t>đa</w:t>
      </w:r>
      <w:r w:rsidRPr="00516059">
        <w:rPr>
          <w:rFonts w:ascii="Book Antiqua" w:hAnsi="Book Antiqua" w:cs="Arial"/>
          <w:sz w:val="24"/>
          <w:szCs w:val="24"/>
        </w:rPr>
        <w:t>. Vjosa Kalaja, Ministarstvo zdravstva;</w:t>
      </w:r>
    </w:p>
    <w:p w:rsidR="00214566" w:rsidRPr="00516059" w:rsidRDefault="00214566" w:rsidP="00214566">
      <w:pPr>
        <w:pStyle w:val="ListParagraph"/>
        <w:numPr>
          <w:ilvl w:val="0"/>
          <w:numId w:val="20"/>
        </w:numPr>
        <w:spacing w:line="240" w:lineRule="auto"/>
        <w:jc w:val="both"/>
        <w:rPr>
          <w:rFonts w:ascii="Book Antiqua" w:hAnsi="Book Antiqua" w:cs="Arial"/>
          <w:sz w:val="24"/>
          <w:szCs w:val="24"/>
        </w:rPr>
      </w:pPr>
      <w:r w:rsidRPr="00516059">
        <w:rPr>
          <w:rFonts w:ascii="Book Antiqua" w:hAnsi="Book Antiqua" w:cs="Arial"/>
          <w:sz w:val="24"/>
          <w:szCs w:val="24"/>
        </w:rPr>
        <w:t>G. Ragip Hyseni, Ministarstvo zdravstva i</w:t>
      </w:r>
    </w:p>
    <w:p w:rsidR="00214566" w:rsidRPr="00516059" w:rsidRDefault="00214566" w:rsidP="00214566">
      <w:pPr>
        <w:pStyle w:val="ListParagraph"/>
        <w:numPr>
          <w:ilvl w:val="0"/>
          <w:numId w:val="20"/>
        </w:numPr>
        <w:spacing w:line="240" w:lineRule="auto"/>
        <w:jc w:val="both"/>
        <w:rPr>
          <w:rFonts w:ascii="Book Antiqua" w:eastAsia="Times New Roman" w:hAnsi="Book Antiqua" w:cs="Arial"/>
          <w:color w:val="000000"/>
          <w:sz w:val="24"/>
          <w:szCs w:val="24"/>
        </w:rPr>
      </w:pPr>
      <w:r w:rsidRPr="00516059">
        <w:rPr>
          <w:rFonts w:ascii="Book Antiqua" w:hAnsi="Book Antiqua" w:cs="Arial"/>
          <w:sz w:val="24"/>
          <w:szCs w:val="24"/>
        </w:rPr>
        <w:t>Gđa. Kosovare Murseli, Ministarstvo zdravstva.</w:t>
      </w:r>
    </w:p>
    <w:p w:rsidR="00214566" w:rsidRPr="00516059" w:rsidRDefault="00214566" w:rsidP="00214566">
      <w:pPr>
        <w:pStyle w:val="ListParagraph"/>
        <w:spacing w:line="240" w:lineRule="auto"/>
        <w:jc w:val="both"/>
        <w:rPr>
          <w:rFonts w:ascii="Book Antiqua" w:eastAsia="Times New Roman" w:hAnsi="Book Antiqua" w:cs="Arial"/>
          <w:color w:val="000000"/>
          <w:sz w:val="24"/>
          <w:szCs w:val="24"/>
        </w:rPr>
      </w:pPr>
    </w:p>
    <w:p w:rsidR="00214566" w:rsidRPr="00516059" w:rsidRDefault="00214566" w:rsidP="00214566">
      <w:pPr>
        <w:spacing w:line="276" w:lineRule="auto"/>
        <w:jc w:val="both"/>
        <w:rPr>
          <w:rFonts w:ascii="Book Antiqua" w:hAnsi="Book Antiqua" w:cstheme="minorHAnsi"/>
          <w:sz w:val="24"/>
          <w:szCs w:val="24"/>
        </w:rPr>
      </w:pPr>
      <w:r w:rsidRPr="00516059">
        <w:rPr>
          <w:rFonts w:ascii="Book Antiqua" w:hAnsi="Book Antiqua" w:cstheme="minorHAnsi"/>
          <w:sz w:val="24"/>
          <w:szCs w:val="24"/>
        </w:rPr>
        <w:t>Za sastavljanje ovog izveštaja, dotična komisija je koristila pomoć i saradnju sa Kancelarijom SZO-a u Republici Kosovo, kao i ekspertizu konsultanata SZO-a. Izveštaj je pripremljen preko softvera HAPT (Health Accounts Production Tool), standardni modul SZO-a za sve zemlje koje izveštavaju. Svi iznosi korišćeni u ovom izveštaju su u evrima, osim ako nije drugačije naznačeno u tabeli.</w:t>
      </w:r>
    </w:p>
    <w:p w:rsidR="00214566" w:rsidRPr="00516059" w:rsidRDefault="00214566" w:rsidP="00214566">
      <w:pPr>
        <w:spacing w:line="276" w:lineRule="auto"/>
        <w:jc w:val="both"/>
        <w:rPr>
          <w:rFonts w:ascii="Book Antiqua" w:hAnsi="Book Antiqua" w:cstheme="minorHAnsi"/>
          <w:sz w:val="24"/>
          <w:szCs w:val="24"/>
        </w:rPr>
      </w:pPr>
      <w:r w:rsidRPr="00516059">
        <w:rPr>
          <w:rFonts w:ascii="Book Antiqua" w:hAnsi="Book Antiqua" w:cstheme="minorHAnsi"/>
          <w:sz w:val="24"/>
          <w:szCs w:val="24"/>
        </w:rPr>
        <w:t>Izveštaj uključuje što je moguće više detaljnih informacija o zdravstvenim troškovima; takođe predstavlja informacije o zdravstvenom sistemu uopšte na Kosovu, odnosno uslugama koje pruža (javni) zdravstveni sistem na Kosovu.</w:t>
      </w:r>
    </w:p>
    <w:p w:rsidR="00214566" w:rsidRPr="00516059" w:rsidRDefault="00214566" w:rsidP="00214566">
      <w:pPr>
        <w:spacing w:line="276" w:lineRule="auto"/>
        <w:jc w:val="both"/>
        <w:rPr>
          <w:rFonts w:ascii="Book Antiqua" w:hAnsi="Book Antiqua" w:cstheme="minorHAnsi"/>
          <w:sz w:val="24"/>
          <w:szCs w:val="24"/>
        </w:rPr>
      </w:pPr>
      <w:r w:rsidRPr="00516059">
        <w:rPr>
          <w:rFonts w:ascii="Book Antiqua" w:hAnsi="Book Antiqua" w:cstheme="minorHAnsi"/>
          <w:sz w:val="24"/>
          <w:szCs w:val="24"/>
        </w:rPr>
        <w:t>Specifični cilj ovog izveštaja je da uskladi naš način izveštavanja o troškovima sa načinom izveštavanja SZO-a koristeći HAPT softver. Za sve zainteresovane da bol</w:t>
      </w:r>
      <w:r>
        <w:rPr>
          <w:rFonts w:ascii="Book Antiqua" w:hAnsi="Book Antiqua" w:cstheme="minorHAnsi"/>
          <w:sz w:val="24"/>
          <w:szCs w:val="24"/>
        </w:rPr>
        <w:t>j</w:t>
      </w:r>
      <w:r w:rsidRPr="00516059">
        <w:rPr>
          <w:rFonts w:ascii="Book Antiqua" w:hAnsi="Book Antiqua" w:cstheme="minorHAnsi"/>
          <w:sz w:val="24"/>
          <w:szCs w:val="24"/>
        </w:rPr>
        <w:t>e razumeju ovaj način izveštavanja (sistem zdravstvenih računa prema SZO-u), pogledajte link u fusnoti ove rečenice.</w:t>
      </w:r>
      <w:r w:rsidRPr="00516059">
        <w:rPr>
          <w:rStyle w:val="FootnoteReference"/>
          <w:rFonts w:ascii="Book Antiqua" w:hAnsi="Book Antiqua" w:cstheme="minorHAnsi"/>
          <w:sz w:val="24"/>
          <w:szCs w:val="24"/>
        </w:rPr>
        <w:footnoteReference w:id="1"/>
      </w:r>
    </w:p>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br w:type="page"/>
      </w:r>
    </w:p>
    <w:p w:rsidR="00214566" w:rsidRPr="00516059" w:rsidRDefault="00214566" w:rsidP="00214566">
      <w:pPr>
        <w:pStyle w:val="Heading1"/>
        <w:spacing w:after="240"/>
        <w:rPr>
          <w:rFonts w:ascii="Book Antiqua" w:hAnsi="Book Antiqua"/>
          <w:b/>
          <w:color w:val="auto"/>
          <w:sz w:val="24"/>
          <w:szCs w:val="24"/>
        </w:rPr>
      </w:pPr>
      <w:bookmarkStart w:id="11" w:name="_Toc108613787"/>
      <w:bookmarkStart w:id="12" w:name="_Toc119671671"/>
      <w:r w:rsidRPr="00516059">
        <w:rPr>
          <w:rFonts w:ascii="Book Antiqua" w:hAnsi="Book Antiqua"/>
          <w:b/>
          <w:color w:val="auto"/>
          <w:sz w:val="24"/>
          <w:szCs w:val="24"/>
        </w:rPr>
        <w:lastRenderedPageBreak/>
        <w:t>2. METODOLOGIJA</w:t>
      </w:r>
      <w:bookmarkEnd w:id="11"/>
      <w:bookmarkEnd w:id="12"/>
    </w:p>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t>Analiza finansiranja zdravstva na Kosovu, uprkos nastavku problema za stvaranje relevantnih profesionalnih kapaciteta za ovaj proces, nastavljeno je sa pripremom i izradom izveštaja o nacionalnim zdravstvenim računima za 2021. godinu, po ovoj metodologiji:</w:t>
      </w:r>
    </w:p>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t>Za izradu ovog Izveštaja korišćeni su različiti izvori podataka, kao što su Izveštaji Departmana za budžet i finansije Ministarstva zdravstva, Izveštaji o donacijama Departmana za evropske integracije i koordinaciju politika Ministarstva zdravstva, Izveštaji Ministarstva zdravstva, izveštaji Trezora Ministarstva finansija za budžete MZ-a, FZO-a, UB</w:t>
      </w:r>
      <w:r>
        <w:rPr>
          <w:rFonts w:ascii="Book Antiqua" w:hAnsi="Book Antiqua" w:cs="Arial"/>
          <w:sz w:val="24"/>
          <w:szCs w:val="24"/>
        </w:rPr>
        <w:t>K</w:t>
      </w:r>
      <w:r w:rsidRPr="00516059">
        <w:rPr>
          <w:rFonts w:ascii="Book Antiqua" w:hAnsi="Book Antiqua" w:cs="Arial"/>
          <w:sz w:val="24"/>
          <w:szCs w:val="24"/>
        </w:rPr>
        <w:t>SK-a i opština; podaci Agencije za statistiku Kosova, podaci o zdravstvenim rashodima drugih odeljenja, podaci Centralne banke Kosova, itd.</w:t>
      </w:r>
    </w:p>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t xml:space="preserve">Što se tiče privatnog sektora, kao najadekvatniji izvor podataka i dalje se koristi Anketa o budžetu domaćinstava, koju sprovodi Agencija za statistiku Kosova, na periodičnoj osnovi. Troškovi iz privatnog sektora, ili kako ih još nazivaju plaćanja iz džepa, jedini su rashodi za koje su korišćene pretpostavke za njihovu procenu. Za razliku od troškova iz džepa, svi ostali troškovi su </w:t>
      </w:r>
      <w:r>
        <w:rPr>
          <w:rFonts w:ascii="Book Antiqua" w:hAnsi="Book Antiqua" w:cs="Arial"/>
          <w:sz w:val="24"/>
          <w:szCs w:val="24"/>
        </w:rPr>
        <w:t>aktuelni</w:t>
      </w:r>
      <w:r w:rsidRPr="00516059">
        <w:rPr>
          <w:rFonts w:ascii="Book Antiqua" w:hAnsi="Book Antiqua" w:cs="Arial"/>
          <w:sz w:val="24"/>
          <w:szCs w:val="24"/>
        </w:rPr>
        <w:t>.</w:t>
      </w:r>
    </w:p>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t>Za procenu ovih troškova korišćena je sledeća metodologija:</w:t>
      </w:r>
    </w:p>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t xml:space="preserve">procenat troškova domaćinstava za zdravstvo u ukupnim troškovima domaćinstava (preuzetih iz Ankete o budžetu domaćinstava - od </w:t>
      </w:r>
      <w:r>
        <w:rPr>
          <w:rFonts w:ascii="Book Antiqua" w:hAnsi="Book Antiqua" w:cs="Arial"/>
          <w:sz w:val="24"/>
          <w:szCs w:val="24"/>
        </w:rPr>
        <w:t>A</w:t>
      </w:r>
      <w:r w:rsidRPr="00516059">
        <w:rPr>
          <w:rFonts w:ascii="Book Antiqua" w:hAnsi="Book Antiqua" w:cs="Arial"/>
          <w:sz w:val="24"/>
          <w:szCs w:val="24"/>
        </w:rPr>
        <w:t>gencije za statistiku</w:t>
      </w:r>
      <w:r w:rsidRPr="00AB3803">
        <w:rPr>
          <w:rFonts w:ascii="Book Antiqua" w:hAnsi="Book Antiqua" w:cs="Arial"/>
          <w:sz w:val="24"/>
          <w:szCs w:val="24"/>
        </w:rPr>
        <w:t xml:space="preserve"> </w:t>
      </w:r>
      <w:r w:rsidRPr="004F7EE9">
        <w:rPr>
          <w:rFonts w:ascii="Book Antiqua" w:hAnsi="Book Antiqua" w:cs="Arial"/>
          <w:sz w:val="24"/>
          <w:szCs w:val="24"/>
        </w:rPr>
        <w:t>Kosov</w:t>
      </w:r>
      <w:r>
        <w:rPr>
          <w:rFonts w:ascii="Book Antiqua" w:hAnsi="Book Antiqua" w:cs="Arial"/>
          <w:sz w:val="24"/>
          <w:szCs w:val="24"/>
        </w:rPr>
        <w:t>a</w:t>
      </w:r>
      <w:r w:rsidRPr="00516059">
        <w:rPr>
          <w:rFonts w:ascii="Book Antiqua" w:hAnsi="Book Antiqua" w:cs="Arial"/>
          <w:sz w:val="24"/>
          <w:szCs w:val="24"/>
        </w:rPr>
        <w:t>) pomnožava se sa nominalnom vrednošću privatne potrošnje (ili finalne potrošnje domaćinstava) preuzete iz nacionalnih računa objavljenih od strane Agencija za statistiku Kosova. Pogledajte formulu ispod za više.</w:t>
      </w:r>
    </w:p>
    <w:p w:rsidR="00214566" w:rsidRPr="00516059" w:rsidRDefault="00214566" w:rsidP="00214566">
      <w:pPr>
        <w:spacing w:before="240" w:line="276" w:lineRule="auto"/>
        <w:jc w:val="both"/>
        <w:rPr>
          <w:rFonts w:ascii="Book Antiqua" w:hAnsi="Book Antiqua" w:cs="Arial"/>
          <w:sz w:val="24"/>
          <w:szCs w:val="24"/>
          <w:highlight w:val="green"/>
        </w:rPr>
      </w:pPr>
      <m:oMathPara>
        <m:oMath>
          <m:r>
            <w:rPr>
              <w:rFonts w:ascii="Cambria Math" w:hAnsi="Cambria Math" w:cs="Arial"/>
              <w:sz w:val="24"/>
              <w:szCs w:val="24"/>
            </w:rPr>
            <m:t>Tro</m:t>
          </m:r>
          <m:r>
            <w:rPr>
              <w:rFonts w:ascii="Cambria Math" w:hAnsi="Cambria Math" w:cs="Arial" w:hint="eastAsia"/>
              <w:sz w:val="24"/>
              <w:szCs w:val="24"/>
            </w:rPr>
            <m:t>š</m:t>
          </m:r>
          <m:r>
            <w:rPr>
              <w:rFonts w:ascii="Cambria Math" w:hAnsi="Cambria Math" w:cs="Arial"/>
              <w:sz w:val="24"/>
              <w:szCs w:val="24"/>
            </w:rPr>
            <m:t>kovi</m:t>
          </m:r>
          <m:r>
            <w:rPr>
              <w:rFonts w:ascii="Cambria Math" w:hAnsi="Cambria Math" w:cs="Arial"/>
              <w:sz w:val="24"/>
              <w:szCs w:val="24"/>
            </w:rPr>
            <m:t xml:space="preserve"> iz d</m:t>
          </m:r>
          <m:r>
            <w:rPr>
              <w:rFonts w:ascii="Cambria Math" w:hAnsi="Cambria Math" w:cs="Arial" w:hint="eastAsia"/>
              <w:sz w:val="24"/>
              <w:szCs w:val="24"/>
            </w:rPr>
            <m:t>ž</m:t>
          </m:r>
          <m:r>
            <w:rPr>
              <w:rFonts w:ascii="Cambria Math" w:hAnsi="Cambria Math" w:cs="Arial"/>
              <w:sz w:val="24"/>
              <w:szCs w:val="24"/>
            </w:rPr>
            <m:t xml:space="preserve">epa, ili privatni </m:t>
          </m:r>
          <m:d>
            <m:dPr>
              <m:ctrlPr>
                <w:rPr>
                  <w:rFonts w:ascii="Cambria Math" w:hAnsi="Cambria Math" w:cs="Arial"/>
                  <w:i/>
                  <w:sz w:val="24"/>
                  <w:szCs w:val="24"/>
                </w:rPr>
              </m:ctrlPr>
            </m:dPr>
            <m:e>
              <m:r>
                <w:rPr>
                  <w:rFonts w:ascii="Cambria Math" w:hAnsi="Cambria Math" w:cs="Arial"/>
                  <w:sz w:val="24"/>
                  <w:szCs w:val="24"/>
                </w:rPr>
                <m:t>out-of</m:t>
              </m:r>
              <m:r>
                <w:rPr>
                  <w:rFonts w:ascii="Cambria Math" w:hAnsi="Cambria Math" w:cs="Arial"/>
                  <w:sz w:val="24"/>
                  <w:szCs w:val="24"/>
                </w:rPr>
                <m:t>-pocket payments</m:t>
              </m:r>
            </m:e>
          </m:d>
          <m:r>
            <w:rPr>
              <w:rFonts w:ascii="Cambria Math" w:hAnsi="Cambria Math" w:cs="Arial"/>
              <w:sz w:val="24"/>
              <w:szCs w:val="24"/>
            </w:rPr>
            <m:t xml:space="preserve">= </m:t>
          </m:r>
          <m:f>
            <m:fPr>
              <m:ctrlPr>
                <w:rPr>
                  <w:rFonts w:ascii="Cambria Math" w:hAnsi="Cambria Math" w:cs="Arial"/>
                  <w:i/>
                  <w:sz w:val="24"/>
                  <w:szCs w:val="24"/>
                </w:rPr>
              </m:ctrlPr>
            </m:fPr>
            <m:num>
              <m:r>
                <w:rPr>
                  <w:rFonts w:ascii="Cambria Math" w:hAnsi="Cambria Math" w:cs="Arial"/>
                  <w:sz w:val="24"/>
                  <w:szCs w:val="24"/>
                </w:rPr>
                <m:t>Tro</m:t>
              </m:r>
              <m:r>
                <w:rPr>
                  <w:rFonts w:ascii="Cambria Math" w:hAnsi="Cambria Math" w:cs="Arial" w:hint="eastAsia"/>
                  <w:sz w:val="24"/>
                  <w:szCs w:val="24"/>
                </w:rPr>
                <m:t>š</m:t>
              </m:r>
              <m:r>
                <w:rPr>
                  <w:rFonts w:ascii="Cambria Math" w:hAnsi="Cambria Math" w:cs="Arial"/>
                  <w:sz w:val="24"/>
                  <w:szCs w:val="24"/>
                </w:rPr>
                <m:t>kovi</m:t>
              </m:r>
              <m:r>
                <w:rPr>
                  <w:rFonts w:ascii="Cambria Math" w:hAnsi="Cambria Math" w:cs="Arial"/>
                  <w:sz w:val="24"/>
                  <w:szCs w:val="24"/>
                </w:rPr>
                <m:t xml:space="preserve"> doma</m:t>
              </m:r>
              <m:r>
                <w:rPr>
                  <w:rFonts w:ascii="Cambria Math" w:hAnsi="Cambria Math" w:cs="Arial" w:hint="eastAsia"/>
                  <w:sz w:val="24"/>
                  <w:szCs w:val="24"/>
                </w:rPr>
                <m:t>ć</m:t>
              </m:r>
              <m:r>
                <w:rPr>
                  <w:rFonts w:ascii="Cambria Math" w:hAnsi="Cambria Math" w:cs="Arial"/>
                  <w:sz w:val="24"/>
                  <w:szCs w:val="24"/>
                </w:rPr>
                <m:t>instava za zdravstvo</m:t>
              </m:r>
            </m:num>
            <m:den>
              <m:r>
                <w:rPr>
                  <w:rFonts w:ascii="Cambria Math" w:hAnsi="Cambria Math" w:cs="Arial"/>
                  <w:sz w:val="24"/>
                  <w:szCs w:val="24"/>
                </w:rPr>
                <m:t>Ukupni tro</m:t>
              </m:r>
              <m:r>
                <w:rPr>
                  <w:rFonts w:ascii="Cambria Math" w:hAnsi="Cambria Math" w:cs="Arial" w:hint="eastAsia"/>
                  <w:sz w:val="24"/>
                  <w:szCs w:val="24"/>
                </w:rPr>
                <m:t>š</m:t>
              </m:r>
              <m:r>
                <w:rPr>
                  <w:rFonts w:ascii="Cambria Math" w:hAnsi="Cambria Math" w:cs="Arial"/>
                  <w:sz w:val="24"/>
                  <w:szCs w:val="24"/>
                </w:rPr>
                <m:t>kovi doma</m:t>
              </m:r>
              <m:r>
                <w:rPr>
                  <w:rFonts w:ascii="Cambria Math" w:hAnsi="Cambria Math" w:cs="Arial" w:hint="eastAsia"/>
                  <w:sz w:val="24"/>
                  <w:szCs w:val="24"/>
                </w:rPr>
                <m:t>ć</m:t>
              </m:r>
              <m:r>
                <w:rPr>
                  <w:rFonts w:ascii="Cambria Math" w:hAnsi="Cambria Math" w:cs="Arial"/>
                  <w:sz w:val="24"/>
                  <w:szCs w:val="24"/>
                </w:rPr>
                <m:t>instava</m:t>
              </m:r>
            </m:den>
          </m:f>
          <m:r>
            <w:rPr>
              <w:rFonts w:ascii="Cambria Math" w:hAnsi="Cambria Math" w:cs="Arial" w:hint="eastAsia"/>
              <w:sz w:val="24"/>
              <w:szCs w:val="24"/>
            </w:rPr>
            <m:t>×</m:t>
          </m:r>
          <m:r>
            <w:rPr>
              <w:rFonts w:ascii="Cambria Math" w:hAnsi="Cambria Math" w:cs="Arial"/>
              <w:sz w:val="24"/>
              <w:szCs w:val="24"/>
            </w:rPr>
            <m:t xml:space="preserve">Nominalna </m:t>
          </m:r>
          <m:r>
            <w:rPr>
              <w:rFonts w:ascii="Cambria Math" w:hAnsi="Cambria Math" w:cs="Arial"/>
              <w:sz w:val="24"/>
              <w:szCs w:val="24"/>
            </w:rPr>
            <m:t>vrednost privatne potro</m:t>
          </m:r>
          <m:r>
            <w:rPr>
              <w:rFonts w:ascii="Cambria Math" w:hAnsi="Cambria Math" w:cs="Arial" w:hint="eastAsia"/>
              <w:sz w:val="24"/>
              <w:szCs w:val="24"/>
            </w:rPr>
            <m:t>š</m:t>
          </m:r>
          <m:r>
            <w:rPr>
              <w:rFonts w:ascii="Cambria Math" w:hAnsi="Cambria Math" w:cs="Arial"/>
              <w:sz w:val="24"/>
              <w:szCs w:val="24"/>
            </w:rPr>
            <m:t>nje</m:t>
          </m:r>
        </m:oMath>
      </m:oMathPara>
    </w:p>
    <w:p w:rsidR="00214566" w:rsidRPr="00516059" w:rsidRDefault="00214566" w:rsidP="00214566">
      <w:pPr>
        <w:spacing w:line="276" w:lineRule="auto"/>
        <w:jc w:val="both"/>
        <w:rPr>
          <w:rFonts w:ascii="Book Antiqua" w:hAnsi="Book Antiqua" w:cs="Arial"/>
          <w:sz w:val="24"/>
          <w:szCs w:val="24"/>
        </w:rPr>
      </w:pPr>
    </w:p>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t>Takođe, specifični troškovi u kategoriji troškova iz džepa su podeljeni na osnovu dezagregiranih podataka dobijenih ponovo od Kosovske agencije za statistiku. Ova procena je izvršena u skladu sa preporukama konsultanata angažovanih od strane SZO-a za pružanje tehničke pomoći Ministarstvu zdravstva na Kosovu.</w:t>
      </w:r>
    </w:p>
    <w:p w:rsidR="00214566" w:rsidRDefault="00214566" w:rsidP="00214566">
      <w:pPr>
        <w:spacing w:line="276" w:lineRule="auto"/>
        <w:jc w:val="both"/>
        <w:rPr>
          <w:rFonts w:ascii="Book Antiqua" w:hAnsi="Book Antiqua" w:cs="Arial"/>
          <w:sz w:val="24"/>
          <w:szCs w:val="24"/>
        </w:rPr>
      </w:pPr>
    </w:p>
    <w:p w:rsidR="00214566" w:rsidRDefault="00214566" w:rsidP="00214566">
      <w:pPr>
        <w:spacing w:line="276" w:lineRule="auto"/>
        <w:jc w:val="both"/>
        <w:rPr>
          <w:rFonts w:ascii="Book Antiqua" w:hAnsi="Book Antiqua" w:cs="Arial"/>
          <w:sz w:val="24"/>
          <w:szCs w:val="24"/>
        </w:rPr>
      </w:pPr>
    </w:p>
    <w:p w:rsidR="00214566" w:rsidRDefault="00214566" w:rsidP="00214566">
      <w:pPr>
        <w:spacing w:line="276" w:lineRule="auto"/>
        <w:jc w:val="both"/>
        <w:rPr>
          <w:rFonts w:ascii="Book Antiqua" w:hAnsi="Book Antiqua" w:cs="Arial"/>
          <w:sz w:val="24"/>
          <w:szCs w:val="24"/>
        </w:rPr>
      </w:pPr>
    </w:p>
    <w:p w:rsidR="00214566" w:rsidRPr="00516059" w:rsidRDefault="00214566" w:rsidP="00214566">
      <w:pPr>
        <w:spacing w:line="276" w:lineRule="auto"/>
        <w:jc w:val="both"/>
        <w:rPr>
          <w:rFonts w:ascii="Book Antiqua" w:hAnsi="Book Antiqua" w:cs="Arial"/>
          <w:sz w:val="24"/>
          <w:szCs w:val="24"/>
        </w:rPr>
      </w:pPr>
    </w:p>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lastRenderedPageBreak/>
        <w:t>Identifikovano je nekoliko ograničenja u vezi sa ovom metodologijom:</w:t>
      </w:r>
    </w:p>
    <w:p w:rsidR="00214566" w:rsidRPr="00516059" w:rsidRDefault="00214566" w:rsidP="00214566">
      <w:pPr>
        <w:pStyle w:val="ListParagraph"/>
        <w:numPr>
          <w:ilvl w:val="0"/>
          <w:numId w:val="33"/>
        </w:numPr>
        <w:spacing w:line="276" w:lineRule="auto"/>
        <w:jc w:val="both"/>
        <w:rPr>
          <w:rFonts w:ascii="Book Antiqua" w:hAnsi="Book Antiqua" w:cs="Arial"/>
          <w:sz w:val="24"/>
          <w:szCs w:val="24"/>
        </w:rPr>
      </w:pPr>
      <w:r w:rsidRPr="00516059">
        <w:rPr>
          <w:rFonts w:ascii="Book Antiqua" w:hAnsi="Book Antiqua" w:cs="Arial"/>
          <w:sz w:val="24"/>
          <w:szCs w:val="24"/>
        </w:rPr>
        <w:t xml:space="preserve">Jedno od glavnih ograničenja ove studije sastoji se u pretpostavkama koje se koriste za izračunavanje privatnih troškova (out-of-pocket). Pretpostavka da je privatna potrošnja na zdravstvo u poređenju sa ukupnom privatnom potrošnjom oko 3% zasnovana je na Anketi o budžetu domaćinstava, sprovedene 2017. godine. </w:t>
      </w:r>
    </w:p>
    <w:p w:rsidR="00214566" w:rsidRPr="00516059" w:rsidRDefault="00214566" w:rsidP="00214566">
      <w:pPr>
        <w:pStyle w:val="ListParagraph"/>
        <w:spacing w:line="276" w:lineRule="auto"/>
        <w:jc w:val="both"/>
        <w:rPr>
          <w:rFonts w:ascii="Book Antiqua" w:hAnsi="Book Antiqua" w:cs="Arial"/>
          <w:sz w:val="24"/>
          <w:szCs w:val="24"/>
        </w:rPr>
      </w:pPr>
      <w:r w:rsidRPr="00516059">
        <w:rPr>
          <w:rFonts w:ascii="Book Antiqua" w:hAnsi="Book Antiqua" w:cs="Arial"/>
          <w:sz w:val="24"/>
          <w:szCs w:val="24"/>
        </w:rPr>
        <w:t>Shodno tome, ovaj izveštaj ne uzima u obzir promene u ponašanju potrošača u pogledu brige o sopstvenom zdravlju tokom godina ili povećanje težine zdravstvenih troškova tokom perioda pandemije (2020. i 2021.).</w:t>
      </w:r>
    </w:p>
    <w:p w:rsidR="00214566" w:rsidRPr="00516059" w:rsidRDefault="00214566" w:rsidP="00214566">
      <w:pPr>
        <w:pStyle w:val="ListParagraph"/>
        <w:numPr>
          <w:ilvl w:val="0"/>
          <w:numId w:val="33"/>
        </w:numPr>
        <w:spacing w:line="276" w:lineRule="auto"/>
        <w:jc w:val="both"/>
        <w:rPr>
          <w:rFonts w:ascii="Book Antiqua" w:hAnsi="Book Antiqua" w:cs="Arial"/>
          <w:sz w:val="24"/>
          <w:szCs w:val="24"/>
        </w:rPr>
      </w:pPr>
      <w:r w:rsidRPr="00516059">
        <w:rPr>
          <w:rFonts w:ascii="Book Antiqua" w:hAnsi="Book Antiqua" w:cs="Arial"/>
          <w:sz w:val="24"/>
          <w:szCs w:val="24"/>
        </w:rPr>
        <w:t>Čak i ako se osvrnemo na sastav potrošačke korpe koji se koristi za izračunavanje indeksa potrošačkih cena, primećuje se da je težina kategorije zdravlja u ukupnoj potrošnji smanjena sa 3,3% u 2016. na 2,1% u 2020. i 2021.  godini da bi ponovo porasla na 2,6% u 2022. godini. Trend pada ove težine nije u skladu sa ekonomskom intuicijom s obzirom na to da se velika većina domaćinstava na Kosovu suočila sa povećanim troškovima za prevenciju infekcije Covid-19 ili lečenje u slučaju infekcije tokom perioda pandemije, posebno s obzirom na značajan broj zaraženog stanovništva.</w:t>
      </w:r>
    </w:p>
    <w:p w:rsidR="00214566" w:rsidRPr="00516059" w:rsidRDefault="00214566" w:rsidP="00214566">
      <w:pPr>
        <w:pStyle w:val="ListParagraph"/>
        <w:numPr>
          <w:ilvl w:val="0"/>
          <w:numId w:val="33"/>
        </w:numPr>
        <w:spacing w:line="276" w:lineRule="auto"/>
        <w:jc w:val="both"/>
        <w:rPr>
          <w:rFonts w:ascii="Book Antiqua" w:hAnsi="Book Antiqua" w:cs="Arial"/>
          <w:sz w:val="24"/>
          <w:szCs w:val="24"/>
        </w:rPr>
      </w:pPr>
      <w:r w:rsidRPr="00516059">
        <w:rPr>
          <w:rFonts w:ascii="Book Antiqua" w:hAnsi="Book Antiqua" w:cs="Arial"/>
          <w:sz w:val="24"/>
          <w:szCs w:val="24"/>
        </w:rPr>
        <w:t>Još jedno ograničenje ove studije je procena zdravstvenih troškova koju čine građani Kosova u inostranstvu. Trenutno, u studiji, procene ovih troškova su izvedene iz Ankete o potrošnji domaćinstava iz 2017. godine, ali se čini da su niske u poređenju sa informacijama dobijenim iz drugih nezvaničnih izvora, i stoga ih treba uzeti sa oprezom.</w:t>
      </w:r>
    </w:p>
    <w:p w:rsidR="00214566" w:rsidRPr="00516059" w:rsidRDefault="00214566" w:rsidP="00214566">
      <w:pPr>
        <w:spacing w:line="276" w:lineRule="auto"/>
        <w:rPr>
          <w:rFonts w:ascii="Book Antiqua" w:eastAsia="Arial" w:hAnsi="Book Antiqua" w:cs="Arial"/>
          <w:color w:val="000000"/>
          <w:sz w:val="24"/>
          <w:szCs w:val="24"/>
          <w:highlight w:val="yellow"/>
        </w:rPr>
      </w:pPr>
      <w:r w:rsidRPr="00516059">
        <w:rPr>
          <w:rFonts w:ascii="Book Antiqua" w:eastAsia="Arial" w:hAnsi="Book Antiqua" w:cs="Arial"/>
          <w:color w:val="000000"/>
          <w:sz w:val="24"/>
          <w:szCs w:val="24"/>
          <w:highlight w:val="yellow"/>
        </w:rPr>
        <w:br w:type="page"/>
      </w:r>
    </w:p>
    <w:p w:rsidR="00214566" w:rsidRPr="00516059" w:rsidRDefault="00214566" w:rsidP="00214566">
      <w:pPr>
        <w:pStyle w:val="Heading1"/>
        <w:spacing w:after="240"/>
        <w:rPr>
          <w:rFonts w:ascii="Book Antiqua" w:hAnsi="Book Antiqua"/>
          <w:b/>
          <w:color w:val="auto"/>
          <w:sz w:val="24"/>
          <w:szCs w:val="24"/>
        </w:rPr>
      </w:pPr>
      <w:bookmarkStart w:id="13" w:name="_Toc119671672"/>
      <w:r w:rsidRPr="00516059">
        <w:rPr>
          <w:rFonts w:ascii="Book Antiqua" w:hAnsi="Book Antiqua"/>
          <w:b/>
          <w:color w:val="auto"/>
          <w:sz w:val="24"/>
          <w:szCs w:val="24"/>
        </w:rPr>
        <w:lastRenderedPageBreak/>
        <w:t>3. PODACI O KOSOVU</w:t>
      </w:r>
      <w:bookmarkEnd w:id="13"/>
    </w:p>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t>Republika Kosovo ima površinu od 10.905,25 km². Nalazi se u jugoistočnom delu Evrope, graniči se sa Albanijom na jugozapadu, Crnom Gorom na severozapadu, Srbijom na severoistoku i Makedonijom na jugu. Teritorija se nalazi između geografskih širina 41° 51' i 43° 16' i geografske dužine 19° 59' i 21° 47'.</w:t>
      </w:r>
    </w:p>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t xml:space="preserve">Teritoriju Republike Kosovo karakterišu različite nadmorske visine. Najniža tačka Kosova nalazi se u dolini reke </w:t>
      </w:r>
      <w:r>
        <w:rPr>
          <w:rFonts w:ascii="Book Antiqua" w:hAnsi="Book Antiqua" w:cs="Arial"/>
          <w:sz w:val="24"/>
          <w:szCs w:val="24"/>
        </w:rPr>
        <w:t>Beli Drim</w:t>
      </w:r>
      <w:r w:rsidRPr="00516059">
        <w:rPr>
          <w:rFonts w:ascii="Book Antiqua" w:hAnsi="Book Antiqua" w:cs="Arial"/>
          <w:sz w:val="24"/>
          <w:szCs w:val="24"/>
        </w:rPr>
        <w:t xml:space="preserve">, na granici sa Albanijom i dostiže visinu od 270 m nadmorske visine, a najviša tačka se nalazi na zapadu Kosova, u Đeravici - 2.656 m. </w:t>
      </w:r>
    </w:p>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t>Klima Republike Kosovo je uglavnom kontinentalna, što rezultira toplim letima i hladnim zimama, sa mediteranskim i kontinentalnim uticajima.</w:t>
      </w:r>
    </w:p>
    <w:p w:rsidR="00214566" w:rsidRPr="00516059" w:rsidRDefault="00214566" w:rsidP="00214566">
      <w:pPr>
        <w:pStyle w:val="Heading2"/>
        <w:rPr>
          <w:rFonts w:ascii="Book Antiqua" w:hAnsi="Book Antiqua"/>
          <w:b/>
          <w:color w:val="auto"/>
          <w:sz w:val="24"/>
          <w:szCs w:val="24"/>
        </w:rPr>
      </w:pPr>
      <w:bookmarkStart w:id="14" w:name="_Toc24616713"/>
      <w:bookmarkStart w:id="15" w:name="_Toc119671673"/>
      <w:r w:rsidRPr="00516059">
        <w:rPr>
          <w:rFonts w:ascii="Book Antiqua" w:hAnsi="Book Antiqua"/>
          <w:b/>
          <w:color w:val="auto"/>
          <w:sz w:val="24"/>
          <w:szCs w:val="24"/>
        </w:rPr>
        <w:t>3.1 Administrativna podela Kosova</w:t>
      </w:r>
      <w:bookmarkEnd w:id="14"/>
      <w:bookmarkEnd w:id="15"/>
    </w:p>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t>Trenutno na Kosovu postoji 38 opština sa 1.469 nasela organizovanih u skladu sa zakonima zemlje.</w:t>
      </w:r>
    </w:p>
    <w:p w:rsidR="00214566" w:rsidRPr="00516059" w:rsidRDefault="00214566" w:rsidP="00214566">
      <w:pPr>
        <w:pStyle w:val="Heading3"/>
        <w:jc w:val="both"/>
        <w:rPr>
          <w:rFonts w:ascii="Book Antiqua" w:hAnsi="Book Antiqua"/>
        </w:rPr>
      </w:pPr>
      <w:bookmarkStart w:id="16" w:name="_Toc119671470"/>
      <w:bookmarkStart w:id="17" w:name="_Toc119671674"/>
      <w:r w:rsidRPr="00311A8A">
        <w:rPr>
          <w:rFonts w:ascii="Book Antiqua" w:hAnsi="Book Antiqua" w:cstheme="minorHAnsi"/>
          <w:noProof/>
          <w:color w:val="auto"/>
          <w:lang w:val="en-US"/>
        </w:rPr>
        <w:drawing>
          <wp:anchor distT="0" distB="0" distL="114300" distR="114300" simplePos="0" relativeHeight="251659264" behindDoc="0" locked="0" layoutInCell="1" allowOverlap="1" wp14:anchorId="4F1351DB" wp14:editId="33382284">
            <wp:simplePos x="0" y="0"/>
            <wp:positionH relativeFrom="column">
              <wp:posOffset>-38735</wp:posOffset>
            </wp:positionH>
            <wp:positionV relativeFrom="paragraph">
              <wp:posOffset>290195</wp:posOffset>
            </wp:positionV>
            <wp:extent cx="5762625" cy="4133850"/>
            <wp:effectExtent l="0" t="0" r="9525"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470" name="Picture 7470"/>
                    <pic:cNvPicPr/>
                  </pic:nvPicPr>
                  <pic:blipFill>
                    <a:blip r:embed="rId8">
                      <a:extLst>
                        <a:ext uri="{28A0092B-C50C-407E-A947-70E740481C1C}">
                          <a14:useLocalDpi xmlns:a14="http://schemas.microsoft.com/office/drawing/2010/main" val="0"/>
                        </a:ext>
                      </a:extLst>
                    </a:blip>
                    <a:stretch>
                      <a:fillRect/>
                    </a:stretch>
                  </pic:blipFill>
                  <pic:spPr>
                    <a:xfrm>
                      <a:off x="0" y="0"/>
                      <a:ext cx="5762625" cy="4133850"/>
                    </a:xfrm>
                    <a:prstGeom prst="rect">
                      <a:avLst/>
                    </a:prstGeom>
                  </pic:spPr>
                </pic:pic>
              </a:graphicData>
            </a:graphic>
            <wp14:sizeRelH relativeFrom="page">
              <wp14:pctWidth>0</wp14:pctWidth>
            </wp14:sizeRelH>
            <wp14:sizeRelV relativeFrom="page">
              <wp14:pctHeight>0</wp14:pctHeight>
            </wp14:sizeRelV>
          </wp:anchor>
        </w:drawing>
      </w:r>
      <w:r w:rsidRPr="00516059">
        <w:rPr>
          <w:rFonts w:ascii="Book Antiqua" w:hAnsi="Book Antiqua"/>
          <w:b/>
          <w:color w:val="auto"/>
        </w:rPr>
        <w:t>Slika</w:t>
      </w:r>
      <w:r>
        <w:rPr>
          <w:rFonts w:ascii="Book Antiqua" w:hAnsi="Book Antiqua"/>
          <w:b/>
          <w:color w:val="auto"/>
        </w:rPr>
        <w:t xml:space="preserve"> </w:t>
      </w:r>
      <w:r w:rsidRPr="00311A8A">
        <w:rPr>
          <w:rFonts w:ascii="Book Antiqua" w:hAnsi="Book Antiqua"/>
          <w:b/>
          <w:color w:val="auto"/>
        </w:rPr>
        <w:fldChar w:fldCharType="begin"/>
      </w:r>
      <w:r w:rsidRPr="00516059">
        <w:rPr>
          <w:rFonts w:ascii="Book Antiqua" w:hAnsi="Book Antiqua"/>
          <w:b/>
          <w:color w:val="auto"/>
        </w:rPr>
        <w:instrText xml:space="preserve"> SEQ Figure \* ARABIC </w:instrText>
      </w:r>
      <w:r w:rsidRPr="00151A27">
        <w:rPr>
          <w:rFonts w:ascii="Book Antiqua" w:hAnsi="Book Antiqua"/>
          <w:b/>
          <w:color w:val="auto"/>
        </w:rPr>
        <w:fldChar w:fldCharType="separate"/>
      </w:r>
      <w:r w:rsidRPr="00516059">
        <w:rPr>
          <w:rFonts w:ascii="Book Antiqua" w:hAnsi="Book Antiqua"/>
          <w:b/>
          <w:color w:val="auto"/>
        </w:rPr>
        <w:t>1</w:t>
      </w:r>
      <w:r w:rsidRPr="00311A8A">
        <w:rPr>
          <w:rFonts w:ascii="Book Antiqua" w:hAnsi="Book Antiqua"/>
          <w:b/>
          <w:color w:val="auto"/>
        </w:rPr>
        <w:fldChar w:fldCharType="end"/>
      </w:r>
      <w:r w:rsidRPr="00516059">
        <w:rPr>
          <w:rFonts w:ascii="Book Antiqua" w:hAnsi="Book Antiqua"/>
          <w:color w:val="auto"/>
        </w:rPr>
        <w:t>. Administrativna podela Kosova</w:t>
      </w:r>
      <w:bookmarkEnd w:id="16"/>
      <w:bookmarkEnd w:id="17"/>
    </w:p>
    <w:p w:rsidR="00214566" w:rsidRDefault="00214566" w:rsidP="00214566"/>
    <w:p w:rsidR="00214566" w:rsidRDefault="00214566" w:rsidP="00214566"/>
    <w:p w:rsidR="00214566" w:rsidRPr="00516059" w:rsidRDefault="00214566" w:rsidP="00214566"/>
    <w:p w:rsidR="00214566" w:rsidRPr="00516059" w:rsidRDefault="00214566" w:rsidP="00214566">
      <w:pPr>
        <w:pStyle w:val="Heading2"/>
        <w:rPr>
          <w:rFonts w:ascii="Book Antiqua" w:hAnsi="Book Antiqua"/>
          <w:b/>
          <w:color w:val="auto"/>
          <w:sz w:val="24"/>
          <w:szCs w:val="24"/>
        </w:rPr>
      </w:pPr>
      <w:bookmarkStart w:id="18" w:name="_Toc119671675"/>
      <w:r w:rsidRPr="00516059">
        <w:rPr>
          <w:rFonts w:ascii="Book Antiqua" w:hAnsi="Book Antiqua"/>
          <w:b/>
          <w:color w:val="auto"/>
          <w:sz w:val="24"/>
          <w:szCs w:val="24"/>
        </w:rPr>
        <w:lastRenderedPageBreak/>
        <w:t>3.2 Stanovništvo</w:t>
      </w:r>
      <w:bookmarkEnd w:id="18"/>
    </w:p>
    <w:p w:rsidR="00214566" w:rsidRPr="00516059" w:rsidRDefault="00214566" w:rsidP="00214566">
      <w:pPr>
        <w:pStyle w:val="PlainText"/>
        <w:rPr>
          <w:rFonts w:ascii="Book Antiqua" w:hAnsi="Book Antiqua"/>
          <w:sz w:val="24"/>
          <w:szCs w:val="24"/>
        </w:rPr>
      </w:pPr>
    </w:p>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t>Stanovništvo Kosova za 2021. godinu procenjuje se na 1.773.971 stanovnika.</w:t>
      </w:r>
    </w:p>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t xml:space="preserve">Procena stanovništva je neophodnost, praksa i standard, koji se zahteva da svake godine  urade </w:t>
      </w:r>
      <w:r>
        <w:rPr>
          <w:rFonts w:ascii="Book Antiqua" w:hAnsi="Book Antiqua" w:cs="Arial"/>
          <w:sz w:val="24"/>
          <w:szCs w:val="24"/>
        </w:rPr>
        <w:t>službene</w:t>
      </w:r>
      <w:r w:rsidRPr="00516059">
        <w:rPr>
          <w:rFonts w:ascii="Book Antiqua" w:hAnsi="Book Antiqua" w:cs="Arial"/>
          <w:sz w:val="24"/>
          <w:szCs w:val="24"/>
        </w:rPr>
        <w:t xml:space="preserve"> statističke institucije jedne zemlje. Ovo zbog činjenice da se u periodu između dva popisa (desetogodišnji period) dešavaju značajne promene u stanovništvu jedne zemlje, opštine ili naselja.</w:t>
      </w:r>
    </w:p>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t xml:space="preserve">Godišnji statistički podaci o stanovništvu (demografija) su fundamentalni za proučavanje i određivanje širokog spektra analiza. Posebno, analiza društvenih i ekonomskih pitanja na određenim nivoima: opštinskom, nacionalnom i regionalnom. Podaci o stanovništvu predstavljaju suštinsku komponentu za procene nacionalnih računa, zapošljavanje i druga </w:t>
      </w:r>
      <w:r>
        <w:rPr>
          <w:rFonts w:ascii="Book Antiqua" w:hAnsi="Book Antiqua" w:cs="Arial"/>
          <w:sz w:val="24"/>
          <w:szCs w:val="24"/>
        </w:rPr>
        <w:t>socio</w:t>
      </w:r>
      <w:r w:rsidRPr="00516059">
        <w:rPr>
          <w:rFonts w:ascii="Book Antiqua" w:hAnsi="Book Antiqua" w:cs="Arial"/>
          <w:sz w:val="24"/>
          <w:szCs w:val="24"/>
        </w:rPr>
        <w:t>-ekonomska pitanja.</w:t>
      </w:r>
    </w:p>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t>Tokom 2021. godine stanovništvo Kosova je imalo prirodni priraštaj od 14.391 osoba. Procenjuje se da je tokom ove godine 7.353 lica promenilo mesto stanovanja (opštinu); 4.122 ljudi emigriralo (uključujući povratnike) na Kosovo; a iselilo se 42.728 lica.</w:t>
      </w:r>
    </w:p>
    <w:p w:rsidR="00214566" w:rsidRPr="00516059" w:rsidRDefault="00214566" w:rsidP="00214566">
      <w:pPr>
        <w:spacing w:line="276" w:lineRule="auto"/>
        <w:jc w:val="both"/>
        <w:rPr>
          <w:rFonts w:ascii="Book Antiqua" w:hAnsi="Book Antiqua" w:cs="Arial"/>
          <w:sz w:val="24"/>
          <w:szCs w:val="24"/>
        </w:rPr>
      </w:pPr>
      <w:r>
        <w:rPr>
          <w:rFonts w:ascii="Book Antiqua" w:hAnsi="Book Antiqua" w:cs="Arial"/>
          <w:sz w:val="24"/>
          <w:szCs w:val="24"/>
        </w:rPr>
        <w:t>Dok</w:t>
      </w:r>
      <w:r w:rsidRPr="00516059">
        <w:rPr>
          <w:rFonts w:ascii="Book Antiqua" w:hAnsi="Book Antiqua" w:cs="Arial"/>
          <w:sz w:val="24"/>
          <w:szCs w:val="24"/>
        </w:rPr>
        <w:t>, bilans međunarodne migracije (neto migracija) za 2021. godinu bio je negativan, procenjen na 38.606 stanovnika. U međuvremenu, rezidentno stanovništvo Kosova, za period od 1. januara do 31. decembra 2021. godine, smanjeno je za 24.215 stanovnika.</w:t>
      </w:r>
    </w:p>
    <w:p w:rsidR="00214566" w:rsidRPr="00516059" w:rsidRDefault="00214566" w:rsidP="00214566">
      <w:pPr>
        <w:spacing w:after="0" w:line="240" w:lineRule="auto"/>
        <w:contextualSpacing/>
        <w:rPr>
          <w:rFonts w:eastAsia="Arial" w:cstheme="minorHAnsi"/>
          <w:spacing w:val="-10"/>
          <w:kern w:val="28"/>
          <w:sz w:val="24"/>
          <w:szCs w:val="24"/>
        </w:rPr>
      </w:pPr>
    </w:p>
    <w:p w:rsidR="00214566" w:rsidRDefault="00214566" w:rsidP="00214566">
      <w:pPr>
        <w:pStyle w:val="Heading3"/>
        <w:rPr>
          <w:rFonts w:ascii="Book Antiqua" w:hAnsi="Book Antiqua"/>
          <w:color w:val="auto"/>
        </w:rPr>
      </w:pPr>
      <w:bookmarkStart w:id="19" w:name="_Toc119671472"/>
      <w:bookmarkStart w:id="20" w:name="_Toc119671676"/>
      <w:r w:rsidRPr="00516059">
        <w:rPr>
          <w:rFonts w:ascii="Book Antiqua" w:hAnsi="Book Antiqua"/>
          <w:b/>
          <w:color w:val="auto"/>
        </w:rPr>
        <w:t>Slika</w:t>
      </w:r>
      <w:r>
        <w:rPr>
          <w:rFonts w:ascii="Book Antiqua" w:hAnsi="Book Antiqua"/>
          <w:b/>
          <w:color w:val="auto"/>
        </w:rPr>
        <w:t xml:space="preserve"> </w:t>
      </w:r>
      <w:r w:rsidRPr="00311A8A">
        <w:rPr>
          <w:rFonts w:ascii="Book Antiqua" w:hAnsi="Book Antiqua"/>
          <w:b/>
          <w:color w:val="auto"/>
        </w:rPr>
        <w:fldChar w:fldCharType="begin"/>
      </w:r>
      <w:r w:rsidRPr="00516059">
        <w:rPr>
          <w:rFonts w:ascii="Book Antiqua" w:hAnsi="Book Antiqua"/>
          <w:b/>
          <w:color w:val="auto"/>
        </w:rPr>
        <w:instrText xml:space="preserve"> SEQ Figure \* ARABIC </w:instrText>
      </w:r>
      <w:r w:rsidRPr="00151A27">
        <w:rPr>
          <w:rFonts w:ascii="Book Antiqua" w:hAnsi="Book Antiqua"/>
          <w:b/>
          <w:color w:val="auto"/>
        </w:rPr>
        <w:fldChar w:fldCharType="separate"/>
      </w:r>
      <w:r w:rsidRPr="00516059">
        <w:rPr>
          <w:rFonts w:ascii="Book Antiqua" w:hAnsi="Book Antiqua"/>
          <w:b/>
          <w:color w:val="auto"/>
        </w:rPr>
        <w:t>2</w:t>
      </w:r>
      <w:r w:rsidRPr="00311A8A">
        <w:rPr>
          <w:rFonts w:ascii="Book Antiqua" w:hAnsi="Book Antiqua"/>
          <w:b/>
          <w:color w:val="auto"/>
        </w:rPr>
        <w:fldChar w:fldCharType="end"/>
      </w:r>
      <w:r w:rsidRPr="00516059">
        <w:rPr>
          <w:rFonts w:ascii="Book Antiqua" w:hAnsi="Book Antiqua"/>
          <w:b/>
          <w:color w:val="auto"/>
        </w:rPr>
        <w:t xml:space="preserve">. </w:t>
      </w:r>
      <w:r w:rsidRPr="00516059">
        <w:rPr>
          <w:rFonts w:ascii="Book Antiqua" w:hAnsi="Book Antiqua"/>
          <w:color w:val="auto"/>
        </w:rPr>
        <w:t>Klasifikacija stalnog stanovništva u Republici Kosovo prema starosnoj grupi</w:t>
      </w:r>
      <w:bookmarkEnd w:id="19"/>
      <w:bookmarkEnd w:id="20"/>
    </w:p>
    <w:p w:rsidR="00214566" w:rsidRPr="00151A27" w:rsidRDefault="00214566" w:rsidP="00214566"/>
    <w:p w:rsidR="00214566" w:rsidRPr="00516059" w:rsidRDefault="00214566" w:rsidP="00214566">
      <w:pPr>
        <w:rPr>
          <w:rFonts w:ascii="Book Antiqua" w:hAnsi="Book Antiqua" w:cstheme="minorHAnsi"/>
          <w:sz w:val="24"/>
          <w:szCs w:val="24"/>
        </w:rPr>
      </w:pPr>
      <w:r w:rsidRPr="00311A8A">
        <w:rPr>
          <w:rFonts w:ascii="Book Antiqua" w:eastAsia="Calibri" w:hAnsi="Book Antiqua" w:cstheme="minorHAnsi"/>
          <w:noProof/>
          <w:color w:val="000000"/>
          <w:sz w:val="24"/>
          <w:szCs w:val="24"/>
          <w:lang w:val="en-US"/>
        </w:rPr>
        <mc:AlternateContent>
          <mc:Choice Requires="wpg">
            <w:drawing>
              <wp:inline distT="0" distB="0" distL="0" distR="0" wp14:anchorId="0B90E145" wp14:editId="501EDA33">
                <wp:extent cx="5867400" cy="3181350"/>
                <wp:effectExtent l="0" t="0" r="19050" b="19050"/>
                <wp:docPr id="227778" name="Group 227778"/>
                <wp:cNvGraphicFramePr/>
                <a:graphic xmlns:a="http://schemas.openxmlformats.org/drawingml/2006/main">
                  <a:graphicData uri="http://schemas.microsoft.com/office/word/2010/wordprocessingGroup">
                    <wpg:wgp>
                      <wpg:cNvGrpSpPr/>
                      <wpg:grpSpPr>
                        <a:xfrm>
                          <a:off x="0" y="0"/>
                          <a:ext cx="5867400" cy="3181350"/>
                          <a:chOff x="0" y="0"/>
                          <a:chExt cx="4078944" cy="2457167"/>
                        </a:xfrm>
                      </wpg:grpSpPr>
                      <wps:wsp>
                        <wps:cNvPr id="2162" name="Shape 2162"/>
                        <wps:cNvSpPr/>
                        <wps:spPr>
                          <a:xfrm>
                            <a:off x="2039472" y="512214"/>
                            <a:ext cx="715532" cy="720769"/>
                          </a:xfrm>
                          <a:custGeom>
                            <a:avLst/>
                            <a:gdLst/>
                            <a:ahLst/>
                            <a:cxnLst/>
                            <a:rect l="0" t="0" r="0" b="0"/>
                            <a:pathLst>
                              <a:path w="715532" h="720769">
                                <a:moveTo>
                                  <a:pt x="0" y="0"/>
                                </a:moveTo>
                                <a:cubicBezTo>
                                  <a:pt x="378430" y="0"/>
                                  <a:pt x="691802" y="295773"/>
                                  <a:pt x="715532" y="675564"/>
                                </a:cubicBezTo>
                                <a:lnTo>
                                  <a:pt x="0" y="720769"/>
                                </a:lnTo>
                                <a:lnTo>
                                  <a:pt x="0" y="0"/>
                                </a:lnTo>
                                <a:close/>
                              </a:path>
                            </a:pathLst>
                          </a:custGeom>
                          <a:solidFill>
                            <a:srgbClr val="4F81BD"/>
                          </a:solidFill>
                          <a:ln w="0" cap="flat">
                            <a:noFill/>
                            <a:miter lim="127000"/>
                          </a:ln>
                          <a:effectLst/>
                        </wps:spPr>
                        <wps:bodyPr/>
                      </wps:wsp>
                      <wps:wsp>
                        <wps:cNvPr id="2163" name="Shape 2163"/>
                        <wps:cNvSpPr/>
                        <wps:spPr>
                          <a:xfrm>
                            <a:off x="2039472" y="512214"/>
                            <a:ext cx="715532" cy="720769"/>
                          </a:xfrm>
                          <a:custGeom>
                            <a:avLst/>
                            <a:gdLst/>
                            <a:ahLst/>
                            <a:cxnLst/>
                            <a:rect l="0" t="0" r="0" b="0"/>
                            <a:pathLst>
                              <a:path w="715532" h="720769">
                                <a:moveTo>
                                  <a:pt x="0" y="720769"/>
                                </a:moveTo>
                                <a:lnTo>
                                  <a:pt x="715532" y="675564"/>
                                </a:lnTo>
                                <a:cubicBezTo>
                                  <a:pt x="691802" y="295773"/>
                                  <a:pt x="378430" y="0"/>
                                  <a:pt x="0" y="0"/>
                                </a:cubicBezTo>
                                <a:close/>
                              </a:path>
                            </a:pathLst>
                          </a:custGeom>
                          <a:noFill/>
                          <a:ln w="17031" cap="flat" cmpd="sng" algn="ctr">
                            <a:solidFill>
                              <a:srgbClr val="FFFFFF"/>
                            </a:solidFill>
                            <a:prstDash val="solid"/>
                            <a:round/>
                          </a:ln>
                          <a:effectLst/>
                        </wps:spPr>
                        <wps:bodyPr/>
                      </wps:wsp>
                      <wps:wsp>
                        <wps:cNvPr id="2164" name="Shape 2164"/>
                        <wps:cNvSpPr/>
                        <wps:spPr>
                          <a:xfrm>
                            <a:off x="1221980" y="624427"/>
                            <a:ext cx="1549488" cy="1430511"/>
                          </a:xfrm>
                          <a:custGeom>
                            <a:avLst/>
                            <a:gdLst/>
                            <a:ahLst/>
                            <a:cxnLst/>
                            <a:rect l="0" t="0" r="0" b="0"/>
                            <a:pathLst>
                              <a:path w="1549488" h="1430511">
                                <a:moveTo>
                                  <a:pt x="433384" y="0"/>
                                </a:moveTo>
                                <a:lnTo>
                                  <a:pt x="817492" y="608556"/>
                                </a:lnTo>
                                <a:lnTo>
                                  <a:pt x="1533024" y="563351"/>
                                </a:lnTo>
                                <a:cubicBezTo>
                                  <a:pt x="1549488" y="825722"/>
                                  <a:pt x="1422436" y="1076314"/>
                                  <a:pt x="1201600" y="1217191"/>
                                </a:cubicBezTo>
                                <a:cubicBezTo>
                                  <a:pt x="867336" y="1430511"/>
                                  <a:pt x="424301" y="1330946"/>
                                  <a:pt x="212094" y="994819"/>
                                </a:cubicBezTo>
                                <a:cubicBezTo>
                                  <a:pt x="0" y="658670"/>
                                  <a:pt x="99007" y="213240"/>
                                  <a:pt x="433384" y="0"/>
                                </a:cubicBezTo>
                                <a:close/>
                              </a:path>
                            </a:pathLst>
                          </a:custGeom>
                          <a:solidFill>
                            <a:srgbClr val="C0504D"/>
                          </a:solidFill>
                          <a:ln w="0" cap="flat">
                            <a:noFill/>
                            <a:round/>
                          </a:ln>
                          <a:effectLst/>
                        </wps:spPr>
                        <wps:bodyPr/>
                      </wps:wsp>
                      <wps:wsp>
                        <wps:cNvPr id="2165" name="Shape 2165"/>
                        <wps:cNvSpPr/>
                        <wps:spPr>
                          <a:xfrm>
                            <a:off x="1221980" y="624427"/>
                            <a:ext cx="1549488" cy="1430511"/>
                          </a:xfrm>
                          <a:custGeom>
                            <a:avLst/>
                            <a:gdLst/>
                            <a:ahLst/>
                            <a:cxnLst/>
                            <a:rect l="0" t="0" r="0" b="0"/>
                            <a:pathLst>
                              <a:path w="1549488" h="1430511">
                                <a:moveTo>
                                  <a:pt x="817492" y="608556"/>
                                </a:moveTo>
                                <a:lnTo>
                                  <a:pt x="433384" y="0"/>
                                </a:lnTo>
                                <a:cubicBezTo>
                                  <a:pt x="99007" y="213240"/>
                                  <a:pt x="0" y="658670"/>
                                  <a:pt x="212094" y="994819"/>
                                </a:cubicBezTo>
                                <a:cubicBezTo>
                                  <a:pt x="424301" y="1330946"/>
                                  <a:pt x="867336" y="1430511"/>
                                  <a:pt x="1201600" y="1217191"/>
                                </a:cubicBezTo>
                                <a:cubicBezTo>
                                  <a:pt x="1422436" y="1076314"/>
                                  <a:pt x="1549488" y="825722"/>
                                  <a:pt x="1533024" y="563351"/>
                                </a:cubicBezTo>
                                <a:close/>
                              </a:path>
                            </a:pathLst>
                          </a:custGeom>
                          <a:noFill/>
                          <a:ln w="17031" cap="flat" cmpd="sng" algn="ctr">
                            <a:solidFill>
                              <a:srgbClr val="FFFFFF"/>
                            </a:solidFill>
                            <a:prstDash val="solid"/>
                            <a:round/>
                          </a:ln>
                          <a:effectLst/>
                        </wps:spPr>
                        <wps:bodyPr/>
                      </wps:wsp>
                      <wps:wsp>
                        <wps:cNvPr id="2166" name="Shape 2166"/>
                        <wps:cNvSpPr/>
                        <wps:spPr>
                          <a:xfrm>
                            <a:off x="1655364" y="512214"/>
                            <a:ext cx="384108" cy="720769"/>
                          </a:xfrm>
                          <a:custGeom>
                            <a:avLst/>
                            <a:gdLst/>
                            <a:ahLst/>
                            <a:cxnLst/>
                            <a:rect l="0" t="0" r="0" b="0"/>
                            <a:pathLst>
                              <a:path w="384108" h="720769">
                                <a:moveTo>
                                  <a:pt x="384108" y="0"/>
                                </a:moveTo>
                                <a:lnTo>
                                  <a:pt x="384108" y="720769"/>
                                </a:lnTo>
                                <a:lnTo>
                                  <a:pt x="0" y="112213"/>
                                </a:lnTo>
                                <a:cubicBezTo>
                                  <a:pt x="114790" y="38927"/>
                                  <a:pt x="248086" y="0"/>
                                  <a:pt x="384108" y="0"/>
                                </a:cubicBezTo>
                                <a:close/>
                              </a:path>
                            </a:pathLst>
                          </a:custGeom>
                          <a:solidFill>
                            <a:srgbClr val="9BBB59"/>
                          </a:solidFill>
                          <a:ln w="0" cap="flat">
                            <a:noFill/>
                            <a:round/>
                          </a:ln>
                          <a:effectLst/>
                        </wps:spPr>
                        <wps:bodyPr/>
                      </wps:wsp>
                      <wps:wsp>
                        <wps:cNvPr id="2167" name="Shape 2167"/>
                        <wps:cNvSpPr/>
                        <wps:spPr>
                          <a:xfrm>
                            <a:off x="1655364" y="512214"/>
                            <a:ext cx="384108" cy="720769"/>
                          </a:xfrm>
                          <a:custGeom>
                            <a:avLst/>
                            <a:gdLst/>
                            <a:ahLst/>
                            <a:cxnLst/>
                            <a:rect l="0" t="0" r="0" b="0"/>
                            <a:pathLst>
                              <a:path w="384108" h="720769">
                                <a:moveTo>
                                  <a:pt x="384108" y="720769"/>
                                </a:moveTo>
                                <a:lnTo>
                                  <a:pt x="384108" y="0"/>
                                </a:lnTo>
                                <a:cubicBezTo>
                                  <a:pt x="248086" y="0"/>
                                  <a:pt x="114790" y="38927"/>
                                  <a:pt x="0" y="112213"/>
                                </a:cubicBezTo>
                                <a:close/>
                              </a:path>
                            </a:pathLst>
                          </a:custGeom>
                          <a:noFill/>
                          <a:ln w="17031" cap="flat" cmpd="sng" algn="ctr">
                            <a:solidFill>
                              <a:srgbClr val="FFFFFF"/>
                            </a:solidFill>
                            <a:prstDash val="solid"/>
                            <a:round/>
                          </a:ln>
                          <a:effectLst/>
                        </wps:spPr>
                        <wps:bodyPr/>
                      </wps:wsp>
                      <wps:wsp>
                        <wps:cNvPr id="219386" name="Rectangle 219386"/>
                        <wps:cNvSpPr/>
                        <wps:spPr>
                          <a:xfrm>
                            <a:off x="2345463" y="786313"/>
                            <a:ext cx="137428" cy="139564"/>
                          </a:xfrm>
                          <a:prstGeom prst="rect">
                            <a:avLst/>
                          </a:prstGeom>
                          <a:ln>
                            <a:noFill/>
                          </a:ln>
                        </wps:spPr>
                        <wps:txbx>
                          <w:txbxContent>
                            <w:p w:rsidR="00214566" w:rsidRDefault="00214566" w:rsidP="00214566">
                              <w:r>
                                <w:rPr>
                                  <w:color w:val="404040"/>
                                  <w:sz w:val="16"/>
                                </w:rPr>
                                <w:t>24</w:t>
                              </w:r>
                            </w:p>
                          </w:txbxContent>
                        </wps:txbx>
                        <wps:bodyPr horzOverflow="overflow" vert="horz" lIns="0" tIns="0" rIns="0" bIns="0" rtlCol="0">
                          <a:noAutofit/>
                        </wps:bodyPr>
                      </wps:wsp>
                      <wps:wsp>
                        <wps:cNvPr id="219389" name="Rectangle 219389"/>
                        <wps:cNvSpPr/>
                        <wps:spPr>
                          <a:xfrm>
                            <a:off x="2448217" y="786313"/>
                            <a:ext cx="97444" cy="139564"/>
                          </a:xfrm>
                          <a:prstGeom prst="rect">
                            <a:avLst/>
                          </a:prstGeom>
                          <a:ln>
                            <a:noFill/>
                          </a:ln>
                        </wps:spPr>
                        <wps:txbx>
                          <w:txbxContent>
                            <w:p w:rsidR="00214566" w:rsidRDefault="00214566" w:rsidP="00214566">
                              <w:r>
                                <w:rPr>
                                  <w:color w:val="404040"/>
                                  <w:sz w:val="16"/>
                                </w:rPr>
                                <w:t>%</w:t>
                              </w:r>
                            </w:p>
                          </w:txbxContent>
                        </wps:txbx>
                        <wps:bodyPr horzOverflow="overflow" vert="horz" lIns="0" tIns="0" rIns="0" bIns="0" rtlCol="0">
                          <a:noAutofit/>
                        </wps:bodyPr>
                      </wps:wsp>
                      <wps:wsp>
                        <wps:cNvPr id="219390" name="Rectangle 219390"/>
                        <wps:cNvSpPr/>
                        <wps:spPr>
                          <a:xfrm>
                            <a:off x="1645826" y="1670792"/>
                            <a:ext cx="137619" cy="139951"/>
                          </a:xfrm>
                          <a:prstGeom prst="rect">
                            <a:avLst/>
                          </a:prstGeom>
                          <a:ln>
                            <a:noFill/>
                          </a:ln>
                        </wps:spPr>
                        <wps:txbx>
                          <w:txbxContent>
                            <w:p w:rsidR="00214566" w:rsidRDefault="00214566" w:rsidP="00214566">
                              <w:r>
                                <w:rPr>
                                  <w:color w:val="404040"/>
                                  <w:sz w:val="16"/>
                                </w:rPr>
                                <w:t>67</w:t>
                              </w:r>
                            </w:p>
                          </w:txbxContent>
                        </wps:txbx>
                        <wps:bodyPr horzOverflow="overflow" vert="horz" lIns="0" tIns="0" rIns="0" bIns="0" rtlCol="0">
                          <a:noAutofit/>
                        </wps:bodyPr>
                      </wps:wsp>
                      <wps:wsp>
                        <wps:cNvPr id="219392" name="Rectangle 219392"/>
                        <wps:cNvSpPr/>
                        <wps:spPr>
                          <a:xfrm>
                            <a:off x="1748579" y="1670792"/>
                            <a:ext cx="97714" cy="139951"/>
                          </a:xfrm>
                          <a:prstGeom prst="rect">
                            <a:avLst/>
                          </a:prstGeom>
                          <a:ln>
                            <a:noFill/>
                          </a:ln>
                        </wps:spPr>
                        <wps:txbx>
                          <w:txbxContent>
                            <w:p w:rsidR="00214566" w:rsidRDefault="00214566" w:rsidP="00214566">
                              <w:r>
                                <w:rPr>
                                  <w:color w:val="404040"/>
                                  <w:sz w:val="16"/>
                                </w:rPr>
                                <w:t>%</w:t>
                              </w:r>
                            </w:p>
                          </w:txbxContent>
                        </wps:txbx>
                        <wps:bodyPr horzOverflow="overflow" vert="horz" lIns="0" tIns="0" rIns="0" bIns="0" rtlCol="0">
                          <a:noAutofit/>
                        </wps:bodyPr>
                      </wps:wsp>
                      <wps:wsp>
                        <wps:cNvPr id="219384" name="Rectangle 219384"/>
                        <wps:cNvSpPr/>
                        <wps:spPr>
                          <a:xfrm>
                            <a:off x="1816137" y="614511"/>
                            <a:ext cx="69097" cy="139564"/>
                          </a:xfrm>
                          <a:prstGeom prst="rect">
                            <a:avLst/>
                          </a:prstGeom>
                          <a:ln>
                            <a:noFill/>
                          </a:ln>
                        </wps:spPr>
                        <wps:txbx>
                          <w:txbxContent>
                            <w:p w:rsidR="00214566" w:rsidRDefault="00214566" w:rsidP="00214566">
                              <w:r>
                                <w:rPr>
                                  <w:color w:val="404040"/>
                                  <w:sz w:val="16"/>
                                </w:rPr>
                                <w:t>9</w:t>
                              </w:r>
                            </w:p>
                          </w:txbxContent>
                        </wps:txbx>
                        <wps:bodyPr horzOverflow="overflow" vert="horz" lIns="0" tIns="0" rIns="0" bIns="0" rtlCol="0">
                          <a:noAutofit/>
                        </wps:bodyPr>
                      </wps:wsp>
                      <wps:wsp>
                        <wps:cNvPr id="219385" name="Rectangle 219385"/>
                        <wps:cNvSpPr/>
                        <wps:spPr>
                          <a:xfrm>
                            <a:off x="1867514" y="614511"/>
                            <a:ext cx="97444" cy="139564"/>
                          </a:xfrm>
                          <a:prstGeom prst="rect">
                            <a:avLst/>
                          </a:prstGeom>
                          <a:ln>
                            <a:noFill/>
                          </a:ln>
                        </wps:spPr>
                        <wps:txbx>
                          <w:txbxContent>
                            <w:p w:rsidR="00214566" w:rsidRDefault="00214566" w:rsidP="00214566">
                              <w:r>
                                <w:rPr>
                                  <w:color w:val="404040"/>
                                  <w:sz w:val="16"/>
                                </w:rPr>
                                <w:t>%</w:t>
                              </w:r>
                            </w:p>
                          </w:txbxContent>
                        </wps:txbx>
                        <wps:bodyPr horzOverflow="overflow" vert="horz" lIns="0" tIns="0" rIns="0" bIns="0" rtlCol="0">
                          <a:noAutofit/>
                        </wps:bodyPr>
                      </wps:wsp>
                      <wps:wsp>
                        <wps:cNvPr id="2171" name="Rectangle 2171"/>
                        <wps:cNvSpPr/>
                        <wps:spPr>
                          <a:xfrm>
                            <a:off x="1171199" y="129703"/>
                            <a:ext cx="1764754" cy="382511"/>
                          </a:xfrm>
                          <a:prstGeom prst="rect">
                            <a:avLst/>
                          </a:prstGeom>
                          <a:ln>
                            <a:noFill/>
                          </a:ln>
                        </wps:spPr>
                        <wps:txbx>
                          <w:txbxContent>
                            <w:p w:rsidR="00214566" w:rsidRDefault="00214566" w:rsidP="00214566">
                              <w:r>
                                <w:rPr>
                                  <w:color w:val="595959"/>
                                </w:rPr>
                                <w:t>Stanovništvo prema starosnoj grupi</w:t>
                              </w:r>
                              <w:r w:rsidRPr="00BB23A7">
                                <w:rPr>
                                  <w:color w:val="595959"/>
                                </w:rPr>
                                <w:t xml:space="preserve"> 2021</w:t>
                              </w:r>
                              <w:r>
                                <w:rPr>
                                  <w:color w:val="595959"/>
                                </w:rPr>
                                <w:t>. godine</w:t>
                              </w:r>
                            </w:p>
                            <w:p w:rsidR="00214566" w:rsidRDefault="00214566" w:rsidP="00214566"/>
                          </w:txbxContent>
                        </wps:txbx>
                        <wps:bodyPr horzOverflow="overflow" vert="horz" lIns="0" tIns="0" rIns="0" bIns="0" rtlCol="0">
                          <a:noAutofit/>
                        </wps:bodyPr>
                      </wps:wsp>
                      <wps:wsp>
                        <wps:cNvPr id="351986" name="Shape 351986"/>
                        <wps:cNvSpPr/>
                        <wps:spPr>
                          <a:xfrm>
                            <a:off x="855811" y="2264536"/>
                            <a:ext cx="59609" cy="59931"/>
                          </a:xfrm>
                          <a:custGeom>
                            <a:avLst/>
                            <a:gdLst/>
                            <a:ahLst/>
                            <a:cxnLst/>
                            <a:rect l="0" t="0" r="0" b="0"/>
                            <a:pathLst>
                              <a:path w="59609" h="59931">
                                <a:moveTo>
                                  <a:pt x="0" y="0"/>
                                </a:moveTo>
                                <a:lnTo>
                                  <a:pt x="59609" y="0"/>
                                </a:lnTo>
                                <a:lnTo>
                                  <a:pt x="59609" y="59931"/>
                                </a:lnTo>
                                <a:lnTo>
                                  <a:pt x="0" y="59931"/>
                                </a:lnTo>
                                <a:lnTo>
                                  <a:pt x="0" y="0"/>
                                </a:lnTo>
                              </a:path>
                            </a:pathLst>
                          </a:custGeom>
                          <a:solidFill>
                            <a:srgbClr val="4F81BD"/>
                          </a:solidFill>
                          <a:ln w="0" cap="flat">
                            <a:noFill/>
                            <a:round/>
                          </a:ln>
                          <a:effectLst/>
                        </wps:spPr>
                        <wps:bodyPr/>
                      </wps:wsp>
                      <wps:wsp>
                        <wps:cNvPr id="2175" name="Shape 2175"/>
                        <wps:cNvSpPr/>
                        <wps:spPr>
                          <a:xfrm>
                            <a:off x="855811" y="2264536"/>
                            <a:ext cx="59609" cy="59931"/>
                          </a:xfrm>
                          <a:custGeom>
                            <a:avLst/>
                            <a:gdLst/>
                            <a:ahLst/>
                            <a:cxnLst/>
                            <a:rect l="0" t="0" r="0" b="0"/>
                            <a:pathLst>
                              <a:path w="59609" h="59931">
                                <a:moveTo>
                                  <a:pt x="0" y="59931"/>
                                </a:moveTo>
                                <a:lnTo>
                                  <a:pt x="59609" y="59931"/>
                                </a:lnTo>
                                <a:lnTo>
                                  <a:pt x="59609" y="0"/>
                                </a:lnTo>
                                <a:lnTo>
                                  <a:pt x="0" y="0"/>
                                </a:lnTo>
                                <a:close/>
                              </a:path>
                            </a:pathLst>
                          </a:custGeom>
                          <a:noFill/>
                          <a:ln w="17031" cap="flat" cmpd="sng" algn="ctr">
                            <a:solidFill>
                              <a:srgbClr val="FFFFFF"/>
                            </a:solidFill>
                            <a:prstDash val="solid"/>
                            <a:round/>
                          </a:ln>
                          <a:effectLst/>
                        </wps:spPr>
                        <wps:bodyPr/>
                      </wps:wsp>
                      <wps:wsp>
                        <wps:cNvPr id="219393" name="Rectangle 219393"/>
                        <wps:cNvSpPr/>
                        <wps:spPr>
                          <a:xfrm>
                            <a:off x="940683" y="2253478"/>
                            <a:ext cx="69097" cy="139565"/>
                          </a:xfrm>
                          <a:prstGeom prst="rect">
                            <a:avLst/>
                          </a:prstGeom>
                          <a:ln>
                            <a:noFill/>
                          </a:ln>
                        </wps:spPr>
                        <wps:txbx>
                          <w:txbxContent>
                            <w:p w:rsidR="00214566" w:rsidRDefault="00214566" w:rsidP="00214566">
                              <w:r>
                                <w:rPr>
                                  <w:color w:val="595959"/>
                                  <w:sz w:val="16"/>
                                </w:rPr>
                                <w:t>0</w:t>
                              </w:r>
                            </w:p>
                          </w:txbxContent>
                        </wps:txbx>
                        <wps:bodyPr horzOverflow="overflow" vert="horz" lIns="0" tIns="0" rIns="0" bIns="0" rtlCol="0">
                          <a:noAutofit/>
                        </wps:bodyPr>
                      </wps:wsp>
                      <wps:wsp>
                        <wps:cNvPr id="219394" name="Rectangle 219394"/>
                        <wps:cNvSpPr/>
                        <wps:spPr>
                          <a:xfrm>
                            <a:off x="992021" y="2253478"/>
                            <a:ext cx="605517" cy="139565"/>
                          </a:xfrm>
                          <a:prstGeom prst="rect">
                            <a:avLst/>
                          </a:prstGeom>
                          <a:ln>
                            <a:noFill/>
                          </a:ln>
                        </wps:spPr>
                        <wps:txbx>
                          <w:txbxContent>
                            <w:p w:rsidR="00214566" w:rsidRDefault="00214566" w:rsidP="00214566">
                              <w:r>
                                <w:rPr>
                                  <w:color w:val="595959"/>
                                  <w:sz w:val="16"/>
                                </w:rPr>
                                <w:t>- 14 godina</w:t>
                              </w:r>
                            </w:p>
                          </w:txbxContent>
                        </wps:txbx>
                        <wps:bodyPr horzOverflow="overflow" vert="horz" lIns="0" tIns="0" rIns="0" bIns="0" rtlCol="0">
                          <a:noAutofit/>
                        </wps:bodyPr>
                      </wps:wsp>
                      <wps:wsp>
                        <wps:cNvPr id="351987" name="Shape 351987"/>
                        <wps:cNvSpPr/>
                        <wps:spPr>
                          <a:xfrm>
                            <a:off x="1588148" y="2264536"/>
                            <a:ext cx="51093" cy="59931"/>
                          </a:xfrm>
                          <a:custGeom>
                            <a:avLst/>
                            <a:gdLst/>
                            <a:ahLst/>
                            <a:cxnLst/>
                            <a:rect l="0" t="0" r="0" b="0"/>
                            <a:pathLst>
                              <a:path w="51093" h="59931">
                                <a:moveTo>
                                  <a:pt x="0" y="0"/>
                                </a:moveTo>
                                <a:lnTo>
                                  <a:pt x="51093" y="0"/>
                                </a:lnTo>
                                <a:lnTo>
                                  <a:pt x="51093" y="59931"/>
                                </a:lnTo>
                                <a:lnTo>
                                  <a:pt x="0" y="59931"/>
                                </a:lnTo>
                                <a:lnTo>
                                  <a:pt x="0" y="0"/>
                                </a:lnTo>
                              </a:path>
                            </a:pathLst>
                          </a:custGeom>
                          <a:solidFill>
                            <a:srgbClr val="C0504D"/>
                          </a:solidFill>
                          <a:ln w="0" cap="flat">
                            <a:noFill/>
                            <a:round/>
                          </a:ln>
                          <a:effectLst/>
                        </wps:spPr>
                        <wps:bodyPr/>
                      </wps:wsp>
                      <wps:wsp>
                        <wps:cNvPr id="2178" name="Shape 2178"/>
                        <wps:cNvSpPr/>
                        <wps:spPr>
                          <a:xfrm>
                            <a:off x="1588148" y="2264536"/>
                            <a:ext cx="51093" cy="59931"/>
                          </a:xfrm>
                          <a:custGeom>
                            <a:avLst/>
                            <a:gdLst/>
                            <a:ahLst/>
                            <a:cxnLst/>
                            <a:rect l="0" t="0" r="0" b="0"/>
                            <a:pathLst>
                              <a:path w="51093" h="59931">
                                <a:moveTo>
                                  <a:pt x="0" y="59931"/>
                                </a:moveTo>
                                <a:lnTo>
                                  <a:pt x="51093" y="59931"/>
                                </a:lnTo>
                                <a:lnTo>
                                  <a:pt x="51093" y="0"/>
                                </a:lnTo>
                                <a:lnTo>
                                  <a:pt x="0" y="0"/>
                                </a:lnTo>
                                <a:close/>
                              </a:path>
                            </a:pathLst>
                          </a:custGeom>
                          <a:noFill/>
                          <a:ln w="17031" cap="flat" cmpd="sng" algn="ctr">
                            <a:solidFill>
                              <a:srgbClr val="FFFFFF"/>
                            </a:solidFill>
                            <a:prstDash val="solid"/>
                            <a:round/>
                          </a:ln>
                          <a:effectLst/>
                        </wps:spPr>
                        <wps:bodyPr/>
                      </wps:wsp>
                      <wps:wsp>
                        <wps:cNvPr id="219395" name="Rectangle 219395"/>
                        <wps:cNvSpPr/>
                        <wps:spPr>
                          <a:xfrm>
                            <a:off x="1670465" y="2253478"/>
                            <a:ext cx="137103" cy="139565"/>
                          </a:xfrm>
                          <a:prstGeom prst="rect">
                            <a:avLst/>
                          </a:prstGeom>
                          <a:ln>
                            <a:noFill/>
                          </a:ln>
                        </wps:spPr>
                        <wps:txbx>
                          <w:txbxContent>
                            <w:p w:rsidR="00214566" w:rsidRDefault="00214566" w:rsidP="00214566">
                              <w:r>
                                <w:rPr>
                                  <w:color w:val="595959"/>
                                  <w:sz w:val="16"/>
                                </w:rPr>
                                <w:t>15</w:t>
                              </w:r>
                            </w:p>
                          </w:txbxContent>
                        </wps:txbx>
                        <wps:bodyPr horzOverflow="overflow" vert="horz" lIns="0" tIns="0" rIns="0" bIns="0" rtlCol="0">
                          <a:noAutofit/>
                        </wps:bodyPr>
                      </wps:wsp>
                      <wps:wsp>
                        <wps:cNvPr id="219396" name="Rectangle 219396"/>
                        <wps:cNvSpPr/>
                        <wps:spPr>
                          <a:xfrm>
                            <a:off x="1772730" y="2253478"/>
                            <a:ext cx="601837" cy="139565"/>
                          </a:xfrm>
                          <a:prstGeom prst="rect">
                            <a:avLst/>
                          </a:prstGeom>
                          <a:ln>
                            <a:noFill/>
                          </a:ln>
                        </wps:spPr>
                        <wps:txbx>
                          <w:txbxContent>
                            <w:p w:rsidR="00214566" w:rsidRDefault="00214566" w:rsidP="00214566">
                              <w:r>
                                <w:rPr>
                                  <w:color w:val="595959"/>
                                  <w:sz w:val="16"/>
                                </w:rPr>
                                <w:t>- 64 godina</w:t>
                              </w:r>
                            </w:p>
                          </w:txbxContent>
                        </wps:txbx>
                        <wps:bodyPr horzOverflow="overflow" vert="horz" lIns="0" tIns="0" rIns="0" bIns="0" rtlCol="0">
                          <a:noAutofit/>
                        </wps:bodyPr>
                      </wps:wsp>
                      <wps:wsp>
                        <wps:cNvPr id="351988" name="Shape 351988"/>
                        <wps:cNvSpPr/>
                        <wps:spPr>
                          <a:xfrm>
                            <a:off x="2363062" y="2264536"/>
                            <a:ext cx="59609" cy="59931"/>
                          </a:xfrm>
                          <a:custGeom>
                            <a:avLst/>
                            <a:gdLst/>
                            <a:ahLst/>
                            <a:cxnLst/>
                            <a:rect l="0" t="0" r="0" b="0"/>
                            <a:pathLst>
                              <a:path w="59609" h="59931">
                                <a:moveTo>
                                  <a:pt x="0" y="0"/>
                                </a:moveTo>
                                <a:lnTo>
                                  <a:pt x="59609" y="0"/>
                                </a:lnTo>
                                <a:lnTo>
                                  <a:pt x="59609" y="59931"/>
                                </a:lnTo>
                                <a:lnTo>
                                  <a:pt x="0" y="59931"/>
                                </a:lnTo>
                                <a:lnTo>
                                  <a:pt x="0" y="0"/>
                                </a:lnTo>
                              </a:path>
                            </a:pathLst>
                          </a:custGeom>
                          <a:solidFill>
                            <a:srgbClr val="9BBB59"/>
                          </a:solidFill>
                          <a:ln w="0" cap="flat">
                            <a:noFill/>
                            <a:round/>
                          </a:ln>
                          <a:effectLst/>
                        </wps:spPr>
                        <wps:bodyPr/>
                      </wps:wsp>
                      <wps:wsp>
                        <wps:cNvPr id="2181" name="Shape 2181"/>
                        <wps:cNvSpPr/>
                        <wps:spPr>
                          <a:xfrm>
                            <a:off x="2363062" y="2264536"/>
                            <a:ext cx="59609" cy="59931"/>
                          </a:xfrm>
                          <a:custGeom>
                            <a:avLst/>
                            <a:gdLst/>
                            <a:ahLst/>
                            <a:cxnLst/>
                            <a:rect l="0" t="0" r="0" b="0"/>
                            <a:pathLst>
                              <a:path w="59609" h="59931">
                                <a:moveTo>
                                  <a:pt x="0" y="59931"/>
                                </a:moveTo>
                                <a:lnTo>
                                  <a:pt x="59609" y="59931"/>
                                </a:lnTo>
                                <a:lnTo>
                                  <a:pt x="59609" y="0"/>
                                </a:lnTo>
                                <a:lnTo>
                                  <a:pt x="0" y="0"/>
                                </a:lnTo>
                                <a:close/>
                              </a:path>
                            </a:pathLst>
                          </a:custGeom>
                          <a:noFill/>
                          <a:ln w="17031" cap="flat" cmpd="sng" algn="ctr">
                            <a:solidFill>
                              <a:srgbClr val="FFFFFF"/>
                            </a:solidFill>
                            <a:prstDash val="solid"/>
                            <a:round/>
                          </a:ln>
                          <a:effectLst/>
                        </wps:spPr>
                        <wps:bodyPr/>
                      </wps:wsp>
                      <wps:wsp>
                        <wps:cNvPr id="219397" name="Rectangle 219397"/>
                        <wps:cNvSpPr/>
                        <wps:spPr>
                          <a:xfrm>
                            <a:off x="2451964" y="2253478"/>
                            <a:ext cx="137103" cy="139565"/>
                          </a:xfrm>
                          <a:prstGeom prst="rect">
                            <a:avLst/>
                          </a:prstGeom>
                          <a:ln>
                            <a:noFill/>
                          </a:ln>
                        </wps:spPr>
                        <wps:txbx>
                          <w:txbxContent>
                            <w:p w:rsidR="00214566" w:rsidRDefault="00214566" w:rsidP="00214566">
                              <w:r>
                                <w:rPr>
                                  <w:color w:val="595959"/>
                                  <w:sz w:val="16"/>
                                </w:rPr>
                                <w:t>65</w:t>
                              </w:r>
                            </w:p>
                          </w:txbxContent>
                        </wps:txbx>
                        <wps:bodyPr horzOverflow="overflow" vert="horz" lIns="0" tIns="0" rIns="0" bIns="0" rtlCol="0">
                          <a:noAutofit/>
                        </wps:bodyPr>
                      </wps:wsp>
                      <wps:wsp>
                        <wps:cNvPr id="219398" name="Rectangle 219398"/>
                        <wps:cNvSpPr/>
                        <wps:spPr>
                          <a:xfrm>
                            <a:off x="2554229" y="2253478"/>
                            <a:ext cx="942278" cy="139565"/>
                          </a:xfrm>
                          <a:prstGeom prst="rect">
                            <a:avLst/>
                          </a:prstGeom>
                          <a:ln>
                            <a:noFill/>
                          </a:ln>
                        </wps:spPr>
                        <wps:txbx>
                          <w:txbxContent>
                            <w:p w:rsidR="00214566" w:rsidRDefault="00214566" w:rsidP="00214566">
                              <w:r>
                                <w:rPr>
                                  <w:color w:val="595959"/>
                                  <w:sz w:val="16"/>
                                </w:rPr>
                                <w:t>I starije</w:t>
                              </w:r>
                            </w:p>
                          </w:txbxContent>
                        </wps:txbx>
                        <wps:bodyPr horzOverflow="overflow" vert="horz" lIns="0" tIns="0" rIns="0" bIns="0" rtlCol="0">
                          <a:noAutofit/>
                        </wps:bodyPr>
                      </wps:wsp>
                      <wps:wsp>
                        <wps:cNvPr id="2183" name="Shape 2183"/>
                        <wps:cNvSpPr/>
                        <wps:spPr>
                          <a:xfrm>
                            <a:off x="0" y="0"/>
                            <a:ext cx="4078944" cy="2457167"/>
                          </a:xfrm>
                          <a:custGeom>
                            <a:avLst/>
                            <a:gdLst/>
                            <a:ahLst/>
                            <a:cxnLst/>
                            <a:rect l="0" t="0" r="0" b="0"/>
                            <a:pathLst>
                              <a:path w="4078944" h="2457167">
                                <a:moveTo>
                                  <a:pt x="0" y="2457167"/>
                                </a:moveTo>
                                <a:lnTo>
                                  <a:pt x="4078944" y="2457167"/>
                                </a:lnTo>
                                <a:lnTo>
                                  <a:pt x="4078944" y="0"/>
                                </a:lnTo>
                                <a:lnTo>
                                  <a:pt x="0" y="0"/>
                                </a:lnTo>
                                <a:close/>
                              </a:path>
                            </a:pathLst>
                          </a:custGeom>
                          <a:noFill/>
                          <a:ln w="8524" cap="flat" cmpd="sng" algn="ctr">
                            <a:solidFill>
                              <a:srgbClr val="D9D9D9"/>
                            </a:solidFill>
                            <a:prstDash val="solid"/>
                            <a:round/>
                          </a:ln>
                          <a:effectLst/>
                        </wps:spPr>
                        <wps:bodyPr/>
                      </wps:wsp>
                    </wpg:wgp>
                  </a:graphicData>
                </a:graphic>
              </wp:inline>
            </w:drawing>
          </mc:Choice>
          <mc:Fallback>
            <w:pict>
              <v:group w14:anchorId="0B90E145" id="Group 227778" o:spid="_x0000_s1026" style="width:462pt;height:250.5pt;mso-position-horizontal-relative:char;mso-position-vertical-relative:line" coordsize="40789,24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">
                <v:shape id="Shape 2162" o:spid="_x0000_s1027" style="position:absolute;left:20394;top:5122;width:7156;height:7207;visibility:visible;mso-wrap-style:square;v-text-anchor:top" coordsize="715532,720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vQvsQA&#10;AADdAAAADwAAAGRycy9kb3ducmV2LnhtbESPQWvCQBSE7wX/w/IEb3WTHKREV1FB0qs22Hp7Zp9J&#10;SPZtzG5N+u+7hYLHYWa+YVab0bTiQb2rLSuI5xEI4sLqmksF+cfh9Q2E88gaW8uk4IccbNaTlxWm&#10;2g58pMfJlyJA2KWooPK+S6V0RUUG3dx2xMG72d6gD7Ivpe5xCHDTyiSKFtJgzWGhwo72FRXN6dso&#10;aL52V+vy+xDfsgues+wzbyhTajYdt0sQnkb/DP+337WCJF4k8PcmP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r0L7EAAAA3QAAAA8AAAAAAAAAAAAAAAAAmAIAAGRycy9k&#10;b3ducmV2LnhtbFBLBQYAAAAABAAEAPUAAACJAwAAAAA=&#10;" path="m,c378430,,691802,295773,715532,675564l,720769,,xe" fillcolor="#4f81bd" stroked="f" strokeweight="0">
                  <v:stroke miterlimit="83231f" joinstyle="miter"/>
                  <v:path arrowok="t" textboxrect="0,0,715532,720769"/>
                </v:shape>
                <v:shape id="Shape 2163" o:spid="_x0000_s1028" style="position:absolute;left:20394;top:5122;width:7156;height:7207;visibility:visible;mso-wrap-style:square;v-text-anchor:top" coordsize="715532,720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xGiMYA&#10;AADdAAAADwAAAGRycy9kb3ducmV2LnhtbESPQWvCQBSE7wX/w/IEL2I2phBKzCpVUISeqoXW2yP7&#10;mixm34bsGuO/7xYKPQ4z8w1TbkbbioF6bxwrWCYpCOLKacO1go/zfvECwgdkja1jUvAgD5v15KnE&#10;Qrs7v9NwCrWIEPYFKmhC6AopfdWQRZ+4jjh63663GKLsa6l7vEe4bWWWprm0aDguNNjRrqHqerpZ&#10;BW+39tJtMf+6psbM80ttP+e7g1Kz6fi6AhFoDP/hv/ZRK8iW+TP8volP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4xGiMYAAADdAAAADwAAAAAAAAAAAAAAAACYAgAAZHJz&#10;L2Rvd25yZXYueG1sUEsFBgAAAAAEAAQA9QAAAIsDAAAAAA==&#10;" path="m,720769l715532,675564c691802,295773,378430,,,l,720769xe" filled="f" strokecolor="white" strokeweight=".47308mm">
                  <v:path arrowok="t" textboxrect="0,0,715532,720769"/>
                </v:shape>
                <v:shape id="Shape 2164" o:spid="_x0000_s1029" style="position:absolute;left:12219;top:6244;width:15495;height:14305;visibility:visible;mso-wrap-style:square;v-text-anchor:top" coordsize="1549488,1430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SLOcUA&#10;AADdAAAADwAAAGRycy9kb3ducmV2LnhtbESPQWvCQBSE74X+h+UVems2EQltdA2SktLerFW8PrPP&#10;JJh9G7JbTf69Wyh4HGbmG2aZj6YTFxpca1lBEsUgiCurW64V7H7Kl1cQziNr7CyTgokc5KvHhyVm&#10;2l75my5bX4sAYZehgsb7PpPSVQ0ZdJHtiYN3soNBH+RQSz3gNcBNJ2dxnEqDLYeFBnsqGqrO21+j&#10;YI77wzQdy6p8e0/lV/JRF9ZulHp+GtcLEJ5Gfw//tz+1glmSzuHvTXgC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pIs5xQAAAN0AAAAPAAAAAAAAAAAAAAAAAJgCAABkcnMv&#10;ZG93bnJldi54bWxQSwUGAAAAAAQABAD1AAAAigMAAAAA&#10;" path="m433384,l817492,608556r715532,-45205c1549488,825722,1422436,1076314,1201600,1217191,867336,1430511,424301,1330946,212094,994819,,658670,99007,213240,433384,xe" fillcolor="#c0504d" stroked="f" strokeweight="0">
                  <v:path arrowok="t" textboxrect="0,0,1549488,1430511"/>
                </v:shape>
                <v:shape id="Shape 2165" o:spid="_x0000_s1030" style="position:absolute;left:12219;top:6244;width:15495;height:14305;visibility:visible;mso-wrap-style:square;v-text-anchor:top" coordsize="1549488,14305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00U8cA&#10;AADdAAAADwAAAGRycy9kb3ducmV2LnhtbESPS2vDMBCE74H+B7GF3hopoQmtGyX0QdNALrWbS26L&#10;tX5Qa2Uk1XH+fRUo5DjMzDfMajPaTgzkQ+tYw2yqQBCXzrRcazh8f9w/gggR2WDnmDScKcBmfTNZ&#10;YWbciXMailiLBOGQoYYmxj6TMpQNWQxT1xMnr3LeYkzS19J4PCW47eRcqaW02HJaaLCnt4bKn+LX&#10;aviqiup9sfWDelLHh3b8zMMeX7W+ux1fnkFEGuM1/N/eGQ3z2XIBlzfpCc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YdNFPHAAAA3QAAAA8AAAAAAAAAAAAAAAAAmAIAAGRy&#10;cy9kb3ducmV2LnhtbFBLBQYAAAAABAAEAPUAAACMAwAAAAA=&#10;" path="m817492,608556l433384,c99007,213240,,658670,212094,994819v212207,336127,655242,435692,989506,222372c1422436,1076314,1549488,825722,1533024,563351l817492,608556xe" filled="f" strokecolor="white" strokeweight=".47308mm">
                  <v:path arrowok="t" textboxrect="0,0,1549488,1430511"/>
                </v:shape>
                <v:shape id="Shape 2166" o:spid="_x0000_s1031" style="position:absolute;left:16553;top:5122;width:3841;height:7207;visibility:visible;mso-wrap-style:square;v-text-anchor:top" coordsize="384108,720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6qbMMA&#10;AADdAAAADwAAAGRycy9kb3ducmV2LnhtbESPUWvCMBSF3wf7D+EOfJtpZSuzmsoYmxPf7PwB1+ba&#10;FJubkmRa/70ZDHw8nHO+w1muRtuLM/nQOVaQTzMQxI3THbcK9j9fz28gQkTW2DsmBVcKsKoeH5ZY&#10;anfhHZ3r2IoE4VCiAhPjUEoZGkMWw9QNxMk7Om8xJulbqT1eEtz2cpZlhbTYcVowONCHoeZU/1oF&#10;1oRWjmbLr99zWn9uMv9iioNSk6fxfQEi0hjv4f/2RiuY5UUBf2/SE5D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Q6qbMMAAADdAAAADwAAAAAAAAAAAAAAAACYAgAAZHJzL2Rv&#10;d25yZXYueG1sUEsFBgAAAAAEAAQA9QAAAIgDAAAAAA==&#10;" path="m384108,r,720769l,112213c114790,38927,248086,,384108,xe" fillcolor="#9bbb59" stroked="f" strokeweight="0">
                  <v:path arrowok="t" textboxrect="0,0,384108,720769"/>
                </v:shape>
                <v:shape id="Shape 2167" o:spid="_x0000_s1032" style="position:absolute;left:16553;top:5122;width:3841;height:7207;visibility:visible;mso-wrap-style:square;v-text-anchor:top" coordsize="384108,720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5ymsMA&#10;AADdAAAADwAAAGRycy9kb3ducmV2LnhtbESPQYvCMBSE74L/ITxhb5rag0o1yrIgdBcWtOr92Tzb&#10;avNSmqy2/34jCB6HmfmGWW06U4s7ta6yrGA6iUAQ51ZXXCg4HrbjBQjnkTXWlklBTw426+FghYm2&#10;D97TPfOFCBB2CSoovW8SKV1ekkE3sQ1x8C62NeiDbAupW3wEuKllHEUzabDisFBiQ18l5bfszyjI&#10;4uvvbdv/ZN8ni7RPz3qX9l6pj1H3uQThqfPv8KudagXxdDaH55vw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5ymsMAAADdAAAADwAAAAAAAAAAAAAAAACYAgAAZHJzL2Rv&#10;d25yZXYueG1sUEsFBgAAAAAEAAQA9QAAAIgDAAAAAA==&#10;" path="m384108,720769l384108,c248086,,114790,38927,,112213l384108,720769xe" filled="f" strokecolor="white" strokeweight=".47308mm">
                  <v:path arrowok="t" textboxrect="0,0,384108,720769"/>
                </v:shape>
                <v:rect id="Rectangle 219386" o:spid="_x0000_s1033" style="position:absolute;left:23454;top:7863;width:1374;height:1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vPrMgA&#10;AADfAAAADwAAAGRycy9kb3ducmV2LnhtbESPT2vCQBTE74V+h+UJvdWNFiSJWUX6Bz1aU1Bvj+wz&#10;CWbfhuw2Sfvp3YLQ4zAzv2Gy9Wga0VPnassKZtMIBHFhdc2lgq/84zkG4TyyxsYyKfghB+vV40OG&#10;qbYDf1J/8KUIEHYpKqi8b1MpXVGRQTe1LXHwLrYz6IPsSqk7HALcNHIeRQtpsOawUGFLrxUV18O3&#10;UbCN281pZ3+Hsnk/b4/7Y/KWJ16pp8m4WYLwNPr/8L290wrms+QlXsDfn/AF5OoG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O8+syAAAAN8AAAAPAAAAAAAAAAAAAAAAAJgCAABk&#10;cnMvZG93bnJldi54bWxQSwUGAAAAAAQABAD1AAAAjQMAAAAA&#10;" filled="f" stroked="f">
                  <v:textbox inset="0,0,0,0">
                    <w:txbxContent>
                      <w:p w:rsidR="00214566" w:rsidRDefault="00214566" w:rsidP="00214566">
                        <w:r>
                          <w:rPr>
                            <w:color w:val="404040"/>
                            <w:sz w:val="16"/>
                          </w:rPr>
                          <w:t>24</w:t>
                        </w:r>
                      </w:p>
                    </w:txbxContent>
                  </v:textbox>
                </v:rect>
                <v:rect id="Rectangle 219389" o:spid="_x0000_s1034" style="position:absolute;left:24482;top:7863;width:974;height:1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Rb3scA&#10;AADfAAAADwAAAGRycy9kb3ducmV2LnhtbESPQWvCQBSE70L/w/IK3nSjBUlSV5HWokc1BdvbI/ua&#10;hGbfhuxqor/eFQSPw8x8w8yXvanFmVpXWVYwGUcgiHOrKy4UfGdfoxiE88gaa8uk4EIOlouXwRxT&#10;bTve0/ngCxEg7FJUUHrfpFK6vCSDbmwb4uD92dagD7ItpG6xC3BTy2kUzaTBisNCiQ19lJT/H05G&#10;wSZuVj9be+2Kev27Oe6OyWeWeKWGr/3qHYSn3j/Dj/ZWK5hOkrc4gfuf8AXk4g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kW97HAAAA3wAAAA8AAAAAAAAAAAAAAAAAmAIAAGRy&#10;cy9kb3ducmV2LnhtbFBLBQYAAAAABAAEAPUAAACMAwAAAAA=&#10;" filled="f" stroked="f">
                  <v:textbox inset="0,0,0,0">
                    <w:txbxContent>
                      <w:p w:rsidR="00214566" w:rsidRDefault="00214566" w:rsidP="00214566">
                        <w:r>
                          <w:rPr>
                            <w:color w:val="404040"/>
                            <w:sz w:val="16"/>
                          </w:rPr>
                          <w:t>%</w:t>
                        </w:r>
                      </w:p>
                    </w:txbxContent>
                  </v:textbox>
                </v:rect>
                <v:rect id="Rectangle 219390" o:spid="_x0000_s1035" style="position:absolute;left:16458;top:16707;width:1376;height:1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dknsYA&#10;AADfAAAADwAAAGRycy9kb3ducmV2LnhtbESPzYrCMBSF98K8Q7gD7jRVQWw1iswoutQ64Li7NHfa&#10;Ms1NaaKtPr1ZCC4P549vsepMJW7UuNKygtEwAkGcWV1yruDntB3MQDiPrLGyTAru5GC1/OgtMNG2&#10;5SPdUp+LMMIuQQWF93UipcsKMuiGtiYO3p9tDPogm1zqBtswbio5jqKpNFhyeCiwpq+Csv/0ahTs&#10;ZvX6d28fbV5tLrvz4Rx/n2KvVP+zW89BeOr8O/xq77WC8SiexIEg8AQWkM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dknsYAAADfAAAADwAAAAAAAAAAAAAAAACYAgAAZHJz&#10;L2Rvd25yZXYueG1sUEsFBgAAAAAEAAQA9QAAAIsDAAAAAA==&#10;" filled="f" stroked="f">
                  <v:textbox inset="0,0,0,0">
                    <w:txbxContent>
                      <w:p w:rsidR="00214566" w:rsidRDefault="00214566" w:rsidP="00214566">
                        <w:r>
                          <w:rPr>
                            <w:color w:val="404040"/>
                            <w:sz w:val="16"/>
                          </w:rPr>
                          <w:t>67</w:t>
                        </w:r>
                      </w:p>
                    </w:txbxContent>
                  </v:textbox>
                </v:rect>
                <v:rect id="Rectangle 219392" o:spid="_x0000_s1036" style="position:absolute;left:17485;top:16707;width:977;height:1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lfcsgA&#10;AADfAAAADwAAAGRycy9kb3ducmV2LnhtbESPQWvCQBSE70L/w/IK3nRjCmLSrCKtRY9WC7a3R/Y1&#10;Cc2+Ddk1if56tyB4HGbmGyZbDaYWHbWusqxgNo1AEOdWV1wo+Dp+TBYgnEfWWFsmBRdysFo+jTJM&#10;te35k7qDL0SAsEtRQel9k0rp8pIMuqltiIP3a1uDPsi2kLrFPsBNLeMomkuDFYeFEht6Kyn/O5yN&#10;gu2iWX/v7LUv6s3P9rQ/Je/HxCs1fh7WryA8Df4Rvrd3WkE8S16SGP7/hC8gl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h2V9yyAAAAN8AAAAPAAAAAAAAAAAAAAAAAJgCAABk&#10;cnMvZG93bnJldi54bWxQSwUGAAAAAAQABAD1AAAAjQMAAAAA&#10;" filled="f" stroked="f">
                  <v:textbox inset="0,0,0,0">
                    <w:txbxContent>
                      <w:p w:rsidR="00214566" w:rsidRDefault="00214566" w:rsidP="00214566">
                        <w:r>
                          <w:rPr>
                            <w:color w:val="404040"/>
                            <w:sz w:val="16"/>
                          </w:rPr>
                          <w:t>%</w:t>
                        </w:r>
                      </w:p>
                    </w:txbxContent>
                  </v:textbox>
                </v:rect>
                <v:rect id="Rectangle 219384" o:spid="_x0000_s1037" style="position:absolute;left:18161;top:6145;width:691;height:1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X0QMgA&#10;AADfAAAADwAAAGRycy9kb3ducmV2LnhtbESPT2vCQBTE7wW/w/IEb3WjlpJEVxHbosf6B9TbI/tM&#10;gtm3Ibs1qZ/eLRQ8DjPzG2a26EwlbtS40rKC0TACQZxZXXKu4LD/eo1BOI+ssbJMCn7JwWLee5lh&#10;qm3LW7rtfC4ChF2KCgrv61RKlxVk0A1tTRy8i20M+iCbXOoG2wA3lRxH0bs0WHJYKLCmVUHZdfdj&#10;FKzjenna2HubV5/n9fH7mHzsE6/UoN8tpyA8df4Z/m9vtILxKJnEb/D3J3wBO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pfRAyAAAAN8AAAAPAAAAAAAAAAAAAAAAAJgCAABk&#10;cnMvZG93bnJldi54bWxQSwUGAAAAAAQABAD1AAAAjQMAAAAA&#10;" filled="f" stroked="f">
                  <v:textbox inset="0,0,0,0">
                    <w:txbxContent>
                      <w:p w:rsidR="00214566" w:rsidRDefault="00214566" w:rsidP="00214566">
                        <w:r>
                          <w:rPr>
                            <w:color w:val="404040"/>
                            <w:sz w:val="16"/>
                          </w:rPr>
                          <w:t>9</w:t>
                        </w:r>
                      </w:p>
                    </w:txbxContent>
                  </v:textbox>
                </v:rect>
                <v:rect id="Rectangle 219385" o:spid="_x0000_s1038" style="position:absolute;left:18675;top:6145;width:974;height:1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R28gA&#10;AADfAAAADwAAAGRycy9kb3ducmV2LnhtbESPT2vCQBTE7wW/w/IEb3Wj0pJEVxHbosf6B9TbI/tM&#10;gtm3Ibs1qZ/eLRQ8DjPzG2a26EwlbtS40rKC0TACQZxZXXKu4LD/eo1BOI+ssbJMCn7JwWLee5lh&#10;qm3LW7rtfC4ChF2KCgrv61RKlxVk0A1tTRy8i20M+iCbXOoG2wA3lRxH0bs0WHJYKLCmVUHZdfdj&#10;FKzjenna2HubV5/n9fH7mHzsE6/UoN8tpyA8df4Z/m9vtILxKJnEb/D3J3wBO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6VHbyAAAAN8AAAAPAAAAAAAAAAAAAAAAAJgCAABk&#10;cnMvZG93bnJldi54bWxQSwUGAAAAAAQABAD1AAAAjQMAAAAA&#10;" filled="f" stroked="f">
                  <v:textbox inset="0,0,0,0">
                    <w:txbxContent>
                      <w:p w:rsidR="00214566" w:rsidRDefault="00214566" w:rsidP="00214566">
                        <w:r>
                          <w:rPr>
                            <w:color w:val="404040"/>
                            <w:sz w:val="16"/>
                          </w:rPr>
                          <w:t>%</w:t>
                        </w:r>
                      </w:p>
                    </w:txbxContent>
                  </v:textbox>
                </v:rect>
                <v:rect id="Rectangle 2171" o:spid="_x0000_s1039" style="position:absolute;left:11711;top:1297;width:17648;height:3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oO48cA&#10;AADdAAAADwAAAGRycy9kb3ducmV2LnhtbESPzWrDMBCE74W8g9hAb43sHNLEiWJMfoiPrVNIc1us&#10;rW1qrYylxG6fvioUehxm5htmk46mFXfqXWNZQTyLQBCXVjdcKXg7H5+WIJxH1thaJgVf5CDdTh42&#10;mGg78CvdC1+JAGGXoILa+y6R0pU1GXQz2xEH78P2Bn2QfSV1j0OAm1bOo2ghDTYcFmrsaFdT+Vnc&#10;jILTssvec/s9VO3herq8XFb788or9TgdszUIT6P/D/+1c61gHj/H8PsmPAG5/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FqDuPHAAAA3QAAAA8AAAAAAAAAAAAAAAAAmAIAAGRy&#10;cy9kb3ducmV2LnhtbFBLBQYAAAAABAAEAPUAAACMAwAAAAA=&#10;" filled="f" stroked="f">
                  <v:textbox inset="0,0,0,0">
                    <w:txbxContent>
                      <w:p w:rsidR="00214566" w:rsidRDefault="00214566" w:rsidP="00214566">
                        <w:r>
                          <w:rPr>
                            <w:color w:val="595959"/>
                          </w:rPr>
                          <w:t>Stanovništvo prema starosnoj grupi</w:t>
                        </w:r>
                        <w:r w:rsidRPr="00BB23A7">
                          <w:rPr>
                            <w:color w:val="595959"/>
                          </w:rPr>
                          <w:t xml:space="preserve"> 2021</w:t>
                        </w:r>
                        <w:r>
                          <w:rPr>
                            <w:color w:val="595959"/>
                          </w:rPr>
                          <w:t>. godine</w:t>
                        </w:r>
                      </w:p>
                      <w:p w:rsidR="00214566" w:rsidRDefault="00214566" w:rsidP="00214566"/>
                    </w:txbxContent>
                  </v:textbox>
                </v:rect>
                <v:shape id="Shape 351986" o:spid="_x0000_s1040" style="position:absolute;left:8558;top:22645;width:596;height:599;visibility:visible;mso-wrap-style:square;v-text-anchor:top" coordsize="59609,5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nURskA&#10;AADfAAAADwAAAGRycy9kb3ducmV2LnhtbESP3WrCQBSE74W+w3IKvdON9acxdRUtFIpgodoHOGSP&#10;Sdrs2TW7ifHtuwXBy2FmvmGW697UoqPGV5YVjEcJCOLc6ooLBd/H92EKwgdkjbVlUnAlD+vVw2CJ&#10;mbYX/qLuEAoRIewzVFCG4DIpfV6SQT+yjjh6J9sYDFE2hdQNXiLc1PI5SebSYMVxoURHbyXlv4fW&#10;KNhNqut+9nNuj1NXT9Pt+fOlc61ST4/95hVEoD7cw7f2h1YwmY0X6Rz+/8QvIF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vOnURskAAADfAAAADwAAAAAAAAAAAAAAAACYAgAA&#10;ZHJzL2Rvd25yZXYueG1sUEsFBgAAAAAEAAQA9QAAAI4DAAAAAA==&#10;" path="m,l59609,r,59931l,59931,,e" fillcolor="#4f81bd" stroked="f" strokeweight="0">
                  <v:path arrowok="t" textboxrect="0,0,59609,59931"/>
                </v:shape>
                <v:shape id="Shape 2175" o:spid="_x0000_s1041" style="position:absolute;left:8558;top:22645;width:596;height:599;visibility:visible;mso-wrap-style:square;v-text-anchor:top" coordsize="59609,5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X52MYA&#10;AADdAAAADwAAAGRycy9kb3ducmV2LnhtbESPQWvCQBSE7wX/w/IK3upGq62kriIWRZCCtfb+yL4m&#10;q9m3Ibsm8d+7gtDjMDPfMLNFZ0vRUO2NYwXDQQKCOHPacK7g+LN+mYLwAVlj6ZgUXMnDYt57mmGq&#10;Xcvf1BxCLiKEfYoKihCqVEqfFWTRD1xFHL0/V1sMUda51DW2EW5LOUqSN2nRcFwosKJVQdn5cLEK&#10;9qbZm9Wk7T6T168zjq+nze/upFT/uVt+gAjUhf/wo73VCkbD9wnc38Qn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X52MYAAADdAAAADwAAAAAAAAAAAAAAAACYAgAAZHJz&#10;L2Rvd25yZXYueG1sUEsFBgAAAAAEAAQA9QAAAIsDAAAAAA==&#10;" path="m,59931r59609,l59609,,,,,59931xe" filled="f" strokecolor="white" strokeweight=".47308mm">
                  <v:path arrowok="t" textboxrect="0,0,59609,59931"/>
                </v:shape>
                <v:rect id="Rectangle 219393" o:spid="_x0000_s1042" style="position:absolute;left:9406;top:22534;width:691;height:1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X66cgA&#10;AADfAAAADwAAAGRycy9kb3ducmV2LnhtbESPQWvCQBSE7wX/w/KE3upGA8WkriK2khzbKNjeHtnX&#10;JJh9G7KrSfvruwXB4zAz3zCrzWhacaXeNZYVzGcRCOLS6oYrBcfD/mkJwnlkja1lUvBDDjbrycMK&#10;U20H/qBr4SsRIOxSVFB736VSurImg25mO+LgfdveoA+yr6TucQhw08pFFD1Lgw2HhRo72tVUnouL&#10;UZAtu+1nbn+Hqn37yk7vp+T1kHilHqfj9gWEp9Hfw7d2rhUs5kmcxPD/J3wBuf4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OlfrpyAAAAN8AAAAPAAAAAAAAAAAAAAAAAJgCAABk&#10;cnMvZG93bnJldi54bWxQSwUGAAAAAAQABAD1AAAAjQMAAAAA&#10;" filled="f" stroked="f">
                  <v:textbox inset="0,0,0,0">
                    <w:txbxContent>
                      <w:p w:rsidR="00214566" w:rsidRDefault="00214566" w:rsidP="00214566">
                        <w:r>
                          <w:rPr>
                            <w:color w:val="595959"/>
                            <w:sz w:val="16"/>
                          </w:rPr>
                          <w:t>0</w:t>
                        </w:r>
                      </w:p>
                    </w:txbxContent>
                  </v:textbox>
                </v:rect>
                <v:rect id="Rectangle 219394" o:spid="_x0000_s1043" style="position:absolute;left:9920;top:22534;width:6055;height:1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xincgA&#10;AADfAAAADwAAAGRycy9kb3ducmV2LnhtbESPT2vCQBTE7wW/w/KE3upGKyVJXUXUokf/ge3tkX1N&#10;gtm3Ibs10U/vCgWPw8z8hpnMOlOJCzWutKxgOIhAEGdWl5wrOB6+3mIQziNrrCyTgis5mE17LxNM&#10;tW15R5e9z0WAsEtRQeF9nUrpsoIMuoGtiYP3axuDPsgml7rBNsBNJUdR9CENlhwWCqxpUVB23v8Z&#10;Beu4nn9v7K3Nq9XP+rQ9JctD4pV67XfzTxCeOv8M/7c3WsFomLwnY3j8CV9AT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BfGKdyAAAAN8AAAAPAAAAAAAAAAAAAAAAAJgCAABk&#10;cnMvZG93bnJldi54bWxQSwUGAAAAAAQABAD1AAAAjQMAAAAA&#10;" filled="f" stroked="f">
                  <v:textbox inset="0,0,0,0">
                    <w:txbxContent>
                      <w:p w:rsidR="00214566" w:rsidRDefault="00214566" w:rsidP="00214566">
                        <w:r>
                          <w:rPr>
                            <w:color w:val="595959"/>
                            <w:sz w:val="16"/>
                          </w:rPr>
                          <w:t>- 14 godina</w:t>
                        </w:r>
                      </w:p>
                    </w:txbxContent>
                  </v:textbox>
                </v:rect>
                <v:shape id="Shape 351987" o:spid="_x0000_s1044" style="position:absolute;left:15881;top:22645;width:511;height:599;visibility:visible;mso-wrap-style:square;v-text-anchor:top" coordsize="51093,5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A2UMcA&#10;AADfAAAADwAAAGRycy9kb3ducmV2LnhtbESPQWvCQBSE7wX/w/IK3uomhlabuooIBQ8NRQ16fWSf&#10;2dDs25Ddavrvu4LgcZiZb5jFarCtuFDvG8cK0kkCgrhyuuFaQXn4fJmD8AFZY+uYFPyRh9Vy9LTA&#10;XLsr7+iyD7WIEPY5KjAhdLmUvjJk0U9cRxy9s+sthij7WuoerxFuWzlNkjdpseG4YLCjjaHqZ/9r&#10;FXyVRWdC0RzrWWmL0/E7S6tzptT4eVh/gAg0hEf43t5qBdlr+j6fwe1P/AJy+Q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gNlDHAAAA3wAAAA8AAAAAAAAAAAAAAAAAmAIAAGRy&#10;cy9kb3ducmV2LnhtbFBLBQYAAAAABAAEAPUAAACMAwAAAAA=&#10;" path="m,l51093,r,59931l,59931,,e" fillcolor="#c0504d" stroked="f" strokeweight="0">
                  <v:path arrowok="t" textboxrect="0,0,51093,59931"/>
                </v:shape>
                <v:shape id="Shape 2178" o:spid="_x0000_s1045" style="position:absolute;left:15881;top:22645;width:511;height:599;visibility:visible;mso-wrap-style:square;v-text-anchor:top" coordsize="51093,5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FMMA&#10;AADdAAAADwAAAGRycy9kb3ducmV2LnhtbERPTWvCQBC9C/6HZQRvukmstaau0gSkBU9V8Txkp0lq&#10;djbNbmP677sHwePjfW92g2lET52rLSuI5xEI4sLqmksF59N+9gLCeWSNjWVS8EcOdtvxaIOptjf+&#10;pP7oSxFC2KWooPK+TaV0RUUG3dy2xIH7sp1BH2BXSt3hLYSbRiZR9CwN1hwaKmwpr6i4Hn+NgvXT&#10;T4zD+vvqmiwrDvt8eVm8L5WaToa3VxCeBv8Q390fWkESr8Lc8CY8Abn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4FMMAAADdAAAADwAAAAAAAAAAAAAAAACYAgAAZHJzL2Rv&#10;d25yZXYueG1sUEsFBgAAAAAEAAQA9QAAAIgDAAAAAA==&#10;" path="m,59931r51093,l51093,,,,,59931xe" filled="f" strokecolor="white" strokeweight=".47308mm">
                  <v:path arrowok="t" textboxrect="0,0,51093,59931"/>
                </v:shape>
                <v:rect id="Rectangle 219395" o:spid="_x0000_s1046" style="position:absolute;left:16704;top:22534;width:1371;height:1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DHBsgA&#10;AADfAAAADwAAAGRycy9kb3ducmV2LnhtbESPT2vCQBTE7wW/w/KE3upGiyVJXUXUokf/ge3tkX1N&#10;gtm3Ibs10U/vCgWPw8z8hpnMOlOJCzWutKxgOIhAEGdWl5wrOB6+3mIQziNrrCyTgis5mE17LxNM&#10;tW15R5e9z0WAsEtRQeF9nUrpsoIMuoGtiYP3axuDPsgml7rBNsBNJUdR9CENlhwWCqxpUVB23v8Z&#10;Beu4nn9v7K3Nq9XP+rQ9JctD4pV67XfzTxCeOv8M/7c3WsFomLwnY3j8CV9AT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uMMcGyAAAAN8AAAAPAAAAAAAAAAAAAAAAAJgCAABk&#10;cnMvZG93bnJldi54bWxQSwUGAAAAAAQABAD1AAAAjQMAAAAA&#10;" filled="f" stroked="f">
                  <v:textbox inset="0,0,0,0">
                    <w:txbxContent>
                      <w:p w:rsidR="00214566" w:rsidRDefault="00214566" w:rsidP="00214566">
                        <w:r>
                          <w:rPr>
                            <w:color w:val="595959"/>
                            <w:sz w:val="16"/>
                          </w:rPr>
                          <w:t>15</w:t>
                        </w:r>
                      </w:p>
                    </w:txbxContent>
                  </v:textbox>
                </v:rect>
                <v:rect id="Rectangle 219396" o:spid="_x0000_s1047" style="position:absolute;left:17727;top:22534;width:6018;height:1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JZccgA&#10;AADfAAAADwAAAGRycy9kb3ducmV2LnhtbESPQWvCQBSE74X+h+UVeqsbLQSTuopUJTnWWLC9PbKv&#10;SWj2bciuJvrru4LQ4zAz3zCL1WhacabeNZYVTCcRCOLS6oYrBZ+H3cschPPIGlvLpOBCDlbLx4cF&#10;ptoOvKdz4SsRIOxSVFB736VSurImg25iO+Lg/djeoA+yr6TucQhw08pZFMXSYMNhocaO3msqf4uT&#10;UZDNu/VXbq9D1W6/s+PHMdkcEq/U89O4fgPhafT/4Xs71wpm0+Q1ieH2J3wBufw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e4llxyAAAAN8AAAAPAAAAAAAAAAAAAAAAAJgCAABk&#10;cnMvZG93bnJldi54bWxQSwUGAAAAAAQABAD1AAAAjQMAAAAA&#10;" filled="f" stroked="f">
                  <v:textbox inset="0,0,0,0">
                    <w:txbxContent>
                      <w:p w:rsidR="00214566" w:rsidRDefault="00214566" w:rsidP="00214566">
                        <w:r>
                          <w:rPr>
                            <w:color w:val="595959"/>
                            <w:sz w:val="16"/>
                          </w:rPr>
                          <w:t>- 64 godina</w:t>
                        </w:r>
                      </w:p>
                    </w:txbxContent>
                  </v:textbox>
                </v:rect>
                <v:shape id="Shape 351988" o:spid="_x0000_s1048" style="position:absolute;left:23630;top:22645;width:596;height:599;visibility:visible;mso-wrap-style:square;v-text-anchor:top" coordsize="59609,5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S1FMUA&#10;AADfAAAADwAAAGRycy9kb3ducmV2LnhtbERPz2vCMBS+C/4P4Q1209SNinZG0YEieJpuuN0ezVtT&#10;1ryUJq3Vv94cBh4/vt+LVW8r0VHjS8cKJuMEBHHudMmFgs/TdjQD4QOyxsoxKbiSh9VyOFhgpt2F&#10;P6g7hkLEEPYZKjAh1JmUPjdk0Y9dTRy5X9dYDBE2hdQNXmK4reRLkkylxZJjg8Ga3g3lf8fWKkin&#10;m915w93tJ5SHr7Q1lWu/t0o9P/XrNxCB+vAQ/7v3WsFrOpnP4uD4J34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FLUUxQAAAN8AAAAPAAAAAAAAAAAAAAAAAJgCAABkcnMv&#10;ZG93bnJldi54bWxQSwUGAAAAAAQABAD1AAAAigMAAAAA&#10;" path="m,l59609,r,59931l,59931,,e" fillcolor="#9bbb59" stroked="f" strokeweight="0">
                  <v:path arrowok="t" textboxrect="0,0,59609,59931"/>
                </v:shape>
                <v:shape id="Shape 2181" o:spid="_x0000_s1049" style="position:absolute;left:23630;top:22645;width:596;height:599;visibility:visible;mso-wrap-style:square;v-text-anchor:top" coordsize="59609,59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uP/MYA&#10;AADdAAAADwAAAGRycy9kb3ducmV2LnhtbESPQWvCQBSE74X+h+UVvNVNtBWJrlIUS6EUNOr9kX1N&#10;VrNvQ3abxH/fLRQ8DjPzDbNcD7YWHbXeOFaQjhMQxIXThksFp+PueQ7CB2SNtWNScCMP69XjwxIz&#10;7Xo+UJeHUkQI+wwVVCE0mZS+qMiiH7uGOHrfrrUYomxLqVvsI9zWcpIkM2nRcFyosKFNRcU1/7EK&#10;9qbbm81rP2yT6dcVX26X9/PnRanR0/C2ABFoCPfwf/tDK5ik8xT+3sQn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2uP/MYAAADdAAAADwAAAAAAAAAAAAAAAACYAgAAZHJz&#10;L2Rvd25yZXYueG1sUEsFBgAAAAAEAAQA9QAAAIsDAAAAAA==&#10;" path="m,59931r59609,l59609,,,,,59931xe" filled="f" strokecolor="white" strokeweight=".47308mm">
                  <v:path arrowok="t" textboxrect="0,0,59609,59931"/>
                </v:shape>
                <v:rect id="Rectangle 219397" o:spid="_x0000_s1050" style="position:absolute;left:24519;top:22534;width:1371;height:1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786sgA&#10;AADfAAAADwAAAGRycy9kb3ducmV2LnhtbESPT2vCQBTE7wW/w/KE3upGCzZJXUXUokf/ge3tkX1N&#10;gtm3Ibs10U/vCgWPw8z8hpnMOlOJCzWutKxgOIhAEGdWl5wrOB6+3mIQziNrrCyTgis5mE17LxNM&#10;tW15R5e9z0WAsEtRQeF9nUrpsoIMuoGtiYP3axuDPsgml7rBNsBNJUdRNJYGSw4LBda0KCg77/+M&#10;gnVcz7839tbm1epnfdqekuUh8Uq99rv5JwhPnX+G/9sbrWA0TN6TD3j8CV9ATu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rvzqyAAAAN8AAAAPAAAAAAAAAAAAAAAAAJgCAABk&#10;cnMvZG93bnJldi54bWxQSwUGAAAAAAQABAD1AAAAjQMAAAAA&#10;" filled="f" stroked="f">
                  <v:textbox inset="0,0,0,0">
                    <w:txbxContent>
                      <w:p w:rsidR="00214566" w:rsidRDefault="00214566" w:rsidP="00214566">
                        <w:r>
                          <w:rPr>
                            <w:color w:val="595959"/>
                            <w:sz w:val="16"/>
                          </w:rPr>
                          <w:t>65</w:t>
                        </w:r>
                      </w:p>
                    </w:txbxContent>
                  </v:textbox>
                </v:rect>
                <v:rect id="Rectangle 219398" o:spid="_x0000_s1051" style="position:absolute;left:25542;top:22534;width:9423;height:13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FomMQA&#10;AADfAAAADwAAAGRycy9kb3ducmV2LnhtbERPTYvCMBC9C/sfwix401QFsdUosqvoUeuC621oZtuy&#10;zaQ00VZ/vTkIHh/ve7HqTCVu1LjSsoLRMAJBnFldcq7g57QdzEA4j6yxskwK7uRgtfzoLTDRtuUj&#10;3VKfixDCLkEFhfd1IqXLCjLohrYmDtyfbQz6AJtc6gbbEG4qOY6iqTRYcmgosKavgrL/9GoU7Gb1&#10;+ndvH21ebS678+Ecf59ir1T/s1vPQXjq/Fv8cu+1gvEonsRhcPgTvoBcP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xaJjEAAAA3wAAAA8AAAAAAAAAAAAAAAAAmAIAAGRycy9k&#10;b3ducmV2LnhtbFBLBQYAAAAABAAEAPUAAACJAwAAAAA=&#10;" filled="f" stroked="f">
                  <v:textbox inset="0,0,0,0">
                    <w:txbxContent>
                      <w:p w:rsidR="00214566" w:rsidRDefault="00214566" w:rsidP="00214566">
                        <w:r>
                          <w:rPr>
                            <w:color w:val="595959"/>
                            <w:sz w:val="16"/>
                          </w:rPr>
                          <w:t>I starije</w:t>
                        </w:r>
                      </w:p>
                    </w:txbxContent>
                  </v:textbox>
                </v:rect>
                <v:shape id="Shape 2183" o:spid="_x0000_s1052" style="position:absolute;width:40789;height:24571;visibility:visible;mso-wrap-style:square;v-text-anchor:top" coordsize="4078944,2457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sitMEA&#10;AADdAAAADwAAAGRycy9kb3ducmV2LnhtbDyPy4rCMBSG94LvEI7gTlMrilSjDIKgMBsv6PbQnGlL&#10;m5OSRK1vPxHE5c9/41ttOtOIBzlfWVYwGScgiHOrKy4UXM670QKED8gaG8uk4EUeNut+b4WZtk8+&#10;0uMUChFH2GeooAyhzaT0eUkG/di2xNH7s85giNIVUjt8xnHTyDRJ5tJgxfGhxJa2JeX16W7i7+73&#10;Wst0euxmt8vBWf2qu7BVajjofpYgAkX1DX/ae60gnSym8KaJJC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7IrTBAAAA3QAAAA8AAAAAAAAAAAAAAAAAmAIAAGRycy9kb3du&#10;cmV2LnhtbFBLBQYAAAAABAAEAPUAAACGAwAAAAA=&#10;" path="m,2457167r4078944,l4078944,,,,,2457167xe" filled="f" strokecolor="#d9d9d9" strokeweight=".23678mm">
                  <v:path arrowok="t" textboxrect="0,0,4078944,2457167"/>
                </v:shape>
                <w10:anchorlock/>
              </v:group>
            </w:pict>
          </mc:Fallback>
        </mc:AlternateContent>
      </w:r>
    </w:p>
    <w:p w:rsidR="00214566" w:rsidRPr="00516059" w:rsidRDefault="00214566" w:rsidP="00214566">
      <w:pPr>
        <w:rPr>
          <w:rFonts w:ascii="Book Antiqua" w:hAnsi="Book Antiqua" w:cstheme="minorHAnsi"/>
          <w:sz w:val="24"/>
          <w:szCs w:val="24"/>
        </w:rPr>
      </w:pPr>
    </w:p>
    <w:p w:rsidR="00214566" w:rsidRPr="00516059" w:rsidRDefault="00214566" w:rsidP="00214566">
      <w:pPr>
        <w:spacing w:line="276" w:lineRule="auto"/>
        <w:ind w:right="4"/>
        <w:jc w:val="both"/>
        <w:rPr>
          <w:rFonts w:ascii="Book Antiqua" w:hAnsi="Book Antiqua" w:cstheme="minorHAnsi"/>
          <w:sz w:val="24"/>
          <w:szCs w:val="24"/>
        </w:rPr>
      </w:pPr>
      <w:r w:rsidRPr="00516059">
        <w:rPr>
          <w:rFonts w:ascii="Book Antiqua" w:hAnsi="Book Antiqua" w:cstheme="minorHAnsi"/>
          <w:sz w:val="24"/>
          <w:szCs w:val="24"/>
        </w:rPr>
        <w:lastRenderedPageBreak/>
        <w:t>Piramide stanovništva predstavljaju strukturu stanovništva po popisnim godinama, starosti i polu.</w:t>
      </w:r>
    </w:p>
    <w:p w:rsidR="00214566" w:rsidRDefault="00214566" w:rsidP="00214566">
      <w:pPr>
        <w:spacing w:line="276" w:lineRule="auto"/>
        <w:ind w:left="-5" w:right="4"/>
        <w:jc w:val="both"/>
        <w:rPr>
          <w:rFonts w:ascii="Book Antiqua" w:hAnsi="Book Antiqua" w:cstheme="minorHAnsi"/>
          <w:sz w:val="24"/>
          <w:szCs w:val="24"/>
        </w:rPr>
      </w:pPr>
      <w:r w:rsidRPr="00516059">
        <w:rPr>
          <w:rFonts w:ascii="Book Antiqua" w:hAnsi="Book Antiqua" w:cstheme="minorHAnsi"/>
          <w:sz w:val="24"/>
          <w:szCs w:val="24"/>
        </w:rPr>
        <w:t>U popisu stanovništva iz 2011. godine nije uključeno stanovništvo koje je živelo van Kosova duže od 12 meseci. Takođe treba napomenuti da popis stanovništva nije izvršen u opštinama: Severna Mitrovica, Zvečan, Zubin Potok i Leposavić. 2011. godine opština Mitrovica nije bila podeljena na Južnu i Severnu opštinu, ali stanovništvo severnog dela nije učestvovalo u popisu. Dakle, zbog promene metodologije imamo disproporciju sa ukupnim brojem stanovništva u odnosu na prethodne godine.</w:t>
      </w:r>
    </w:p>
    <w:p w:rsidR="00D54AED" w:rsidRPr="00516059" w:rsidRDefault="00D54AED" w:rsidP="00214566">
      <w:pPr>
        <w:spacing w:line="276" w:lineRule="auto"/>
        <w:ind w:left="-5" w:right="4"/>
        <w:jc w:val="both"/>
        <w:rPr>
          <w:rFonts w:ascii="Book Antiqua" w:hAnsi="Book Antiqua" w:cstheme="minorHAnsi"/>
          <w:sz w:val="24"/>
          <w:szCs w:val="24"/>
        </w:rPr>
      </w:pPr>
    </w:p>
    <w:p w:rsidR="00214566" w:rsidRPr="00516059" w:rsidRDefault="00214566" w:rsidP="00214566">
      <w:pPr>
        <w:pStyle w:val="Heading3"/>
        <w:rPr>
          <w:rFonts w:ascii="Book Antiqua" w:hAnsi="Book Antiqua"/>
          <w:color w:val="auto"/>
        </w:rPr>
      </w:pPr>
      <w:bookmarkStart w:id="21" w:name="_Toc119671473"/>
      <w:bookmarkStart w:id="22" w:name="_Toc119671677"/>
      <w:r w:rsidRPr="00516059">
        <w:rPr>
          <w:rFonts w:ascii="Book Antiqua" w:hAnsi="Book Antiqua"/>
          <w:b/>
          <w:color w:val="auto"/>
        </w:rPr>
        <w:t>Slika</w:t>
      </w:r>
      <w:r>
        <w:rPr>
          <w:rFonts w:ascii="Book Antiqua" w:hAnsi="Book Antiqua"/>
          <w:b/>
          <w:color w:val="auto"/>
        </w:rPr>
        <w:t xml:space="preserve"> </w:t>
      </w:r>
      <w:r w:rsidRPr="00311A8A">
        <w:rPr>
          <w:rFonts w:ascii="Book Antiqua" w:hAnsi="Book Antiqua"/>
          <w:b/>
          <w:color w:val="auto"/>
        </w:rPr>
        <w:fldChar w:fldCharType="begin"/>
      </w:r>
      <w:r w:rsidRPr="00516059">
        <w:rPr>
          <w:rFonts w:ascii="Book Antiqua" w:hAnsi="Book Antiqua"/>
          <w:b/>
          <w:color w:val="auto"/>
        </w:rPr>
        <w:instrText xml:space="preserve"> SEQ Figure \* ARABIC </w:instrText>
      </w:r>
      <w:r w:rsidRPr="00151A27">
        <w:rPr>
          <w:rFonts w:ascii="Book Antiqua" w:hAnsi="Book Antiqua"/>
          <w:b/>
          <w:color w:val="auto"/>
        </w:rPr>
        <w:fldChar w:fldCharType="separate"/>
      </w:r>
      <w:r w:rsidRPr="00516059">
        <w:rPr>
          <w:rFonts w:ascii="Book Antiqua" w:hAnsi="Book Antiqua"/>
          <w:b/>
          <w:color w:val="auto"/>
        </w:rPr>
        <w:t>3</w:t>
      </w:r>
      <w:r w:rsidRPr="00311A8A">
        <w:rPr>
          <w:rFonts w:ascii="Book Antiqua" w:hAnsi="Book Antiqua"/>
          <w:b/>
          <w:color w:val="auto"/>
        </w:rPr>
        <w:fldChar w:fldCharType="end"/>
      </w:r>
      <w:r w:rsidRPr="00516059">
        <w:rPr>
          <w:rFonts w:ascii="Book Antiqua" w:hAnsi="Book Antiqua"/>
          <w:color w:val="auto"/>
        </w:rPr>
        <w:t>. Piramida stanovništva (ASK 2021)</w:t>
      </w:r>
      <w:bookmarkEnd w:id="21"/>
      <w:bookmarkEnd w:id="22"/>
    </w:p>
    <w:p w:rsidR="00214566" w:rsidRPr="00516059" w:rsidRDefault="00214566" w:rsidP="00214566">
      <w:pPr>
        <w:spacing w:line="276" w:lineRule="auto"/>
        <w:ind w:left="-5" w:right="4"/>
        <w:jc w:val="both"/>
        <w:rPr>
          <w:rFonts w:ascii="Book Antiqua" w:hAnsi="Book Antiqua" w:cstheme="minorHAnsi"/>
          <w:sz w:val="24"/>
          <w:szCs w:val="24"/>
        </w:rPr>
      </w:pPr>
      <w:r w:rsidRPr="00311A8A">
        <w:rPr>
          <w:rFonts w:ascii="Book Antiqua" w:hAnsi="Book Antiqua" w:cstheme="minorHAnsi"/>
          <w:noProof/>
          <w:sz w:val="24"/>
          <w:szCs w:val="24"/>
          <w:lang w:val="en-US"/>
        </w:rPr>
        <w:drawing>
          <wp:inline distT="0" distB="0" distL="0" distR="0" wp14:anchorId="4AA5B0F7" wp14:editId="5182D6C9">
            <wp:extent cx="5772150" cy="3260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651889" name="Picture 1651889"/>
                    <pic:cNvPicPr/>
                  </pic:nvPicPr>
                  <pic:blipFill>
                    <a:blip r:embed="rId9"/>
                    <a:stretch>
                      <a:fillRect/>
                    </a:stretch>
                  </pic:blipFill>
                  <pic:spPr>
                    <a:xfrm>
                      <a:off x="0" y="0"/>
                      <a:ext cx="5775519" cy="3262628"/>
                    </a:xfrm>
                    <a:prstGeom prst="rect">
                      <a:avLst/>
                    </a:prstGeom>
                  </pic:spPr>
                </pic:pic>
              </a:graphicData>
            </a:graphic>
          </wp:inline>
        </w:drawing>
      </w:r>
    </w:p>
    <w:p w:rsidR="00214566" w:rsidRPr="00516059" w:rsidRDefault="00214566" w:rsidP="00214566">
      <w:pPr>
        <w:pStyle w:val="Heading2"/>
        <w:spacing w:before="100" w:beforeAutospacing="1" w:after="100" w:afterAutospacing="1"/>
        <w:rPr>
          <w:rFonts w:cstheme="minorHAnsi"/>
          <w:color w:val="auto"/>
          <w:spacing w:val="-10"/>
          <w:kern w:val="28"/>
          <w:sz w:val="24"/>
          <w:szCs w:val="24"/>
        </w:rPr>
      </w:pPr>
      <w:bookmarkStart w:id="23" w:name="_Toc119671678"/>
      <w:r w:rsidRPr="00516059">
        <w:rPr>
          <w:rFonts w:ascii="Book Antiqua" w:hAnsi="Book Antiqua"/>
          <w:b/>
          <w:color w:val="auto"/>
          <w:sz w:val="24"/>
          <w:szCs w:val="24"/>
        </w:rPr>
        <w:t>3.3 Zdravstvo na Kosovu</w:t>
      </w:r>
      <w:bookmarkEnd w:id="23"/>
    </w:p>
    <w:p w:rsidR="00214566" w:rsidRPr="00516059" w:rsidRDefault="00214566" w:rsidP="00214566">
      <w:pPr>
        <w:spacing w:before="100" w:beforeAutospacing="1" w:after="100" w:afterAutospacing="1" w:line="276" w:lineRule="auto"/>
        <w:ind w:right="4"/>
        <w:jc w:val="both"/>
        <w:rPr>
          <w:rFonts w:ascii="Book Antiqua" w:hAnsi="Book Antiqua" w:cstheme="minorHAnsi"/>
          <w:sz w:val="24"/>
          <w:szCs w:val="24"/>
        </w:rPr>
      </w:pPr>
      <w:r w:rsidRPr="00516059">
        <w:rPr>
          <w:rFonts w:ascii="Book Antiqua" w:hAnsi="Book Antiqua" w:cstheme="minorHAnsi"/>
          <w:sz w:val="24"/>
          <w:szCs w:val="24"/>
        </w:rPr>
        <w:t xml:space="preserve">U primarnom zdravstvu, Kosovo ima ukupno 472 institucije primarne zdravstvene zaštite, a od toga: 38 </w:t>
      </w:r>
      <w:r>
        <w:rPr>
          <w:rFonts w:ascii="Book Antiqua" w:hAnsi="Book Antiqua" w:cstheme="minorHAnsi"/>
          <w:sz w:val="24"/>
          <w:szCs w:val="24"/>
        </w:rPr>
        <w:t>G</w:t>
      </w:r>
      <w:r w:rsidRPr="00516059">
        <w:rPr>
          <w:rFonts w:ascii="Book Antiqua" w:hAnsi="Book Antiqua" w:cstheme="minorHAnsi"/>
          <w:sz w:val="24"/>
          <w:szCs w:val="24"/>
        </w:rPr>
        <w:t xml:space="preserve">lavnih centara porodične medicine (GCPM); 167 </w:t>
      </w:r>
      <w:r>
        <w:rPr>
          <w:rFonts w:ascii="Book Antiqua" w:hAnsi="Book Antiqua" w:cstheme="minorHAnsi"/>
          <w:sz w:val="24"/>
          <w:szCs w:val="24"/>
        </w:rPr>
        <w:t>C</w:t>
      </w:r>
      <w:r w:rsidRPr="00516059">
        <w:rPr>
          <w:rFonts w:ascii="Book Antiqua" w:hAnsi="Book Antiqua" w:cstheme="minorHAnsi"/>
          <w:sz w:val="24"/>
          <w:szCs w:val="24"/>
        </w:rPr>
        <w:t xml:space="preserve">entara porodične medicine (CPM); i 267 </w:t>
      </w:r>
      <w:r>
        <w:rPr>
          <w:rFonts w:ascii="Book Antiqua" w:hAnsi="Book Antiqua" w:cstheme="minorHAnsi"/>
          <w:sz w:val="24"/>
          <w:szCs w:val="24"/>
        </w:rPr>
        <w:t>A</w:t>
      </w:r>
      <w:r w:rsidRPr="00516059">
        <w:rPr>
          <w:rFonts w:ascii="Book Antiqua" w:hAnsi="Book Antiqua" w:cstheme="minorHAnsi"/>
          <w:sz w:val="24"/>
          <w:szCs w:val="24"/>
        </w:rPr>
        <w:t>mbulante porodične medicine (APM).</w:t>
      </w:r>
    </w:p>
    <w:p w:rsidR="00214566" w:rsidRPr="00516059" w:rsidRDefault="00214566" w:rsidP="00214566">
      <w:pPr>
        <w:spacing w:line="276" w:lineRule="auto"/>
        <w:ind w:right="4"/>
        <w:jc w:val="both"/>
        <w:rPr>
          <w:rFonts w:ascii="Book Antiqua" w:hAnsi="Book Antiqua" w:cstheme="minorHAnsi"/>
          <w:sz w:val="24"/>
          <w:szCs w:val="24"/>
        </w:rPr>
      </w:pPr>
      <w:r w:rsidRPr="00516059">
        <w:rPr>
          <w:rFonts w:ascii="Book Antiqua" w:hAnsi="Book Antiqua" w:cstheme="minorHAnsi"/>
          <w:sz w:val="24"/>
          <w:szCs w:val="24"/>
        </w:rPr>
        <w:t>Sekundarnu zdravstvenu zaštitu čine: Bolnica u Prizrenu, Bolnica u Peći, Bolnica u Gnjilanu, Bolnica u Vučitrnu, Bolnica u Mitrovici, Bolnica u Đakovici, Bolnica u Uroševcu, Centri za mentalno zdravlje sa domovima za integraciju zajednice (Priština, Mitrovica, Gnjilane, Prizren, Peć, Đakovica i Gnjilane); i Centar za integraciju i rehabilitaciju hroničnih psihijatrijskih bolesnika u Štimlju.</w:t>
      </w:r>
    </w:p>
    <w:p w:rsidR="00214566" w:rsidRPr="00516059" w:rsidRDefault="00214566" w:rsidP="00214566">
      <w:pPr>
        <w:spacing w:line="276" w:lineRule="auto"/>
        <w:ind w:right="4"/>
        <w:jc w:val="both"/>
        <w:rPr>
          <w:rFonts w:ascii="Book Antiqua" w:hAnsi="Book Antiqua" w:cstheme="minorHAnsi"/>
          <w:sz w:val="24"/>
          <w:szCs w:val="24"/>
        </w:rPr>
      </w:pPr>
      <w:r w:rsidRPr="00516059">
        <w:rPr>
          <w:rFonts w:ascii="Book Antiqua" w:hAnsi="Book Antiqua" w:cstheme="minorHAnsi"/>
          <w:sz w:val="24"/>
          <w:szCs w:val="24"/>
        </w:rPr>
        <w:lastRenderedPageBreak/>
        <w:t>Tercijarna zdravstvena zaštita se sastoji od Univerzitetskog kliničkog centra Kosova; Stomatološki univerzitetski klinički centar Kosova; Nacionalni centar medicine rada u Đakovici; Nacionalni centar sportske medicine; Nacionalni centar za telemedicinu;</w:t>
      </w:r>
    </w:p>
    <w:p w:rsidR="00214566" w:rsidRPr="00516059" w:rsidRDefault="00214566" w:rsidP="00214566">
      <w:pPr>
        <w:jc w:val="both"/>
        <w:rPr>
          <w:rFonts w:ascii="Book Antiqua" w:hAnsi="Book Antiqua" w:cstheme="minorHAnsi"/>
          <w:sz w:val="24"/>
          <w:szCs w:val="24"/>
        </w:rPr>
      </w:pPr>
      <w:r w:rsidRPr="00516059">
        <w:rPr>
          <w:rFonts w:ascii="Book Antiqua" w:hAnsi="Book Antiqua" w:cstheme="minorHAnsi"/>
          <w:sz w:val="24"/>
          <w:szCs w:val="24"/>
        </w:rPr>
        <w:t>Univerzitetska bolnička klinička služba Kosova (UBKSK) je jedinstvena institucija, formirana u skladu sa Zakonom o zdravstvu od strane Vlade Republike Kosovo, dok je Statut Univerzitetske bolničke kliničke službe Kosova odobrila Vlada Republike Kosova. UBKSK se sastoji od zdravstvenih institucija sekundarnog i tercijarnog nivoa u sektoru javnog zdravlja.</w:t>
      </w:r>
    </w:p>
    <w:p w:rsidR="00214566" w:rsidRPr="00516059" w:rsidRDefault="00214566" w:rsidP="00214566">
      <w:pPr>
        <w:jc w:val="both"/>
        <w:rPr>
          <w:rFonts w:ascii="Book Antiqua" w:hAnsi="Book Antiqua" w:cstheme="minorHAnsi"/>
          <w:sz w:val="24"/>
          <w:szCs w:val="24"/>
        </w:rPr>
      </w:pPr>
      <w:r w:rsidRPr="00516059">
        <w:rPr>
          <w:rFonts w:ascii="Book Antiqua" w:eastAsia="Times New Roman" w:hAnsi="Book Antiqua" w:cstheme="minorHAnsi"/>
          <w:color w:val="000000"/>
          <w:sz w:val="24"/>
          <w:szCs w:val="24"/>
        </w:rPr>
        <w:t>Univerzitetska bolnička klinička služba Kosova u organizacionoj strukturi u 2021. godini imala je ukupno 7.225 radnika. Prema stručnoj spremi, u UBKSK-u je 1.557 ili 23% lekara specijalista, 3.926 ili 59% medicinskih sestara i 1.188 ili 18% ne zdravstvenih administrativno-tehničkih radnika iz raznih oblasti od ukupnog broja zaposlenih u UBKSK-u, dok je prošle godine, besplatno  angažovano 469 lica).</w:t>
      </w:r>
    </w:p>
    <w:p w:rsidR="00214566" w:rsidRPr="00516059" w:rsidRDefault="00214566" w:rsidP="00214566">
      <w:pPr>
        <w:spacing w:after="4" w:line="268" w:lineRule="auto"/>
        <w:ind w:left="10" w:right="6" w:hanging="10"/>
        <w:jc w:val="both"/>
        <w:rPr>
          <w:rFonts w:ascii="Book Antiqua" w:eastAsia="Times New Roman" w:hAnsi="Book Antiqua" w:cstheme="minorHAnsi"/>
          <w:color w:val="000000"/>
          <w:sz w:val="24"/>
          <w:szCs w:val="24"/>
        </w:rPr>
      </w:pPr>
      <w:r w:rsidRPr="00516059">
        <w:rPr>
          <w:rFonts w:ascii="Book Antiqua" w:hAnsi="Book Antiqua" w:cstheme="minorHAnsi"/>
          <w:sz w:val="24"/>
          <w:szCs w:val="24"/>
        </w:rPr>
        <w:t>Tokom 2021. godine u okviru UBKSK-a pruženo je ukupno 6,5 miliona usluga, čak i pored izazova situacije pandemije Covid-19. Od ovih usluga realizovano je 742.994 dana oporavka sa ukupno 145.567 hospitalizovanih pacijenata. Od hospitalizovanih pacijenata izvršeno je 33.666 operacija na nivou jedinica UBKSK-a, 1.223.415 ambulantnih poseta i 568.042 druge dijagnostičke posete, dok je 3.789.875 laboratorijskih usluga (laboratorijski parametri) pruženo za 562,34 pacijenata. Broj porođaja u jedinicama UBKSK-a je 19.682, dok je broj rođene dece 20.281. Takođe, obavljena je 117.431 usluga hemodijalize, 405.586 drugih ili posebnih usluga, u zavisnosti od vrste usluge i jedinice.</w:t>
      </w:r>
    </w:p>
    <w:p w:rsidR="00214566" w:rsidRPr="00516059" w:rsidRDefault="00214566" w:rsidP="00214566">
      <w:pPr>
        <w:spacing w:after="4" w:line="268" w:lineRule="auto"/>
        <w:ind w:left="10" w:right="6" w:hanging="10"/>
        <w:jc w:val="both"/>
        <w:rPr>
          <w:rFonts w:ascii="Book Antiqua" w:eastAsia="Times New Roman" w:hAnsi="Book Antiqua" w:cstheme="minorHAnsi"/>
          <w:color w:val="000000"/>
          <w:sz w:val="24"/>
          <w:szCs w:val="24"/>
          <w:highlight w:val="yellow"/>
        </w:rPr>
      </w:pPr>
      <w:r w:rsidRPr="00516059">
        <w:rPr>
          <w:rFonts w:ascii="Book Antiqua" w:hAnsi="Book Antiqua" w:cstheme="minorHAnsi"/>
          <w:sz w:val="24"/>
          <w:szCs w:val="24"/>
        </w:rPr>
        <w:t>Prosečan broj dana oporavka pacijenata je 5,1 dan, dok je prosečna iskorišćenost kapaciteta u UBKSK-u 51%.</w:t>
      </w:r>
      <w:r w:rsidRPr="00516059">
        <w:rPr>
          <w:rStyle w:val="FootnoteReference"/>
          <w:rFonts w:ascii="Book Antiqua" w:hAnsi="Book Antiqua" w:cstheme="minorHAnsi"/>
          <w:sz w:val="24"/>
          <w:szCs w:val="24"/>
        </w:rPr>
        <w:footnoteReference w:id="2"/>
      </w:r>
    </w:p>
    <w:p w:rsidR="00214566" w:rsidRPr="00516059" w:rsidRDefault="00214566" w:rsidP="00214566">
      <w:pPr>
        <w:spacing w:after="0" w:line="257" w:lineRule="auto"/>
        <w:ind w:left="-5" w:hanging="10"/>
        <w:rPr>
          <w:rFonts w:eastAsia="Times New Roman" w:cstheme="minorHAnsi"/>
          <w:color w:val="000000"/>
          <w:sz w:val="20"/>
        </w:rPr>
      </w:pPr>
    </w:p>
    <w:p w:rsidR="00214566" w:rsidRPr="00516059" w:rsidRDefault="00214566" w:rsidP="00214566">
      <w:pPr>
        <w:spacing w:after="0" w:line="257" w:lineRule="auto"/>
        <w:ind w:left="-5" w:hanging="10"/>
        <w:rPr>
          <w:rFonts w:eastAsia="Times New Roman" w:cstheme="minorHAnsi"/>
          <w:color w:val="000000"/>
          <w:sz w:val="20"/>
        </w:rPr>
      </w:pPr>
    </w:p>
    <w:p w:rsidR="00214566" w:rsidRPr="00516059" w:rsidRDefault="00214566" w:rsidP="00214566">
      <w:pPr>
        <w:spacing w:after="0" w:line="257" w:lineRule="auto"/>
        <w:ind w:left="-5" w:hanging="10"/>
        <w:rPr>
          <w:rFonts w:eastAsia="Times New Roman" w:cstheme="minorHAnsi"/>
          <w:color w:val="000000"/>
          <w:sz w:val="24"/>
          <w:highlight w:val="magenta"/>
        </w:rPr>
      </w:pPr>
    </w:p>
    <w:p w:rsidR="00214566" w:rsidRPr="00516059" w:rsidRDefault="00214566" w:rsidP="00214566"/>
    <w:p w:rsidR="00214566" w:rsidRPr="00516059" w:rsidRDefault="00214566" w:rsidP="00214566"/>
    <w:p w:rsidR="00214566" w:rsidRPr="00516059" w:rsidRDefault="00214566" w:rsidP="00214566"/>
    <w:p w:rsidR="00214566" w:rsidRDefault="00214566" w:rsidP="00214566"/>
    <w:p w:rsidR="00214566" w:rsidRPr="00516059" w:rsidRDefault="00214566" w:rsidP="00214566"/>
    <w:p w:rsidR="00214566" w:rsidRDefault="00214566" w:rsidP="00214566"/>
    <w:p w:rsidR="00214566" w:rsidRDefault="00214566" w:rsidP="00214566"/>
    <w:p w:rsidR="00214566" w:rsidRDefault="00214566" w:rsidP="00214566"/>
    <w:p w:rsidR="00214566" w:rsidRPr="00516059" w:rsidRDefault="00214566" w:rsidP="00214566"/>
    <w:p w:rsidR="00214566" w:rsidRPr="00516059" w:rsidRDefault="00214566" w:rsidP="00214566">
      <w:pPr>
        <w:pStyle w:val="Heading2"/>
        <w:spacing w:before="100" w:beforeAutospacing="1" w:after="100" w:afterAutospacing="1"/>
        <w:rPr>
          <w:rFonts w:ascii="Book Antiqua" w:hAnsi="Book Antiqua"/>
          <w:b/>
          <w:color w:val="auto"/>
          <w:sz w:val="24"/>
          <w:szCs w:val="24"/>
        </w:rPr>
      </w:pPr>
      <w:bookmarkStart w:id="24" w:name="_Toc119671679"/>
      <w:r w:rsidRPr="00516059">
        <w:rPr>
          <w:rFonts w:ascii="Book Antiqua" w:hAnsi="Book Antiqua"/>
          <w:b/>
          <w:color w:val="auto"/>
          <w:sz w:val="24"/>
          <w:szCs w:val="24"/>
        </w:rPr>
        <w:lastRenderedPageBreak/>
        <w:t>3.4 Planiranje/potrošnja lekova u javnom sektoru</w:t>
      </w:r>
      <w:bookmarkEnd w:id="24"/>
    </w:p>
    <w:p w:rsidR="00214566" w:rsidRPr="00516059" w:rsidRDefault="00214566" w:rsidP="00214566">
      <w:pPr>
        <w:jc w:val="both"/>
        <w:rPr>
          <w:rFonts w:ascii="Book Antiqua" w:eastAsia="Times New Roman" w:hAnsi="Book Antiqua" w:cstheme="minorHAnsi"/>
          <w:color w:val="000000"/>
          <w:sz w:val="24"/>
          <w:szCs w:val="24"/>
        </w:rPr>
      </w:pPr>
      <w:r w:rsidRPr="00516059">
        <w:rPr>
          <w:rFonts w:ascii="Book Antiqua" w:eastAsia="Times New Roman" w:hAnsi="Book Antiqua" w:cstheme="minorHAnsi"/>
          <w:color w:val="000000"/>
          <w:sz w:val="24"/>
          <w:szCs w:val="24"/>
        </w:rPr>
        <w:t>Ova sekcija Izveštaja o nacionalnim zdravstvenim računima će pružiti kvantitativnu analizu troškova (planiranja) za lekove širom zemlje, prema podacima koje je prikupilo MZ za PZZ i UBKSK.</w:t>
      </w:r>
    </w:p>
    <w:p w:rsidR="00214566" w:rsidRPr="00516059" w:rsidRDefault="00214566" w:rsidP="00214566">
      <w:pPr>
        <w:jc w:val="both"/>
        <w:rPr>
          <w:rFonts w:ascii="Book Antiqua" w:eastAsia="Times New Roman" w:hAnsi="Book Antiqua" w:cstheme="minorHAnsi"/>
          <w:color w:val="000000"/>
          <w:sz w:val="24"/>
          <w:szCs w:val="24"/>
        </w:rPr>
      </w:pPr>
      <w:r w:rsidRPr="00516059">
        <w:rPr>
          <w:rFonts w:ascii="Book Antiqua" w:eastAsia="Times New Roman" w:hAnsi="Book Antiqua" w:cstheme="minorHAnsi"/>
          <w:color w:val="000000"/>
          <w:sz w:val="24"/>
          <w:szCs w:val="24"/>
        </w:rPr>
        <w:t>Sledeće tabele predstavljaju planiranje MZ i UBKSK-a za nabavku lekova prema terapijskim grupama.</w:t>
      </w:r>
      <w:r w:rsidRPr="00516059">
        <w:rPr>
          <w:rStyle w:val="FootnoteReference"/>
          <w:rFonts w:ascii="Book Antiqua" w:eastAsia="Times New Roman" w:hAnsi="Book Antiqua" w:cstheme="minorHAnsi"/>
          <w:color w:val="000000"/>
          <w:sz w:val="24"/>
          <w:szCs w:val="24"/>
        </w:rPr>
        <w:footnoteReference w:id="3"/>
      </w:r>
      <w:r w:rsidRPr="00516059">
        <w:rPr>
          <w:rFonts w:ascii="Book Antiqua" w:eastAsia="Times New Roman" w:hAnsi="Book Antiqua" w:cstheme="minorHAnsi"/>
          <w:color w:val="000000"/>
          <w:sz w:val="24"/>
          <w:szCs w:val="24"/>
        </w:rPr>
        <w:t xml:space="preserve"> </w:t>
      </w:r>
    </w:p>
    <w:p w:rsidR="00214566" w:rsidRPr="00516059" w:rsidRDefault="00214566" w:rsidP="00214566">
      <w:pPr>
        <w:jc w:val="both"/>
        <w:rPr>
          <w:rFonts w:ascii="Book Antiqua" w:hAnsi="Book Antiqua"/>
          <w:i/>
          <w:sz w:val="24"/>
          <w:szCs w:val="24"/>
        </w:rPr>
      </w:pPr>
      <w:r w:rsidRPr="00516059">
        <w:rPr>
          <w:rFonts w:ascii="Book Antiqua" w:eastAsia="Times New Roman" w:hAnsi="Book Antiqua" w:cstheme="minorHAnsi"/>
          <w:color w:val="000000"/>
          <w:sz w:val="24"/>
          <w:szCs w:val="24"/>
        </w:rPr>
        <w:t xml:space="preserve">Prema tabelama ispod, rezultira da je </w:t>
      </w:r>
      <w:r w:rsidRPr="00516059">
        <w:rPr>
          <w:rFonts w:ascii="Book Antiqua" w:hAnsi="Book Antiqua"/>
          <w:i/>
          <w:sz w:val="24"/>
          <w:szCs w:val="24"/>
        </w:rPr>
        <w:t>budžet za javno zdravstvo u zemlji, prema Listi esencijalnih lekova, planir</w:t>
      </w:r>
      <w:r>
        <w:rPr>
          <w:rFonts w:ascii="Book Antiqua" w:hAnsi="Book Antiqua"/>
          <w:i/>
          <w:sz w:val="24"/>
          <w:szCs w:val="24"/>
        </w:rPr>
        <w:t>an</w:t>
      </w:r>
      <w:r w:rsidRPr="00516059">
        <w:rPr>
          <w:rFonts w:ascii="Book Antiqua" w:hAnsi="Book Antiqua"/>
          <w:i/>
          <w:sz w:val="24"/>
          <w:szCs w:val="24"/>
        </w:rPr>
        <w:t xml:space="preserve"> (i uglavnom trošen) </w:t>
      </w:r>
      <w:r w:rsidRPr="00516059">
        <w:rPr>
          <w:rFonts w:ascii="Book Antiqua" w:eastAsia="Times New Roman" w:hAnsi="Book Antiqua" w:cs="Times New Roman"/>
          <w:bCs/>
          <w:i/>
          <w:color w:val="000000"/>
          <w:sz w:val="24"/>
          <w:szCs w:val="24"/>
        </w:rPr>
        <w:t>39.064.112,57 evra za lekove, prema terapijskim grupama.</w:t>
      </w:r>
    </w:p>
    <w:p w:rsidR="00214566" w:rsidRPr="00516059" w:rsidRDefault="00214566" w:rsidP="00214566">
      <w:pPr>
        <w:jc w:val="both"/>
        <w:rPr>
          <w:rFonts w:ascii="Book Antiqua" w:eastAsia="Times New Roman" w:hAnsi="Book Antiqua" w:cstheme="minorHAnsi"/>
          <w:color w:val="000000"/>
          <w:sz w:val="24"/>
          <w:szCs w:val="24"/>
        </w:rPr>
      </w:pPr>
    </w:p>
    <w:p w:rsidR="00214566" w:rsidRDefault="00214566" w:rsidP="00214566">
      <w:pPr>
        <w:pStyle w:val="Heading3"/>
        <w:rPr>
          <w:rFonts w:ascii="Book Antiqua" w:hAnsi="Book Antiqua"/>
          <w:color w:val="auto"/>
        </w:rPr>
      </w:pPr>
      <w:bookmarkStart w:id="25" w:name="_Toc119671476"/>
      <w:bookmarkStart w:id="26" w:name="_Toc119671680"/>
      <w:r w:rsidRPr="00516059">
        <w:rPr>
          <w:rFonts w:ascii="Book Antiqua" w:hAnsi="Book Antiqua"/>
          <w:b/>
          <w:color w:val="auto"/>
        </w:rPr>
        <w:t xml:space="preserve">Tabela 1: </w:t>
      </w:r>
      <w:r w:rsidRPr="00516059">
        <w:rPr>
          <w:rFonts w:ascii="Book Antiqua" w:hAnsi="Book Antiqua"/>
          <w:color w:val="auto"/>
        </w:rPr>
        <w:t>Neophodan 12-mesečni budžet za farmaceutski program u MZ-u po terapeutskim grupama</w:t>
      </w:r>
      <w:bookmarkEnd w:id="25"/>
      <w:bookmarkEnd w:id="26"/>
    </w:p>
    <w:p w:rsidR="00214566" w:rsidRPr="00151A27" w:rsidRDefault="00214566" w:rsidP="0021456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
        <w:gridCol w:w="5732"/>
        <w:gridCol w:w="2298"/>
      </w:tblGrid>
      <w:tr w:rsidR="00214566" w:rsidRPr="00516059" w:rsidTr="00214566">
        <w:trPr>
          <w:trHeight w:val="300"/>
        </w:trPr>
        <w:tc>
          <w:tcPr>
            <w:tcW w:w="548" w:type="pct"/>
            <w:shd w:val="clear" w:color="auto" w:fill="auto"/>
            <w:vAlign w:val="center"/>
            <w:hideMark/>
          </w:tcPr>
          <w:p w:rsidR="00214566" w:rsidRPr="00516059" w:rsidRDefault="00214566" w:rsidP="00214566">
            <w:pPr>
              <w:spacing w:after="0" w:line="240" w:lineRule="auto"/>
              <w:rPr>
                <w:rFonts w:ascii="Book Antiqua" w:eastAsia="Times New Roman" w:hAnsi="Book Antiqua" w:cs="Calibri"/>
                <w:b/>
                <w:bCs/>
                <w:color w:val="000000"/>
              </w:rPr>
            </w:pPr>
            <w:r w:rsidRPr="00516059">
              <w:rPr>
                <w:rFonts w:ascii="Book Antiqua" w:eastAsia="Times New Roman" w:hAnsi="Book Antiqua" w:cs="Calibri"/>
                <w:b/>
                <w:bCs/>
                <w:color w:val="000000"/>
              </w:rPr>
              <w:t>Br.</w:t>
            </w:r>
          </w:p>
        </w:tc>
        <w:tc>
          <w:tcPr>
            <w:tcW w:w="317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b/>
                <w:bCs/>
                <w:color w:val="000000"/>
              </w:rPr>
            </w:pPr>
            <w:r w:rsidRPr="00516059">
              <w:rPr>
                <w:rFonts w:ascii="Book Antiqua" w:eastAsia="Times New Roman" w:hAnsi="Book Antiqua" w:cs="Calibri"/>
                <w:b/>
                <w:bCs/>
                <w:color w:val="000000"/>
              </w:rPr>
              <w:t>Terapeutska grupa</w:t>
            </w:r>
          </w:p>
        </w:tc>
        <w:tc>
          <w:tcPr>
            <w:tcW w:w="1274" w:type="pct"/>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Calibri"/>
                <w:b/>
                <w:bCs/>
                <w:color w:val="000000"/>
              </w:rPr>
            </w:pPr>
            <w:r w:rsidRPr="00516059">
              <w:rPr>
                <w:rFonts w:ascii="Book Antiqua" w:eastAsia="Times New Roman" w:hAnsi="Book Antiqua" w:cs="Calibri"/>
                <w:b/>
                <w:bCs/>
                <w:color w:val="000000"/>
              </w:rPr>
              <w:t>Vrednost</w:t>
            </w:r>
          </w:p>
        </w:tc>
      </w:tr>
      <w:tr w:rsidR="00214566" w:rsidRPr="00516059" w:rsidTr="00214566">
        <w:trPr>
          <w:trHeight w:val="300"/>
        </w:trPr>
        <w:tc>
          <w:tcPr>
            <w:tcW w:w="548" w:type="pct"/>
            <w:shd w:val="clear" w:color="auto" w:fill="auto"/>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1</w:t>
            </w:r>
          </w:p>
        </w:tc>
        <w:tc>
          <w:tcPr>
            <w:tcW w:w="317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Analgetici, antipiretici i antiinflamatorni lekovi</w:t>
            </w:r>
          </w:p>
        </w:tc>
        <w:tc>
          <w:tcPr>
            <w:tcW w:w="1274"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rPr>
            </w:pPr>
            <w:r w:rsidRPr="00516059">
              <w:rPr>
                <w:rFonts w:ascii="Book Antiqua" w:eastAsia="Times New Roman" w:hAnsi="Book Antiqua" w:cs="Calibri"/>
                <w:color w:val="000000"/>
              </w:rPr>
              <w:t>400.000</w:t>
            </w:r>
          </w:p>
        </w:tc>
      </w:tr>
      <w:tr w:rsidR="00214566" w:rsidRPr="00516059" w:rsidTr="00214566">
        <w:trPr>
          <w:trHeight w:val="300"/>
        </w:trPr>
        <w:tc>
          <w:tcPr>
            <w:tcW w:w="54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2</w:t>
            </w:r>
          </w:p>
        </w:tc>
        <w:tc>
          <w:tcPr>
            <w:tcW w:w="317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Antialergijski lekovi</w:t>
            </w:r>
          </w:p>
        </w:tc>
        <w:tc>
          <w:tcPr>
            <w:tcW w:w="1274"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rPr>
            </w:pPr>
            <w:r w:rsidRPr="00516059">
              <w:rPr>
                <w:rFonts w:ascii="Book Antiqua" w:eastAsia="Times New Roman" w:hAnsi="Book Antiqua" w:cs="Calibri"/>
                <w:color w:val="000000"/>
              </w:rPr>
              <w:t>126.800</w:t>
            </w:r>
          </w:p>
        </w:tc>
      </w:tr>
      <w:tr w:rsidR="00214566" w:rsidRPr="00516059" w:rsidTr="00214566">
        <w:trPr>
          <w:trHeight w:val="300"/>
        </w:trPr>
        <w:tc>
          <w:tcPr>
            <w:tcW w:w="54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3</w:t>
            </w:r>
          </w:p>
        </w:tc>
        <w:tc>
          <w:tcPr>
            <w:tcW w:w="317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Antikonvulzivi i antiepileptici</w:t>
            </w:r>
          </w:p>
        </w:tc>
        <w:tc>
          <w:tcPr>
            <w:tcW w:w="1274"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rPr>
            </w:pPr>
            <w:r w:rsidRPr="00516059">
              <w:rPr>
                <w:rFonts w:ascii="Book Antiqua" w:eastAsia="Times New Roman" w:hAnsi="Book Antiqua" w:cs="Calibri"/>
                <w:color w:val="000000"/>
              </w:rPr>
              <w:t>216.000</w:t>
            </w:r>
          </w:p>
        </w:tc>
      </w:tr>
      <w:tr w:rsidR="00214566" w:rsidRPr="00516059" w:rsidTr="00214566">
        <w:trPr>
          <w:trHeight w:val="300"/>
        </w:trPr>
        <w:tc>
          <w:tcPr>
            <w:tcW w:w="54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4</w:t>
            </w:r>
          </w:p>
        </w:tc>
        <w:tc>
          <w:tcPr>
            <w:tcW w:w="317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Anti-infektivni</w:t>
            </w:r>
          </w:p>
        </w:tc>
        <w:tc>
          <w:tcPr>
            <w:tcW w:w="1274"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rPr>
            </w:pPr>
            <w:r w:rsidRPr="00516059">
              <w:rPr>
                <w:rFonts w:ascii="Book Antiqua" w:eastAsia="Times New Roman" w:hAnsi="Book Antiqua" w:cs="Calibri"/>
                <w:color w:val="000000"/>
              </w:rPr>
              <w:t>930,400</w:t>
            </w:r>
          </w:p>
        </w:tc>
      </w:tr>
      <w:tr w:rsidR="00214566" w:rsidRPr="00516059" w:rsidTr="00214566">
        <w:trPr>
          <w:trHeight w:val="300"/>
        </w:trPr>
        <w:tc>
          <w:tcPr>
            <w:tcW w:w="54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5</w:t>
            </w:r>
          </w:p>
        </w:tc>
        <w:tc>
          <w:tcPr>
            <w:tcW w:w="317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Kardiovaskularni</w:t>
            </w:r>
          </w:p>
        </w:tc>
        <w:tc>
          <w:tcPr>
            <w:tcW w:w="1274"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rPr>
            </w:pPr>
            <w:r w:rsidRPr="00516059">
              <w:rPr>
                <w:rFonts w:ascii="Book Antiqua" w:eastAsia="Times New Roman" w:hAnsi="Book Antiqua" w:cs="Calibri"/>
                <w:color w:val="000000"/>
              </w:rPr>
              <w:t>389,400</w:t>
            </w:r>
          </w:p>
        </w:tc>
      </w:tr>
      <w:tr w:rsidR="00214566" w:rsidRPr="00516059" w:rsidTr="00214566">
        <w:trPr>
          <w:trHeight w:val="300"/>
        </w:trPr>
        <w:tc>
          <w:tcPr>
            <w:tcW w:w="54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6</w:t>
            </w:r>
          </w:p>
        </w:tc>
        <w:tc>
          <w:tcPr>
            <w:tcW w:w="317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Dermatološki</w:t>
            </w:r>
          </w:p>
        </w:tc>
        <w:tc>
          <w:tcPr>
            <w:tcW w:w="1274"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rPr>
            </w:pPr>
            <w:r w:rsidRPr="00516059">
              <w:rPr>
                <w:rFonts w:ascii="Book Antiqua" w:eastAsia="Times New Roman" w:hAnsi="Book Antiqua" w:cs="Calibri"/>
                <w:color w:val="000000"/>
              </w:rPr>
              <w:t>84,800</w:t>
            </w:r>
          </w:p>
        </w:tc>
      </w:tr>
      <w:tr w:rsidR="00214566" w:rsidRPr="00516059" w:rsidTr="00214566">
        <w:trPr>
          <w:trHeight w:val="300"/>
        </w:trPr>
        <w:tc>
          <w:tcPr>
            <w:tcW w:w="54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7</w:t>
            </w:r>
          </w:p>
        </w:tc>
        <w:tc>
          <w:tcPr>
            <w:tcW w:w="317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Diuretici</w:t>
            </w:r>
          </w:p>
        </w:tc>
        <w:tc>
          <w:tcPr>
            <w:tcW w:w="1274"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rPr>
            </w:pPr>
            <w:r w:rsidRPr="00516059">
              <w:rPr>
                <w:rFonts w:ascii="Book Antiqua" w:eastAsia="Times New Roman" w:hAnsi="Book Antiqua" w:cs="Calibri"/>
                <w:color w:val="000000"/>
              </w:rPr>
              <w:t>41,600</w:t>
            </w:r>
          </w:p>
        </w:tc>
      </w:tr>
      <w:tr w:rsidR="00214566" w:rsidRPr="00516059" w:rsidTr="00214566">
        <w:trPr>
          <w:trHeight w:val="300"/>
        </w:trPr>
        <w:tc>
          <w:tcPr>
            <w:tcW w:w="54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8</w:t>
            </w:r>
          </w:p>
        </w:tc>
        <w:tc>
          <w:tcPr>
            <w:tcW w:w="317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Gastrointestinalni</w:t>
            </w:r>
          </w:p>
        </w:tc>
        <w:tc>
          <w:tcPr>
            <w:tcW w:w="1274"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rPr>
            </w:pPr>
            <w:r w:rsidRPr="00516059">
              <w:rPr>
                <w:rFonts w:ascii="Book Antiqua" w:eastAsia="Times New Roman" w:hAnsi="Book Antiqua" w:cs="Calibri"/>
                <w:color w:val="000000"/>
              </w:rPr>
              <w:t>357.800</w:t>
            </w:r>
          </w:p>
        </w:tc>
      </w:tr>
      <w:tr w:rsidR="00214566" w:rsidRPr="00516059" w:rsidTr="00214566">
        <w:trPr>
          <w:trHeight w:val="300"/>
        </w:trPr>
        <w:tc>
          <w:tcPr>
            <w:tcW w:w="54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9</w:t>
            </w:r>
          </w:p>
        </w:tc>
        <w:tc>
          <w:tcPr>
            <w:tcW w:w="317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Hormoni i antidijabetici</w:t>
            </w:r>
          </w:p>
        </w:tc>
        <w:tc>
          <w:tcPr>
            <w:tcW w:w="1274"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rPr>
            </w:pPr>
            <w:r w:rsidRPr="00516059">
              <w:rPr>
                <w:rFonts w:ascii="Book Antiqua" w:eastAsia="Times New Roman" w:hAnsi="Book Antiqua" w:cs="Calibri"/>
                <w:color w:val="000000"/>
              </w:rPr>
              <w:t>5,167,200</w:t>
            </w:r>
          </w:p>
        </w:tc>
      </w:tr>
      <w:tr w:rsidR="00214566" w:rsidRPr="00516059" w:rsidTr="00214566">
        <w:trPr>
          <w:trHeight w:val="300"/>
        </w:trPr>
        <w:tc>
          <w:tcPr>
            <w:tcW w:w="54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10</w:t>
            </w:r>
          </w:p>
        </w:tc>
        <w:tc>
          <w:tcPr>
            <w:tcW w:w="317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Ginekološki preparati</w:t>
            </w:r>
          </w:p>
        </w:tc>
        <w:tc>
          <w:tcPr>
            <w:tcW w:w="1274"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rPr>
            </w:pPr>
            <w:r w:rsidRPr="00516059">
              <w:rPr>
                <w:rFonts w:ascii="Book Antiqua" w:eastAsia="Times New Roman" w:hAnsi="Book Antiqua" w:cs="Calibri"/>
                <w:color w:val="000000"/>
              </w:rPr>
              <w:t>11,400</w:t>
            </w:r>
          </w:p>
        </w:tc>
      </w:tr>
      <w:tr w:rsidR="00214566" w:rsidRPr="00516059" w:rsidTr="00214566">
        <w:trPr>
          <w:trHeight w:val="300"/>
        </w:trPr>
        <w:tc>
          <w:tcPr>
            <w:tcW w:w="54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11</w:t>
            </w:r>
          </w:p>
        </w:tc>
        <w:tc>
          <w:tcPr>
            <w:tcW w:w="317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Oftalmološki preparati</w:t>
            </w:r>
          </w:p>
        </w:tc>
        <w:tc>
          <w:tcPr>
            <w:tcW w:w="1274"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rPr>
            </w:pPr>
            <w:r w:rsidRPr="00516059">
              <w:rPr>
                <w:rFonts w:ascii="Book Antiqua" w:eastAsia="Times New Roman" w:hAnsi="Book Antiqua" w:cs="Calibri"/>
                <w:color w:val="000000"/>
              </w:rPr>
              <w:t>129.000</w:t>
            </w:r>
          </w:p>
        </w:tc>
      </w:tr>
      <w:tr w:rsidR="00214566" w:rsidRPr="00516059" w:rsidTr="00214566">
        <w:trPr>
          <w:trHeight w:val="300"/>
        </w:trPr>
        <w:tc>
          <w:tcPr>
            <w:tcW w:w="54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12</w:t>
            </w:r>
          </w:p>
        </w:tc>
        <w:tc>
          <w:tcPr>
            <w:tcW w:w="317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Psihoterapeutici</w:t>
            </w:r>
          </w:p>
        </w:tc>
        <w:tc>
          <w:tcPr>
            <w:tcW w:w="1274"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rPr>
            </w:pPr>
            <w:r w:rsidRPr="00516059">
              <w:rPr>
                <w:rFonts w:ascii="Book Antiqua" w:eastAsia="Times New Roman" w:hAnsi="Book Antiqua" w:cs="Calibri"/>
                <w:color w:val="000000"/>
              </w:rPr>
              <w:t>25,800</w:t>
            </w:r>
          </w:p>
        </w:tc>
      </w:tr>
      <w:tr w:rsidR="00214566" w:rsidRPr="00516059" w:rsidTr="00214566">
        <w:trPr>
          <w:trHeight w:val="300"/>
        </w:trPr>
        <w:tc>
          <w:tcPr>
            <w:tcW w:w="54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13</w:t>
            </w:r>
          </w:p>
        </w:tc>
        <w:tc>
          <w:tcPr>
            <w:tcW w:w="317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Respiratorni trakt</w:t>
            </w:r>
          </w:p>
        </w:tc>
        <w:tc>
          <w:tcPr>
            <w:tcW w:w="1274"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rPr>
            </w:pPr>
            <w:r w:rsidRPr="00516059">
              <w:rPr>
                <w:rFonts w:ascii="Book Antiqua" w:eastAsia="Times New Roman" w:hAnsi="Book Antiqua" w:cs="Calibri"/>
                <w:color w:val="000000"/>
              </w:rPr>
              <w:t>210.000</w:t>
            </w:r>
          </w:p>
        </w:tc>
      </w:tr>
      <w:tr w:rsidR="00214566" w:rsidRPr="00516059" w:rsidTr="00214566">
        <w:trPr>
          <w:trHeight w:val="300"/>
        </w:trPr>
        <w:tc>
          <w:tcPr>
            <w:tcW w:w="54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14</w:t>
            </w:r>
          </w:p>
        </w:tc>
        <w:tc>
          <w:tcPr>
            <w:tcW w:w="317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Tečnosti i zamene za elektrolite</w:t>
            </w:r>
          </w:p>
        </w:tc>
        <w:tc>
          <w:tcPr>
            <w:tcW w:w="1274"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rPr>
            </w:pPr>
            <w:r w:rsidRPr="00516059">
              <w:rPr>
                <w:rFonts w:ascii="Book Antiqua" w:eastAsia="Times New Roman" w:hAnsi="Book Antiqua" w:cs="Calibri"/>
                <w:color w:val="000000"/>
              </w:rPr>
              <w:t>293.200</w:t>
            </w:r>
          </w:p>
        </w:tc>
      </w:tr>
      <w:tr w:rsidR="00214566" w:rsidRPr="00516059" w:rsidTr="00214566">
        <w:trPr>
          <w:trHeight w:val="300"/>
        </w:trPr>
        <w:tc>
          <w:tcPr>
            <w:tcW w:w="54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15</w:t>
            </w:r>
          </w:p>
        </w:tc>
        <w:tc>
          <w:tcPr>
            <w:tcW w:w="317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Vitamini i minerali</w:t>
            </w:r>
          </w:p>
        </w:tc>
        <w:tc>
          <w:tcPr>
            <w:tcW w:w="1274"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rPr>
            </w:pPr>
            <w:r w:rsidRPr="00516059">
              <w:rPr>
                <w:rFonts w:ascii="Book Antiqua" w:eastAsia="Times New Roman" w:hAnsi="Book Antiqua" w:cs="Calibri"/>
                <w:color w:val="000000"/>
              </w:rPr>
              <w:t>110.000</w:t>
            </w:r>
          </w:p>
        </w:tc>
      </w:tr>
      <w:tr w:rsidR="00214566" w:rsidRPr="00516059" w:rsidTr="00214566">
        <w:trPr>
          <w:trHeight w:val="300"/>
        </w:trPr>
        <w:tc>
          <w:tcPr>
            <w:tcW w:w="54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16</w:t>
            </w:r>
          </w:p>
        </w:tc>
        <w:tc>
          <w:tcPr>
            <w:tcW w:w="317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Imunoglobulini i specifične vakcine</w:t>
            </w:r>
          </w:p>
        </w:tc>
        <w:tc>
          <w:tcPr>
            <w:tcW w:w="1274"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rPr>
            </w:pPr>
            <w:r w:rsidRPr="00516059">
              <w:rPr>
                <w:rFonts w:ascii="Book Antiqua" w:eastAsia="Times New Roman" w:hAnsi="Book Antiqua" w:cs="Calibri"/>
                <w:color w:val="000000"/>
              </w:rPr>
              <w:t>90.000</w:t>
            </w:r>
          </w:p>
        </w:tc>
      </w:tr>
      <w:tr w:rsidR="00214566" w:rsidRPr="00516059" w:rsidTr="00214566">
        <w:trPr>
          <w:trHeight w:val="300"/>
        </w:trPr>
        <w:tc>
          <w:tcPr>
            <w:tcW w:w="54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17</w:t>
            </w:r>
          </w:p>
        </w:tc>
        <w:tc>
          <w:tcPr>
            <w:tcW w:w="317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Antiretrovirusna terapija</w:t>
            </w:r>
          </w:p>
        </w:tc>
        <w:tc>
          <w:tcPr>
            <w:tcW w:w="1274"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rPr>
            </w:pPr>
            <w:r w:rsidRPr="00516059">
              <w:rPr>
                <w:rFonts w:ascii="Book Antiqua" w:eastAsia="Times New Roman" w:hAnsi="Book Antiqua" w:cs="Calibri"/>
                <w:color w:val="000000"/>
              </w:rPr>
              <w:t>40.000</w:t>
            </w:r>
          </w:p>
        </w:tc>
      </w:tr>
      <w:tr w:rsidR="00214566" w:rsidRPr="00516059" w:rsidTr="00214566">
        <w:trPr>
          <w:trHeight w:val="300"/>
        </w:trPr>
        <w:tc>
          <w:tcPr>
            <w:tcW w:w="54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18</w:t>
            </w:r>
          </w:p>
        </w:tc>
        <w:tc>
          <w:tcPr>
            <w:tcW w:w="317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Specifični programi</w:t>
            </w:r>
          </w:p>
        </w:tc>
        <w:tc>
          <w:tcPr>
            <w:tcW w:w="1274"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rPr>
            </w:pPr>
            <w:r w:rsidRPr="00516059">
              <w:rPr>
                <w:rFonts w:ascii="Book Antiqua" w:eastAsia="Times New Roman" w:hAnsi="Book Antiqua" w:cs="Calibri"/>
                <w:color w:val="000000"/>
              </w:rPr>
              <w:t>2,013,360</w:t>
            </w:r>
          </w:p>
        </w:tc>
      </w:tr>
      <w:tr w:rsidR="00214566" w:rsidRPr="00516059" w:rsidTr="00214566">
        <w:trPr>
          <w:trHeight w:val="300"/>
        </w:trPr>
        <w:tc>
          <w:tcPr>
            <w:tcW w:w="54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19</w:t>
            </w:r>
          </w:p>
        </w:tc>
        <w:tc>
          <w:tcPr>
            <w:tcW w:w="317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Potrošni materijal</w:t>
            </w:r>
          </w:p>
        </w:tc>
        <w:tc>
          <w:tcPr>
            <w:tcW w:w="1274"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rPr>
            </w:pPr>
            <w:r w:rsidRPr="00516059">
              <w:rPr>
                <w:rFonts w:ascii="Book Antiqua" w:eastAsia="Times New Roman" w:hAnsi="Book Antiqua" w:cs="Calibri"/>
                <w:color w:val="000000"/>
              </w:rPr>
              <w:t>1,134,000</w:t>
            </w:r>
          </w:p>
        </w:tc>
      </w:tr>
      <w:tr w:rsidR="00214566" w:rsidRPr="00516059" w:rsidTr="00214566">
        <w:trPr>
          <w:trHeight w:val="300"/>
        </w:trPr>
        <w:tc>
          <w:tcPr>
            <w:tcW w:w="54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20</w:t>
            </w:r>
          </w:p>
        </w:tc>
        <w:tc>
          <w:tcPr>
            <w:tcW w:w="3178"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Usluge</w:t>
            </w:r>
          </w:p>
        </w:tc>
        <w:tc>
          <w:tcPr>
            <w:tcW w:w="1274"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rPr>
            </w:pPr>
            <w:r w:rsidRPr="00516059">
              <w:rPr>
                <w:rFonts w:ascii="Book Antiqua" w:eastAsia="Times New Roman" w:hAnsi="Book Antiqua" w:cs="Calibri"/>
                <w:color w:val="000000"/>
              </w:rPr>
              <w:t>100.000</w:t>
            </w:r>
          </w:p>
        </w:tc>
      </w:tr>
      <w:tr w:rsidR="00214566" w:rsidRPr="00516059" w:rsidTr="00214566">
        <w:trPr>
          <w:trHeight w:val="300"/>
        </w:trPr>
        <w:tc>
          <w:tcPr>
            <w:tcW w:w="3726" w:type="pct"/>
            <w:gridSpan w:val="2"/>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b/>
                <w:bCs/>
                <w:color w:val="000000"/>
              </w:rPr>
            </w:pPr>
            <w:r w:rsidRPr="00516059">
              <w:rPr>
                <w:rFonts w:ascii="Book Antiqua" w:eastAsia="Times New Roman" w:hAnsi="Book Antiqua" w:cs="Calibri"/>
                <w:b/>
                <w:bCs/>
                <w:color w:val="000000"/>
              </w:rPr>
              <w:t>UKUPNO</w:t>
            </w:r>
          </w:p>
        </w:tc>
        <w:tc>
          <w:tcPr>
            <w:tcW w:w="1274"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
                <w:bCs/>
                <w:color w:val="000000"/>
              </w:rPr>
            </w:pPr>
            <w:r w:rsidRPr="00516059">
              <w:rPr>
                <w:rFonts w:ascii="Book Antiqua" w:eastAsia="Times New Roman" w:hAnsi="Book Antiqua" w:cs="Calibri"/>
                <w:b/>
                <w:bCs/>
                <w:color w:val="000000"/>
              </w:rPr>
              <w:t>11,870,760</w:t>
            </w:r>
          </w:p>
        </w:tc>
      </w:tr>
    </w:tbl>
    <w:p w:rsidR="00214566" w:rsidRPr="00516059" w:rsidRDefault="00214566" w:rsidP="00214566">
      <w:pPr>
        <w:rPr>
          <w:rFonts w:ascii="Book Antiqua" w:hAnsi="Book Antiqua"/>
        </w:rPr>
      </w:pPr>
      <w:r w:rsidRPr="00516059">
        <w:rPr>
          <w:rFonts w:ascii="Book Antiqua" w:hAnsi="Book Antiqua"/>
        </w:rPr>
        <w:t>Izvor: Divizija za farmaciju u Ministarstvu zdravstva, 2022</w:t>
      </w:r>
    </w:p>
    <w:p w:rsidR="00214566" w:rsidRPr="00516059" w:rsidRDefault="00214566" w:rsidP="00214566">
      <w:pPr>
        <w:pStyle w:val="Heading3"/>
        <w:rPr>
          <w:rFonts w:ascii="Book Antiqua" w:hAnsi="Book Antiqua"/>
          <w:b/>
          <w:color w:val="auto"/>
        </w:rPr>
      </w:pPr>
      <w:bookmarkStart w:id="27" w:name="_Toc119671477"/>
      <w:bookmarkStart w:id="28" w:name="_Toc119671681"/>
      <w:r w:rsidRPr="00516059">
        <w:rPr>
          <w:rFonts w:ascii="Book Antiqua" w:hAnsi="Book Antiqua"/>
          <w:b/>
          <w:color w:val="auto"/>
        </w:rPr>
        <w:lastRenderedPageBreak/>
        <w:t xml:space="preserve">Tabela 2: </w:t>
      </w:r>
      <w:r w:rsidRPr="00516059">
        <w:rPr>
          <w:rFonts w:ascii="Book Antiqua" w:hAnsi="Book Antiqua"/>
          <w:color w:val="auto"/>
        </w:rPr>
        <w:t>Neophodan 12-mesečni budžet Centralne apoteke UBKSK-a, prema terapeutskim grupama</w:t>
      </w:r>
      <w:bookmarkEnd w:id="27"/>
      <w:bookmarkEnd w:id="28"/>
    </w:p>
    <w:tbl>
      <w:tblPr>
        <w:tblW w:w="5000" w:type="pct"/>
        <w:tblLook w:val="04A0" w:firstRow="1" w:lastRow="0" w:firstColumn="1" w:lastColumn="0" w:noHBand="0" w:noVBand="1"/>
      </w:tblPr>
      <w:tblGrid>
        <w:gridCol w:w="504"/>
        <w:gridCol w:w="7309"/>
        <w:gridCol w:w="1206"/>
      </w:tblGrid>
      <w:tr w:rsidR="00214566" w:rsidRPr="00516059" w:rsidTr="00214566">
        <w:trPr>
          <w:trHeight w:val="31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center"/>
          </w:tcPr>
          <w:p w:rsidR="00214566" w:rsidRPr="00516059" w:rsidRDefault="00214566" w:rsidP="00214566">
            <w:pPr>
              <w:spacing w:after="0" w:line="240" w:lineRule="auto"/>
              <w:jc w:val="center"/>
              <w:rPr>
                <w:rFonts w:ascii="Book Antiqua" w:eastAsia="Times New Roman" w:hAnsi="Book Antiqua" w:cs="Times New Roman"/>
                <w:color w:val="000000"/>
              </w:rPr>
            </w:pPr>
            <w:r w:rsidRPr="00516059">
              <w:rPr>
                <w:rFonts w:ascii="Book Antiqua" w:eastAsia="Times New Roman" w:hAnsi="Book Antiqua" w:cs="Calibri"/>
                <w:b/>
                <w:bCs/>
                <w:color w:val="000000"/>
              </w:rPr>
              <w:t>Br.</w:t>
            </w:r>
          </w:p>
        </w:tc>
        <w:tc>
          <w:tcPr>
            <w:tcW w:w="4090" w:type="pct"/>
            <w:tcBorders>
              <w:top w:val="single" w:sz="4" w:space="0" w:color="auto"/>
              <w:left w:val="nil"/>
              <w:bottom w:val="single" w:sz="4" w:space="0" w:color="auto"/>
              <w:right w:val="single" w:sz="4" w:space="0" w:color="auto"/>
            </w:tcBorders>
            <w:shd w:val="clear" w:color="auto" w:fill="auto"/>
            <w:vAlign w:val="center"/>
          </w:tcPr>
          <w:p w:rsidR="00214566" w:rsidRPr="00516059" w:rsidRDefault="00214566" w:rsidP="00214566">
            <w:pPr>
              <w:spacing w:after="0" w:line="240" w:lineRule="auto"/>
              <w:rPr>
                <w:rFonts w:ascii="Book Antiqua" w:eastAsia="Times New Roman" w:hAnsi="Book Antiqua" w:cs="Times New Roman"/>
                <w:iCs/>
                <w:color w:val="000000"/>
              </w:rPr>
            </w:pPr>
            <w:r w:rsidRPr="00516059">
              <w:rPr>
                <w:rFonts w:ascii="Book Antiqua" w:eastAsia="Times New Roman" w:hAnsi="Book Antiqua" w:cs="Calibri"/>
                <w:b/>
                <w:bCs/>
                <w:color w:val="000000"/>
              </w:rPr>
              <w:t>Terapeutska grupa</w:t>
            </w:r>
          </w:p>
        </w:tc>
        <w:tc>
          <w:tcPr>
            <w:tcW w:w="669" w:type="pct"/>
            <w:tcBorders>
              <w:top w:val="single" w:sz="4" w:space="0" w:color="auto"/>
              <w:left w:val="nil"/>
              <w:bottom w:val="single" w:sz="4" w:space="0" w:color="auto"/>
              <w:right w:val="single" w:sz="4" w:space="0" w:color="auto"/>
            </w:tcBorders>
            <w:shd w:val="clear" w:color="auto" w:fill="auto"/>
            <w:noWrap/>
            <w:vAlign w:val="center"/>
          </w:tcPr>
          <w:p w:rsidR="00214566" w:rsidRPr="00516059" w:rsidRDefault="00214566" w:rsidP="00214566">
            <w:pPr>
              <w:spacing w:after="0" w:line="240" w:lineRule="auto"/>
              <w:jc w:val="center"/>
              <w:rPr>
                <w:rFonts w:ascii="Book Antiqua" w:eastAsia="Times New Roman" w:hAnsi="Book Antiqua" w:cs="Times New Roman"/>
                <w:bCs/>
                <w:iCs/>
                <w:color w:val="000000"/>
              </w:rPr>
            </w:pPr>
            <w:r>
              <w:rPr>
                <w:rFonts w:ascii="Book Antiqua" w:eastAsia="Times New Roman" w:hAnsi="Book Antiqua" w:cs="Calibri"/>
                <w:b/>
                <w:bCs/>
                <w:color w:val="000000"/>
              </w:rPr>
              <w:t>Vrednost</w:t>
            </w:r>
          </w:p>
        </w:tc>
      </w:tr>
      <w:tr w:rsidR="00214566" w:rsidRPr="00516059" w:rsidTr="00214566">
        <w:trPr>
          <w:trHeight w:val="315"/>
        </w:trPr>
        <w:tc>
          <w:tcPr>
            <w:tcW w:w="2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566" w:rsidRPr="00516059" w:rsidRDefault="00214566" w:rsidP="00214566">
            <w:pPr>
              <w:spacing w:after="0" w:line="240" w:lineRule="auto"/>
              <w:jc w:val="center"/>
              <w:rPr>
                <w:rFonts w:ascii="Book Antiqua" w:eastAsia="Times New Roman" w:hAnsi="Book Antiqua" w:cs="Times New Roman"/>
                <w:color w:val="000000"/>
              </w:rPr>
            </w:pPr>
            <w:r w:rsidRPr="00516059">
              <w:rPr>
                <w:rFonts w:ascii="Book Antiqua" w:eastAsia="Times New Roman" w:hAnsi="Book Antiqua" w:cs="Times New Roman"/>
                <w:color w:val="000000"/>
              </w:rPr>
              <w:t>1</w:t>
            </w:r>
          </w:p>
        </w:tc>
        <w:tc>
          <w:tcPr>
            <w:tcW w:w="4090" w:type="pct"/>
            <w:tcBorders>
              <w:top w:val="single" w:sz="4" w:space="0" w:color="auto"/>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iCs/>
                <w:color w:val="000000"/>
              </w:rPr>
            </w:pPr>
            <w:r w:rsidRPr="00516059">
              <w:rPr>
                <w:rFonts w:ascii="Book Antiqua" w:eastAsia="Times New Roman" w:hAnsi="Book Antiqua" w:cs="Times New Roman"/>
                <w:iCs/>
                <w:color w:val="000000"/>
              </w:rPr>
              <w:t>Antineoplastici i imunosupresivi</w:t>
            </w:r>
          </w:p>
        </w:tc>
        <w:tc>
          <w:tcPr>
            <w:tcW w:w="669" w:type="pct"/>
            <w:tcBorders>
              <w:top w:val="single" w:sz="4" w:space="0" w:color="auto"/>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iCs/>
                <w:color w:val="000000"/>
              </w:rPr>
            </w:pPr>
            <w:r w:rsidRPr="00516059">
              <w:rPr>
                <w:rFonts w:ascii="Book Antiqua" w:eastAsia="Times New Roman" w:hAnsi="Book Antiqua" w:cs="Times New Roman"/>
                <w:bCs/>
                <w:iCs/>
                <w:color w:val="000000"/>
              </w:rPr>
              <w:t>1,906,681</w:t>
            </w:r>
          </w:p>
        </w:tc>
      </w:tr>
      <w:tr w:rsidR="00214566" w:rsidRPr="00516059" w:rsidTr="00214566">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214566" w:rsidRPr="00516059" w:rsidRDefault="00214566" w:rsidP="00214566">
            <w:pPr>
              <w:spacing w:after="0" w:line="240" w:lineRule="auto"/>
              <w:jc w:val="center"/>
              <w:rPr>
                <w:rFonts w:ascii="Book Antiqua" w:eastAsia="Times New Roman" w:hAnsi="Book Antiqua" w:cs="Times New Roman"/>
                <w:color w:val="000000"/>
              </w:rPr>
            </w:pPr>
            <w:r w:rsidRPr="00516059">
              <w:rPr>
                <w:rFonts w:ascii="Book Antiqua" w:eastAsia="Times New Roman" w:hAnsi="Book Antiqua" w:cs="Times New Roman"/>
                <w:color w:val="000000"/>
              </w:rPr>
              <w:t>2</w:t>
            </w:r>
          </w:p>
        </w:tc>
        <w:tc>
          <w:tcPr>
            <w:tcW w:w="409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iCs/>
                <w:color w:val="000000"/>
              </w:rPr>
            </w:pPr>
            <w:r w:rsidRPr="00516059">
              <w:rPr>
                <w:rFonts w:ascii="Book Antiqua" w:eastAsia="Times New Roman" w:hAnsi="Book Antiqua" w:cs="Times New Roman"/>
                <w:iCs/>
                <w:color w:val="000000"/>
              </w:rPr>
              <w:t>Lekovi koji utiču na krv</w:t>
            </w:r>
          </w:p>
        </w:tc>
        <w:tc>
          <w:tcPr>
            <w:tcW w:w="669"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iCs/>
                <w:color w:val="000000"/>
              </w:rPr>
            </w:pPr>
            <w:r w:rsidRPr="00516059">
              <w:rPr>
                <w:rFonts w:ascii="Book Antiqua" w:eastAsia="Times New Roman" w:hAnsi="Book Antiqua" w:cs="Times New Roman"/>
                <w:bCs/>
                <w:iCs/>
                <w:color w:val="000000"/>
              </w:rPr>
              <w:t>1,602,103</w:t>
            </w:r>
          </w:p>
        </w:tc>
      </w:tr>
      <w:tr w:rsidR="00214566" w:rsidRPr="00516059" w:rsidTr="00214566">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214566" w:rsidRPr="00516059" w:rsidRDefault="00214566" w:rsidP="00214566">
            <w:pPr>
              <w:spacing w:after="0" w:line="240" w:lineRule="auto"/>
              <w:jc w:val="center"/>
              <w:rPr>
                <w:rFonts w:ascii="Book Antiqua" w:eastAsia="Times New Roman" w:hAnsi="Book Antiqua" w:cs="Times New Roman"/>
                <w:color w:val="000000"/>
              </w:rPr>
            </w:pPr>
            <w:r w:rsidRPr="00516059">
              <w:rPr>
                <w:rFonts w:ascii="Book Antiqua" w:eastAsia="Times New Roman" w:hAnsi="Book Antiqua" w:cs="Times New Roman"/>
                <w:color w:val="000000"/>
              </w:rPr>
              <w:t>3</w:t>
            </w:r>
          </w:p>
        </w:tc>
        <w:tc>
          <w:tcPr>
            <w:tcW w:w="409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iCs/>
                <w:color w:val="000000"/>
              </w:rPr>
            </w:pPr>
            <w:r w:rsidRPr="00516059">
              <w:rPr>
                <w:rFonts w:ascii="Book Antiqua" w:eastAsia="Times New Roman" w:hAnsi="Book Antiqua" w:cs="Times New Roman"/>
                <w:iCs/>
                <w:color w:val="000000"/>
              </w:rPr>
              <w:t>Lekovi koji utiču na koagulaciju</w:t>
            </w:r>
          </w:p>
        </w:tc>
        <w:tc>
          <w:tcPr>
            <w:tcW w:w="669"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iCs/>
                <w:color w:val="000000"/>
              </w:rPr>
            </w:pPr>
            <w:r w:rsidRPr="00516059">
              <w:rPr>
                <w:rFonts w:ascii="Book Antiqua" w:eastAsia="Times New Roman" w:hAnsi="Book Antiqua" w:cs="Times New Roman"/>
                <w:bCs/>
                <w:iCs/>
                <w:color w:val="000000"/>
              </w:rPr>
              <w:t>1,811,064</w:t>
            </w:r>
          </w:p>
        </w:tc>
      </w:tr>
      <w:tr w:rsidR="00214566" w:rsidRPr="00516059" w:rsidTr="00214566">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214566" w:rsidRPr="00516059" w:rsidRDefault="00214566" w:rsidP="00214566">
            <w:pPr>
              <w:spacing w:after="0" w:line="240" w:lineRule="auto"/>
              <w:jc w:val="center"/>
              <w:rPr>
                <w:rFonts w:ascii="Book Antiqua" w:eastAsia="Times New Roman" w:hAnsi="Book Antiqua" w:cs="Times New Roman"/>
                <w:color w:val="000000"/>
              </w:rPr>
            </w:pPr>
            <w:r w:rsidRPr="00516059">
              <w:rPr>
                <w:rFonts w:ascii="Book Antiqua" w:eastAsia="Times New Roman" w:hAnsi="Book Antiqua" w:cs="Times New Roman"/>
                <w:color w:val="000000"/>
              </w:rPr>
              <w:t>4</w:t>
            </w:r>
          </w:p>
        </w:tc>
        <w:tc>
          <w:tcPr>
            <w:tcW w:w="409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iCs/>
                <w:color w:val="000000"/>
              </w:rPr>
            </w:pPr>
            <w:r w:rsidRPr="00516059">
              <w:rPr>
                <w:rFonts w:ascii="Book Antiqua" w:eastAsia="Times New Roman" w:hAnsi="Book Antiqua" w:cs="Times New Roman"/>
                <w:iCs/>
                <w:color w:val="000000"/>
              </w:rPr>
              <w:t>Citotoksični i pomoćni lekovi</w:t>
            </w:r>
          </w:p>
        </w:tc>
        <w:tc>
          <w:tcPr>
            <w:tcW w:w="669"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iCs/>
                <w:color w:val="000000"/>
              </w:rPr>
            </w:pPr>
            <w:r w:rsidRPr="00516059">
              <w:rPr>
                <w:rFonts w:ascii="Book Antiqua" w:eastAsia="Times New Roman" w:hAnsi="Book Antiqua" w:cs="Times New Roman"/>
                <w:bCs/>
                <w:iCs/>
                <w:color w:val="000000"/>
              </w:rPr>
              <w:t>12,250,716</w:t>
            </w:r>
          </w:p>
        </w:tc>
      </w:tr>
      <w:tr w:rsidR="00214566" w:rsidRPr="00516059" w:rsidTr="00214566">
        <w:trPr>
          <w:trHeight w:val="332"/>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214566" w:rsidRPr="00516059" w:rsidRDefault="00214566" w:rsidP="00214566">
            <w:pPr>
              <w:spacing w:after="0" w:line="240" w:lineRule="auto"/>
              <w:jc w:val="center"/>
              <w:rPr>
                <w:rFonts w:ascii="Book Antiqua" w:eastAsia="Times New Roman" w:hAnsi="Book Antiqua" w:cs="Times New Roman"/>
                <w:color w:val="000000"/>
              </w:rPr>
            </w:pPr>
            <w:r w:rsidRPr="00516059">
              <w:rPr>
                <w:rFonts w:ascii="Book Antiqua" w:eastAsia="Times New Roman" w:hAnsi="Book Antiqua" w:cs="Times New Roman"/>
                <w:color w:val="000000"/>
              </w:rPr>
              <w:t>5</w:t>
            </w:r>
          </w:p>
        </w:tc>
        <w:tc>
          <w:tcPr>
            <w:tcW w:w="409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iCs/>
                <w:color w:val="000000"/>
              </w:rPr>
            </w:pPr>
            <w:r w:rsidRPr="00516059">
              <w:rPr>
                <w:rFonts w:ascii="Book Antiqua" w:eastAsia="Times New Roman" w:hAnsi="Book Antiqua" w:cs="Times New Roman"/>
                <w:iCs/>
                <w:color w:val="000000"/>
              </w:rPr>
              <w:t>Rastvori koji koriguju vodu, elektrolite i acidobaznu ravnotežu</w:t>
            </w:r>
          </w:p>
        </w:tc>
        <w:tc>
          <w:tcPr>
            <w:tcW w:w="669"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iCs/>
                <w:color w:val="000000"/>
              </w:rPr>
            </w:pPr>
            <w:r w:rsidRPr="00516059">
              <w:rPr>
                <w:rFonts w:ascii="Book Antiqua" w:eastAsia="Times New Roman" w:hAnsi="Book Antiqua" w:cs="Times New Roman"/>
                <w:bCs/>
                <w:iCs/>
                <w:color w:val="000000"/>
              </w:rPr>
              <w:t>1,808,987</w:t>
            </w:r>
          </w:p>
        </w:tc>
      </w:tr>
      <w:tr w:rsidR="00214566" w:rsidRPr="00516059" w:rsidTr="00214566">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214566" w:rsidRPr="00516059" w:rsidRDefault="00214566" w:rsidP="00214566">
            <w:pPr>
              <w:spacing w:after="0" w:line="240" w:lineRule="auto"/>
              <w:jc w:val="center"/>
              <w:rPr>
                <w:rFonts w:ascii="Book Antiqua" w:eastAsia="Times New Roman" w:hAnsi="Book Antiqua" w:cs="Times New Roman"/>
                <w:color w:val="000000"/>
              </w:rPr>
            </w:pPr>
            <w:r w:rsidRPr="00516059">
              <w:rPr>
                <w:rFonts w:ascii="Book Antiqua" w:eastAsia="Times New Roman" w:hAnsi="Book Antiqua" w:cs="Times New Roman"/>
                <w:color w:val="000000"/>
              </w:rPr>
              <w:t>6</w:t>
            </w:r>
          </w:p>
        </w:tc>
        <w:tc>
          <w:tcPr>
            <w:tcW w:w="409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iCs/>
                <w:color w:val="000000"/>
              </w:rPr>
            </w:pPr>
            <w:r w:rsidRPr="00516059">
              <w:rPr>
                <w:rFonts w:ascii="Book Antiqua" w:eastAsia="Times New Roman" w:hAnsi="Book Antiqua" w:cs="Times New Roman"/>
                <w:iCs/>
                <w:color w:val="000000"/>
              </w:rPr>
              <w:t>Faktori koagulacije krvi</w:t>
            </w:r>
          </w:p>
        </w:tc>
        <w:tc>
          <w:tcPr>
            <w:tcW w:w="669"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iCs/>
                <w:color w:val="000000"/>
              </w:rPr>
            </w:pPr>
            <w:r w:rsidRPr="00516059">
              <w:rPr>
                <w:rFonts w:ascii="Book Antiqua" w:eastAsia="Times New Roman" w:hAnsi="Book Antiqua" w:cs="Times New Roman"/>
                <w:bCs/>
                <w:iCs/>
                <w:color w:val="000000"/>
              </w:rPr>
              <w:t>1,478,663</w:t>
            </w:r>
          </w:p>
        </w:tc>
      </w:tr>
      <w:tr w:rsidR="00214566" w:rsidRPr="00516059" w:rsidTr="00214566">
        <w:trPr>
          <w:trHeight w:val="296"/>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214566" w:rsidRPr="00516059" w:rsidRDefault="00214566" w:rsidP="00214566">
            <w:pPr>
              <w:spacing w:after="0" w:line="240" w:lineRule="auto"/>
              <w:jc w:val="center"/>
              <w:rPr>
                <w:rFonts w:ascii="Book Antiqua" w:eastAsia="Times New Roman" w:hAnsi="Book Antiqua" w:cs="Times New Roman"/>
                <w:color w:val="000000"/>
              </w:rPr>
            </w:pPr>
            <w:r w:rsidRPr="00516059">
              <w:rPr>
                <w:rFonts w:ascii="Book Antiqua" w:eastAsia="Times New Roman" w:hAnsi="Book Antiqua" w:cs="Times New Roman"/>
                <w:color w:val="000000"/>
              </w:rPr>
              <w:t>7</w:t>
            </w:r>
          </w:p>
        </w:tc>
        <w:tc>
          <w:tcPr>
            <w:tcW w:w="409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iCs/>
                <w:color w:val="000000"/>
              </w:rPr>
            </w:pPr>
            <w:r w:rsidRPr="00516059">
              <w:rPr>
                <w:rFonts w:ascii="Book Antiqua" w:eastAsia="Times New Roman" w:hAnsi="Book Antiqua" w:cs="Times New Roman"/>
                <w:iCs/>
                <w:color w:val="000000"/>
              </w:rPr>
              <w:t>Dijagnostički agenti</w:t>
            </w:r>
          </w:p>
        </w:tc>
        <w:tc>
          <w:tcPr>
            <w:tcW w:w="669"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iCs/>
                <w:color w:val="000000"/>
              </w:rPr>
            </w:pPr>
            <w:r w:rsidRPr="00516059">
              <w:rPr>
                <w:rFonts w:ascii="Book Antiqua" w:eastAsia="Times New Roman" w:hAnsi="Book Antiqua" w:cs="Times New Roman"/>
                <w:bCs/>
                <w:iCs/>
                <w:color w:val="000000"/>
              </w:rPr>
              <w:t>683,112</w:t>
            </w:r>
          </w:p>
        </w:tc>
      </w:tr>
      <w:tr w:rsidR="00214566" w:rsidRPr="00516059" w:rsidTr="00214566">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214566" w:rsidRPr="00516059" w:rsidRDefault="00214566" w:rsidP="00214566">
            <w:pPr>
              <w:spacing w:after="0" w:line="240" w:lineRule="auto"/>
              <w:jc w:val="center"/>
              <w:rPr>
                <w:rFonts w:ascii="Book Antiqua" w:eastAsia="Times New Roman" w:hAnsi="Book Antiqua" w:cs="Times New Roman"/>
                <w:color w:val="000000"/>
              </w:rPr>
            </w:pPr>
            <w:r w:rsidRPr="00516059">
              <w:rPr>
                <w:rFonts w:ascii="Book Antiqua" w:eastAsia="Times New Roman" w:hAnsi="Book Antiqua" w:cs="Times New Roman"/>
                <w:color w:val="000000"/>
              </w:rPr>
              <w:t>8</w:t>
            </w:r>
          </w:p>
        </w:tc>
        <w:tc>
          <w:tcPr>
            <w:tcW w:w="409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iCs/>
                <w:color w:val="000000"/>
              </w:rPr>
            </w:pPr>
            <w:r w:rsidRPr="00516059">
              <w:rPr>
                <w:rFonts w:ascii="Book Antiqua" w:eastAsia="Times New Roman" w:hAnsi="Book Antiqua" w:cs="Times New Roman"/>
                <w:iCs/>
                <w:color w:val="000000"/>
              </w:rPr>
              <w:t>Lekoviti gasovi</w:t>
            </w:r>
          </w:p>
        </w:tc>
        <w:tc>
          <w:tcPr>
            <w:tcW w:w="669"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iCs/>
                <w:color w:val="000000"/>
              </w:rPr>
            </w:pPr>
            <w:r w:rsidRPr="00516059">
              <w:rPr>
                <w:rFonts w:ascii="Book Antiqua" w:eastAsia="Times New Roman" w:hAnsi="Book Antiqua" w:cs="Times New Roman"/>
                <w:bCs/>
                <w:iCs/>
                <w:color w:val="000000"/>
              </w:rPr>
              <w:t>923,097</w:t>
            </w:r>
          </w:p>
        </w:tc>
      </w:tr>
      <w:tr w:rsidR="00214566" w:rsidRPr="00516059" w:rsidTr="00214566">
        <w:trPr>
          <w:trHeight w:val="368"/>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214566" w:rsidRPr="00516059" w:rsidRDefault="00214566" w:rsidP="00214566">
            <w:pPr>
              <w:spacing w:after="0" w:line="240" w:lineRule="auto"/>
              <w:jc w:val="center"/>
              <w:rPr>
                <w:rFonts w:ascii="Book Antiqua" w:eastAsia="Times New Roman" w:hAnsi="Book Antiqua" w:cs="Times New Roman"/>
                <w:color w:val="000000"/>
              </w:rPr>
            </w:pPr>
            <w:r w:rsidRPr="00516059">
              <w:rPr>
                <w:rFonts w:ascii="Book Antiqua" w:eastAsia="Times New Roman" w:hAnsi="Book Antiqua" w:cs="Times New Roman"/>
                <w:color w:val="000000"/>
              </w:rPr>
              <w:t>9</w:t>
            </w:r>
          </w:p>
        </w:tc>
        <w:tc>
          <w:tcPr>
            <w:tcW w:w="409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iCs/>
                <w:color w:val="000000"/>
              </w:rPr>
            </w:pPr>
            <w:r w:rsidRPr="00516059">
              <w:rPr>
                <w:rFonts w:ascii="Book Antiqua" w:eastAsia="Times New Roman" w:hAnsi="Book Antiqua" w:cs="Times New Roman"/>
                <w:iCs/>
                <w:color w:val="000000"/>
              </w:rPr>
              <w:t>Hormoni, drugi endokrini lekovi i kontraceptivi</w:t>
            </w:r>
          </w:p>
        </w:tc>
        <w:tc>
          <w:tcPr>
            <w:tcW w:w="669"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iCs/>
                <w:color w:val="000000"/>
              </w:rPr>
            </w:pPr>
            <w:r w:rsidRPr="00516059">
              <w:rPr>
                <w:rFonts w:ascii="Book Antiqua" w:eastAsia="Times New Roman" w:hAnsi="Book Antiqua" w:cs="Times New Roman"/>
                <w:bCs/>
                <w:iCs/>
                <w:color w:val="000000"/>
              </w:rPr>
              <w:t>519,208</w:t>
            </w:r>
          </w:p>
        </w:tc>
      </w:tr>
      <w:tr w:rsidR="00214566" w:rsidRPr="00516059" w:rsidTr="00214566">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214566" w:rsidRPr="00516059" w:rsidRDefault="00214566" w:rsidP="00214566">
            <w:pPr>
              <w:spacing w:after="0" w:line="240" w:lineRule="auto"/>
              <w:jc w:val="center"/>
              <w:rPr>
                <w:rFonts w:ascii="Book Antiqua" w:eastAsia="Times New Roman" w:hAnsi="Book Antiqua" w:cs="Times New Roman"/>
                <w:color w:val="000000"/>
              </w:rPr>
            </w:pPr>
            <w:r w:rsidRPr="00516059">
              <w:rPr>
                <w:rFonts w:ascii="Book Antiqua" w:eastAsia="Times New Roman" w:hAnsi="Book Antiqua" w:cs="Times New Roman"/>
                <w:color w:val="000000"/>
              </w:rPr>
              <w:t>10</w:t>
            </w:r>
          </w:p>
        </w:tc>
        <w:tc>
          <w:tcPr>
            <w:tcW w:w="409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iCs/>
                <w:color w:val="000000"/>
              </w:rPr>
            </w:pPr>
            <w:r w:rsidRPr="00516059">
              <w:rPr>
                <w:rFonts w:ascii="Book Antiqua" w:eastAsia="Times New Roman" w:hAnsi="Book Antiqua" w:cs="Times New Roman"/>
                <w:iCs/>
                <w:color w:val="000000"/>
              </w:rPr>
              <w:t>Anestetici i analgetici</w:t>
            </w:r>
          </w:p>
        </w:tc>
        <w:tc>
          <w:tcPr>
            <w:tcW w:w="669"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iCs/>
                <w:color w:val="000000"/>
              </w:rPr>
            </w:pPr>
            <w:r w:rsidRPr="00516059">
              <w:rPr>
                <w:rFonts w:ascii="Book Antiqua" w:eastAsia="Times New Roman" w:hAnsi="Book Antiqua" w:cs="Times New Roman"/>
                <w:bCs/>
                <w:iCs/>
                <w:color w:val="000000"/>
              </w:rPr>
              <w:t>1,031,453</w:t>
            </w:r>
          </w:p>
        </w:tc>
      </w:tr>
      <w:tr w:rsidR="00214566" w:rsidRPr="00516059" w:rsidTr="00214566">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214566" w:rsidRPr="00516059" w:rsidRDefault="00214566" w:rsidP="00214566">
            <w:pPr>
              <w:spacing w:after="0" w:line="240" w:lineRule="auto"/>
              <w:jc w:val="center"/>
              <w:rPr>
                <w:rFonts w:ascii="Book Antiqua" w:eastAsia="Times New Roman" w:hAnsi="Book Antiqua" w:cs="Times New Roman"/>
                <w:color w:val="000000"/>
              </w:rPr>
            </w:pPr>
            <w:r w:rsidRPr="00516059">
              <w:rPr>
                <w:rFonts w:ascii="Book Antiqua" w:eastAsia="Times New Roman" w:hAnsi="Book Antiqua" w:cs="Times New Roman"/>
                <w:color w:val="000000"/>
              </w:rPr>
              <w:t>11</w:t>
            </w:r>
          </w:p>
        </w:tc>
        <w:tc>
          <w:tcPr>
            <w:tcW w:w="409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iCs/>
                <w:color w:val="000000"/>
              </w:rPr>
            </w:pPr>
            <w:r w:rsidRPr="00516059">
              <w:rPr>
                <w:rFonts w:ascii="Book Antiqua" w:eastAsia="Times New Roman" w:hAnsi="Book Antiqua" w:cs="Times New Roman"/>
                <w:iCs/>
                <w:color w:val="000000"/>
              </w:rPr>
              <w:t>Antibiotici grupe access</w:t>
            </w:r>
          </w:p>
        </w:tc>
        <w:tc>
          <w:tcPr>
            <w:tcW w:w="669"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iCs/>
                <w:color w:val="000000"/>
              </w:rPr>
            </w:pPr>
            <w:r w:rsidRPr="00516059">
              <w:rPr>
                <w:rFonts w:ascii="Book Antiqua" w:eastAsia="Times New Roman" w:hAnsi="Book Antiqua" w:cs="Times New Roman"/>
                <w:bCs/>
                <w:iCs/>
                <w:color w:val="000000"/>
              </w:rPr>
              <w:t>1,384,377</w:t>
            </w:r>
          </w:p>
        </w:tc>
      </w:tr>
      <w:tr w:rsidR="00214566" w:rsidRPr="00516059" w:rsidTr="00214566">
        <w:trPr>
          <w:trHeight w:val="323"/>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214566" w:rsidRPr="00516059" w:rsidRDefault="00214566" w:rsidP="00214566">
            <w:pPr>
              <w:spacing w:after="0" w:line="240" w:lineRule="auto"/>
              <w:jc w:val="center"/>
              <w:rPr>
                <w:rFonts w:ascii="Book Antiqua" w:eastAsia="Times New Roman" w:hAnsi="Book Antiqua" w:cs="Times New Roman"/>
                <w:color w:val="000000"/>
              </w:rPr>
            </w:pPr>
            <w:r w:rsidRPr="00516059">
              <w:rPr>
                <w:rFonts w:ascii="Book Antiqua" w:eastAsia="Times New Roman" w:hAnsi="Book Antiqua" w:cs="Times New Roman"/>
                <w:color w:val="000000"/>
              </w:rPr>
              <w:t>12</w:t>
            </w:r>
          </w:p>
        </w:tc>
        <w:tc>
          <w:tcPr>
            <w:tcW w:w="409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iCs/>
                <w:color w:val="000000"/>
              </w:rPr>
            </w:pPr>
            <w:r w:rsidRPr="00516059">
              <w:rPr>
                <w:rFonts w:ascii="Book Antiqua" w:eastAsia="Times New Roman" w:hAnsi="Book Antiqua" w:cs="Times New Roman"/>
                <w:iCs/>
                <w:color w:val="000000"/>
              </w:rPr>
              <w:t>Modifikaciona sredstva koja se koriste kod reumatoloških poremećaja</w:t>
            </w:r>
          </w:p>
        </w:tc>
        <w:tc>
          <w:tcPr>
            <w:tcW w:w="669"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iCs/>
                <w:color w:val="000000"/>
              </w:rPr>
            </w:pPr>
            <w:r w:rsidRPr="00516059">
              <w:rPr>
                <w:rFonts w:ascii="Book Antiqua" w:eastAsia="Times New Roman" w:hAnsi="Book Antiqua" w:cs="Times New Roman"/>
                <w:bCs/>
                <w:iCs/>
                <w:color w:val="000000"/>
              </w:rPr>
              <w:t>817,861</w:t>
            </w:r>
          </w:p>
        </w:tc>
      </w:tr>
      <w:tr w:rsidR="00214566" w:rsidRPr="00516059" w:rsidTr="00214566">
        <w:trPr>
          <w:trHeight w:val="31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214566" w:rsidRPr="00516059" w:rsidRDefault="00214566" w:rsidP="00214566">
            <w:pPr>
              <w:spacing w:after="0" w:line="240" w:lineRule="auto"/>
              <w:jc w:val="center"/>
              <w:rPr>
                <w:rFonts w:ascii="Book Antiqua" w:eastAsia="Times New Roman" w:hAnsi="Book Antiqua" w:cs="Times New Roman"/>
                <w:color w:val="000000"/>
              </w:rPr>
            </w:pPr>
            <w:r w:rsidRPr="00516059">
              <w:rPr>
                <w:rFonts w:ascii="Book Antiqua" w:eastAsia="Times New Roman" w:hAnsi="Book Antiqua" w:cs="Times New Roman"/>
                <w:color w:val="000000"/>
              </w:rPr>
              <w:t>13</w:t>
            </w:r>
          </w:p>
        </w:tc>
        <w:tc>
          <w:tcPr>
            <w:tcW w:w="409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iCs/>
                <w:color w:val="000000"/>
              </w:rPr>
            </w:pPr>
            <w:r w:rsidRPr="00516059">
              <w:rPr>
                <w:rFonts w:ascii="Book Antiqua" w:eastAsia="Times New Roman" w:hAnsi="Book Antiqua" w:cs="Times New Roman"/>
                <w:iCs/>
                <w:color w:val="000000"/>
              </w:rPr>
              <w:t>Lekovi za hepatitis c (□)</w:t>
            </w:r>
          </w:p>
        </w:tc>
        <w:tc>
          <w:tcPr>
            <w:tcW w:w="669"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iCs/>
                <w:color w:val="000000"/>
              </w:rPr>
            </w:pPr>
            <w:r w:rsidRPr="00516059">
              <w:rPr>
                <w:rFonts w:ascii="Book Antiqua" w:eastAsia="Times New Roman" w:hAnsi="Book Antiqua" w:cs="Times New Roman"/>
                <w:bCs/>
                <w:iCs/>
                <w:color w:val="000000"/>
              </w:rPr>
              <w:t>859,129</w:t>
            </w:r>
          </w:p>
        </w:tc>
      </w:tr>
      <w:tr w:rsidR="00214566" w:rsidRPr="00516059" w:rsidTr="00214566">
        <w:trPr>
          <w:trHeight w:val="305"/>
        </w:trPr>
        <w:tc>
          <w:tcPr>
            <w:tcW w:w="242" w:type="pct"/>
            <w:tcBorders>
              <w:top w:val="nil"/>
              <w:left w:val="single" w:sz="4" w:space="0" w:color="auto"/>
              <w:bottom w:val="single" w:sz="4" w:space="0" w:color="auto"/>
              <w:right w:val="single" w:sz="4" w:space="0" w:color="auto"/>
            </w:tcBorders>
            <w:shd w:val="clear" w:color="auto" w:fill="auto"/>
            <w:noWrap/>
            <w:vAlign w:val="bottom"/>
            <w:hideMark/>
          </w:tcPr>
          <w:p w:rsidR="00214566" w:rsidRPr="00516059" w:rsidRDefault="00214566" w:rsidP="00214566">
            <w:pPr>
              <w:spacing w:after="0" w:line="240" w:lineRule="auto"/>
              <w:jc w:val="center"/>
              <w:rPr>
                <w:rFonts w:ascii="Book Antiqua" w:eastAsia="Times New Roman" w:hAnsi="Book Antiqua" w:cs="Times New Roman"/>
                <w:color w:val="000000"/>
              </w:rPr>
            </w:pPr>
            <w:r w:rsidRPr="00516059">
              <w:rPr>
                <w:rFonts w:ascii="Book Antiqua" w:eastAsia="Times New Roman" w:hAnsi="Book Antiqua" w:cs="Times New Roman"/>
                <w:color w:val="000000"/>
              </w:rPr>
              <w:t>14</w:t>
            </w:r>
          </w:p>
        </w:tc>
        <w:tc>
          <w:tcPr>
            <w:tcW w:w="409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iCs/>
                <w:color w:val="000000"/>
              </w:rPr>
            </w:pPr>
            <w:r w:rsidRPr="00516059">
              <w:rPr>
                <w:rFonts w:ascii="Book Antiqua" w:eastAsia="Times New Roman" w:hAnsi="Book Antiqua" w:cs="Times New Roman"/>
                <w:iCs/>
                <w:color w:val="000000"/>
              </w:rPr>
              <w:t>Antiastmatičari i drugi lekovi za hroničnu opstruktivnu bolest pluća</w:t>
            </w:r>
          </w:p>
        </w:tc>
        <w:tc>
          <w:tcPr>
            <w:tcW w:w="669"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iCs/>
                <w:color w:val="000000"/>
              </w:rPr>
            </w:pPr>
            <w:r w:rsidRPr="00516059">
              <w:rPr>
                <w:rFonts w:ascii="Book Antiqua" w:eastAsia="Times New Roman" w:hAnsi="Book Antiqua" w:cs="Times New Roman"/>
                <w:bCs/>
                <w:iCs/>
                <w:color w:val="000000"/>
              </w:rPr>
              <w:t>116,898</w:t>
            </w:r>
          </w:p>
        </w:tc>
      </w:tr>
      <w:tr w:rsidR="00214566" w:rsidRPr="00516059" w:rsidTr="00214566">
        <w:trPr>
          <w:trHeight w:val="296"/>
        </w:trPr>
        <w:tc>
          <w:tcPr>
            <w:tcW w:w="433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Times New Roman"/>
                <w:b/>
                <w:bCs/>
                <w:iCs/>
                <w:color w:val="000000"/>
              </w:rPr>
            </w:pPr>
            <w:r w:rsidRPr="00516059">
              <w:rPr>
                <w:rFonts w:ascii="Book Antiqua" w:eastAsia="Times New Roman" w:hAnsi="Book Antiqua" w:cs="Times New Roman"/>
                <w:b/>
                <w:bCs/>
                <w:iCs/>
                <w:color w:val="000000"/>
              </w:rPr>
              <w:t>Ukupno 2021</w:t>
            </w:r>
            <w:r>
              <w:rPr>
                <w:rFonts w:ascii="Book Antiqua" w:eastAsia="Times New Roman" w:hAnsi="Book Antiqua" w:cs="Times New Roman"/>
                <w:b/>
                <w:bCs/>
                <w:iCs/>
                <w:color w:val="000000"/>
              </w:rPr>
              <w:t>.</w:t>
            </w:r>
          </w:p>
        </w:tc>
        <w:tc>
          <w:tcPr>
            <w:tcW w:w="669"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Times New Roman"/>
                <w:b/>
                <w:bCs/>
                <w:iCs/>
                <w:color w:val="000000"/>
              </w:rPr>
            </w:pPr>
            <w:r w:rsidRPr="00516059">
              <w:rPr>
                <w:rFonts w:ascii="Book Antiqua" w:eastAsia="Times New Roman" w:hAnsi="Book Antiqua" w:cs="Times New Roman"/>
                <w:b/>
                <w:bCs/>
                <w:iCs/>
                <w:color w:val="000000"/>
              </w:rPr>
              <w:t>27,193,352</w:t>
            </w:r>
          </w:p>
        </w:tc>
      </w:tr>
    </w:tbl>
    <w:p w:rsidR="00214566" w:rsidRPr="00516059" w:rsidRDefault="00214566" w:rsidP="00214566">
      <w:pPr>
        <w:rPr>
          <w:rFonts w:ascii="Book Antiqua" w:hAnsi="Book Antiqua"/>
        </w:rPr>
      </w:pPr>
      <w:r w:rsidRPr="00516059">
        <w:rPr>
          <w:rFonts w:ascii="Book Antiqua" w:hAnsi="Book Antiqua"/>
        </w:rPr>
        <w:t>Izvor: UBKSK, 2022</w:t>
      </w:r>
      <w:r>
        <w:rPr>
          <w:rFonts w:ascii="Book Antiqua" w:hAnsi="Book Antiqua"/>
        </w:rPr>
        <w:t>.</w:t>
      </w:r>
    </w:p>
    <w:p w:rsidR="00214566" w:rsidRPr="00516059" w:rsidRDefault="00214566" w:rsidP="00214566">
      <w:pPr>
        <w:rPr>
          <w:rFonts w:ascii="Book Antiqua" w:hAnsi="Book Antiqua"/>
          <w:i/>
          <w:sz w:val="24"/>
          <w:szCs w:val="24"/>
          <w:highlight w:val="yellow"/>
        </w:rPr>
      </w:pPr>
    </w:p>
    <w:p w:rsidR="00214566" w:rsidRPr="00516059" w:rsidRDefault="00214566" w:rsidP="00214566">
      <w:pPr>
        <w:pStyle w:val="Heading3"/>
        <w:rPr>
          <w:rFonts w:ascii="Book Antiqua" w:hAnsi="Book Antiqua"/>
          <w:color w:val="auto"/>
        </w:rPr>
      </w:pPr>
      <w:bookmarkStart w:id="29" w:name="_Toc119671478"/>
      <w:bookmarkStart w:id="30" w:name="_Toc119671682"/>
      <w:r w:rsidRPr="00516059">
        <w:rPr>
          <w:rFonts w:ascii="Book Antiqua" w:hAnsi="Book Antiqua"/>
          <w:b/>
          <w:color w:val="auto"/>
        </w:rPr>
        <w:t xml:space="preserve">Tabela 3: </w:t>
      </w:r>
      <w:r w:rsidRPr="00516059">
        <w:rPr>
          <w:rFonts w:ascii="Book Antiqua" w:hAnsi="Book Antiqua"/>
          <w:color w:val="auto"/>
        </w:rPr>
        <w:t>Rezime planiranja lekova, prema terapijskim grupama, za MZ i UBKSK, za 2021.</w:t>
      </w:r>
      <w:bookmarkEnd w:id="29"/>
      <w:bookmarkEnd w:id="30"/>
      <w:r w:rsidRPr="00516059">
        <w:rPr>
          <w:rFonts w:ascii="Book Antiqua" w:hAnsi="Book Antiqua"/>
          <w:color w:val="auto"/>
        </w:rPr>
        <w:t xml:space="preserve"> godinu</w:t>
      </w:r>
    </w:p>
    <w:tbl>
      <w:tblPr>
        <w:tblW w:w="4992" w:type="pct"/>
        <w:tblLook w:val="04A0" w:firstRow="1" w:lastRow="0" w:firstColumn="1" w:lastColumn="0" w:noHBand="0" w:noVBand="1"/>
      </w:tblPr>
      <w:tblGrid>
        <w:gridCol w:w="557"/>
        <w:gridCol w:w="7232"/>
        <w:gridCol w:w="1206"/>
      </w:tblGrid>
      <w:tr w:rsidR="00214566" w:rsidRPr="00516059" w:rsidTr="00214566">
        <w:trPr>
          <w:trHeight w:val="475"/>
        </w:trPr>
        <w:tc>
          <w:tcPr>
            <w:tcW w:w="310"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Calibri"/>
                <w:b/>
                <w:bCs/>
                <w:color w:val="000000"/>
              </w:rPr>
            </w:pPr>
            <w:r w:rsidRPr="00516059">
              <w:rPr>
                <w:rFonts w:ascii="Book Antiqua" w:eastAsia="Times New Roman" w:hAnsi="Book Antiqua" w:cs="Calibri"/>
                <w:b/>
                <w:bCs/>
                <w:color w:val="000000"/>
              </w:rPr>
              <w:t>Br.</w:t>
            </w:r>
          </w:p>
        </w:tc>
        <w:tc>
          <w:tcPr>
            <w:tcW w:w="4020" w:type="pct"/>
            <w:tcBorders>
              <w:top w:val="single" w:sz="8" w:space="0" w:color="auto"/>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b/>
                <w:bCs/>
                <w:color w:val="000000"/>
              </w:rPr>
            </w:pPr>
            <w:r w:rsidRPr="00516059">
              <w:rPr>
                <w:rFonts w:ascii="Book Antiqua" w:eastAsia="Times New Roman" w:hAnsi="Book Antiqua" w:cs="Calibri"/>
                <w:b/>
                <w:bCs/>
                <w:color w:val="000000"/>
              </w:rPr>
              <w:t>Terapeutska grupa</w:t>
            </w:r>
          </w:p>
        </w:tc>
        <w:tc>
          <w:tcPr>
            <w:tcW w:w="670" w:type="pct"/>
            <w:tcBorders>
              <w:top w:val="single" w:sz="8" w:space="0" w:color="auto"/>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Calibri"/>
                <w:b/>
                <w:bCs/>
                <w:color w:val="000000"/>
              </w:rPr>
            </w:pPr>
            <w:r>
              <w:rPr>
                <w:rFonts w:ascii="Book Antiqua" w:eastAsia="Times New Roman" w:hAnsi="Book Antiqua" w:cs="Calibri"/>
                <w:b/>
                <w:bCs/>
                <w:color w:val="000000"/>
              </w:rPr>
              <w:t>Vrednost</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1</w:t>
            </w:r>
          </w:p>
        </w:tc>
        <w:tc>
          <w:tcPr>
            <w:tcW w:w="4020"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Analgetici, antipiretici i antiinflamatori</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Cs/>
                <w:color w:val="000000"/>
              </w:rPr>
            </w:pPr>
            <w:r w:rsidRPr="00516059">
              <w:rPr>
                <w:rFonts w:ascii="Book Antiqua" w:eastAsia="Times New Roman" w:hAnsi="Book Antiqua" w:cs="Calibri"/>
                <w:bCs/>
                <w:color w:val="000000"/>
              </w:rPr>
              <w:t>400.000</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2</w:t>
            </w:r>
          </w:p>
        </w:tc>
        <w:tc>
          <w:tcPr>
            <w:tcW w:w="4020"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Antialergijski lekovi</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Cs/>
                <w:color w:val="000000"/>
              </w:rPr>
            </w:pPr>
            <w:r w:rsidRPr="00516059">
              <w:rPr>
                <w:rFonts w:ascii="Book Antiqua" w:eastAsia="Times New Roman" w:hAnsi="Book Antiqua" w:cs="Calibri"/>
                <w:bCs/>
                <w:color w:val="000000"/>
              </w:rPr>
              <w:t>126.800</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3</w:t>
            </w:r>
          </w:p>
        </w:tc>
        <w:tc>
          <w:tcPr>
            <w:tcW w:w="4020"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Antikonvulzivi i antiepileptici</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Cs/>
                <w:color w:val="000000"/>
              </w:rPr>
            </w:pPr>
            <w:r w:rsidRPr="00516059">
              <w:rPr>
                <w:rFonts w:ascii="Book Antiqua" w:eastAsia="Times New Roman" w:hAnsi="Book Antiqua" w:cs="Calibri"/>
                <w:bCs/>
                <w:color w:val="000000"/>
              </w:rPr>
              <w:t>216.000</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4</w:t>
            </w:r>
          </w:p>
        </w:tc>
        <w:tc>
          <w:tcPr>
            <w:tcW w:w="4020"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Anti-infektivni</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Cs/>
                <w:color w:val="000000"/>
              </w:rPr>
            </w:pPr>
            <w:r w:rsidRPr="00516059">
              <w:rPr>
                <w:rFonts w:ascii="Book Antiqua" w:eastAsia="Times New Roman" w:hAnsi="Book Antiqua" w:cs="Calibri"/>
                <w:bCs/>
                <w:color w:val="000000"/>
              </w:rPr>
              <w:t>930,400</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5</w:t>
            </w:r>
          </w:p>
        </w:tc>
        <w:tc>
          <w:tcPr>
            <w:tcW w:w="4020"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Kardiovaskularni</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Cs/>
                <w:color w:val="000000"/>
              </w:rPr>
            </w:pPr>
            <w:r w:rsidRPr="00516059">
              <w:rPr>
                <w:rFonts w:ascii="Book Antiqua" w:eastAsia="Times New Roman" w:hAnsi="Book Antiqua" w:cs="Calibri"/>
                <w:bCs/>
                <w:color w:val="000000"/>
              </w:rPr>
              <w:t>389,400</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6</w:t>
            </w:r>
          </w:p>
        </w:tc>
        <w:tc>
          <w:tcPr>
            <w:tcW w:w="4020"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Dermatološki</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Cs/>
                <w:color w:val="000000"/>
              </w:rPr>
            </w:pPr>
            <w:r w:rsidRPr="00516059">
              <w:rPr>
                <w:rFonts w:ascii="Book Antiqua" w:eastAsia="Times New Roman" w:hAnsi="Book Antiqua" w:cs="Calibri"/>
                <w:bCs/>
                <w:color w:val="000000"/>
              </w:rPr>
              <w:t>84,800</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7</w:t>
            </w:r>
          </w:p>
        </w:tc>
        <w:tc>
          <w:tcPr>
            <w:tcW w:w="4020"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Diuretici</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Cs/>
                <w:color w:val="000000"/>
              </w:rPr>
            </w:pPr>
            <w:r w:rsidRPr="00516059">
              <w:rPr>
                <w:rFonts w:ascii="Book Antiqua" w:eastAsia="Times New Roman" w:hAnsi="Book Antiqua" w:cs="Calibri"/>
                <w:bCs/>
                <w:color w:val="000000"/>
              </w:rPr>
              <w:t>41,600</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8</w:t>
            </w:r>
          </w:p>
        </w:tc>
        <w:tc>
          <w:tcPr>
            <w:tcW w:w="4020"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Gastrointestinalni</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Cs/>
                <w:color w:val="000000"/>
              </w:rPr>
            </w:pPr>
            <w:r w:rsidRPr="00516059">
              <w:rPr>
                <w:rFonts w:ascii="Book Antiqua" w:eastAsia="Times New Roman" w:hAnsi="Book Antiqua" w:cs="Calibri"/>
                <w:bCs/>
                <w:color w:val="000000"/>
              </w:rPr>
              <w:t>357.800</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9</w:t>
            </w:r>
          </w:p>
        </w:tc>
        <w:tc>
          <w:tcPr>
            <w:tcW w:w="4020"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Hormoni i antidijabetici</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Cs/>
                <w:color w:val="000000"/>
              </w:rPr>
            </w:pPr>
            <w:r w:rsidRPr="00516059">
              <w:rPr>
                <w:rFonts w:ascii="Book Antiqua" w:eastAsia="Times New Roman" w:hAnsi="Book Antiqua" w:cs="Calibri"/>
                <w:bCs/>
                <w:color w:val="000000"/>
              </w:rPr>
              <w:t>5,167,200</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10</w:t>
            </w:r>
          </w:p>
        </w:tc>
        <w:tc>
          <w:tcPr>
            <w:tcW w:w="4020"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Ginekološki preparati</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Cs/>
                <w:color w:val="000000"/>
              </w:rPr>
            </w:pPr>
            <w:r w:rsidRPr="00516059">
              <w:rPr>
                <w:rFonts w:ascii="Book Antiqua" w:eastAsia="Times New Roman" w:hAnsi="Book Antiqua" w:cs="Calibri"/>
                <w:bCs/>
                <w:color w:val="000000"/>
              </w:rPr>
              <w:t>11,400</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11</w:t>
            </w:r>
          </w:p>
        </w:tc>
        <w:tc>
          <w:tcPr>
            <w:tcW w:w="4020"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Oftalmološki preparati</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Cs/>
                <w:color w:val="000000"/>
              </w:rPr>
            </w:pPr>
            <w:r w:rsidRPr="00516059">
              <w:rPr>
                <w:rFonts w:ascii="Book Antiqua" w:eastAsia="Times New Roman" w:hAnsi="Book Antiqua" w:cs="Calibri"/>
                <w:bCs/>
                <w:color w:val="000000"/>
              </w:rPr>
              <w:t>129.000</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12</w:t>
            </w:r>
          </w:p>
        </w:tc>
        <w:tc>
          <w:tcPr>
            <w:tcW w:w="4020"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Psihoterapeutici</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Cs/>
                <w:color w:val="000000"/>
              </w:rPr>
            </w:pPr>
            <w:r w:rsidRPr="00516059">
              <w:rPr>
                <w:rFonts w:ascii="Book Antiqua" w:eastAsia="Times New Roman" w:hAnsi="Book Antiqua" w:cs="Calibri"/>
                <w:bCs/>
                <w:color w:val="000000"/>
              </w:rPr>
              <w:t>25,800</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13</w:t>
            </w:r>
          </w:p>
        </w:tc>
        <w:tc>
          <w:tcPr>
            <w:tcW w:w="4020"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Respiratorni trakt</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Cs/>
                <w:color w:val="000000"/>
              </w:rPr>
            </w:pPr>
            <w:r w:rsidRPr="00516059">
              <w:rPr>
                <w:rFonts w:ascii="Book Antiqua" w:eastAsia="Times New Roman" w:hAnsi="Book Antiqua" w:cs="Calibri"/>
                <w:bCs/>
                <w:color w:val="000000"/>
              </w:rPr>
              <w:t>210.000</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14</w:t>
            </w:r>
          </w:p>
        </w:tc>
        <w:tc>
          <w:tcPr>
            <w:tcW w:w="4020"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Tečnosti i zamene  elektrolita</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Cs/>
                <w:color w:val="000000"/>
              </w:rPr>
            </w:pPr>
            <w:r w:rsidRPr="00516059">
              <w:rPr>
                <w:rFonts w:ascii="Book Antiqua" w:eastAsia="Times New Roman" w:hAnsi="Book Antiqua" w:cs="Calibri"/>
                <w:bCs/>
                <w:color w:val="000000"/>
              </w:rPr>
              <w:t>293.200</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15</w:t>
            </w:r>
          </w:p>
        </w:tc>
        <w:tc>
          <w:tcPr>
            <w:tcW w:w="4020"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Vitamini i minerali</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Cs/>
                <w:color w:val="000000"/>
              </w:rPr>
            </w:pPr>
            <w:r w:rsidRPr="00516059">
              <w:rPr>
                <w:rFonts w:ascii="Book Antiqua" w:eastAsia="Times New Roman" w:hAnsi="Book Antiqua" w:cs="Calibri"/>
                <w:bCs/>
                <w:color w:val="000000"/>
              </w:rPr>
              <w:t>110.000</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16</w:t>
            </w:r>
          </w:p>
        </w:tc>
        <w:tc>
          <w:tcPr>
            <w:tcW w:w="4020"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Imunoglobulini i specifične vakcine</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Cs/>
                <w:color w:val="000000"/>
              </w:rPr>
            </w:pPr>
            <w:r w:rsidRPr="00516059">
              <w:rPr>
                <w:rFonts w:ascii="Book Antiqua" w:eastAsia="Times New Roman" w:hAnsi="Book Antiqua" w:cs="Calibri"/>
                <w:bCs/>
                <w:color w:val="000000"/>
              </w:rPr>
              <w:t>90.000</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17</w:t>
            </w:r>
          </w:p>
        </w:tc>
        <w:tc>
          <w:tcPr>
            <w:tcW w:w="4020"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Antiretrovirusna terapija</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Cs/>
                <w:color w:val="000000"/>
              </w:rPr>
            </w:pPr>
            <w:r w:rsidRPr="00516059">
              <w:rPr>
                <w:rFonts w:ascii="Book Antiqua" w:eastAsia="Times New Roman" w:hAnsi="Book Antiqua" w:cs="Calibri"/>
                <w:bCs/>
                <w:color w:val="000000"/>
              </w:rPr>
              <w:t>40.000</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18</w:t>
            </w:r>
          </w:p>
        </w:tc>
        <w:tc>
          <w:tcPr>
            <w:tcW w:w="4020"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Specifični programi</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Cs/>
                <w:color w:val="000000"/>
              </w:rPr>
            </w:pPr>
            <w:r w:rsidRPr="00516059">
              <w:rPr>
                <w:rFonts w:ascii="Book Antiqua" w:eastAsia="Times New Roman" w:hAnsi="Book Antiqua" w:cs="Calibri"/>
                <w:bCs/>
                <w:color w:val="000000"/>
              </w:rPr>
              <w:t>2,013,360</w:t>
            </w:r>
          </w:p>
        </w:tc>
      </w:tr>
      <w:tr w:rsidR="00214566" w:rsidRPr="00516059" w:rsidTr="00214566">
        <w:trPr>
          <w:trHeight w:val="315"/>
        </w:trPr>
        <w:tc>
          <w:tcPr>
            <w:tcW w:w="310"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lastRenderedPageBreak/>
              <w:t>19</w:t>
            </w:r>
          </w:p>
        </w:tc>
        <w:tc>
          <w:tcPr>
            <w:tcW w:w="4020" w:type="pct"/>
            <w:tcBorders>
              <w:top w:val="single" w:sz="4" w:space="0" w:color="auto"/>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Potrošni materijal</w:t>
            </w:r>
          </w:p>
        </w:tc>
        <w:tc>
          <w:tcPr>
            <w:tcW w:w="670" w:type="pct"/>
            <w:tcBorders>
              <w:top w:val="single" w:sz="4" w:space="0" w:color="auto"/>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Cs/>
                <w:color w:val="000000"/>
              </w:rPr>
            </w:pPr>
            <w:r w:rsidRPr="00516059">
              <w:rPr>
                <w:rFonts w:ascii="Book Antiqua" w:eastAsia="Times New Roman" w:hAnsi="Book Antiqua" w:cs="Calibri"/>
                <w:bCs/>
                <w:color w:val="000000"/>
              </w:rPr>
              <w:t>1,134,000</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20</w:t>
            </w:r>
          </w:p>
        </w:tc>
        <w:tc>
          <w:tcPr>
            <w:tcW w:w="4020" w:type="pct"/>
            <w:tcBorders>
              <w:top w:val="nil"/>
              <w:left w:val="nil"/>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Usluge</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Cs/>
                <w:color w:val="000000"/>
              </w:rPr>
            </w:pPr>
            <w:r w:rsidRPr="00516059">
              <w:rPr>
                <w:rFonts w:ascii="Book Antiqua" w:eastAsia="Times New Roman" w:hAnsi="Book Antiqua" w:cs="Calibri"/>
                <w:bCs/>
                <w:color w:val="000000"/>
              </w:rPr>
              <w:t>100.000</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21</w:t>
            </w:r>
          </w:p>
        </w:tc>
        <w:tc>
          <w:tcPr>
            <w:tcW w:w="402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Antineoplastici i imunosupresivi</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color w:val="000000"/>
              </w:rPr>
            </w:pPr>
            <w:r w:rsidRPr="00516059">
              <w:rPr>
                <w:rFonts w:ascii="Book Antiqua" w:eastAsia="Times New Roman" w:hAnsi="Book Antiqua" w:cs="Times New Roman"/>
                <w:bCs/>
                <w:color w:val="000000"/>
              </w:rPr>
              <w:t>1,906,681</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22</w:t>
            </w:r>
          </w:p>
        </w:tc>
        <w:tc>
          <w:tcPr>
            <w:tcW w:w="402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Lekovi koji utiču na krv</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color w:val="000000"/>
              </w:rPr>
            </w:pPr>
            <w:r w:rsidRPr="00516059">
              <w:rPr>
                <w:rFonts w:ascii="Book Antiqua" w:eastAsia="Times New Roman" w:hAnsi="Book Antiqua" w:cs="Times New Roman"/>
                <w:bCs/>
                <w:color w:val="000000"/>
              </w:rPr>
              <w:t>1,602,103</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23</w:t>
            </w:r>
          </w:p>
        </w:tc>
        <w:tc>
          <w:tcPr>
            <w:tcW w:w="402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Lekovi koji utiču na koagulaciju</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color w:val="000000"/>
              </w:rPr>
            </w:pPr>
            <w:r w:rsidRPr="00516059">
              <w:rPr>
                <w:rFonts w:ascii="Book Antiqua" w:eastAsia="Times New Roman" w:hAnsi="Book Antiqua" w:cs="Times New Roman"/>
                <w:bCs/>
                <w:color w:val="000000"/>
              </w:rPr>
              <w:t>1,811,064</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24</w:t>
            </w:r>
          </w:p>
        </w:tc>
        <w:tc>
          <w:tcPr>
            <w:tcW w:w="402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Citotoksični i pomoćni lekovi</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color w:val="000000"/>
              </w:rPr>
            </w:pPr>
            <w:r w:rsidRPr="00516059">
              <w:rPr>
                <w:rFonts w:ascii="Book Antiqua" w:eastAsia="Times New Roman" w:hAnsi="Book Antiqua" w:cs="Times New Roman"/>
                <w:bCs/>
                <w:color w:val="000000"/>
              </w:rPr>
              <w:t>12,250,716</w:t>
            </w:r>
          </w:p>
        </w:tc>
      </w:tr>
      <w:tr w:rsidR="00214566" w:rsidRPr="00516059" w:rsidTr="00214566">
        <w:trPr>
          <w:trHeight w:val="296"/>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25</w:t>
            </w:r>
          </w:p>
        </w:tc>
        <w:tc>
          <w:tcPr>
            <w:tcW w:w="402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Tečnosti koje koriguju vodu, elektrolite i acidobaznu ravnotežu</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color w:val="000000"/>
              </w:rPr>
            </w:pPr>
            <w:r w:rsidRPr="00516059">
              <w:rPr>
                <w:rFonts w:ascii="Book Antiqua" w:eastAsia="Times New Roman" w:hAnsi="Book Antiqua" w:cs="Times New Roman"/>
                <w:bCs/>
                <w:color w:val="000000"/>
              </w:rPr>
              <w:t>1,808,987</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26</w:t>
            </w:r>
          </w:p>
        </w:tc>
        <w:tc>
          <w:tcPr>
            <w:tcW w:w="402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iCs/>
                <w:color w:val="000000"/>
              </w:rPr>
            </w:pPr>
            <w:r w:rsidRPr="00516059">
              <w:rPr>
                <w:rFonts w:ascii="Book Antiqua" w:eastAsia="Times New Roman" w:hAnsi="Book Antiqua" w:cs="Times New Roman"/>
                <w:iCs/>
                <w:color w:val="000000"/>
              </w:rPr>
              <w:t>Faktori koagulacije krvi</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color w:val="000000"/>
              </w:rPr>
            </w:pPr>
            <w:r w:rsidRPr="00516059">
              <w:rPr>
                <w:rFonts w:ascii="Book Antiqua" w:eastAsia="Times New Roman" w:hAnsi="Book Antiqua" w:cs="Times New Roman"/>
                <w:bCs/>
                <w:color w:val="000000"/>
              </w:rPr>
              <w:t>1,478,663</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27</w:t>
            </w:r>
          </w:p>
        </w:tc>
        <w:tc>
          <w:tcPr>
            <w:tcW w:w="402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Dijagnostički agenti</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color w:val="000000"/>
              </w:rPr>
            </w:pPr>
            <w:r w:rsidRPr="00516059">
              <w:rPr>
                <w:rFonts w:ascii="Book Antiqua" w:eastAsia="Times New Roman" w:hAnsi="Book Antiqua" w:cs="Times New Roman"/>
                <w:bCs/>
                <w:color w:val="000000"/>
              </w:rPr>
              <w:t>683,112</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28</w:t>
            </w:r>
          </w:p>
        </w:tc>
        <w:tc>
          <w:tcPr>
            <w:tcW w:w="402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Medicinski gasovi</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color w:val="000000"/>
              </w:rPr>
            </w:pPr>
            <w:r w:rsidRPr="00516059">
              <w:rPr>
                <w:rFonts w:ascii="Book Antiqua" w:eastAsia="Times New Roman" w:hAnsi="Book Antiqua" w:cs="Times New Roman"/>
                <w:bCs/>
                <w:color w:val="000000"/>
              </w:rPr>
              <w:t>923,097</w:t>
            </w:r>
          </w:p>
        </w:tc>
      </w:tr>
      <w:tr w:rsidR="00214566" w:rsidRPr="00516059" w:rsidTr="00214566">
        <w:trPr>
          <w:trHeight w:val="278"/>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29</w:t>
            </w:r>
          </w:p>
        </w:tc>
        <w:tc>
          <w:tcPr>
            <w:tcW w:w="402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Hormoni, drugi endokrini lekovi i kontraceptivi</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color w:val="000000"/>
              </w:rPr>
            </w:pPr>
            <w:r w:rsidRPr="00516059">
              <w:rPr>
                <w:rFonts w:ascii="Book Antiqua" w:eastAsia="Times New Roman" w:hAnsi="Book Antiqua" w:cs="Times New Roman"/>
                <w:bCs/>
                <w:color w:val="000000"/>
              </w:rPr>
              <w:t>519,208</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30</w:t>
            </w:r>
          </w:p>
        </w:tc>
        <w:tc>
          <w:tcPr>
            <w:tcW w:w="402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Anestetici i analgetici</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color w:val="000000"/>
              </w:rPr>
            </w:pPr>
            <w:r w:rsidRPr="00516059">
              <w:rPr>
                <w:rFonts w:ascii="Book Antiqua" w:eastAsia="Times New Roman" w:hAnsi="Book Antiqua" w:cs="Times New Roman"/>
                <w:bCs/>
                <w:color w:val="000000"/>
              </w:rPr>
              <w:t>1,031,453</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31</w:t>
            </w:r>
          </w:p>
        </w:tc>
        <w:tc>
          <w:tcPr>
            <w:tcW w:w="402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iCs/>
                <w:color w:val="000000"/>
              </w:rPr>
            </w:pPr>
            <w:r w:rsidRPr="00516059">
              <w:rPr>
                <w:rFonts w:ascii="Book Antiqua" w:eastAsia="Times New Roman" w:hAnsi="Book Antiqua" w:cs="Times New Roman"/>
                <w:iCs/>
                <w:color w:val="000000"/>
              </w:rPr>
              <w:t>Antibiotici grupe access</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color w:val="000000"/>
              </w:rPr>
            </w:pPr>
            <w:r w:rsidRPr="00516059">
              <w:rPr>
                <w:rFonts w:ascii="Book Antiqua" w:eastAsia="Times New Roman" w:hAnsi="Book Antiqua" w:cs="Times New Roman"/>
                <w:bCs/>
                <w:color w:val="000000"/>
              </w:rPr>
              <w:t>1,384,377</w:t>
            </w:r>
          </w:p>
        </w:tc>
      </w:tr>
      <w:tr w:rsidR="00214566" w:rsidRPr="00516059" w:rsidTr="00214566">
        <w:trPr>
          <w:trHeight w:val="323"/>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32</w:t>
            </w:r>
          </w:p>
        </w:tc>
        <w:tc>
          <w:tcPr>
            <w:tcW w:w="402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Modifikacioni agenti  koji se koriste kod reumatoloških poremećaja</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color w:val="000000"/>
              </w:rPr>
            </w:pPr>
            <w:r w:rsidRPr="00516059">
              <w:rPr>
                <w:rFonts w:ascii="Book Antiqua" w:eastAsia="Times New Roman" w:hAnsi="Book Antiqua" w:cs="Times New Roman"/>
                <w:bCs/>
                <w:color w:val="000000"/>
              </w:rPr>
              <w:t>817,861</w:t>
            </w:r>
          </w:p>
        </w:tc>
      </w:tr>
      <w:tr w:rsidR="00214566" w:rsidRPr="00516059" w:rsidTr="00214566">
        <w:trPr>
          <w:trHeight w:val="315"/>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33</w:t>
            </w:r>
          </w:p>
        </w:tc>
        <w:tc>
          <w:tcPr>
            <w:tcW w:w="402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iCs/>
                <w:color w:val="000000"/>
              </w:rPr>
            </w:pPr>
            <w:r w:rsidRPr="00516059">
              <w:rPr>
                <w:rFonts w:ascii="Book Antiqua" w:eastAsia="Times New Roman" w:hAnsi="Book Antiqua" w:cs="Times New Roman"/>
                <w:iCs/>
                <w:color w:val="000000"/>
              </w:rPr>
              <w:t>Lekovi za hepatitis c</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color w:val="000000"/>
              </w:rPr>
            </w:pPr>
            <w:r w:rsidRPr="00516059">
              <w:rPr>
                <w:rFonts w:ascii="Book Antiqua" w:eastAsia="Times New Roman" w:hAnsi="Book Antiqua" w:cs="Times New Roman"/>
                <w:bCs/>
                <w:color w:val="000000"/>
              </w:rPr>
              <w:t>859,129</w:t>
            </w:r>
          </w:p>
        </w:tc>
      </w:tr>
      <w:tr w:rsidR="00214566" w:rsidRPr="00516059" w:rsidTr="00214566">
        <w:trPr>
          <w:trHeight w:val="630"/>
        </w:trPr>
        <w:tc>
          <w:tcPr>
            <w:tcW w:w="310" w:type="pct"/>
            <w:tcBorders>
              <w:top w:val="nil"/>
              <w:left w:val="single" w:sz="8" w:space="0" w:color="auto"/>
              <w:bottom w:val="single" w:sz="4" w:space="0" w:color="auto"/>
              <w:right w:val="single" w:sz="4"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rPr>
            </w:pPr>
            <w:r w:rsidRPr="00516059">
              <w:rPr>
                <w:rFonts w:ascii="Book Antiqua" w:eastAsia="Times New Roman" w:hAnsi="Book Antiqua" w:cs="Calibri"/>
                <w:color w:val="000000"/>
              </w:rPr>
              <w:t>34</w:t>
            </w:r>
          </w:p>
        </w:tc>
        <w:tc>
          <w:tcPr>
            <w:tcW w:w="4020" w:type="pct"/>
            <w:tcBorders>
              <w:top w:val="nil"/>
              <w:left w:val="nil"/>
              <w:bottom w:val="single" w:sz="4" w:space="0" w:color="auto"/>
              <w:right w:val="single" w:sz="4"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Times New Roman"/>
                <w:color w:val="000000"/>
              </w:rPr>
            </w:pPr>
            <w:r w:rsidRPr="00516059">
              <w:rPr>
                <w:rFonts w:ascii="Book Antiqua" w:eastAsia="Times New Roman" w:hAnsi="Book Antiqua" w:cs="Times New Roman"/>
                <w:color w:val="000000"/>
              </w:rPr>
              <w:t>Antiastmatičari i drugi lekovi za hroničnu opstruktivnu bolest pluća</w:t>
            </w:r>
          </w:p>
        </w:tc>
        <w:tc>
          <w:tcPr>
            <w:tcW w:w="670" w:type="pct"/>
            <w:tcBorders>
              <w:top w:val="nil"/>
              <w:left w:val="nil"/>
              <w:bottom w:val="single" w:sz="4"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Cs/>
                <w:color w:val="000000"/>
              </w:rPr>
            </w:pPr>
            <w:r w:rsidRPr="00516059">
              <w:rPr>
                <w:rFonts w:ascii="Book Antiqua" w:eastAsia="Times New Roman" w:hAnsi="Book Antiqua" w:cs="Times New Roman"/>
                <w:bCs/>
                <w:color w:val="000000"/>
              </w:rPr>
              <w:t>116,898</w:t>
            </w:r>
          </w:p>
        </w:tc>
      </w:tr>
      <w:tr w:rsidR="00214566" w:rsidRPr="00516059" w:rsidTr="00214566">
        <w:trPr>
          <w:trHeight w:val="330"/>
        </w:trPr>
        <w:tc>
          <w:tcPr>
            <w:tcW w:w="4330" w:type="pct"/>
            <w:gridSpan w:val="2"/>
            <w:tcBorders>
              <w:top w:val="nil"/>
              <w:left w:val="single" w:sz="8" w:space="0" w:color="auto"/>
              <w:bottom w:val="single" w:sz="8" w:space="0" w:color="auto"/>
              <w:right w:val="single" w:sz="4" w:space="0" w:color="auto"/>
            </w:tcBorders>
            <w:shd w:val="clear" w:color="auto" w:fill="auto"/>
            <w:noWrap/>
            <w:vAlign w:val="bottom"/>
            <w:hideMark/>
          </w:tcPr>
          <w:p w:rsidR="00214566" w:rsidRPr="00516059" w:rsidRDefault="00214566" w:rsidP="00214566">
            <w:pPr>
              <w:spacing w:after="0" w:line="240" w:lineRule="auto"/>
              <w:rPr>
                <w:rFonts w:ascii="Book Antiqua" w:eastAsia="Times New Roman" w:hAnsi="Book Antiqua" w:cs="Calibri"/>
                <w:b/>
                <w:bCs/>
                <w:color w:val="000000"/>
              </w:rPr>
            </w:pPr>
            <w:r w:rsidRPr="00516059">
              <w:rPr>
                <w:rFonts w:ascii="Book Antiqua" w:eastAsia="Times New Roman" w:hAnsi="Book Antiqua" w:cs="Times New Roman"/>
                <w:b/>
                <w:bCs/>
                <w:color w:val="000000"/>
              </w:rPr>
              <w:t>Ukupno 2021</w:t>
            </w:r>
            <w:r>
              <w:rPr>
                <w:rFonts w:ascii="Book Antiqua" w:eastAsia="Times New Roman" w:hAnsi="Book Antiqua" w:cs="Times New Roman"/>
                <w:b/>
                <w:bCs/>
                <w:color w:val="000000"/>
              </w:rPr>
              <w:t>.</w:t>
            </w:r>
          </w:p>
        </w:tc>
        <w:tc>
          <w:tcPr>
            <w:tcW w:w="670"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Times New Roman"/>
                <w:b/>
                <w:bCs/>
                <w:color w:val="000000"/>
              </w:rPr>
            </w:pPr>
            <w:r w:rsidRPr="00516059">
              <w:rPr>
                <w:rFonts w:ascii="Book Antiqua" w:eastAsia="Times New Roman" w:hAnsi="Book Antiqua" w:cs="Times New Roman"/>
                <w:b/>
                <w:bCs/>
                <w:color w:val="000000"/>
              </w:rPr>
              <w:t>39,064,112</w:t>
            </w:r>
          </w:p>
        </w:tc>
      </w:tr>
    </w:tbl>
    <w:p w:rsidR="00214566" w:rsidRPr="00516059" w:rsidRDefault="00214566" w:rsidP="00214566">
      <w:pPr>
        <w:rPr>
          <w:rFonts w:ascii="Book Antiqua" w:hAnsi="Book Antiqua"/>
          <w:i/>
          <w:sz w:val="24"/>
          <w:szCs w:val="24"/>
          <w:highlight w:val="yellow"/>
        </w:rPr>
      </w:pPr>
    </w:p>
    <w:p w:rsidR="00214566" w:rsidRPr="00516059" w:rsidRDefault="00214566" w:rsidP="00214566"/>
    <w:p w:rsidR="00214566" w:rsidRPr="00516059" w:rsidRDefault="00214566" w:rsidP="00214566"/>
    <w:p w:rsidR="00214566" w:rsidRPr="00516059" w:rsidRDefault="00214566" w:rsidP="00214566"/>
    <w:p w:rsidR="00214566" w:rsidRPr="00516059" w:rsidRDefault="00214566" w:rsidP="00214566"/>
    <w:p w:rsidR="00214566" w:rsidRPr="00516059" w:rsidRDefault="00214566" w:rsidP="00214566"/>
    <w:p w:rsidR="00214566" w:rsidRPr="00516059" w:rsidRDefault="00214566" w:rsidP="00214566"/>
    <w:p w:rsidR="00214566" w:rsidRPr="00516059" w:rsidRDefault="00214566" w:rsidP="00214566"/>
    <w:p w:rsidR="00214566" w:rsidRPr="00516059" w:rsidRDefault="00214566" w:rsidP="00214566"/>
    <w:p w:rsidR="00214566" w:rsidRPr="00516059" w:rsidRDefault="00214566" w:rsidP="00214566"/>
    <w:p w:rsidR="00214566" w:rsidRPr="00516059" w:rsidRDefault="00214566" w:rsidP="00214566"/>
    <w:p w:rsidR="00214566" w:rsidRPr="00516059" w:rsidRDefault="00214566" w:rsidP="00214566"/>
    <w:p w:rsidR="00214566" w:rsidRPr="00516059" w:rsidRDefault="00214566" w:rsidP="00214566"/>
    <w:p w:rsidR="00214566" w:rsidRPr="00516059" w:rsidRDefault="00214566" w:rsidP="00214566"/>
    <w:p w:rsidR="00214566" w:rsidRDefault="00214566" w:rsidP="00214566"/>
    <w:p w:rsidR="00214566" w:rsidRPr="00516059" w:rsidRDefault="00214566" w:rsidP="00214566"/>
    <w:p w:rsidR="00214566" w:rsidRPr="00516059" w:rsidRDefault="00214566" w:rsidP="00214566"/>
    <w:p w:rsidR="00214566" w:rsidRPr="00516059" w:rsidRDefault="00214566" w:rsidP="00214566">
      <w:pPr>
        <w:pStyle w:val="Heading1"/>
        <w:spacing w:before="0" w:line="360" w:lineRule="auto"/>
        <w:rPr>
          <w:rFonts w:ascii="Book Antiqua" w:hAnsi="Book Antiqua"/>
          <w:b/>
          <w:color w:val="auto"/>
          <w:sz w:val="24"/>
          <w:szCs w:val="24"/>
        </w:rPr>
      </w:pPr>
      <w:bookmarkStart w:id="31" w:name="_Toc108613789"/>
      <w:bookmarkStart w:id="32" w:name="_Toc119671683"/>
      <w:r w:rsidRPr="00516059">
        <w:rPr>
          <w:rFonts w:ascii="Book Antiqua" w:hAnsi="Book Antiqua"/>
          <w:b/>
          <w:color w:val="auto"/>
          <w:sz w:val="24"/>
          <w:szCs w:val="24"/>
        </w:rPr>
        <w:lastRenderedPageBreak/>
        <w:t>4. FINANSIRANJE ZDRAVSTVENOG SISTEMA U RETROSPEKTIVI</w:t>
      </w:r>
      <w:bookmarkEnd w:id="31"/>
      <w:bookmarkEnd w:id="32"/>
    </w:p>
    <w:p w:rsidR="00214566" w:rsidRPr="00516059" w:rsidRDefault="00214566" w:rsidP="00214566"/>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t>Ograničeni budžet javnog zdravstvenog sektora, izazivajući ozbiljan disparitet između potreba građana/pacijenata, primorava porodice da snose troškove, pre svega za lekove i potrošni materijal (vanbolnički lekovi), kao i za zdravstvene usluge, u slučajevima kada se ove usluge ne pružaju u javnom sektoru.</w:t>
      </w:r>
    </w:p>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t>Ministarstvo zdravstva je tokom 2021. godine, nastavljajući borbu protiv pandemije COVID-19, koristilo dodatnu finansijsku podršku vlade, kao i donatora.</w:t>
      </w:r>
    </w:p>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t xml:space="preserve">Program lečenja van javnih zdravstvenih institucija (u zemlji ili inostranstvu) vođen finansijskim sredstvima </w:t>
      </w:r>
      <w:r w:rsidRPr="00516059">
        <w:rPr>
          <w:rFonts w:ascii="Book Antiqua" w:eastAsia="Times New Roman" w:hAnsi="Book Antiqua" w:cs="Arial"/>
          <w:color w:val="000000"/>
          <w:sz w:val="24"/>
          <w:szCs w:val="24"/>
        </w:rPr>
        <w:t xml:space="preserve">Fonda zdravstvenog osiguranja je </w:t>
      </w:r>
      <w:r w:rsidRPr="00516059">
        <w:rPr>
          <w:rFonts w:ascii="Book Antiqua" w:hAnsi="Book Antiqua" w:cs="Arial"/>
          <w:sz w:val="24"/>
          <w:szCs w:val="24"/>
        </w:rPr>
        <w:t>nastavljen, za usluge koje nisu pružene u sistemu javnog zdravstva.</w:t>
      </w:r>
    </w:p>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t>Budući da ova sredstva, koja država izdvaja za Program lečenja van javnih zdravstvenih institucija, još uvek nisu dovoljna za sve potrebe građana za zdravstvenim uslugama, jedan broj građana se leči u inostranstvu, trošeći značajna finansijska sredstva što nažalost trenutno nemamo mogućnosti da evidentiramo, niti možemo dati objektivnu procenu, što bi se moglo iskoristiti za potrebe ovog izveštaja; osim za Anketu o budžetu domaćinstava koju periodično sprovodi ASK.</w:t>
      </w:r>
    </w:p>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t xml:space="preserve">Ova činjenica može objasniti razlike u proceni isplata iz džepa građana (engleski: </w:t>
      </w:r>
      <w:r w:rsidRPr="00516059">
        <w:rPr>
          <w:rFonts w:ascii="Book Antiqua" w:eastAsia="Calibri" w:hAnsi="Book Antiqua" w:cs="Arial"/>
          <w:i/>
          <w:sz w:val="24"/>
          <w:szCs w:val="24"/>
        </w:rPr>
        <w:t>out-of-pocket payments</w:t>
      </w:r>
      <w:r w:rsidRPr="00516059">
        <w:rPr>
          <w:rFonts w:ascii="Book Antiqua" w:eastAsia="Calibri" w:hAnsi="Book Antiqua" w:cs="Arial"/>
          <w:sz w:val="24"/>
          <w:szCs w:val="24"/>
        </w:rPr>
        <w:t>)</w:t>
      </w:r>
      <w:r w:rsidRPr="00516059">
        <w:rPr>
          <w:rFonts w:ascii="Book Antiqua" w:hAnsi="Book Antiqua" w:cs="Arial"/>
          <w:sz w:val="24"/>
          <w:szCs w:val="24"/>
        </w:rPr>
        <w:t xml:space="preserve"> između izveštaja nacionalnih zdravstvenih računa i izveštaja međunarodnih institucija.</w:t>
      </w:r>
    </w:p>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t>Troškovi Ministarstva zdravstva u poslednjoj deceniji imali su sledeće kretanje:</w:t>
      </w:r>
    </w:p>
    <w:p w:rsidR="00214566" w:rsidRPr="00516059" w:rsidRDefault="00214566" w:rsidP="00214566">
      <w:pPr>
        <w:spacing w:line="276" w:lineRule="auto"/>
        <w:jc w:val="both"/>
        <w:rPr>
          <w:rFonts w:ascii="Book Antiqua" w:hAnsi="Book Antiqua" w:cs="Arial"/>
          <w:sz w:val="24"/>
          <w:szCs w:val="24"/>
        </w:rPr>
      </w:pPr>
    </w:p>
    <w:p w:rsidR="00214566" w:rsidRPr="00516059" w:rsidRDefault="00214566" w:rsidP="00214566">
      <w:pPr>
        <w:spacing w:line="276" w:lineRule="auto"/>
        <w:jc w:val="both"/>
        <w:rPr>
          <w:rFonts w:ascii="Book Antiqua" w:hAnsi="Book Antiqua" w:cs="Arial"/>
          <w:sz w:val="24"/>
          <w:szCs w:val="24"/>
        </w:rPr>
        <w:sectPr w:rsidR="00214566" w:rsidRPr="00516059" w:rsidSect="00214566">
          <w:headerReference w:type="even" r:id="rId10"/>
          <w:headerReference w:type="default" r:id="rId11"/>
          <w:footerReference w:type="default" r:id="rId12"/>
          <w:pgSz w:w="11909" w:h="16834" w:code="9"/>
          <w:pgMar w:top="1440" w:right="1440" w:bottom="1440" w:left="1440" w:header="720" w:footer="720" w:gutter="0"/>
          <w:cols w:space="720"/>
          <w:titlePg/>
          <w:docGrid w:linePitch="360"/>
        </w:sectPr>
      </w:pPr>
    </w:p>
    <w:p w:rsidR="00214566" w:rsidRPr="00516059" w:rsidRDefault="00214566" w:rsidP="00214566">
      <w:pPr>
        <w:pStyle w:val="Heading3"/>
        <w:rPr>
          <w:rFonts w:ascii="Book Antiqua" w:hAnsi="Book Antiqua"/>
          <w:b/>
          <w:color w:val="auto"/>
        </w:rPr>
      </w:pPr>
      <w:bookmarkStart w:id="33" w:name="_Toc108613800"/>
      <w:bookmarkStart w:id="34" w:name="_Toc108689950"/>
      <w:bookmarkStart w:id="35" w:name="_Toc108690359"/>
      <w:bookmarkStart w:id="36" w:name="_Toc108690396"/>
      <w:bookmarkStart w:id="37" w:name="_Toc108691299"/>
      <w:bookmarkStart w:id="38" w:name="_Toc119671480"/>
      <w:bookmarkStart w:id="39" w:name="_Toc119671684"/>
      <w:r w:rsidRPr="00516059">
        <w:rPr>
          <w:rFonts w:ascii="Book Antiqua" w:hAnsi="Book Antiqua"/>
          <w:b/>
          <w:color w:val="auto"/>
        </w:rPr>
        <w:lastRenderedPageBreak/>
        <w:t xml:space="preserve">Tabela 4. </w:t>
      </w:r>
      <w:r w:rsidRPr="00151A27">
        <w:rPr>
          <w:rFonts w:ascii="Book Antiqua" w:hAnsi="Book Antiqua"/>
          <w:bCs/>
          <w:color w:val="auto"/>
        </w:rPr>
        <w:t>Troškovi</w:t>
      </w:r>
      <w:r w:rsidRPr="00516059">
        <w:rPr>
          <w:rFonts w:ascii="Book Antiqua" w:hAnsi="Book Antiqua"/>
          <w:color w:val="auto"/>
        </w:rPr>
        <w:t xml:space="preserve"> u Ministarstvu zdravstva za 2011-2021. godinu, prema ekonomskim kategorijama (u evrima)</w:t>
      </w:r>
      <w:bookmarkEnd w:id="33"/>
      <w:bookmarkEnd w:id="34"/>
      <w:bookmarkEnd w:id="35"/>
      <w:bookmarkEnd w:id="36"/>
      <w:bookmarkEnd w:id="37"/>
      <w:bookmarkEnd w:id="38"/>
      <w:bookmarkEnd w:id="39"/>
    </w:p>
    <w:tbl>
      <w:tblPr>
        <w:tblW w:w="5000" w:type="pct"/>
        <w:tblLook w:val="04A0" w:firstRow="1" w:lastRow="0" w:firstColumn="1" w:lastColumn="0" w:noHBand="0" w:noVBand="1"/>
      </w:tblPr>
      <w:tblGrid>
        <w:gridCol w:w="3757"/>
        <w:gridCol w:w="936"/>
        <w:gridCol w:w="936"/>
        <w:gridCol w:w="936"/>
        <w:gridCol w:w="936"/>
        <w:gridCol w:w="936"/>
        <w:gridCol w:w="936"/>
        <w:gridCol w:w="936"/>
        <w:gridCol w:w="1016"/>
        <w:gridCol w:w="936"/>
        <w:gridCol w:w="936"/>
        <w:gridCol w:w="936"/>
      </w:tblGrid>
      <w:tr w:rsidR="00214566" w:rsidRPr="00516059" w:rsidTr="00214566">
        <w:trPr>
          <w:trHeight w:val="315"/>
        </w:trPr>
        <w:tc>
          <w:tcPr>
            <w:tcW w:w="205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Ekonomska kategorija</w:t>
            </w:r>
          </w:p>
        </w:tc>
        <w:tc>
          <w:tcPr>
            <w:tcW w:w="415"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2021</w:t>
            </w:r>
            <w:r>
              <w:rPr>
                <w:rFonts w:ascii="Book Antiqua" w:eastAsia="Times New Roman" w:hAnsi="Book Antiqua" w:cs="Arial"/>
                <w:b/>
                <w:bCs/>
                <w:color w:val="000000"/>
                <w:sz w:val="20"/>
                <w:szCs w:val="20"/>
                <w:lang w:eastAsia="sq-AL"/>
              </w:rPr>
              <w:t>.</w:t>
            </w:r>
          </w:p>
        </w:tc>
        <w:tc>
          <w:tcPr>
            <w:tcW w:w="273"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2020</w:t>
            </w:r>
            <w:r>
              <w:rPr>
                <w:rFonts w:ascii="Book Antiqua" w:eastAsia="Times New Roman" w:hAnsi="Book Antiqua" w:cs="Arial"/>
                <w:b/>
                <w:bCs/>
                <w:color w:val="000000"/>
                <w:sz w:val="20"/>
                <w:szCs w:val="20"/>
                <w:lang w:eastAsia="sq-AL"/>
              </w:rPr>
              <w:t>.</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2019</w:t>
            </w:r>
            <w:r>
              <w:rPr>
                <w:rFonts w:ascii="Book Antiqua" w:eastAsia="Times New Roman" w:hAnsi="Book Antiqua" w:cs="Arial"/>
                <w:b/>
                <w:bCs/>
                <w:color w:val="000000"/>
                <w:sz w:val="20"/>
                <w:szCs w:val="20"/>
                <w:lang w:eastAsia="sq-AL"/>
              </w:rPr>
              <w:t>.</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2018</w:t>
            </w:r>
            <w:r>
              <w:rPr>
                <w:rFonts w:ascii="Book Antiqua" w:eastAsia="Times New Roman" w:hAnsi="Book Antiqua" w:cs="Arial"/>
                <w:b/>
                <w:bCs/>
                <w:color w:val="000000"/>
                <w:sz w:val="20"/>
                <w:szCs w:val="20"/>
                <w:lang w:eastAsia="sq-AL"/>
              </w:rPr>
              <w:t>.</w:t>
            </w:r>
          </w:p>
        </w:tc>
        <w:tc>
          <w:tcPr>
            <w:tcW w:w="235"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2017</w:t>
            </w:r>
            <w:r>
              <w:rPr>
                <w:rFonts w:ascii="Book Antiqua" w:eastAsia="Times New Roman" w:hAnsi="Book Antiqua" w:cs="Arial"/>
                <w:b/>
                <w:bCs/>
                <w:color w:val="000000"/>
                <w:sz w:val="20"/>
                <w:szCs w:val="20"/>
                <w:lang w:eastAsia="sq-AL"/>
              </w:rPr>
              <w:t>.</w:t>
            </w:r>
          </w:p>
        </w:tc>
        <w:tc>
          <w:tcPr>
            <w:tcW w:w="250"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2016</w:t>
            </w:r>
            <w:r>
              <w:rPr>
                <w:rFonts w:ascii="Book Antiqua" w:eastAsia="Times New Roman" w:hAnsi="Book Antiqua" w:cs="Arial"/>
                <w:b/>
                <w:bCs/>
                <w:color w:val="000000"/>
                <w:sz w:val="20"/>
                <w:szCs w:val="20"/>
                <w:lang w:eastAsia="sq-AL"/>
              </w:rPr>
              <w:t>.</w:t>
            </w:r>
          </w:p>
        </w:tc>
        <w:tc>
          <w:tcPr>
            <w:tcW w:w="254"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2015</w:t>
            </w:r>
            <w:r>
              <w:rPr>
                <w:rFonts w:ascii="Book Antiqua" w:eastAsia="Times New Roman" w:hAnsi="Book Antiqua" w:cs="Arial"/>
                <w:b/>
                <w:bCs/>
                <w:color w:val="000000"/>
                <w:sz w:val="20"/>
                <w:szCs w:val="20"/>
                <w:lang w:eastAsia="sq-AL"/>
              </w:rPr>
              <w:t>.</w:t>
            </w:r>
          </w:p>
        </w:tc>
        <w:tc>
          <w:tcPr>
            <w:tcW w:w="263"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2014</w:t>
            </w:r>
            <w:r>
              <w:rPr>
                <w:rFonts w:ascii="Book Antiqua" w:eastAsia="Times New Roman" w:hAnsi="Book Antiqua" w:cs="Arial"/>
                <w:b/>
                <w:bCs/>
                <w:color w:val="000000"/>
                <w:sz w:val="20"/>
                <w:szCs w:val="20"/>
                <w:lang w:eastAsia="sq-AL"/>
              </w:rPr>
              <w:t>.</w:t>
            </w:r>
          </w:p>
        </w:tc>
        <w:tc>
          <w:tcPr>
            <w:tcW w:w="282"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2013</w:t>
            </w:r>
            <w:r>
              <w:rPr>
                <w:rFonts w:ascii="Book Antiqua" w:eastAsia="Times New Roman" w:hAnsi="Book Antiqua" w:cs="Arial"/>
                <w:b/>
                <w:bCs/>
                <w:color w:val="000000"/>
                <w:sz w:val="20"/>
                <w:szCs w:val="20"/>
                <w:lang w:eastAsia="sq-AL"/>
              </w:rPr>
              <w:t>.</w:t>
            </w:r>
          </w:p>
        </w:tc>
        <w:tc>
          <w:tcPr>
            <w:tcW w:w="282"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2012</w:t>
            </w:r>
            <w:r>
              <w:rPr>
                <w:rFonts w:ascii="Book Antiqua" w:eastAsia="Times New Roman" w:hAnsi="Book Antiqua" w:cs="Arial"/>
                <w:b/>
                <w:bCs/>
                <w:color w:val="000000"/>
                <w:sz w:val="20"/>
                <w:szCs w:val="20"/>
                <w:lang w:eastAsia="sq-AL"/>
              </w:rPr>
              <w:t>.</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2011</w:t>
            </w:r>
            <w:r>
              <w:rPr>
                <w:rFonts w:ascii="Book Antiqua" w:eastAsia="Times New Roman" w:hAnsi="Book Antiqua" w:cs="Arial"/>
                <w:b/>
                <w:bCs/>
                <w:color w:val="000000"/>
                <w:sz w:val="20"/>
                <w:szCs w:val="20"/>
                <w:lang w:eastAsia="sq-AL"/>
              </w:rPr>
              <w:t>.</w:t>
            </w:r>
          </w:p>
        </w:tc>
      </w:tr>
      <w:tr w:rsidR="00214566" w:rsidRPr="00516059" w:rsidTr="00214566">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Plate i dodaci</w:t>
            </w:r>
          </w:p>
        </w:tc>
        <w:tc>
          <w:tcPr>
            <w:tcW w:w="41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11,508,451</w:t>
            </w:r>
          </w:p>
        </w:tc>
        <w:tc>
          <w:tcPr>
            <w:tcW w:w="27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8,222,716</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7,436,352</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8,050,649</w:t>
            </w:r>
          </w:p>
        </w:tc>
        <w:tc>
          <w:tcPr>
            <w:tcW w:w="23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8,313,972</w:t>
            </w:r>
          </w:p>
        </w:tc>
        <w:tc>
          <w:tcPr>
            <w:tcW w:w="250"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7,940,750</w:t>
            </w:r>
          </w:p>
        </w:tc>
        <w:tc>
          <w:tcPr>
            <w:tcW w:w="254"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7,652,757</w:t>
            </w:r>
          </w:p>
        </w:tc>
        <w:tc>
          <w:tcPr>
            <w:tcW w:w="26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52,854,734</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44,408,183</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42,527,654</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38,827,166</w:t>
            </w:r>
          </w:p>
        </w:tc>
      </w:tr>
      <w:tr w:rsidR="00214566" w:rsidRPr="00516059" w:rsidTr="00214566">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Roba i usluge</w:t>
            </w:r>
          </w:p>
        </w:tc>
        <w:tc>
          <w:tcPr>
            <w:tcW w:w="41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34,270,481</w:t>
            </w:r>
          </w:p>
        </w:tc>
        <w:tc>
          <w:tcPr>
            <w:tcW w:w="27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27,154,586</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10,175,832</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34,337,304</w:t>
            </w:r>
          </w:p>
        </w:tc>
        <w:tc>
          <w:tcPr>
            <w:tcW w:w="23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29,507,959</w:t>
            </w:r>
          </w:p>
        </w:tc>
        <w:tc>
          <w:tcPr>
            <w:tcW w:w="250"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24,676,108</w:t>
            </w:r>
          </w:p>
        </w:tc>
        <w:tc>
          <w:tcPr>
            <w:tcW w:w="254"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9,166,585</w:t>
            </w:r>
          </w:p>
        </w:tc>
        <w:tc>
          <w:tcPr>
            <w:tcW w:w="26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36,324,871</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38,332,671</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29,167,678</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29,397,827</w:t>
            </w:r>
          </w:p>
        </w:tc>
      </w:tr>
      <w:tr w:rsidR="00214566" w:rsidRPr="00516059" w:rsidTr="00214566">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Komunalije</w:t>
            </w:r>
          </w:p>
        </w:tc>
        <w:tc>
          <w:tcPr>
            <w:tcW w:w="41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199,977</w:t>
            </w:r>
          </w:p>
        </w:tc>
        <w:tc>
          <w:tcPr>
            <w:tcW w:w="27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83,183</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157,332</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155,408</w:t>
            </w:r>
          </w:p>
        </w:tc>
        <w:tc>
          <w:tcPr>
            <w:tcW w:w="23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183,802</w:t>
            </w:r>
          </w:p>
        </w:tc>
        <w:tc>
          <w:tcPr>
            <w:tcW w:w="250"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183,845</w:t>
            </w:r>
          </w:p>
        </w:tc>
        <w:tc>
          <w:tcPr>
            <w:tcW w:w="254"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196,571</w:t>
            </w:r>
          </w:p>
        </w:tc>
        <w:tc>
          <w:tcPr>
            <w:tcW w:w="26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3,739,731</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3,388,643</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3,871,062</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3,292,171</w:t>
            </w:r>
          </w:p>
        </w:tc>
      </w:tr>
      <w:tr w:rsidR="00214566" w:rsidRPr="00516059" w:rsidTr="00214566">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Subvencije i transferi</w:t>
            </w:r>
          </w:p>
        </w:tc>
        <w:tc>
          <w:tcPr>
            <w:tcW w:w="41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4,748,974</w:t>
            </w:r>
          </w:p>
        </w:tc>
        <w:tc>
          <w:tcPr>
            <w:tcW w:w="27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1,731,449</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1,929,033</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11,016,744</w:t>
            </w:r>
          </w:p>
        </w:tc>
        <w:tc>
          <w:tcPr>
            <w:tcW w:w="23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14,364,873</w:t>
            </w:r>
          </w:p>
        </w:tc>
        <w:tc>
          <w:tcPr>
            <w:tcW w:w="250"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9,935,261</w:t>
            </w:r>
          </w:p>
        </w:tc>
        <w:tc>
          <w:tcPr>
            <w:tcW w:w="254"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9,716,570</w:t>
            </w:r>
          </w:p>
        </w:tc>
        <w:tc>
          <w:tcPr>
            <w:tcW w:w="26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9,683,042</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4,763,603</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2,841,184</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2,206,483</w:t>
            </w:r>
          </w:p>
        </w:tc>
      </w:tr>
      <w:tr w:rsidR="00214566" w:rsidRPr="00516059" w:rsidTr="00214566">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D54AED" w:rsidP="00214566">
            <w:pPr>
              <w:spacing w:after="0" w:line="240" w:lineRule="auto"/>
              <w:rPr>
                <w:rFonts w:ascii="Book Antiqua" w:eastAsia="Times New Roman" w:hAnsi="Book Antiqua" w:cs="Arial"/>
                <w:color w:val="000000"/>
                <w:sz w:val="20"/>
                <w:szCs w:val="20"/>
                <w:lang w:eastAsia="sq-AL"/>
              </w:rPr>
            </w:pPr>
            <w:r>
              <w:rPr>
                <w:rFonts w:ascii="Book Antiqua" w:eastAsia="Times New Roman" w:hAnsi="Book Antiqua" w:cs="Arial"/>
                <w:color w:val="000000"/>
                <w:sz w:val="20"/>
                <w:szCs w:val="20"/>
                <w:lang w:eastAsia="sq-AL"/>
              </w:rPr>
              <w:t>Ne</w:t>
            </w:r>
            <w:r w:rsidRPr="00516059">
              <w:rPr>
                <w:rFonts w:ascii="Book Antiqua" w:eastAsia="Times New Roman" w:hAnsi="Book Antiqua" w:cs="Arial"/>
                <w:color w:val="000000"/>
                <w:sz w:val="20"/>
                <w:szCs w:val="20"/>
                <w:lang w:eastAsia="sq-AL"/>
              </w:rPr>
              <w:t xml:space="preserve"> finansijska</w:t>
            </w:r>
            <w:r w:rsidR="00214566" w:rsidRPr="00516059">
              <w:rPr>
                <w:rFonts w:ascii="Book Antiqua" w:eastAsia="Times New Roman" w:hAnsi="Book Antiqua" w:cs="Arial"/>
                <w:color w:val="000000"/>
                <w:sz w:val="20"/>
                <w:szCs w:val="20"/>
                <w:lang w:eastAsia="sq-AL"/>
              </w:rPr>
              <w:t xml:space="preserve"> imovina</w:t>
            </w:r>
          </w:p>
        </w:tc>
        <w:tc>
          <w:tcPr>
            <w:tcW w:w="41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11,983,609</w:t>
            </w:r>
          </w:p>
        </w:tc>
        <w:tc>
          <w:tcPr>
            <w:tcW w:w="27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14,165,306</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6,454,579</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4,999,345</w:t>
            </w:r>
          </w:p>
        </w:tc>
        <w:tc>
          <w:tcPr>
            <w:tcW w:w="23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5,213,494</w:t>
            </w:r>
          </w:p>
        </w:tc>
        <w:tc>
          <w:tcPr>
            <w:tcW w:w="250"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7,146,481</w:t>
            </w:r>
          </w:p>
        </w:tc>
        <w:tc>
          <w:tcPr>
            <w:tcW w:w="254"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4,990,190</w:t>
            </w:r>
          </w:p>
        </w:tc>
        <w:tc>
          <w:tcPr>
            <w:tcW w:w="26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8,807,593</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8,628,310</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8,897,476</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6,158,817</w:t>
            </w:r>
          </w:p>
        </w:tc>
      </w:tr>
      <w:tr w:rsidR="00214566" w:rsidRPr="00516059" w:rsidTr="00214566">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Ukupni troškovi</w:t>
            </w:r>
          </w:p>
        </w:tc>
        <w:tc>
          <w:tcPr>
            <w:tcW w:w="41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6"/>
                <w:szCs w:val="16"/>
                <w:lang w:eastAsia="sq-AL"/>
              </w:rPr>
            </w:pPr>
            <w:r w:rsidRPr="00516059">
              <w:rPr>
                <w:rFonts w:ascii="Book Antiqua" w:eastAsia="Times New Roman" w:hAnsi="Book Antiqua" w:cs="Arial"/>
                <w:b/>
                <w:bCs/>
                <w:color w:val="000000"/>
                <w:sz w:val="16"/>
                <w:szCs w:val="16"/>
                <w:lang w:eastAsia="sq-AL"/>
              </w:rPr>
              <w:t>62,711,491</w:t>
            </w:r>
          </w:p>
        </w:tc>
        <w:tc>
          <w:tcPr>
            <w:tcW w:w="27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6"/>
                <w:szCs w:val="16"/>
                <w:lang w:eastAsia="sq-AL"/>
              </w:rPr>
            </w:pPr>
            <w:r w:rsidRPr="00516059">
              <w:rPr>
                <w:rFonts w:ascii="Book Antiqua" w:eastAsia="Times New Roman" w:hAnsi="Book Antiqua" w:cs="Arial"/>
                <w:b/>
                <w:bCs/>
                <w:color w:val="000000"/>
                <w:sz w:val="16"/>
                <w:szCs w:val="16"/>
                <w:lang w:eastAsia="sq-AL"/>
              </w:rPr>
              <w:t>51,357,239</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6"/>
                <w:szCs w:val="16"/>
                <w:lang w:eastAsia="sq-AL"/>
              </w:rPr>
            </w:pPr>
            <w:r w:rsidRPr="00516059">
              <w:rPr>
                <w:rFonts w:ascii="Book Antiqua" w:eastAsia="Times New Roman" w:hAnsi="Book Antiqua" w:cs="Arial"/>
                <w:b/>
                <w:bCs/>
                <w:color w:val="000000"/>
                <w:sz w:val="16"/>
                <w:szCs w:val="16"/>
                <w:lang w:eastAsia="sq-AL"/>
              </w:rPr>
              <w:t>26,153,128</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6"/>
                <w:szCs w:val="16"/>
                <w:lang w:eastAsia="sq-AL"/>
              </w:rPr>
            </w:pPr>
            <w:r w:rsidRPr="00516059">
              <w:rPr>
                <w:rFonts w:ascii="Book Antiqua" w:eastAsia="Times New Roman" w:hAnsi="Book Antiqua" w:cs="Arial"/>
                <w:b/>
                <w:bCs/>
                <w:color w:val="000000"/>
                <w:sz w:val="16"/>
                <w:szCs w:val="16"/>
                <w:lang w:eastAsia="sq-AL"/>
              </w:rPr>
              <w:t>58,559,449</w:t>
            </w:r>
          </w:p>
        </w:tc>
        <w:tc>
          <w:tcPr>
            <w:tcW w:w="23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6"/>
                <w:szCs w:val="16"/>
                <w:lang w:eastAsia="sq-AL"/>
              </w:rPr>
            </w:pPr>
            <w:r w:rsidRPr="00516059">
              <w:rPr>
                <w:rFonts w:ascii="Book Antiqua" w:eastAsia="Times New Roman" w:hAnsi="Book Antiqua" w:cs="Arial"/>
                <w:b/>
                <w:bCs/>
                <w:color w:val="000000"/>
                <w:sz w:val="16"/>
                <w:szCs w:val="16"/>
                <w:lang w:eastAsia="sq-AL"/>
              </w:rPr>
              <w:t>57,584,100</w:t>
            </w:r>
          </w:p>
        </w:tc>
        <w:tc>
          <w:tcPr>
            <w:tcW w:w="250"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6"/>
                <w:szCs w:val="16"/>
                <w:lang w:eastAsia="sq-AL"/>
              </w:rPr>
            </w:pPr>
            <w:r w:rsidRPr="00516059">
              <w:rPr>
                <w:rFonts w:ascii="Book Antiqua" w:eastAsia="Times New Roman" w:hAnsi="Book Antiqua" w:cs="Arial"/>
                <w:b/>
                <w:bCs/>
                <w:color w:val="000000"/>
                <w:sz w:val="16"/>
                <w:szCs w:val="16"/>
                <w:lang w:eastAsia="sq-AL"/>
              </w:rPr>
              <w:t>49,882,445</w:t>
            </w:r>
          </w:p>
        </w:tc>
        <w:tc>
          <w:tcPr>
            <w:tcW w:w="254"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6"/>
                <w:szCs w:val="16"/>
                <w:lang w:eastAsia="sq-AL"/>
              </w:rPr>
            </w:pPr>
            <w:r w:rsidRPr="00516059">
              <w:rPr>
                <w:rFonts w:ascii="Book Antiqua" w:eastAsia="Times New Roman" w:hAnsi="Book Antiqua" w:cs="Arial"/>
                <w:b/>
                <w:bCs/>
                <w:color w:val="000000"/>
                <w:sz w:val="16"/>
                <w:szCs w:val="16"/>
                <w:lang w:eastAsia="sq-AL"/>
              </w:rPr>
              <w:t>31,722,673</w:t>
            </w:r>
          </w:p>
        </w:tc>
        <w:tc>
          <w:tcPr>
            <w:tcW w:w="26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6"/>
                <w:szCs w:val="16"/>
                <w:lang w:eastAsia="sq-AL"/>
              </w:rPr>
            </w:pPr>
            <w:r w:rsidRPr="00516059">
              <w:rPr>
                <w:rFonts w:ascii="Book Antiqua" w:eastAsia="Times New Roman" w:hAnsi="Book Antiqua" w:cs="Arial"/>
                <w:b/>
                <w:bCs/>
                <w:color w:val="000000"/>
                <w:sz w:val="16"/>
                <w:szCs w:val="16"/>
                <w:lang w:eastAsia="sq-AL"/>
              </w:rPr>
              <w:t>111,409,971</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6"/>
                <w:szCs w:val="16"/>
                <w:lang w:eastAsia="sq-AL"/>
              </w:rPr>
            </w:pPr>
            <w:r w:rsidRPr="00516059">
              <w:rPr>
                <w:rFonts w:ascii="Book Antiqua" w:eastAsia="Times New Roman" w:hAnsi="Book Antiqua" w:cs="Arial"/>
                <w:b/>
                <w:bCs/>
                <w:color w:val="000000"/>
                <w:sz w:val="16"/>
                <w:szCs w:val="16"/>
                <w:lang w:eastAsia="sq-AL"/>
              </w:rPr>
              <w:t>99,521,409</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6"/>
                <w:szCs w:val="16"/>
                <w:lang w:eastAsia="sq-AL"/>
              </w:rPr>
            </w:pPr>
            <w:r w:rsidRPr="00516059">
              <w:rPr>
                <w:rFonts w:ascii="Book Antiqua" w:eastAsia="Times New Roman" w:hAnsi="Book Antiqua" w:cs="Arial"/>
                <w:b/>
                <w:bCs/>
                <w:color w:val="000000"/>
                <w:sz w:val="16"/>
                <w:szCs w:val="16"/>
                <w:lang w:eastAsia="sq-AL"/>
              </w:rPr>
              <w:t>87,305,055</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6"/>
                <w:szCs w:val="16"/>
                <w:lang w:eastAsia="sq-AL"/>
              </w:rPr>
            </w:pPr>
            <w:r w:rsidRPr="00516059">
              <w:rPr>
                <w:rFonts w:ascii="Book Antiqua" w:eastAsia="Times New Roman" w:hAnsi="Book Antiqua" w:cs="Arial"/>
                <w:b/>
                <w:bCs/>
                <w:color w:val="000000"/>
                <w:sz w:val="16"/>
                <w:szCs w:val="16"/>
                <w:lang w:eastAsia="sq-AL"/>
              </w:rPr>
              <w:t>79,882,464</w:t>
            </w:r>
          </w:p>
        </w:tc>
      </w:tr>
    </w:tbl>
    <w:p w:rsidR="00214566" w:rsidRPr="00516059" w:rsidRDefault="00214566" w:rsidP="00214566">
      <w:pPr>
        <w:spacing w:line="276" w:lineRule="auto"/>
        <w:jc w:val="both"/>
        <w:rPr>
          <w:rFonts w:ascii="Book Antiqua" w:hAnsi="Book Antiqua" w:cs="Arial"/>
          <w:i/>
          <w:iCs/>
        </w:rPr>
      </w:pPr>
      <w:r w:rsidRPr="00516059">
        <w:rPr>
          <w:rFonts w:ascii="Book Antiqua" w:hAnsi="Book Antiqua" w:cs="Arial"/>
          <w:i/>
          <w:iCs/>
        </w:rPr>
        <w:t>*U ovoj tabeli troškovi su prikazani prema ekonomskim kategorijama Ministarstva zdravstva za period 2011-2021.</w:t>
      </w:r>
    </w:p>
    <w:p w:rsidR="00214566" w:rsidRPr="00516059" w:rsidRDefault="00214566" w:rsidP="00214566">
      <w:pPr>
        <w:spacing w:line="276" w:lineRule="auto"/>
        <w:jc w:val="both"/>
        <w:rPr>
          <w:rFonts w:ascii="Book Antiqua" w:hAnsi="Book Antiqua" w:cs="Arial"/>
          <w:i/>
          <w:iCs/>
          <w:sz w:val="24"/>
          <w:szCs w:val="24"/>
        </w:rPr>
      </w:pPr>
    </w:p>
    <w:p w:rsidR="00214566" w:rsidRPr="00516059" w:rsidRDefault="00214566" w:rsidP="00214566">
      <w:pPr>
        <w:pStyle w:val="Heading3"/>
        <w:rPr>
          <w:rFonts w:ascii="Book Antiqua" w:hAnsi="Book Antiqua"/>
          <w:b/>
          <w:color w:val="auto"/>
        </w:rPr>
      </w:pPr>
      <w:bookmarkStart w:id="40" w:name="_Toc108613801"/>
      <w:bookmarkStart w:id="41" w:name="_Toc108689951"/>
      <w:bookmarkStart w:id="42" w:name="_Toc108690360"/>
      <w:bookmarkStart w:id="43" w:name="_Toc108690397"/>
      <w:bookmarkStart w:id="44" w:name="_Toc108691300"/>
      <w:bookmarkStart w:id="45" w:name="_Toc119671481"/>
      <w:bookmarkStart w:id="46" w:name="_Toc119671685"/>
      <w:r w:rsidRPr="00516059">
        <w:rPr>
          <w:rFonts w:ascii="Book Antiqua" w:hAnsi="Book Antiqua"/>
          <w:b/>
          <w:color w:val="auto"/>
        </w:rPr>
        <w:t xml:space="preserve">Tabela 5. </w:t>
      </w:r>
      <w:r w:rsidRPr="00151A27">
        <w:rPr>
          <w:rFonts w:ascii="Book Antiqua" w:hAnsi="Book Antiqua"/>
          <w:bCs/>
          <w:color w:val="auto"/>
        </w:rPr>
        <w:t>Troškovi UBKSK-a</w:t>
      </w:r>
      <w:r w:rsidRPr="00516059">
        <w:rPr>
          <w:rFonts w:ascii="Book Antiqua" w:hAnsi="Book Antiqua"/>
          <w:color w:val="auto"/>
        </w:rPr>
        <w:t xml:space="preserve"> za2015 – 2021. godinu, prema ekonomskim kategorijama (u evrima)</w:t>
      </w:r>
      <w:bookmarkEnd w:id="40"/>
      <w:bookmarkEnd w:id="41"/>
      <w:bookmarkEnd w:id="42"/>
      <w:bookmarkEnd w:id="43"/>
      <w:bookmarkEnd w:id="44"/>
      <w:bookmarkEnd w:id="45"/>
      <w:bookmarkEnd w:id="46"/>
    </w:p>
    <w:tbl>
      <w:tblPr>
        <w:tblW w:w="5000" w:type="pct"/>
        <w:tblLook w:val="04A0" w:firstRow="1" w:lastRow="0" w:firstColumn="1" w:lastColumn="0" w:noHBand="0" w:noVBand="1"/>
      </w:tblPr>
      <w:tblGrid>
        <w:gridCol w:w="6927"/>
        <w:gridCol w:w="1063"/>
        <w:gridCol w:w="1032"/>
        <w:gridCol w:w="1032"/>
        <w:gridCol w:w="1153"/>
        <w:gridCol w:w="950"/>
        <w:gridCol w:w="1032"/>
        <w:gridCol w:w="944"/>
      </w:tblGrid>
      <w:tr w:rsidR="00214566" w:rsidRPr="00516059" w:rsidTr="00214566">
        <w:trPr>
          <w:trHeight w:val="315"/>
        </w:trPr>
        <w:tc>
          <w:tcPr>
            <w:tcW w:w="245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Ekonomska kategorija</w:t>
            </w:r>
          </w:p>
        </w:tc>
        <w:tc>
          <w:tcPr>
            <w:tcW w:w="376"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2021</w:t>
            </w:r>
            <w:r>
              <w:rPr>
                <w:rFonts w:ascii="Book Antiqua" w:eastAsia="Times New Roman" w:hAnsi="Book Antiqua" w:cs="Arial"/>
                <w:b/>
                <w:bCs/>
                <w:color w:val="000000"/>
                <w:sz w:val="20"/>
                <w:szCs w:val="20"/>
                <w:lang w:eastAsia="sq-AL"/>
              </w:rPr>
              <w:t>.</w:t>
            </w:r>
          </w:p>
        </w:tc>
        <w:tc>
          <w:tcPr>
            <w:tcW w:w="365"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2020</w:t>
            </w:r>
            <w:r>
              <w:rPr>
                <w:rFonts w:ascii="Book Antiqua" w:eastAsia="Times New Roman" w:hAnsi="Book Antiqua" w:cs="Arial"/>
                <w:b/>
                <w:bCs/>
                <w:color w:val="000000"/>
                <w:sz w:val="20"/>
                <w:szCs w:val="20"/>
                <w:lang w:eastAsia="sq-AL"/>
              </w:rPr>
              <w:t>.</w:t>
            </w:r>
          </w:p>
        </w:tc>
        <w:tc>
          <w:tcPr>
            <w:tcW w:w="365"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2019</w:t>
            </w:r>
            <w:r>
              <w:rPr>
                <w:rFonts w:ascii="Book Antiqua" w:eastAsia="Times New Roman" w:hAnsi="Book Antiqua" w:cs="Arial"/>
                <w:b/>
                <w:bCs/>
                <w:color w:val="000000"/>
                <w:sz w:val="20"/>
                <w:szCs w:val="20"/>
                <w:lang w:eastAsia="sq-AL"/>
              </w:rPr>
              <w:t>.</w:t>
            </w:r>
          </w:p>
        </w:tc>
        <w:tc>
          <w:tcPr>
            <w:tcW w:w="408"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2018</w:t>
            </w:r>
            <w:r>
              <w:rPr>
                <w:rFonts w:ascii="Book Antiqua" w:eastAsia="Times New Roman" w:hAnsi="Book Antiqua" w:cs="Arial"/>
                <w:b/>
                <w:bCs/>
                <w:color w:val="000000"/>
                <w:sz w:val="20"/>
                <w:szCs w:val="20"/>
                <w:lang w:eastAsia="sq-AL"/>
              </w:rPr>
              <w:t>.</w:t>
            </w:r>
          </w:p>
        </w:tc>
        <w:tc>
          <w:tcPr>
            <w:tcW w:w="336"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2017</w:t>
            </w:r>
            <w:r>
              <w:rPr>
                <w:rFonts w:ascii="Book Antiqua" w:eastAsia="Times New Roman" w:hAnsi="Book Antiqua" w:cs="Arial"/>
                <w:b/>
                <w:bCs/>
                <w:color w:val="000000"/>
                <w:sz w:val="20"/>
                <w:szCs w:val="20"/>
                <w:lang w:eastAsia="sq-AL"/>
              </w:rPr>
              <w:t>.</w:t>
            </w:r>
          </w:p>
        </w:tc>
        <w:tc>
          <w:tcPr>
            <w:tcW w:w="365"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2016</w:t>
            </w:r>
            <w:r>
              <w:rPr>
                <w:rFonts w:ascii="Book Antiqua" w:eastAsia="Times New Roman" w:hAnsi="Book Antiqua" w:cs="Arial"/>
                <w:b/>
                <w:bCs/>
                <w:color w:val="000000"/>
                <w:sz w:val="20"/>
                <w:szCs w:val="20"/>
                <w:lang w:eastAsia="sq-AL"/>
              </w:rPr>
              <w:t>.</w:t>
            </w:r>
          </w:p>
        </w:tc>
        <w:tc>
          <w:tcPr>
            <w:tcW w:w="336"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2015</w:t>
            </w:r>
            <w:r>
              <w:rPr>
                <w:rFonts w:ascii="Book Antiqua" w:eastAsia="Times New Roman" w:hAnsi="Book Antiqua" w:cs="Arial"/>
                <w:b/>
                <w:bCs/>
                <w:color w:val="000000"/>
                <w:sz w:val="20"/>
                <w:szCs w:val="20"/>
                <w:lang w:eastAsia="sq-AL"/>
              </w:rPr>
              <w:t>.</w:t>
            </w:r>
          </w:p>
        </w:tc>
      </w:tr>
      <w:tr w:rsidR="00214566" w:rsidRPr="00516059" w:rsidTr="00214566">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Plate i dodaci</w:t>
            </w:r>
          </w:p>
        </w:tc>
        <w:tc>
          <w:tcPr>
            <w:tcW w:w="37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73,820,177</w:t>
            </w:r>
          </w:p>
        </w:tc>
        <w:tc>
          <w:tcPr>
            <w:tcW w:w="36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64,029,760</w:t>
            </w:r>
          </w:p>
        </w:tc>
        <w:tc>
          <w:tcPr>
            <w:tcW w:w="36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62,736,817</w:t>
            </w:r>
          </w:p>
        </w:tc>
        <w:tc>
          <w:tcPr>
            <w:tcW w:w="408"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58,242,230</w:t>
            </w:r>
          </w:p>
        </w:tc>
        <w:tc>
          <w:tcPr>
            <w:tcW w:w="33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51,586,625</w:t>
            </w:r>
          </w:p>
        </w:tc>
        <w:tc>
          <w:tcPr>
            <w:tcW w:w="36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51,294,777</w:t>
            </w:r>
          </w:p>
        </w:tc>
        <w:tc>
          <w:tcPr>
            <w:tcW w:w="33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49,882,132</w:t>
            </w:r>
          </w:p>
        </w:tc>
      </w:tr>
      <w:tr w:rsidR="00214566" w:rsidRPr="00516059" w:rsidTr="00214566">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Roba i usluge</w:t>
            </w:r>
          </w:p>
        </w:tc>
        <w:tc>
          <w:tcPr>
            <w:tcW w:w="37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48,653,315</w:t>
            </w:r>
          </w:p>
        </w:tc>
        <w:tc>
          <w:tcPr>
            <w:tcW w:w="36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52,779,078</w:t>
            </w:r>
          </w:p>
        </w:tc>
        <w:tc>
          <w:tcPr>
            <w:tcW w:w="36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40,972,359</w:t>
            </w:r>
          </w:p>
        </w:tc>
        <w:tc>
          <w:tcPr>
            <w:tcW w:w="408"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13,659,911</w:t>
            </w:r>
          </w:p>
        </w:tc>
        <w:tc>
          <w:tcPr>
            <w:tcW w:w="33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13,049,585</w:t>
            </w:r>
          </w:p>
        </w:tc>
        <w:tc>
          <w:tcPr>
            <w:tcW w:w="36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10,812,241</w:t>
            </w:r>
          </w:p>
        </w:tc>
        <w:tc>
          <w:tcPr>
            <w:tcW w:w="33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27,286,586</w:t>
            </w:r>
          </w:p>
        </w:tc>
      </w:tr>
      <w:tr w:rsidR="00214566" w:rsidRPr="00516059" w:rsidTr="00214566">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Komunalije</w:t>
            </w:r>
          </w:p>
        </w:tc>
        <w:tc>
          <w:tcPr>
            <w:tcW w:w="37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3,586,553</w:t>
            </w:r>
          </w:p>
        </w:tc>
        <w:tc>
          <w:tcPr>
            <w:tcW w:w="36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2,120,297</w:t>
            </w:r>
          </w:p>
        </w:tc>
        <w:tc>
          <w:tcPr>
            <w:tcW w:w="36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3,756,559</w:t>
            </w:r>
          </w:p>
        </w:tc>
        <w:tc>
          <w:tcPr>
            <w:tcW w:w="408"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3,617,547</w:t>
            </w:r>
          </w:p>
        </w:tc>
        <w:tc>
          <w:tcPr>
            <w:tcW w:w="33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2,060,463</w:t>
            </w:r>
          </w:p>
        </w:tc>
        <w:tc>
          <w:tcPr>
            <w:tcW w:w="36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3,351,393</w:t>
            </w:r>
          </w:p>
        </w:tc>
        <w:tc>
          <w:tcPr>
            <w:tcW w:w="33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3,482,745</w:t>
            </w:r>
          </w:p>
        </w:tc>
      </w:tr>
      <w:tr w:rsidR="00214566" w:rsidRPr="00516059" w:rsidTr="00214566">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Subvencije i transferi</w:t>
            </w:r>
          </w:p>
        </w:tc>
        <w:tc>
          <w:tcPr>
            <w:tcW w:w="37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sz w:val="20"/>
                <w:szCs w:val="20"/>
                <w:lang w:eastAsia="sq-AL"/>
              </w:rPr>
            </w:pPr>
            <w:r w:rsidRPr="00516059">
              <w:rPr>
                <w:rFonts w:ascii="Book Antiqua" w:eastAsia="Times New Roman" w:hAnsi="Book Antiqua" w:cs="Arial"/>
                <w:sz w:val="20"/>
                <w:szCs w:val="20"/>
                <w:lang w:eastAsia="sq-AL"/>
              </w:rPr>
              <w:t>0</w:t>
            </w:r>
          </w:p>
        </w:tc>
        <w:tc>
          <w:tcPr>
            <w:tcW w:w="36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sz w:val="20"/>
                <w:szCs w:val="20"/>
                <w:lang w:eastAsia="sq-AL"/>
              </w:rPr>
            </w:pPr>
            <w:r w:rsidRPr="00516059">
              <w:rPr>
                <w:rFonts w:ascii="Book Antiqua" w:eastAsia="Times New Roman" w:hAnsi="Book Antiqua" w:cs="Arial"/>
                <w:sz w:val="20"/>
                <w:szCs w:val="20"/>
                <w:lang w:eastAsia="sq-AL"/>
              </w:rPr>
              <w:t>0</w:t>
            </w:r>
          </w:p>
        </w:tc>
        <w:tc>
          <w:tcPr>
            <w:tcW w:w="36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sz w:val="20"/>
                <w:szCs w:val="20"/>
                <w:lang w:eastAsia="sq-AL"/>
              </w:rPr>
            </w:pPr>
            <w:r w:rsidRPr="00516059">
              <w:rPr>
                <w:rFonts w:ascii="Book Antiqua" w:eastAsia="Times New Roman" w:hAnsi="Book Antiqua" w:cs="Arial"/>
                <w:sz w:val="20"/>
                <w:szCs w:val="20"/>
                <w:lang w:eastAsia="sq-AL"/>
              </w:rPr>
              <w:t>0</w:t>
            </w:r>
          </w:p>
        </w:tc>
        <w:tc>
          <w:tcPr>
            <w:tcW w:w="408"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sz w:val="20"/>
                <w:szCs w:val="20"/>
                <w:lang w:eastAsia="sq-AL"/>
              </w:rPr>
            </w:pPr>
            <w:r w:rsidRPr="00516059">
              <w:rPr>
                <w:rFonts w:ascii="Book Antiqua" w:eastAsia="Times New Roman" w:hAnsi="Book Antiqua" w:cs="Arial"/>
                <w:sz w:val="20"/>
                <w:szCs w:val="20"/>
                <w:lang w:eastAsia="sq-AL"/>
              </w:rPr>
              <w:t>0</w:t>
            </w:r>
          </w:p>
        </w:tc>
        <w:tc>
          <w:tcPr>
            <w:tcW w:w="33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sz w:val="20"/>
                <w:szCs w:val="20"/>
                <w:lang w:eastAsia="sq-AL"/>
              </w:rPr>
            </w:pPr>
            <w:r w:rsidRPr="00516059">
              <w:rPr>
                <w:rFonts w:ascii="Book Antiqua" w:eastAsia="Times New Roman" w:hAnsi="Book Antiqua" w:cs="Arial"/>
                <w:sz w:val="20"/>
                <w:szCs w:val="20"/>
                <w:lang w:eastAsia="sq-AL"/>
              </w:rPr>
              <w:t>0</w:t>
            </w:r>
          </w:p>
        </w:tc>
        <w:tc>
          <w:tcPr>
            <w:tcW w:w="36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sz w:val="20"/>
                <w:szCs w:val="20"/>
                <w:lang w:eastAsia="sq-AL"/>
              </w:rPr>
            </w:pPr>
            <w:r w:rsidRPr="00516059">
              <w:rPr>
                <w:rFonts w:ascii="Book Antiqua" w:eastAsia="Times New Roman" w:hAnsi="Book Antiqua" w:cs="Arial"/>
                <w:sz w:val="20"/>
                <w:szCs w:val="20"/>
                <w:lang w:eastAsia="sq-AL"/>
              </w:rPr>
              <w:t>0</w:t>
            </w:r>
          </w:p>
        </w:tc>
        <w:tc>
          <w:tcPr>
            <w:tcW w:w="33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sz w:val="20"/>
                <w:szCs w:val="20"/>
                <w:lang w:eastAsia="sq-AL"/>
              </w:rPr>
            </w:pPr>
            <w:r w:rsidRPr="00516059">
              <w:rPr>
                <w:rFonts w:ascii="Book Antiqua" w:eastAsia="Times New Roman" w:hAnsi="Book Antiqua" w:cs="Arial"/>
                <w:sz w:val="20"/>
                <w:szCs w:val="20"/>
                <w:lang w:eastAsia="sq-AL"/>
              </w:rPr>
              <w:t>0</w:t>
            </w:r>
          </w:p>
        </w:tc>
      </w:tr>
      <w:tr w:rsidR="00214566" w:rsidRPr="00516059" w:rsidTr="00214566">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D54AED" w:rsidP="00214566">
            <w:pPr>
              <w:spacing w:after="0" w:line="240" w:lineRule="auto"/>
              <w:jc w:val="both"/>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Ne finansijska</w:t>
            </w:r>
            <w:r w:rsidR="00214566" w:rsidRPr="00516059">
              <w:rPr>
                <w:rFonts w:ascii="Book Antiqua" w:eastAsia="Times New Roman" w:hAnsi="Book Antiqua" w:cs="Arial"/>
                <w:color w:val="000000"/>
                <w:sz w:val="20"/>
                <w:szCs w:val="20"/>
                <w:lang w:eastAsia="sq-AL"/>
              </w:rPr>
              <w:t xml:space="preserve"> imovina</w:t>
            </w:r>
          </w:p>
        </w:tc>
        <w:tc>
          <w:tcPr>
            <w:tcW w:w="37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9,207,283</w:t>
            </w:r>
          </w:p>
        </w:tc>
        <w:tc>
          <w:tcPr>
            <w:tcW w:w="36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7,092,604</w:t>
            </w:r>
          </w:p>
        </w:tc>
        <w:tc>
          <w:tcPr>
            <w:tcW w:w="36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16,697,379</w:t>
            </w:r>
          </w:p>
        </w:tc>
        <w:tc>
          <w:tcPr>
            <w:tcW w:w="408"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9,473,831.71</w:t>
            </w:r>
          </w:p>
        </w:tc>
        <w:tc>
          <w:tcPr>
            <w:tcW w:w="33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3,856,439</w:t>
            </w:r>
          </w:p>
        </w:tc>
        <w:tc>
          <w:tcPr>
            <w:tcW w:w="36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3,772,213</w:t>
            </w:r>
          </w:p>
        </w:tc>
        <w:tc>
          <w:tcPr>
            <w:tcW w:w="33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6"/>
                <w:szCs w:val="16"/>
                <w:lang w:eastAsia="sq-AL"/>
              </w:rPr>
            </w:pPr>
            <w:r w:rsidRPr="00516059">
              <w:rPr>
                <w:rFonts w:ascii="Book Antiqua" w:eastAsia="Times New Roman" w:hAnsi="Book Antiqua" w:cs="Arial"/>
                <w:color w:val="000000"/>
                <w:sz w:val="16"/>
                <w:szCs w:val="16"/>
                <w:lang w:eastAsia="sq-AL"/>
              </w:rPr>
              <w:t>5,490,853</w:t>
            </w:r>
          </w:p>
        </w:tc>
      </w:tr>
      <w:tr w:rsidR="00214566" w:rsidRPr="00516059" w:rsidTr="00214566">
        <w:trPr>
          <w:trHeight w:val="315"/>
        </w:trPr>
        <w:tc>
          <w:tcPr>
            <w:tcW w:w="245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Ukupno</w:t>
            </w:r>
          </w:p>
        </w:tc>
        <w:tc>
          <w:tcPr>
            <w:tcW w:w="37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6"/>
                <w:szCs w:val="16"/>
                <w:lang w:eastAsia="sq-AL"/>
              </w:rPr>
            </w:pPr>
            <w:r w:rsidRPr="00516059">
              <w:rPr>
                <w:rFonts w:ascii="Book Antiqua" w:eastAsia="Times New Roman" w:hAnsi="Book Antiqua" w:cs="Arial"/>
                <w:b/>
                <w:bCs/>
                <w:color w:val="000000"/>
                <w:sz w:val="16"/>
                <w:szCs w:val="16"/>
                <w:lang w:eastAsia="sq-AL"/>
              </w:rPr>
              <w:t>135,267,328</w:t>
            </w:r>
          </w:p>
        </w:tc>
        <w:tc>
          <w:tcPr>
            <w:tcW w:w="36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6"/>
                <w:szCs w:val="16"/>
                <w:lang w:eastAsia="sq-AL"/>
              </w:rPr>
            </w:pPr>
            <w:r w:rsidRPr="00516059">
              <w:rPr>
                <w:rFonts w:ascii="Book Antiqua" w:eastAsia="Times New Roman" w:hAnsi="Book Antiqua" w:cs="Arial"/>
                <w:b/>
                <w:bCs/>
                <w:color w:val="000000"/>
                <w:sz w:val="16"/>
                <w:szCs w:val="16"/>
                <w:lang w:eastAsia="sq-AL"/>
              </w:rPr>
              <w:t>126,021,739</w:t>
            </w:r>
          </w:p>
        </w:tc>
        <w:tc>
          <w:tcPr>
            <w:tcW w:w="36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6"/>
                <w:szCs w:val="16"/>
                <w:lang w:eastAsia="sq-AL"/>
              </w:rPr>
            </w:pPr>
            <w:r w:rsidRPr="00516059">
              <w:rPr>
                <w:rFonts w:ascii="Book Antiqua" w:eastAsia="Times New Roman" w:hAnsi="Book Antiqua" w:cs="Arial"/>
                <w:b/>
                <w:bCs/>
                <w:color w:val="000000"/>
                <w:sz w:val="16"/>
                <w:szCs w:val="16"/>
                <w:lang w:eastAsia="sq-AL"/>
              </w:rPr>
              <w:t>124,163,113</w:t>
            </w:r>
          </w:p>
        </w:tc>
        <w:tc>
          <w:tcPr>
            <w:tcW w:w="408"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6"/>
                <w:szCs w:val="16"/>
                <w:lang w:eastAsia="sq-AL"/>
              </w:rPr>
            </w:pPr>
            <w:r w:rsidRPr="00516059">
              <w:rPr>
                <w:rFonts w:ascii="Book Antiqua" w:eastAsia="Times New Roman" w:hAnsi="Book Antiqua" w:cs="Arial"/>
                <w:b/>
                <w:bCs/>
                <w:color w:val="000000"/>
                <w:sz w:val="16"/>
                <w:szCs w:val="16"/>
                <w:lang w:eastAsia="sq-AL"/>
              </w:rPr>
              <w:t>84,993,519</w:t>
            </w:r>
          </w:p>
        </w:tc>
        <w:tc>
          <w:tcPr>
            <w:tcW w:w="33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6"/>
                <w:szCs w:val="16"/>
                <w:lang w:eastAsia="sq-AL"/>
              </w:rPr>
            </w:pPr>
            <w:r w:rsidRPr="00516059">
              <w:rPr>
                <w:rFonts w:ascii="Book Antiqua" w:eastAsia="Times New Roman" w:hAnsi="Book Antiqua" w:cs="Arial"/>
                <w:b/>
                <w:bCs/>
                <w:color w:val="000000"/>
                <w:sz w:val="16"/>
                <w:szCs w:val="16"/>
                <w:lang w:eastAsia="sq-AL"/>
              </w:rPr>
              <w:t>70,553,112</w:t>
            </w:r>
          </w:p>
        </w:tc>
        <w:tc>
          <w:tcPr>
            <w:tcW w:w="36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6"/>
                <w:szCs w:val="16"/>
                <w:lang w:eastAsia="sq-AL"/>
              </w:rPr>
            </w:pPr>
            <w:r w:rsidRPr="00516059">
              <w:rPr>
                <w:rFonts w:ascii="Book Antiqua" w:eastAsia="Times New Roman" w:hAnsi="Book Antiqua" w:cs="Arial"/>
                <w:b/>
                <w:bCs/>
                <w:color w:val="000000"/>
                <w:sz w:val="16"/>
                <w:szCs w:val="16"/>
                <w:lang w:eastAsia="sq-AL"/>
              </w:rPr>
              <w:t>69,230,624</w:t>
            </w:r>
          </w:p>
        </w:tc>
        <w:tc>
          <w:tcPr>
            <w:tcW w:w="33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6"/>
                <w:szCs w:val="16"/>
                <w:lang w:eastAsia="sq-AL"/>
              </w:rPr>
            </w:pPr>
            <w:r w:rsidRPr="00516059">
              <w:rPr>
                <w:rFonts w:ascii="Book Antiqua" w:eastAsia="Times New Roman" w:hAnsi="Book Antiqua" w:cs="Arial"/>
                <w:b/>
                <w:bCs/>
                <w:color w:val="000000"/>
                <w:sz w:val="16"/>
                <w:szCs w:val="16"/>
                <w:lang w:eastAsia="sq-AL"/>
              </w:rPr>
              <w:t>86,142,316</w:t>
            </w:r>
          </w:p>
        </w:tc>
      </w:tr>
    </w:tbl>
    <w:p w:rsidR="00214566" w:rsidRPr="00516059" w:rsidRDefault="00214566" w:rsidP="00214566">
      <w:pPr>
        <w:spacing w:line="276" w:lineRule="auto"/>
        <w:jc w:val="both"/>
        <w:rPr>
          <w:rFonts w:ascii="Book Antiqua" w:hAnsi="Book Antiqua" w:cs="Arial"/>
          <w:i/>
          <w:iCs/>
        </w:rPr>
      </w:pPr>
      <w:r w:rsidRPr="00516059">
        <w:rPr>
          <w:rFonts w:ascii="Book Antiqua" w:hAnsi="Book Antiqua" w:cs="Arial"/>
          <w:i/>
          <w:iCs/>
        </w:rPr>
        <w:t>* U ovoj tabeli troškovi su prikazani prema ekonomskim kategorijama UBKSK-a za period 2015-2021.</w:t>
      </w:r>
    </w:p>
    <w:p w:rsidR="00214566" w:rsidRPr="00516059" w:rsidRDefault="00214566" w:rsidP="00214566">
      <w:pPr>
        <w:spacing w:line="276" w:lineRule="auto"/>
        <w:jc w:val="both"/>
        <w:rPr>
          <w:rFonts w:ascii="Book Antiqua" w:hAnsi="Book Antiqua" w:cs="Arial"/>
          <w:i/>
          <w:iCs/>
          <w:sz w:val="24"/>
          <w:szCs w:val="24"/>
        </w:rPr>
      </w:pPr>
    </w:p>
    <w:p w:rsidR="00214566" w:rsidRPr="00516059" w:rsidRDefault="00214566" w:rsidP="00214566">
      <w:pPr>
        <w:spacing w:line="276" w:lineRule="auto"/>
        <w:jc w:val="both"/>
        <w:rPr>
          <w:rFonts w:ascii="Book Antiqua" w:hAnsi="Book Antiqua" w:cs="Arial"/>
          <w:i/>
          <w:iCs/>
          <w:sz w:val="24"/>
          <w:szCs w:val="24"/>
        </w:rPr>
      </w:pPr>
    </w:p>
    <w:p w:rsidR="00214566" w:rsidRPr="00516059" w:rsidRDefault="00214566" w:rsidP="00214566">
      <w:pPr>
        <w:spacing w:line="276" w:lineRule="auto"/>
        <w:jc w:val="both"/>
        <w:rPr>
          <w:rFonts w:ascii="Book Antiqua" w:hAnsi="Book Antiqua" w:cs="Arial"/>
          <w:i/>
          <w:iCs/>
          <w:sz w:val="24"/>
          <w:szCs w:val="24"/>
        </w:rPr>
      </w:pPr>
    </w:p>
    <w:p w:rsidR="00214566" w:rsidRPr="00516059" w:rsidRDefault="00214566" w:rsidP="00214566">
      <w:pPr>
        <w:spacing w:line="276" w:lineRule="auto"/>
        <w:jc w:val="both"/>
        <w:rPr>
          <w:rFonts w:ascii="Book Antiqua" w:hAnsi="Book Antiqua" w:cs="Arial"/>
          <w:i/>
          <w:iCs/>
          <w:sz w:val="24"/>
          <w:szCs w:val="24"/>
        </w:rPr>
      </w:pPr>
    </w:p>
    <w:p w:rsidR="00214566" w:rsidRPr="00516059" w:rsidRDefault="00214566" w:rsidP="00214566">
      <w:pPr>
        <w:pStyle w:val="Heading3"/>
        <w:rPr>
          <w:rFonts w:ascii="Book Antiqua" w:hAnsi="Book Antiqua"/>
          <w:b/>
          <w:color w:val="auto"/>
        </w:rPr>
      </w:pPr>
      <w:bookmarkStart w:id="47" w:name="_Toc108689952"/>
      <w:bookmarkStart w:id="48" w:name="_Toc108690361"/>
      <w:bookmarkStart w:id="49" w:name="_Toc108690398"/>
      <w:bookmarkStart w:id="50" w:name="_Toc108691301"/>
      <w:bookmarkStart w:id="51" w:name="_Toc119671482"/>
      <w:bookmarkStart w:id="52" w:name="_Toc119671686"/>
      <w:r w:rsidRPr="00516059">
        <w:rPr>
          <w:rFonts w:ascii="Book Antiqua" w:hAnsi="Book Antiqua"/>
          <w:b/>
          <w:color w:val="auto"/>
        </w:rPr>
        <w:lastRenderedPageBreak/>
        <w:t xml:space="preserve">Tabela 6. </w:t>
      </w:r>
      <w:r w:rsidRPr="00151A27">
        <w:rPr>
          <w:rFonts w:ascii="Book Antiqua" w:hAnsi="Book Antiqua"/>
          <w:bCs/>
          <w:color w:val="auto"/>
        </w:rPr>
        <w:t>Troškovi</w:t>
      </w:r>
      <w:r w:rsidRPr="00516059">
        <w:rPr>
          <w:rFonts w:ascii="Book Antiqua" w:hAnsi="Book Antiqua"/>
          <w:color w:val="auto"/>
        </w:rPr>
        <w:t xml:space="preserve"> PZZ-a za 2011 – 2021. godinu, prema ekonomskim kategorijama (u evrima)</w:t>
      </w:r>
      <w:bookmarkEnd w:id="47"/>
      <w:bookmarkEnd w:id="48"/>
      <w:bookmarkEnd w:id="49"/>
      <w:bookmarkEnd w:id="50"/>
      <w:bookmarkEnd w:id="51"/>
      <w:bookmarkEnd w:id="52"/>
    </w:p>
    <w:tbl>
      <w:tblPr>
        <w:tblW w:w="5000" w:type="pct"/>
        <w:tblLook w:val="04A0" w:firstRow="1" w:lastRow="0" w:firstColumn="1" w:lastColumn="0" w:noHBand="0" w:noVBand="1"/>
      </w:tblPr>
      <w:tblGrid>
        <w:gridCol w:w="2946"/>
        <w:gridCol w:w="1017"/>
        <w:gridCol w:w="1017"/>
        <w:gridCol w:w="1017"/>
        <w:gridCol w:w="1017"/>
        <w:gridCol w:w="1017"/>
        <w:gridCol w:w="1017"/>
        <w:gridCol w:w="1017"/>
        <w:gridCol w:w="1017"/>
        <w:gridCol w:w="1017"/>
        <w:gridCol w:w="1017"/>
        <w:gridCol w:w="1017"/>
      </w:tblGrid>
      <w:tr w:rsidR="00214566" w:rsidRPr="00516059" w:rsidTr="00214566">
        <w:trPr>
          <w:trHeight w:val="315"/>
        </w:trPr>
        <w:tc>
          <w:tcPr>
            <w:tcW w:w="205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Arial" w:eastAsia="Times New Roman" w:hAnsi="Arial" w:cs="Arial"/>
                <w:b/>
                <w:bCs/>
                <w:color w:val="000000"/>
                <w:sz w:val="20"/>
                <w:szCs w:val="20"/>
                <w:lang w:eastAsia="sq-AL"/>
              </w:rPr>
            </w:pPr>
            <w:bookmarkStart w:id="53" w:name="RANGE!B23"/>
            <w:r w:rsidRPr="00516059">
              <w:rPr>
                <w:rFonts w:ascii="Arial" w:eastAsia="Times New Roman" w:hAnsi="Arial" w:cs="Arial"/>
                <w:b/>
                <w:bCs/>
                <w:color w:val="000000"/>
                <w:sz w:val="20"/>
                <w:szCs w:val="20"/>
                <w:lang w:eastAsia="sq-AL"/>
              </w:rPr>
              <w:t>Ekonomske kategorije</w:t>
            </w:r>
            <w:bookmarkEnd w:id="53"/>
          </w:p>
        </w:tc>
        <w:tc>
          <w:tcPr>
            <w:tcW w:w="415"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Arial" w:eastAsia="Times New Roman" w:hAnsi="Arial" w:cs="Arial"/>
                <w:b/>
                <w:bCs/>
                <w:color w:val="000000"/>
                <w:sz w:val="20"/>
                <w:szCs w:val="20"/>
                <w:lang w:eastAsia="sq-AL"/>
              </w:rPr>
            </w:pPr>
            <w:r w:rsidRPr="00516059">
              <w:rPr>
                <w:rFonts w:ascii="Arial" w:eastAsia="Times New Roman" w:hAnsi="Arial" w:cs="Arial"/>
                <w:b/>
                <w:bCs/>
                <w:color w:val="000000"/>
                <w:sz w:val="20"/>
                <w:szCs w:val="20"/>
                <w:lang w:eastAsia="sq-AL"/>
              </w:rPr>
              <w:t>2021</w:t>
            </w:r>
            <w:r>
              <w:rPr>
                <w:rFonts w:ascii="Arial" w:eastAsia="Times New Roman" w:hAnsi="Arial" w:cs="Arial"/>
                <w:b/>
                <w:bCs/>
                <w:color w:val="000000"/>
                <w:sz w:val="20"/>
                <w:szCs w:val="20"/>
                <w:lang w:eastAsia="sq-AL"/>
              </w:rPr>
              <w:t>.</w:t>
            </w:r>
          </w:p>
        </w:tc>
        <w:tc>
          <w:tcPr>
            <w:tcW w:w="273"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Arial" w:eastAsia="Times New Roman" w:hAnsi="Arial" w:cs="Arial"/>
                <w:b/>
                <w:bCs/>
                <w:color w:val="000000"/>
                <w:sz w:val="20"/>
                <w:szCs w:val="20"/>
                <w:lang w:eastAsia="sq-AL"/>
              </w:rPr>
            </w:pPr>
            <w:r w:rsidRPr="00516059">
              <w:rPr>
                <w:rFonts w:ascii="Arial" w:eastAsia="Times New Roman" w:hAnsi="Arial" w:cs="Arial"/>
                <w:b/>
                <w:bCs/>
                <w:color w:val="000000"/>
                <w:sz w:val="20"/>
                <w:szCs w:val="20"/>
                <w:lang w:eastAsia="sq-AL"/>
              </w:rPr>
              <w:t>2020</w:t>
            </w:r>
            <w:r>
              <w:rPr>
                <w:rFonts w:ascii="Arial" w:eastAsia="Times New Roman" w:hAnsi="Arial" w:cs="Arial"/>
                <w:b/>
                <w:bCs/>
                <w:color w:val="000000"/>
                <w:sz w:val="20"/>
                <w:szCs w:val="20"/>
                <w:lang w:eastAsia="sq-AL"/>
              </w:rPr>
              <w:t>.</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Arial" w:eastAsia="Times New Roman" w:hAnsi="Arial" w:cs="Arial"/>
                <w:b/>
                <w:bCs/>
                <w:color w:val="000000"/>
                <w:sz w:val="20"/>
                <w:szCs w:val="20"/>
                <w:lang w:eastAsia="sq-AL"/>
              </w:rPr>
            </w:pPr>
            <w:r w:rsidRPr="00516059">
              <w:rPr>
                <w:rFonts w:ascii="Arial" w:eastAsia="Times New Roman" w:hAnsi="Arial" w:cs="Arial"/>
                <w:b/>
                <w:bCs/>
                <w:color w:val="000000"/>
                <w:sz w:val="20"/>
                <w:szCs w:val="20"/>
                <w:lang w:eastAsia="sq-AL"/>
              </w:rPr>
              <w:t>2019</w:t>
            </w:r>
            <w:r>
              <w:rPr>
                <w:rFonts w:ascii="Arial" w:eastAsia="Times New Roman" w:hAnsi="Arial" w:cs="Arial"/>
                <w:b/>
                <w:bCs/>
                <w:color w:val="000000"/>
                <w:sz w:val="20"/>
                <w:szCs w:val="20"/>
                <w:lang w:eastAsia="sq-AL"/>
              </w:rPr>
              <w:t>.</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Arial" w:eastAsia="Times New Roman" w:hAnsi="Arial" w:cs="Arial"/>
                <w:b/>
                <w:bCs/>
                <w:color w:val="000000"/>
                <w:sz w:val="20"/>
                <w:szCs w:val="20"/>
                <w:lang w:eastAsia="sq-AL"/>
              </w:rPr>
            </w:pPr>
            <w:r w:rsidRPr="00516059">
              <w:rPr>
                <w:rFonts w:ascii="Arial" w:eastAsia="Times New Roman" w:hAnsi="Arial" w:cs="Arial"/>
                <w:b/>
                <w:bCs/>
                <w:color w:val="000000"/>
                <w:sz w:val="20"/>
                <w:szCs w:val="20"/>
                <w:lang w:eastAsia="sq-AL"/>
              </w:rPr>
              <w:t>2018</w:t>
            </w:r>
            <w:r>
              <w:rPr>
                <w:rFonts w:ascii="Arial" w:eastAsia="Times New Roman" w:hAnsi="Arial" w:cs="Arial"/>
                <w:b/>
                <w:bCs/>
                <w:color w:val="000000"/>
                <w:sz w:val="20"/>
                <w:szCs w:val="20"/>
                <w:lang w:eastAsia="sq-AL"/>
              </w:rPr>
              <w:t>.</w:t>
            </w:r>
          </w:p>
        </w:tc>
        <w:tc>
          <w:tcPr>
            <w:tcW w:w="235"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Arial" w:eastAsia="Times New Roman" w:hAnsi="Arial" w:cs="Arial"/>
                <w:b/>
                <w:bCs/>
                <w:color w:val="000000"/>
                <w:sz w:val="20"/>
                <w:szCs w:val="20"/>
                <w:lang w:eastAsia="sq-AL"/>
              </w:rPr>
            </w:pPr>
            <w:r w:rsidRPr="00516059">
              <w:rPr>
                <w:rFonts w:ascii="Arial" w:eastAsia="Times New Roman" w:hAnsi="Arial" w:cs="Arial"/>
                <w:b/>
                <w:bCs/>
                <w:color w:val="000000"/>
                <w:sz w:val="20"/>
                <w:szCs w:val="20"/>
                <w:lang w:eastAsia="sq-AL"/>
              </w:rPr>
              <w:t>2017</w:t>
            </w:r>
            <w:r>
              <w:rPr>
                <w:rFonts w:ascii="Arial" w:eastAsia="Times New Roman" w:hAnsi="Arial" w:cs="Arial"/>
                <w:b/>
                <w:bCs/>
                <w:color w:val="000000"/>
                <w:sz w:val="20"/>
                <w:szCs w:val="20"/>
                <w:lang w:eastAsia="sq-AL"/>
              </w:rPr>
              <w:t>.</w:t>
            </w:r>
          </w:p>
        </w:tc>
        <w:tc>
          <w:tcPr>
            <w:tcW w:w="250"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Arial" w:eastAsia="Times New Roman" w:hAnsi="Arial" w:cs="Arial"/>
                <w:b/>
                <w:bCs/>
                <w:color w:val="000000"/>
                <w:sz w:val="20"/>
                <w:szCs w:val="20"/>
                <w:lang w:eastAsia="sq-AL"/>
              </w:rPr>
            </w:pPr>
            <w:r w:rsidRPr="00516059">
              <w:rPr>
                <w:rFonts w:ascii="Arial" w:eastAsia="Times New Roman" w:hAnsi="Arial" w:cs="Arial"/>
                <w:b/>
                <w:bCs/>
                <w:color w:val="000000"/>
                <w:sz w:val="20"/>
                <w:szCs w:val="20"/>
                <w:lang w:eastAsia="sq-AL"/>
              </w:rPr>
              <w:t>2016</w:t>
            </w:r>
            <w:r>
              <w:rPr>
                <w:rFonts w:ascii="Arial" w:eastAsia="Times New Roman" w:hAnsi="Arial" w:cs="Arial"/>
                <w:b/>
                <w:bCs/>
                <w:color w:val="000000"/>
                <w:sz w:val="20"/>
                <w:szCs w:val="20"/>
                <w:lang w:eastAsia="sq-AL"/>
              </w:rPr>
              <w:t>.</w:t>
            </w:r>
          </w:p>
        </w:tc>
        <w:tc>
          <w:tcPr>
            <w:tcW w:w="254"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Arial" w:eastAsia="Times New Roman" w:hAnsi="Arial" w:cs="Arial"/>
                <w:b/>
                <w:bCs/>
                <w:color w:val="000000"/>
                <w:sz w:val="20"/>
                <w:szCs w:val="20"/>
                <w:lang w:eastAsia="sq-AL"/>
              </w:rPr>
            </w:pPr>
            <w:r w:rsidRPr="00516059">
              <w:rPr>
                <w:rFonts w:ascii="Arial" w:eastAsia="Times New Roman" w:hAnsi="Arial" w:cs="Arial"/>
                <w:b/>
                <w:bCs/>
                <w:color w:val="000000"/>
                <w:sz w:val="20"/>
                <w:szCs w:val="20"/>
                <w:lang w:eastAsia="sq-AL"/>
              </w:rPr>
              <w:t>2015</w:t>
            </w:r>
            <w:r>
              <w:rPr>
                <w:rFonts w:ascii="Arial" w:eastAsia="Times New Roman" w:hAnsi="Arial" w:cs="Arial"/>
                <w:b/>
                <w:bCs/>
                <w:color w:val="000000"/>
                <w:sz w:val="20"/>
                <w:szCs w:val="20"/>
                <w:lang w:eastAsia="sq-AL"/>
              </w:rPr>
              <w:t>.</w:t>
            </w:r>
          </w:p>
        </w:tc>
        <w:tc>
          <w:tcPr>
            <w:tcW w:w="263"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Arial" w:eastAsia="Times New Roman" w:hAnsi="Arial" w:cs="Arial"/>
                <w:b/>
                <w:bCs/>
                <w:color w:val="000000"/>
                <w:sz w:val="20"/>
                <w:szCs w:val="20"/>
                <w:lang w:eastAsia="sq-AL"/>
              </w:rPr>
            </w:pPr>
            <w:r w:rsidRPr="00516059">
              <w:rPr>
                <w:rFonts w:ascii="Arial" w:eastAsia="Times New Roman" w:hAnsi="Arial" w:cs="Arial"/>
                <w:b/>
                <w:bCs/>
                <w:color w:val="000000"/>
                <w:sz w:val="20"/>
                <w:szCs w:val="20"/>
                <w:lang w:eastAsia="sq-AL"/>
              </w:rPr>
              <w:t>2014</w:t>
            </w:r>
            <w:r>
              <w:rPr>
                <w:rFonts w:ascii="Arial" w:eastAsia="Times New Roman" w:hAnsi="Arial" w:cs="Arial"/>
                <w:b/>
                <w:bCs/>
                <w:color w:val="000000"/>
                <w:sz w:val="20"/>
                <w:szCs w:val="20"/>
                <w:lang w:eastAsia="sq-AL"/>
              </w:rPr>
              <w:t>.</w:t>
            </w:r>
          </w:p>
        </w:tc>
        <w:tc>
          <w:tcPr>
            <w:tcW w:w="282"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Arial" w:eastAsia="Times New Roman" w:hAnsi="Arial" w:cs="Arial"/>
                <w:b/>
                <w:bCs/>
                <w:color w:val="000000"/>
                <w:sz w:val="20"/>
                <w:szCs w:val="20"/>
                <w:lang w:eastAsia="sq-AL"/>
              </w:rPr>
            </w:pPr>
            <w:r w:rsidRPr="00516059">
              <w:rPr>
                <w:rFonts w:ascii="Arial" w:eastAsia="Times New Roman" w:hAnsi="Arial" w:cs="Arial"/>
                <w:b/>
                <w:bCs/>
                <w:color w:val="000000"/>
                <w:sz w:val="20"/>
                <w:szCs w:val="20"/>
                <w:lang w:eastAsia="sq-AL"/>
              </w:rPr>
              <w:t>2013</w:t>
            </w:r>
            <w:r>
              <w:rPr>
                <w:rFonts w:ascii="Arial" w:eastAsia="Times New Roman" w:hAnsi="Arial" w:cs="Arial"/>
                <w:b/>
                <w:bCs/>
                <w:color w:val="000000"/>
                <w:sz w:val="20"/>
                <w:szCs w:val="20"/>
                <w:lang w:eastAsia="sq-AL"/>
              </w:rPr>
              <w:t>.</w:t>
            </w:r>
          </w:p>
        </w:tc>
        <w:tc>
          <w:tcPr>
            <w:tcW w:w="282"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Arial" w:eastAsia="Times New Roman" w:hAnsi="Arial" w:cs="Arial"/>
                <w:b/>
                <w:bCs/>
                <w:color w:val="000000"/>
                <w:sz w:val="20"/>
                <w:szCs w:val="20"/>
                <w:lang w:eastAsia="sq-AL"/>
              </w:rPr>
            </w:pPr>
            <w:r w:rsidRPr="00516059">
              <w:rPr>
                <w:rFonts w:ascii="Arial" w:eastAsia="Times New Roman" w:hAnsi="Arial" w:cs="Arial"/>
                <w:b/>
                <w:bCs/>
                <w:color w:val="000000"/>
                <w:sz w:val="20"/>
                <w:szCs w:val="20"/>
                <w:lang w:eastAsia="sq-AL"/>
              </w:rPr>
              <w:t>2012</w:t>
            </w:r>
            <w:r>
              <w:rPr>
                <w:rFonts w:ascii="Arial" w:eastAsia="Times New Roman" w:hAnsi="Arial" w:cs="Arial"/>
                <w:b/>
                <w:bCs/>
                <w:color w:val="000000"/>
                <w:sz w:val="20"/>
                <w:szCs w:val="20"/>
                <w:lang w:eastAsia="sq-AL"/>
              </w:rPr>
              <w:t>.</w:t>
            </w:r>
          </w:p>
        </w:tc>
        <w:tc>
          <w:tcPr>
            <w:tcW w:w="231"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Arial" w:eastAsia="Times New Roman" w:hAnsi="Arial" w:cs="Arial"/>
                <w:b/>
                <w:bCs/>
                <w:color w:val="000000"/>
                <w:sz w:val="20"/>
                <w:szCs w:val="20"/>
                <w:lang w:eastAsia="sq-AL"/>
              </w:rPr>
            </w:pPr>
            <w:r w:rsidRPr="00516059">
              <w:rPr>
                <w:rFonts w:ascii="Arial" w:eastAsia="Times New Roman" w:hAnsi="Arial" w:cs="Arial"/>
                <w:b/>
                <w:bCs/>
                <w:color w:val="000000"/>
                <w:sz w:val="20"/>
                <w:szCs w:val="20"/>
                <w:lang w:eastAsia="sq-AL"/>
              </w:rPr>
              <w:t>2011</w:t>
            </w:r>
            <w:r>
              <w:rPr>
                <w:rFonts w:ascii="Arial" w:eastAsia="Times New Roman" w:hAnsi="Arial" w:cs="Arial"/>
                <w:b/>
                <w:bCs/>
                <w:color w:val="000000"/>
                <w:sz w:val="20"/>
                <w:szCs w:val="20"/>
                <w:lang w:eastAsia="sq-AL"/>
              </w:rPr>
              <w:t>.</w:t>
            </w:r>
          </w:p>
        </w:tc>
      </w:tr>
      <w:tr w:rsidR="00214566" w:rsidRPr="00516059" w:rsidTr="00214566">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Arial" w:eastAsia="Times New Roman" w:hAnsi="Arial" w:cs="Arial"/>
                <w:color w:val="000000"/>
                <w:sz w:val="20"/>
                <w:szCs w:val="20"/>
                <w:lang w:eastAsia="sq-AL"/>
              </w:rPr>
            </w:pPr>
            <w:r w:rsidRPr="00516059">
              <w:rPr>
                <w:rFonts w:ascii="Arial" w:eastAsia="Times New Roman" w:hAnsi="Arial" w:cs="Arial"/>
                <w:color w:val="000000"/>
                <w:sz w:val="20"/>
                <w:szCs w:val="20"/>
                <w:lang w:eastAsia="sq-AL"/>
              </w:rPr>
              <w:t>Plate i dodaci</w:t>
            </w:r>
          </w:p>
        </w:tc>
        <w:tc>
          <w:tcPr>
            <w:tcW w:w="41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49,157,801</w:t>
            </w:r>
          </w:p>
        </w:tc>
        <w:tc>
          <w:tcPr>
            <w:tcW w:w="27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44,199,382</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42,348,732</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40,971,614</w:t>
            </w:r>
          </w:p>
        </w:tc>
        <w:tc>
          <w:tcPr>
            <w:tcW w:w="23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39,296,553</w:t>
            </w:r>
          </w:p>
        </w:tc>
        <w:tc>
          <w:tcPr>
            <w:tcW w:w="250"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39,363,941</w:t>
            </w:r>
          </w:p>
        </w:tc>
        <w:tc>
          <w:tcPr>
            <w:tcW w:w="254"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38,276,205</w:t>
            </w:r>
          </w:p>
        </w:tc>
        <w:tc>
          <w:tcPr>
            <w:tcW w:w="26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34,381,291</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31,133,814</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30,963,725</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29,881,861</w:t>
            </w:r>
          </w:p>
        </w:tc>
      </w:tr>
      <w:tr w:rsidR="00214566" w:rsidRPr="00516059" w:rsidTr="00214566">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Arial" w:eastAsia="Times New Roman" w:hAnsi="Arial" w:cs="Arial"/>
                <w:color w:val="000000"/>
                <w:sz w:val="20"/>
                <w:szCs w:val="20"/>
                <w:lang w:eastAsia="sq-AL"/>
              </w:rPr>
            </w:pPr>
            <w:r w:rsidRPr="00516059">
              <w:rPr>
                <w:rFonts w:ascii="Arial" w:eastAsia="Times New Roman" w:hAnsi="Arial" w:cs="Arial"/>
                <w:color w:val="000000"/>
                <w:sz w:val="20"/>
                <w:szCs w:val="20"/>
                <w:lang w:eastAsia="sq-AL"/>
              </w:rPr>
              <w:t>Roba i usluge</w:t>
            </w:r>
          </w:p>
        </w:tc>
        <w:tc>
          <w:tcPr>
            <w:tcW w:w="41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12,929,448</w:t>
            </w:r>
          </w:p>
        </w:tc>
        <w:tc>
          <w:tcPr>
            <w:tcW w:w="27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22,357,630</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7,860,596</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7,666,861</w:t>
            </w:r>
          </w:p>
        </w:tc>
        <w:tc>
          <w:tcPr>
            <w:tcW w:w="23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6,228,039</w:t>
            </w:r>
          </w:p>
        </w:tc>
        <w:tc>
          <w:tcPr>
            <w:tcW w:w="250"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5,794,995</w:t>
            </w:r>
          </w:p>
        </w:tc>
        <w:tc>
          <w:tcPr>
            <w:tcW w:w="254"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5,859,230</w:t>
            </w:r>
          </w:p>
        </w:tc>
        <w:tc>
          <w:tcPr>
            <w:tcW w:w="26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5,465,355</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6,199,678</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6,020,434</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4,972,348</w:t>
            </w:r>
          </w:p>
        </w:tc>
      </w:tr>
      <w:tr w:rsidR="00214566" w:rsidRPr="00516059" w:rsidTr="00214566">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Arial" w:eastAsia="Times New Roman" w:hAnsi="Arial" w:cs="Arial"/>
                <w:color w:val="000000"/>
                <w:sz w:val="20"/>
                <w:szCs w:val="20"/>
                <w:lang w:eastAsia="sq-AL"/>
              </w:rPr>
            </w:pPr>
            <w:r w:rsidRPr="00516059">
              <w:rPr>
                <w:rFonts w:ascii="Arial" w:eastAsia="Times New Roman" w:hAnsi="Arial" w:cs="Arial"/>
                <w:color w:val="000000"/>
                <w:sz w:val="20"/>
                <w:szCs w:val="20"/>
                <w:lang w:eastAsia="sq-AL"/>
              </w:rPr>
              <w:t>Komunalije</w:t>
            </w:r>
          </w:p>
        </w:tc>
        <w:tc>
          <w:tcPr>
            <w:tcW w:w="41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1,608,419</w:t>
            </w:r>
          </w:p>
        </w:tc>
        <w:tc>
          <w:tcPr>
            <w:tcW w:w="27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1,379,296</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1,451,808</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1,396,815</w:t>
            </w:r>
          </w:p>
        </w:tc>
        <w:tc>
          <w:tcPr>
            <w:tcW w:w="23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1,407,892</w:t>
            </w:r>
          </w:p>
        </w:tc>
        <w:tc>
          <w:tcPr>
            <w:tcW w:w="250"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1,452,879</w:t>
            </w:r>
          </w:p>
        </w:tc>
        <w:tc>
          <w:tcPr>
            <w:tcW w:w="254"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1,477,955</w:t>
            </w:r>
          </w:p>
        </w:tc>
        <w:tc>
          <w:tcPr>
            <w:tcW w:w="26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1,319,799</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1,455,494</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1,406,139</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1,412,824</w:t>
            </w:r>
          </w:p>
        </w:tc>
      </w:tr>
      <w:tr w:rsidR="00214566" w:rsidRPr="00516059" w:rsidTr="00214566">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Arial" w:eastAsia="Times New Roman" w:hAnsi="Arial" w:cs="Arial"/>
                <w:color w:val="000000"/>
                <w:sz w:val="20"/>
                <w:szCs w:val="20"/>
                <w:lang w:eastAsia="sq-AL"/>
              </w:rPr>
            </w:pPr>
            <w:r w:rsidRPr="00516059">
              <w:rPr>
                <w:rFonts w:ascii="Arial" w:eastAsia="Times New Roman" w:hAnsi="Arial" w:cs="Arial"/>
                <w:color w:val="000000"/>
                <w:sz w:val="20"/>
                <w:szCs w:val="20"/>
                <w:lang w:eastAsia="sq-AL"/>
              </w:rPr>
              <w:t>Subvencije i transferi</w:t>
            </w:r>
          </w:p>
        </w:tc>
        <w:tc>
          <w:tcPr>
            <w:tcW w:w="41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485,341</w:t>
            </w:r>
          </w:p>
        </w:tc>
        <w:tc>
          <w:tcPr>
            <w:tcW w:w="27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2,039,446</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1,255,284</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1,024,825</w:t>
            </w:r>
          </w:p>
        </w:tc>
        <w:tc>
          <w:tcPr>
            <w:tcW w:w="23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714,106</w:t>
            </w:r>
          </w:p>
        </w:tc>
        <w:tc>
          <w:tcPr>
            <w:tcW w:w="250"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685,918</w:t>
            </w:r>
          </w:p>
        </w:tc>
        <w:tc>
          <w:tcPr>
            <w:tcW w:w="254"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794,023</w:t>
            </w:r>
          </w:p>
        </w:tc>
        <w:tc>
          <w:tcPr>
            <w:tcW w:w="26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961,902</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1,075,243</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837,048</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866,047</w:t>
            </w:r>
          </w:p>
        </w:tc>
      </w:tr>
      <w:tr w:rsidR="00214566" w:rsidRPr="00516059" w:rsidTr="00214566">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D54AED" w:rsidP="00214566">
            <w:pPr>
              <w:spacing w:after="0" w:line="240" w:lineRule="auto"/>
              <w:jc w:val="both"/>
              <w:rPr>
                <w:rFonts w:ascii="Arial" w:eastAsia="Times New Roman" w:hAnsi="Arial" w:cs="Arial"/>
                <w:color w:val="000000"/>
                <w:sz w:val="20"/>
                <w:szCs w:val="20"/>
                <w:lang w:eastAsia="sq-AL"/>
              </w:rPr>
            </w:pPr>
            <w:r w:rsidRPr="00516059">
              <w:rPr>
                <w:rFonts w:ascii="Arial" w:eastAsia="Times New Roman" w:hAnsi="Arial" w:cs="Arial"/>
                <w:color w:val="000000"/>
                <w:sz w:val="20"/>
                <w:szCs w:val="20"/>
                <w:lang w:eastAsia="sq-AL"/>
              </w:rPr>
              <w:t>Ne finansijska</w:t>
            </w:r>
            <w:r w:rsidR="00214566" w:rsidRPr="00516059">
              <w:rPr>
                <w:rFonts w:ascii="Arial" w:eastAsia="Times New Roman" w:hAnsi="Arial" w:cs="Arial"/>
                <w:color w:val="000000"/>
                <w:sz w:val="20"/>
                <w:szCs w:val="20"/>
                <w:lang w:eastAsia="sq-AL"/>
              </w:rPr>
              <w:t xml:space="preserve"> imovina</w:t>
            </w:r>
          </w:p>
        </w:tc>
        <w:tc>
          <w:tcPr>
            <w:tcW w:w="41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5,889,535</w:t>
            </w:r>
          </w:p>
        </w:tc>
        <w:tc>
          <w:tcPr>
            <w:tcW w:w="27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6,741,846</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8,485,716</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6,230,629</w:t>
            </w:r>
          </w:p>
        </w:tc>
        <w:tc>
          <w:tcPr>
            <w:tcW w:w="23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4,594,592</w:t>
            </w:r>
          </w:p>
        </w:tc>
        <w:tc>
          <w:tcPr>
            <w:tcW w:w="250"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3,997,867</w:t>
            </w:r>
          </w:p>
        </w:tc>
        <w:tc>
          <w:tcPr>
            <w:tcW w:w="254"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4,841,654</w:t>
            </w:r>
          </w:p>
        </w:tc>
        <w:tc>
          <w:tcPr>
            <w:tcW w:w="26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7,036,755</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5,822,963</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6,085,427</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color w:val="000000"/>
                <w:sz w:val="16"/>
                <w:szCs w:val="16"/>
                <w:lang w:eastAsia="sq-AL"/>
              </w:rPr>
            </w:pPr>
            <w:r w:rsidRPr="00516059">
              <w:rPr>
                <w:rFonts w:ascii="Arial" w:eastAsia="Times New Roman" w:hAnsi="Arial" w:cs="Arial"/>
                <w:color w:val="000000"/>
                <w:sz w:val="16"/>
                <w:szCs w:val="16"/>
                <w:lang w:eastAsia="sq-AL"/>
              </w:rPr>
              <w:t>6,477,587</w:t>
            </w:r>
          </w:p>
        </w:tc>
      </w:tr>
      <w:tr w:rsidR="00214566" w:rsidRPr="00516059" w:rsidTr="00214566">
        <w:trPr>
          <w:trHeight w:val="315"/>
        </w:trPr>
        <w:tc>
          <w:tcPr>
            <w:tcW w:w="205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Arial" w:eastAsia="Times New Roman" w:hAnsi="Arial" w:cs="Arial"/>
                <w:b/>
                <w:bCs/>
                <w:color w:val="000000"/>
                <w:sz w:val="20"/>
                <w:szCs w:val="20"/>
                <w:lang w:eastAsia="sq-AL"/>
              </w:rPr>
            </w:pPr>
            <w:r w:rsidRPr="00516059">
              <w:rPr>
                <w:rFonts w:ascii="Arial" w:eastAsia="Times New Roman" w:hAnsi="Arial" w:cs="Arial"/>
                <w:b/>
                <w:bCs/>
                <w:color w:val="000000"/>
                <w:sz w:val="20"/>
                <w:szCs w:val="20"/>
                <w:lang w:eastAsia="sq-AL"/>
              </w:rPr>
              <w:t>Ukupno</w:t>
            </w:r>
          </w:p>
        </w:tc>
        <w:tc>
          <w:tcPr>
            <w:tcW w:w="41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b/>
                <w:bCs/>
                <w:color w:val="000000"/>
                <w:sz w:val="16"/>
                <w:szCs w:val="16"/>
                <w:lang w:eastAsia="sq-AL"/>
              </w:rPr>
            </w:pPr>
            <w:r w:rsidRPr="00516059">
              <w:rPr>
                <w:rFonts w:ascii="Arial" w:eastAsia="Times New Roman" w:hAnsi="Arial" w:cs="Arial"/>
                <w:b/>
                <w:bCs/>
                <w:color w:val="000000"/>
                <w:sz w:val="16"/>
                <w:szCs w:val="16"/>
                <w:lang w:eastAsia="sq-AL"/>
              </w:rPr>
              <w:t>70,070,544</w:t>
            </w:r>
          </w:p>
        </w:tc>
        <w:tc>
          <w:tcPr>
            <w:tcW w:w="27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b/>
                <w:bCs/>
                <w:color w:val="000000"/>
                <w:sz w:val="16"/>
                <w:szCs w:val="16"/>
                <w:lang w:eastAsia="sq-AL"/>
              </w:rPr>
            </w:pPr>
            <w:r w:rsidRPr="00516059">
              <w:rPr>
                <w:rFonts w:ascii="Arial" w:eastAsia="Times New Roman" w:hAnsi="Arial" w:cs="Arial"/>
                <w:b/>
                <w:bCs/>
                <w:color w:val="000000"/>
                <w:sz w:val="16"/>
                <w:szCs w:val="16"/>
                <w:lang w:eastAsia="sq-AL"/>
              </w:rPr>
              <w:t>76,717,600</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b/>
                <w:bCs/>
                <w:color w:val="000000"/>
                <w:sz w:val="16"/>
                <w:szCs w:val="16"/>
                <w:lang w:eastAsia="sq-AL"/>
              </w:rPr>
            </w:pPr>
            <w:r w:rsidRPr="00516059">
              <w:rPr>
                <w:rFonts w:ascii="Arial" w:eastAsia="Times New Roman" w:hAnsi="Arial" w:cs="Arial"/>
                <w:b/>
                <w:bCs/>
                <w:color w:val="000000"/>
                <w:sz w:val="16"/>
                <w:szCs w:val="16"/>
                <w:lang w:eastAsia="sq-AL"/>
              </w:rPr>
              <w:t>61,402,137</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b/>
                <w:bCs/>
                <w:color w:val="000000"/>
                <w:sz w:val="16"/>
                <w:szCs w:val="16"/>
                <w:lang w:eastAsia="sq-AL"/>
              </w:rPr>
            </w:pPr>
            <w:r w:rsidRPr="00516059">
              <w:rPr>
                <w:rFonts w:ascii="Arial" w:eastAsia="Times New Roman" w:hAnsi="Arial" w:cs="Arial"/>
                <w:b/>
                <w:bCs/>
                <w:color w:val="000000"/>
                <w:sz w:val="16"/>
                <w:szCs w:val="16"/>
                <w:lang w:eastAsia="sq-AL"/>
              </w:rPr>
              <w:t>57,290,744</w:t>
            </w:r>
          </w:p>
        </w:tc>
        <w:tc>
          <w:tcPr>
            <w:tcW w:w="235"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b/>
                <w:bCs/>
                <w:color w:val="000000"/>
                <w:sz w:val="16"/>
                <w:szCs w:val="16"/>
                <w:lang w:eastAsia="sq-AL"/>
              </w:rPr>
            </w:pPr>
            <w:r w:rsidRPr="00516059">
              <w:rPr>
                <w:rFonts w:ascii="Arial" w:eastAsia="Times New Roman" w:hAnsi="Arial" w:cs="Arial"/>
                <w:b/>
                <w:bCs/>
                <w:color w:val="000000"/>
                <w:sz w:val="16"/>
                <w:szCs w:val="16"/>
                <w:lang w:eastAsia="sq-AL"/>
              </w:rPr>
              <w:t>52,241,181</w:t>
            </w:r>
          </w:p>
        </w:tc>
        <w:tc>
          <w:tcPr>
            <w:tcW w:w="250"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b/>
                <w:bCs/>
                <w:color w:val="000000"/>
                <w:sz w:val="16"/>
                <w:szCs w:val="16"/>
                <w:lang w:eastAsia="sq-AL"/>
              </w:rPr>
            </w:pPr>
            <w:r w:rsidRPr="00516059">
              <w:rPr>
                <w:rFonts w:ascii="Arial" w:eastAsia="Times New Roman" w:hAnsi="Arial" w:cs="Arial"/>
                <w:b/>
                <w:bCs/>
                <w:color w:val="000000"/>
                <w:sz w:val="16"/>
                <w:szCs w:val="16"/>
                <w:lang w:eastAsia="sq-AL"/>
              </w:rPr>
              <w:t>51,295,600</w:t>
            </w:r>
          </w:p>
        </w:tc>
        <w:tc>
          <w:tcPr>
            <w:tcW w:w="254"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b/>
                <w:bCs/>
                <w:color w:val="000000"/>
                <w:sz w:val="16"/>
                <w:szCs w:val="16"/>
                <w:lang w:eastAsia="sq-AL"/>
              </w:rPr>
            </w:pPr>
            <w:r w:rsidRPr="00516059">
              <w:rPr>
                <w:rFonts w:ascii="Arial" w:eastAsia="Times New Roman" w:hAnsi="Arial" w:cs="Arial"/>
                <w:b/>
                <w:bCs/>
                <w:color w:val="000000"/>
                <w:sz w:val="16"/>
                <w:szCs w:val="16"/>
                <w:lang w:eastAsia="sq-AL"/>
              </w:rPr>
              <w:t>51,249,067</w:t>
            </w:r>
          </w:p>
        </w:tc>
        <w:tc>
          <w:tcPr>
            <w:tcW w:w="263"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b/>
                <w:bCs/>
                <w:color w:val="000000"/>
                <w:sz w:val="16"/>
                <w:szCs w:val="16"/>
                <w:lang w:eastAsia="sq-AL"/>
              </w:rPr>
            </w:pPr>
            <w:r w:rsidRPr="00516059">
              <w:rPr>
                <w:rFonts w:ascii="Arial" w:eastAsia="Times New Roman" w:hAnsi="Arial" w:cs="Arial"/>
                <w:b/>
                <w:bCs/>
                <w:color w:val="000000"/>
                <w:sz w:val="16"/>
                <w:szCs w:val="16"/>
                <w:lang w:eastAsia="sq-AL"/>
              </w:rPr>
              <w:t>49,165,102</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b/>
                <w:bCs/>
                <w:color w:val="000000"/>
                <w:sz w:val="16"/>
                <w:szCs w:val="16"/>
                <w:lang w:eastAsia="sq-AL"/>
              </w:rPr>
            </w:pPr>
            <w:r w:rsidRPr="00516059">
              <w:rPr>
                <w:rFonts w:ascii="Arial" w:eastAsia="Times New Roman" w:hAnsi="Arial" w:cs="Arial"/>
                <w:b/>
                <w:bCs/>
                <w:color w:val="000000"/>
                <w:sz w:val="16"/>
                <w:szCs w:val="16"/>
                <w:lang w:eastAsia="sq-AL"/>
              </w:rPr>
              <w:t>45,687,192</w:t>
            </w:r>
          </w:p>
        </w:tc>
        <w:tc>
          <w:tcPr>
            <w:tcW w:w="28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b/>
                <w:bCs/>
                <w:color w:val="000000"/>
                <w:sz w:val="16"/>
                <w:szCs w:val="16"/>
                <w:lang w:eastAsia="sq-AL"/>
              </w:rPr>
            </w:pPr>
            <w:r w:rsidRPr="00516059">
              <w:rPr>
                <w:rFonts w:ascii="Arial" w:eastAsia="Times New Roman" w:hAnsi="Arial" w:cs="Arial"/>
                <w:b/>
                <w:bCs/>
                <w:color w:val="000000"/>
                <w:sz w:val="16"/>
                <w:szCs w:val="16"/>
                <w:lang w:eastAsia="sq-AL"/>
              </w:rPr>
              <w:t>45,312,774</w:t>
            </w:r>
          </w:p>
        </w:tc>
        <w:tc>
          <w:tcPr>
            <w:tcW w:w="23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Arial" w:eastAsia="Times New Roman" w:hAnsi="Arial" w:cs="Arial"/>
                <w:b/>
                <w:bCs/>
                <w:color w:val="000000"/>
                <w:sz w:val="16"/>
                <w:szCs w:val="16"/>
                <w:lang w:eastAsia="sq-AL"/>
              </w:rPr>
            </w:pPr>
            <w:r w:rsidRPr="00516059">
              <w:rPr>
                <w:rFonts w:ascii="Arial" w:eastAsia="Times New Roman" w:hAnsi="Arial" w:cs="Arial"/>
                <w:b/>
                <w:bCs/>
                <w:color w:val="000000"/>
                <w:sz w:val="16"/>
                <w:szCs w:val="16"/>
                <w:lang w:eastAsia="sq-AL"/>
              </w:rPr>
              <w:t>43,610,666</w:t>
            </w:r>
          </w:p>
        </w:tc>
      </w:tr>
    </w:tbl>
    <w:p w:rsidR="00214566" w:rsidRPr="00516059" w:rsidRDefault="00214566" w:rsidP="00214566">
      <w:pPr>
        <w:spacing w:line="276" w:lineRule="auto"/>
        <w:jc w:val="both"/>
        <w:rPr>
          <w:rFonts w:ascii="Book Antiqua" w:hAnsi="Book Antiqua" w:cs="Arial"/>
          <w:i/>
          <w:iCs/>
        </w:rPr>
      </w:pPr>
      <w:r w:rsidRPr="00516059">
        <w:rPr>
          <w:rFonts w:ascii="Book Antiqua" w:hAnsi="Book Antiqua" w:cs="Arial"/>
          <w:i/>
          <w:iCs/>
        </w:rPr>
        <w:t>* Kao što se primećuje u tabeli 6, budžet izdvojen za zdravstvo primarnog nivoa (PZZ) je tokom godina imao trend rasta, uglavnom u kategoriji plata i dodataka.</w:t>
      </w:r>
    </w:p>
    <w:p w:rsidR="00214566" w:rsidRPr="00516059" w:rsidRDefault="00214566" w:rsidP="00214566">
      <w:pPr>
        <w:spacing w:line="276" w:lineRule="auto"/>
        <w:jc w:val="both"/>
        <w:rPr>
          <w:rFonts w:ascii="Book Antiqua" w:hAnsi="Book Antiqua" w:cs="Arial"/>
          <w:iCs/>
        </w:rPr>
      </w:pPr>
    </w:p>
    <w:p w:rsidR="00214566" w:rsidRPr="00516059" w:rsidRDefault="00214566" w:rsidP="00214566">
      <w:pPr>
        <w:spacing w:after="0" w:line="276" w:lineRule="auto"/>
        <w:jc w:val="both"/>
        <w:rPr>
          <w:rFonts w:ascii="Book Antiqua" w:hAnsi="Book Antiqua" w:cs="Arial"/>
          <w:sz w:val="24"/>
          <w:szCs w:val="24"/>
        </w:rPr>
      </w:pPr>
      <w:r w:rsidRPr="00516059">
        <w:rPr>
          <w:rFonts w:ascii="Book Antiqua" w:hAnsi="Book Antiqua" w:cs="Arial"/>
          <w:sz w:val="24"/>
          <w:szCs w:val="24"/>
        </w:rPr>
        <w:t>Troškovi ostalih odeljenja javnog sektora za zdravstvo za 2021. godinu bili su:</w:t>
      </w:r>
    </w:p>
    <w:p w:rsidR="00214566" w:rsidRPr="00516059" w:rsidRDefault="00214566" w:rsidP="00214566">
      <w:pPr>
        <w:pStyle w:val="Heading3"/>
        <w:rPr>
          <w:rFonts w:ascii="Book Antiqua" w:hAnsi="Book Antiqua"/>
          <w:b/>
          <w:color w:val="auto"/>
        </w:rPr>
      </w:pPr>
      <w:bookmarkStart w:id="54" w:name="_Toc108613802"/>
      <w:bookmarkStart w:id="55" w:name="_Toc108689953"/>
      <w:bookmarkStart w:id="56" w:name="_Toc108690362"/>
      <w:bookmarkStart w:id="57" w:name="_Toc108690399"/>
      <w:bookmarkStart w:id="58" w:name="_Toc108691302"/>
      <w:bookmarkStart w:id="59" w:name="_Toc119671483"/>
      <w:bookmarkStart w:id="60" w:name="_Toc119671687"/>
      <w:r w:rsidRPr="00516059">
        <w:rPr>
          <w:rFonts w:ascii="Book Antiqua" w:hAnsi="Book Antiqua"/>
          <w:b/>
          <w:color w:val="auto"/>
        </w:rPr>
        <w:t xml:space="preserve">Tabela 7. </w:t>
      </w:r>
      <w:r w:rsidRPr="00151A27">
        <w:rPr>
          <w:rFonts w:ascii="Book Antiqua" w:hAnsi="Book Antiqua"/>
          <w:color w:val="auto"/>
        </w:rPr>
        <w:t>Troškovi</w:t>
      </w:r>
      <w:r w:rsidRPr="00516059">
        <w:rPr>
          <w:rFonts w:ascii="Book Antiqua" w:hAnsi="Book Antiqua"/>
          <w:color w:val="auto"/>
        </w:rPr>
        <w:t xml:space="preserve"> ostalih odeljenja javnog sektora za zdravstvo, u 2021. godini (u evrima)</w:t>
      </w:r>
      <w:bookmarkEnd w:id="54"/>
      <w:bookmarkEnd w:id="55"/>
      <w:bookmarkEnd w:id="56"/>
      <w:bookmarkEnd w:id="57"/>
      <w:bookmarkEnd w:id="58"/>
      <w:bookmarkEnd w:id="59"/>
      <w:bookmarkEnd w:id="60"/>
    </w:p>
    <w:tbl>
      <w:tblPr>
        <w:tblW w:w="5000" w:type="pct"/>
        <w:tblLook w:val="04A0" w:firstRow="1" w:lastRow="0" w:firstColumn="1" w:lastColumn="0" w:noHBand="0" w:noVBand="1"/>
      </w:tblPr>
      <w:tblGrid>
        <w:gridCol w:w="6908"/>
        <w:gridCol w:w="1566"/>
        <w:gridCol w:w="1566"/>
        <w:gridCol w:w="1659"/>
        <w:gridCol w:w="2434"/>
      </w:tblGrid>
      <w:tr w:rsidR="00214566" w:rsidRPr="00516059" w:rsidTr="00214566">
        <w:trPr>
          <w:trHeight w:val="799"/>
        </w:trPr>
        <w:tc>
          <w:tcPr>
            <w:tcW w:w="244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Calibri"/>
                <w:b/>
                <w:bCs/>
                <w:color w:val="000000"/>
                <w:lang w:eastAsia="sq-AL"/>
              </w:rPr>
            </w:pPr>
            <w:r w:rsidRPr="00516059">
              <w:rPr>
                <w:rFonts w:ascii="Book Antiqua" w:eastAsia="Times New Roman" w:hAnsi="Book Antiqua" w:cs="Calibri"/>
                <w:b/>
                <w:bCs/>
                <w:color w:val="000000"/>
                <w:lang w:eastAsia="sq-AL"/>
              </w:rPr>
              <w:t>Opis troškova</w:t>
            </w:r>
          </w:p>
        </w:tc>
        <w:tc>
          <w:tcPr>
            <w:tcW w:w="554" w:type="pct"/>
            <w:tcBorders>
              <w:top w:val="single" w:sz="8" w:space="0" w:color="auto"/>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center"/>
              <w:rPr>
                <w:rFonts w:ascii="Book Antiqua" w:eastAsia="Times New Roman" w:hAnsi="Book Antiqua" w:cs="Calibri"/>
                <w:b/>
                <w:bCs/>
                <w:color w:val="000000"/>
                <w:lang w:eastAsia="sq-AL"/>
              </w:rPr>
            </w:pPr>
            <w:r w:rsidRPr="00516059">
              <w:rPr>
                <w:rFonts w:ascii="Book Antiqua" w:eastAsia="Times New Roman" w:hAnsi="Book Antiqua" w:cs="Calibri"/>
                <w:b/>
                <w:bCs/>
                <w:color w:val="000000"/>
                <w:lang w:eastAsia="sq-AL"/>
              </w:rPr>
              <w:t>Ministarstvo pravde</w:t>
            </w:r>
          </w:p>
        </w:tc>
        <w:tc>
          <w:tcPr>
            <w:tcW w:w="554" w:type="pct"/>
            <w:tcBorders>
              <w:top w:val="single" w:sz="8" w:space="0" w:color="auto"/>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center"/>
              <w:rPr>
                <w:rFonts w:ascii="Book Antiqua" w:eastAsia="Times New Roman" w:hAnsi="Book Antiqua" w:cs="Calibri"/>
                <w:b/>
                <w:bCs/>
                <w:color w:val="000000"/>
                <w:lang w:eastAsia="sq-AL"/>
              </w:rPr>
            </w:pPr>
            <w:r>
              <w:rPr>
                <w:rFonts w:ascii="Book Antiqua" w:eastAsia="Times New Roman" w:hAnsi="Book Antiqua" w:cs="Calibri"/>
                <w:b/>
                <w:bCs/>
                <w:color w:val="000000"/>
                <w:lang w:eastAsia="sq-AL"/>
              </w:rPr>
              <w:t>AVNU</w:t>
            </w:r>
          </w:p>
        </w:tc>
        <w:tc>
          <w:tcPr>
            <w:tcW w:w="587" w:type="pct"/>
            <w:tcBorders>
              <w:top w:val="single" w:sz="8" w:space="0" w:color="auto"/>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center"/>
              <w:rPr>
                <w:rFonts w:ascii="Book Antiqua" w:eastAsia="Times New Roman" w:hAnsi="Book Antiqua" w:cs="Calibri"/>
                <w:b/>
                <w:bCs/>
                <w:color w:val="000000"/>
                <w:lang w:eastAsia="sq-AL"/>
              </w:rPr>
            </w:pPr>
            <w:r w:rsidRPr="00516059">
              <w:rPr>
                <w:rFonts w:ascii="Book Antiqua" w:eastAsia="Times New Roman" w:hAnsi="Book Antiqua" w:cs="Calibri"/>
                <w:b/>
                <w:bCs/>
                <w:color w:val="000000"/>
                <w:lang w:eastAsia="sq-AL"/>
              </w:rPr>
              <w:t>Ministarstvo odbrane</w:t>
            </w:r>
          </w:p>
        </w:tc>
        <w:tc>
          <w:tcPr>
            <w:tcW w:w="861" w:type="pct"/>
            <w:tcBorders>
              <w:top w:val="single" w:sz="8" w:space="0" w:color="auto"/>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center"/>
              <w:rPr>
                <w:rFonts w:ascii="Book Antiqua" w:eastAsia="Times New Roman" w:hAnsi="Book Antiqua" w:cs="Calibri"/>
                <w:b/>
                <w:bCs/>
                <w:color w:val="000000"/>
                <w:lang w:eastAsia="sq-AL"/>
              </w:rPr>
            </w:pPr>
            <w:r w:rsidRPr="00516059">
              <w:rPr>
                <w:rFonts w:ascii="Book Antiqua" w:eastAsia="Times New Roman" w:hAnsi="Book Antiqua" w:cs="Calibri"/>
                <w:b/>
                <w:bCs/>
                <w:color w:val="000000"/>
                <w:lang w:eastAsia="sq-AL"/>
              </w:rPr>
              <w:t>Ukupno po budžetskim kategorijama</w:t>
            </w:r>
          </w:p>
        </w:tc>
      </w:tr>
      <w:tr w:rsidR="00214566" w:rsidRPr="00516059" w:rsidTr="00214566">
        <w:trPr>
          <w:trHeight w:val="301"/>
        </w:trPr>
        <w:tc>
          <w:tcPr>
            <w:tcW w:w="2444" w:type="pct"/>
            <w:tcBorders>
              <w:top w:val="nil"/>
              <w:left w:val="single" w:sz="8" w:space="0" w:color="auto"/>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Calibri"/>
                <w:color w:val="000000"/>
                <w:lang w:eastAsia="sq-AL"/>
              </w:rPr>
            </w:pPr>
            <w:r w:rsidRPr="00516059">
              <w:rPr>
                <w:rFonts w:ascii="Book Antiqua" w:eastAsia="Times New Roman" w:hAnsi="Book Antiqua" w:cs="Calibri"/>
                <w:color w:val="000000"/>
                <w:lang w:eastAsia="sq-AL"/>
              </w:rPr>
              <w:t>Plate i dodaci</w:t>
            </w:r>
          </w:p>
        </w:tc>
        <w:tc>
          <w:tcPr>
            <w:tcW w:w="554"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lang w:eastAsia="sq-AL"/>
              </w:rPr>
            </w:pPr>
            <w:r w:rsidRPr="00516059">
              <w:rPr>
                <w:rFonts w:ascii="Book Antiqua" w:eastAsia="Times New Roman" w:hAnsi="Book Antiqua" w:cs="Calibri"/>
                <w:color w:val="000000"/>
                <w:lang w:eastAsia="sq-AL"/>
              </w:rPr>
              <w:t>66,401</w:t>
            </w:r>
          </w:p>
        </w:tc>
        <w:tc>
          <w:tcPr>
            <w:tcW w:w="554"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lang w:eastAsia="sq-AL"/>
              </w:rPr>
            </w:pPr>
            <w:r w:rsidRPr="00516059">
              <w:rPr>
                <w:rFonts w:ascii="Book Antiqua" w:eastAsia="Times New Roman" w:hAnsi="Book Antiqua" w:cs="Calibri"/>
                <w:color w:val="000000"/>
                <w:lang w:eastAsia="sq-AL"/>
              </w:rPr>
              <w:t>28,572</w:t>
            </w:r>
          </w:p>
        </w:tc>
        <w:tc>
          <w:tcPr>
            <w:tcW w:w="587"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lang w:eastAsia="sq-AL"/>
              </w:rPr>
            </w:pPr>
            <w:r w:rsidRPr="00516059">
              <w:rPr>
                <w:rFonts w:ascii="Book Antiqua" w:eastAsia="Times New Roman" w:hAnsi="Book Antiqua" w:cs="Calibri"/>
                <w:color w:val="000000"/>
                <w:lang w:eastAsia="sq-AL"/>
              </w:rPr>
              <w:t>78,951</w:t>
            </w:r>
          </w:p>
        </w:tc>
        <w:tc>
          <w:tcPr>
            <w:tcW w:w="861"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b/>
                <w:color w:val="000000"/>
                <w:lang w:eastAsia="sq-AL"/>
              </w:rPr>
            </w:pPr>
            <w:r w:rsidRPr="00516059">
              <w:rPr>
                <w:rFonts w:ascii="Book Antiqua" w:eastAsia="Times New Roman" w:hAnsi="Book Antiqua" w:cs="Calibri"/>
                <w:b/>
                <w:color w:val="000000"/>
                <w:lang w:eastAsia="sq-AL"/>
              </w:rPr>
              <w:t>173,924</w:t>
            </w:r>
          </w:p>
        </w:tc>
      </w:tr>
      <w:tr w:rsidR="00214566" w:rsidRPr="00516059" w:rsidTr="00214566">
        <w:trPr>
          <w:trHeight w:val="301"/>
        </w:trPr>
        <w:tc>
          <w:tcPr>
            <w:tcW w:w="2444" w:type="pct"/>
            <w:tcBorders>
              <w:top w:val="nil"/>
              <w:left w:val="single" w:sz="8" w:space="0" w:color="auto"/>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Calibri"/>
                <w:color w:val="000000"/>
                <w:lang w:eastAsia="sq-AL"/>
              </w:rPr>
            </w:pPr>
            <w:r w:rsidRPr="00516059">
              <w:rPr>
                <w:rFonts w:ascii="Book Antiqua" w:eastAsia="Times New Roman" w:hAnsi="Book Antiqua" w:cs="Calibri"/>
                <w:color w:val="000000"/>
                <w:lang w:eastAsia="sq-AL"/>
              </w:rPr>
              <w:t>Roba i usluge</w:t>
            </w:r>
          </w:p>
        </w:tc>
        <w:tc>
          <w:tcPr>
            <w:tcW w:w="554"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lang w:eastAsia="sq-AL"/>
              </w:rPr>
            </w:pPr>
            <w:r w:rsidRPr="00516059">
              <w:rPr>
                <w:rFonts w:ascii="Book Antiqua" w:eastAsia="Times New Roman" w:hAnsi="Book Antiqua" w:cs="Calibri"/>
                <w:color w:val="000000"/>
                <w:lang w:eastAsia="sq-AL"/>
              </w:rPr>
              <w:t>76,330</w:t>
            </w:r>
          </w:p>
        </w:tc>
        <w:tc>
          <w:tcPr>
            <w:tcW w:w="554"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lang w:eastAsia="sq-AL"/>
              </w:rPr>
            </w:pPr>
            <w:r w:rsidRPr="00516059">
              <w:rPr>
                <w:rFonts w:ascii="Book Antiqua" w:eastAsia="Times New Roman" w:hAnsi="Book Antiqua" w:cs="Calibri"/>
                <w:color w:val="000000"/>
                <w:lang w:eastAsia="sq-AL"/>
              </w:rPr>
              <w:t>11,147</w:t>
            </w:r>
          </w:p>
        </w:tc>
        <w:tc>
          <w:tcPr>
            <w:tcW w:w="587"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lang w:eastAsia="sq-AL"/>
              </w:rPr>
            </w:pPr>
            <w:r w:rsidRPr="00516059">
              <w:rPr>
                <w:rFonts w:ascii="Book Antiqua" w:eastAsia="Times New Roman" w:hAnsi="Book Antiqua" w:cs="Calibri"/>
                <w:color w:val="000000"/>
                <w:lang w:eastAsia="sq-AL"/>
              </w:rPr>
              <w:t>51,372</w:t>
            </w:r>
          </w:p>
        </w:tc>
        <w:tc>
          <w:tcPr>
            <w:tcW w:w="861"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b/>
                <w:color w:val="000000"/>
                <w:lang w:eastAsia="sq-AL"/>
              </w:rPr>
            </w:pPr>
            <w:r w:rsidRPr="00516059">
              <w:rPr>
                <w:rFonts w:ascii="Book Antiqua" w:eastAsia="Times New Roman" w:hAnsi="Book Antiqua" w:cs="Calibri"/>
                <w:b/>
                <w:color w:val="000000"/>
                <w:lang w:eastAsia="sq-AL"/>
              </w:rPr>
              <w:t>138.850</w:t>
            </w:r>
          </w:p>
        </w:tc>
      </w:tr>
      <w:tr w:rsidR="00214566" w:rsidRPr="00516059" w:rsidTr="00214566">
        <w:trPr>
          <w:trHeight w:val="301"/>
        </w:trPr>
        <w:tc>
          <w:tcPr>
            <w:tcW w:w="2444" w:type="pct"/>
            <w:tcBorders>
              <w:top w:val="nil"/>
              <w:left w:val="single" w:sz="8" w:space="0" w:color="auto"/>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Calibri"/>
                <w:color w:val="000000"/>
                <w:lang w:eastAsia="sq-AL"/>
              </w:rPr>
            </w:pPr>
            <w:r w:rsidRPr="00516059">
              <w:rPr>
                <w:rFonts w:ascii="Book Antiqua" w:eastAsia="Times New Roman" w:hAnsi="Book Antiqua" w:cs="Calibri"/>
                <w:color w:val="000000"/>
                <w:lang w:eastAsia="sq-AL"/>
              </w:rPr>
              <w:t>Komunalije</w:t>
            </w:r>
          </w:p>
        </w:tc>
        <w:tc>
          <w:tcPr>
            <w:tcW w:w="554"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lang w:eastAsia="sq-AL"/>
              </w:rPr>
            </w:pPr>
            <w:r w:rsidRPr="00516059">
              <w:rPr>
                <w:rFonts w:ascii="Book Antiqua" w:eastAsia="Times New Roman" w:hAnsi="Book Antiqua" w:cs="Calibri"/>
                <w:color w:val="000000"/>
                <w:lang w:eastAsia="sq-AL"/>
              </w:rPr>
              <w:t>0</w:t>
            </w:r>
          </w:p>
        </w:tc>
        <w:tc>
          <w:tcPr>
            <w:tcW w:w="554"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lang w:eastAsia="sq-AL"/>
              </w:rPr>
            </w:pPr>
            <w:r w:rsidRPr="00516059">
              <w:rPr>
                <w:rFonts w:ascii="Book Antiqua" w:eastAsia="Times New Roman" w:hAnsi="Book Antiqua" w:cs="Calibri"/>
                <w:color w:val="000000"/>
                <w:lang w:eastAsia="sq-AL"/>
              </w:rPr>
              <w:t>0</w:t>
            </w:r>
          </w:p>
        </w:tc>
        <w:tc>
          <w:tcPr>
            <w:tcW w:w="587"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lang w:eastAsia="sq-AL"/>
              </w:rPr>
            </w:pPr>
            <w:r w:rsidRPr="00516059">
              <w:rPr>
                <w:rFonts w:ascii="Book Antiqua" w:eastAsia="Times New Roman" w:hAnsi="Book Antiqua" w:cs="Calibri"/>
                <w:color w:val="000000"/>
                <w:lang w:eastAsia="sq-AL"/>
              </w:rPr>
              <w:t>23,472</w:t>
            </w:r>
          </w:p>
        </w:tc>
        <w:tc>
          <w:tcPr>
            <w:tcW w:w="861"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b/>
                <w:color w:val="000000"/>
                <w:lang w:eastAsia="sq-AL"/>
              </w:rPr>
            </w:pPr>
            <w:r w:rsidRPr="00516059">
              <w:rPr>
                <w:rFonts w:ascii="Book Antiqua" w:eastAsia="Times New Roman" w:hAnsi="Book Antiqua" w:cs="Calibri"/>
                <w:b/>
                <w:color w:val="000000"/>
                <w:lang w:eastAsia="sq-AL"/>
              </w:rPr>
              <w:t>23,472</w:t>
            </w:r>
          </w:p>
        </w:tc>
      </w:tr>
      <w:tr w:rsidR="00214566" w:rsidRPr="00516059" w:rsidTr="00214566">
        <w:trPr>
          <w:trHeight w:val="301"/>
        </w:trPr>
        <w:tc>
          <w:tcPr>
            <w:tcW w:w="2444" w:type="pct"/>
            <w:tcBorders>
              <w:top w:val="nil"/>
              <w:left w:val="single" w:sz="8" w:space="0" w:color="auto"/>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Calibri"/>
                <w:color w:val="000000"/>
                <w:lang w:eastAsia="sq-AL"/>
              </w:rPr>
            </w:pPr>
            <w:r w:rsidRPr="00516059">
              <w:rPr>
                <w:rFonts w:ascii="Book Antiqua" w:eastAsia="Times New Roman" w:hAnsi="Book Antiqua" w:cs="Calibri"/>
                <w:color w:val="000000"/>
                <w:lang w:eastAsia="sq-AL"/>
              </w:rPr>
              <w:t>Subvencije i transferi</w:t>
            </w:r>
          </w:p>
        </w:tc>
        <w:tc>
          <w:tcPr>
            <w:tcW w:w="554"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lang w:eastAsia="sq-AL"/>
              </w:rPr>
            </w:pPr>
            <w:r w:rsidRPr="00516059">
              <w:rPr>
                <w:rFonts w:ascii="Book Antiqua" w:eastAsia="Times New Roman" w:hAnsi="Book Antiqua" w:cs="Calibri"/>
                <w:color w:val="000000"/>
                <w:lang w:eastAsia="sq-AL"/>
              </w:rPr>
              <w:t>94,575</w:t>
            </w:r>
          </w:p>
        </w:tc>
        <w:tc>
          <w:tcPr>
            <w:tcW w:w="554"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lang w:eastAsia="sq-AL"/>
              </w:rPr>
            </w:pPr>
            <w:r w:rsidRPr="00516059">
              <w:rPr>
                <w:rFonts w:ascii="Book Antiqua" w:eastAsia="Times New Roman" w:hAnsi="Book Antiqua" w:cs="Calibri"/>
                <w:color w:val="000000"/>
                <w:lang w:eastAsia="sq-AL"/>
              </w:rPr>
              <w:t>0</w:t>
            </w:r>
          </w:p>
        </w:tc>
        <w:tc>
          <w:tcPr>
            <w:tcW w:w="587"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lang w:eastAsia="sq-AL"/>
              </w:rPr>
            </w:pPr>
            <w:r w:rsidRPr="00516059">
              <w:rPr>
                <w:rFonts w:ascii="Book Antiqua" w:eastAsia="Times New Roman" w:hAnsi="Book Antiqua" w:cs="Calibri"/>
                <w:color w:val="000000"/>
                <w:lang w:eastAsia="sq-AL"/>
              </w:rPr>
              <w:t>0</w:t>
            </w:r>
          </w:p>
        </w:tc>
        <w:tc>
          <w:tcPr>
            <w:tcW w:w="861"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b/>
                <w:color w:val="000000"/>
                <w:lang w:eastAsia="sq-AL"/>
              </w:rPr>
            </w:pPr>
            <w:r w:rsidRPr="00516059">
              <w:rPr>
                <w:rFonts w:ascii="Book Antiqua" w:eastAsia="Times New Roman" w:hAnsi="Book Antiqua" w:cs="Calibri"/>
                <w:b/>
                <w:color w:val="000000"/>
                <w:lang w:eastAsia="sq-AL"/>
              </w:rPr>
              <w:t>94,575</w:t>
            </w:r>
          </w:p>
        </w:tc>
      </w:tr>
      <w:tr w:rsidR="00214566" w:rsidRPr="00516059" w:rsidTr="00214566">
        <w:trPr>
          <w:trHeight w:val="301"/>
        </w:trPr>
        <w:tc>
          <w:tcPr>
            <w:tcW w:w="2444" w:type="pct"/>
            <w:tcBorders>
              <w:top w:val="nil"/>
              <w:left w:val="single" w:sz="8" w:space="0" w:color="auto"/>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rPr>
                <w:rFonts w:ascii="Book Antiqua" w:eastAsia="Times New Roman" w:hAnsi="Book Antiqua" w:cs="Calibri"/>
                <w:color w:val="000000"/>
                <w:lang w:eastAsia="sq-AL"/>
              </w:rPr>
            </w:pPr>
            <w:r w:rsidRPr="00516059">
              <w:rPr>
                <w:rFonts w:ascii="Book Antiqua" w:eastAsia="Times New Roman" w:hAnsi="Book Antiqua" w:cs="Calibri"/>
                <w:color w:val="000000"/>
                <w:lang w:eastAsia="sq-AL"/>
              </w:rPr>
              <w:t>Kapitalni troškovi</w:t>
            </w:r>
          </w:p>
        </w:tc>
        <w:tc>
          <w:tcPr>
            <w:tcW w:w="554"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lang w:eastAsia="sq-AL"/>
              </w:rPr>
            </w:pPr>
            <w:r w:rsidRPr="00516059">
              <w:rPr>
                <w:rFonts w:ascii="Book Antiqua" w:eastAsia="Times New Roman" w:hAnsi="Book Antiqua" w:cs="Calibri"/>
                <w:color w:val="000000"/>
                <w:lang w:eastAsia="sq-AL"/>
              </w:rPr>
              <w:t>0</w:t>
            </w:r>
          </w:p>
        </w:tc>
        <w:tc>
          <w:tcPr>
            <w:tcW w:w="554"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lang w:eastAsia="sq-AL"/>
              </w:rPr>
            </w:pPr>
            <w:r w:rsidRPr="00516059">
              <w:rPr>
                <w:rFonts w:ascii="Book Antiqua" w:eastAsia="Times New Roman" w:hAnsi="Book Antiqua" w:cs="Calibri"/>
                <w:color w:val="000000"/>
                <w:lang w:eastAsia="sq-AL"/>
              </w:rPr>
              <w:t>0</w:t>
            </w:r>
          </w:p>
        </w:tc>
        <w:tc>
          <w:tcPr>
            <w:tcW w:w="587"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lang w:eastAsia="sq-AL"/>
              </w:rPr>
            </w:pPr>
            <w:r w:rsidRPr="00516059">
              <w:rPr>
                <w:rFonts w:ascii="Book Antiqua" w:eastAsia="Times New Roman" w:hAnsi="Book Antiqua" w:cs="Calibri"/>
                <w:color w:val="000000"/>
                <w:lang w:eastAsia="sq-AL"/>
              </w:rPr>
              <w:t>0</w:t>
            </w:r>
          </w:p>
        </w:tc>
        <w:tc>
          <w:tcPr>
            <w:tcW w:w="861"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b/>
                <w:color w:val="000000"/>
                <w:lang w:eastAsia="sq-AL"/>
              </w:rPr>
            </w:pPr>
            <w:r w:rsidRPr="00516059">
              <w:rPr>
                <w:rFonts w:ascii="Book Antiqua" w:eastAsia="Times New Roman" w:hAnsi="Book Antiqua" w:cs="Calibri"/>
                <w:b/>
                <w:color w:val="000000"/>
                <w:lang w:eastAsia="sq-AL"/>
              </w:rPr>
              <w:t>0</w:t>
            </w:r>
          </w:p>
        </w:tc>
      </w:tr>
      <w:tr w:rsidR="00214566" w:rsidRPr="00516059" w:rsidTr="00214566">
        <w:trPr>
          <w:trHeight w:val="274"/>
        </w:trPr>
        <w:tc>
          <w:tcPr>
            <w:tcW w:w="2444"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b/>
                <w:bCs/>
                <w:color w:val="000000"/>
                <w:lang w:eastAsia="sq-AL"/>
              </w:rPr>
            </w:pPr>
            <w:r w:rsidRPr="00516059">
              <w:rPr>
                <w:rFonts w:ascii="Book Antiqua" w:eastAsia="Times New Roman" w:hAnsi="Book Antiqua" w:cs="Arial"/>
                <w:b/>
                <w:bCs/>
                <w:color w:val="000000"/>
                <w:lang w:eastAsia="sq-AL"/>
              </w:rPr>
              <w:t>Ukupni troškovi</w:t>
            </w:r>
          </w:p>
        </w:tc>
        <w:tc>
          <w:tcPr>
            <w:tcW w:w="554"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b/>
                <w:bCs/>
                <w:color w:val="000000"/>
                <w:lang w:eastAsia="sq-AL"/>
              </w:rPr>
            </w:pPr>
            <w:r w:rsidRPr="00516059">
              <w:rPr>
                <w:rFonts w:ascii="Book Antiqua" w:eastAsia="Times New Roman" w:hAnsi="Book Antiqua" w:cs="Calibri"/>
                <w:b/>
                <w:bCs/>
                <w:color w:val="000000"/>
                <w:lang w:eastAsia="sq-AL"/>
              </w:rPr>
              <w:t>237,307</w:t>
            </w:r>
          </w:p>
        </w:tc>
        <w:tc>
          <w:tcPr>
            <w:tcW w:w="554"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b/>
                <w:bCs/>
                <w:color w:val="000000"/>
                <w:lang w:eastAsia="sq-AL"/>
              </w:rPr>
            </w:pPr>
            <w:r w:rsidRPr="00516059">
              <w:rPr>
                <w:rFonts w:ascii="Book Antiqua" w:eastAsia="Times New Roman" w:hAnsi="Book Antiqua" w:cs="Calibri"/>
                <w:b/>
                <w:bCs/>
                <w:color w:val="000000"/>
                <w:lang w:eastAsia="sq-AL"/>
              </w:rPr>
              <w:t>39,719</w:t>
            </w:r>
          </w:p>
        </w:tc>
        <w:tc>
          <w:tcPr>
            <w:tcW w:w="587"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b/>
                <w:bCs/>
                <w:color w:val="000000"/>
                <w:lang w:eastAsia="sq-AL"/>
              </w:rPr>
            </w:pPr>
            <w:r w:rsidRPr="00516059">
              <w:rPr>
                <w:rFonts w:ascii="Book Antiqua" w:eastAsia="Times New Roman" w:hAnsi="Book Antiqua" w:cs="Calibri"/>
                <w:b/>
                <w:bCs/>
                <w:color w:val="000000"/>
                <w:lang w:eastAsia="sq-AL"/>
              </w:rPr>
              <w:t>153,795</w:t>
            </w:r>
          </w:p>
        </w:tc>
        <w:tc>
          <w:tcPr>
            <w:tcW w:w="861"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b/>
                <w:bCs/>
                <w:color w:val="000000"/>
                <w:lang w:eastAsia="sq-AL"/>
              </w:rPr>
            </w:pPr>
            <w:r w:rsidRPr="00516059">
              <w:rPr>
                <w:rFonts w:ascii="Book Antiqua" w:eastAsia="Times New Roman" w:hAnsi="Book Antiqua" w:cs="Calibri"/>
                <w:b/>
                <w:bCs/>
                <w:color w:val="000000"/>
                <w:lang w:eastAsia="sq-AL"/>
              </w:rPr>
              <w:t>430,821</w:t>
            </w:r>
          </w:p>
        </w:tc>
      </w:tr>
    </w:tbl>
    <w:p w:rsidR="00214566" w:rsidRPr="00516059" w:rsidRDefault="00214566" w:rsidP="00214566">
      <w:pPr>
        <w:spacing w:line="276" w:lineRule="auto"/>
        <w:jc w:val="both"/>
        <w:rPr>
          <w:rFonts w:ascii="Book Antiqua" w:hAnsi="Book Antiqua" w:cs="Arial"/>
          <w:i/>
          <w:iCs/>
        </w:rPr>
      </w:pPr>
      <w:r w:rsidRPr="00516059">
        <w:rPr>
          <w:rFonts w:ascii="Book Antiqua" w:hAnsi="Book Antiqua" w:cs="Arial"/>
          <w:i/>
          <w:iCs/>
        </w:rPr>
        <w:t>* Tabela 7 pokazuje da druga ministarstva troše za zdravstvo uglavnom u smislu preventivne i primarne zaštite.</w:t>
      </w:r>
    </w:p>
    <w:p w:rsidR="00214566" w:rsidRPr="00516059" w:rsidRDefault="00214566" w:rsidP="00214566">
      <w:pPr>
        <w:rPr>
          <w:rFonts w:ascii="Book Antiqua" w:hAnsi="Book Antiqua"/>
          <w:b/>
          <w:color w:val="000000" w:themeColor="text1"/>
          <w:sz w:val="24"/>
          <w:szCs w:val="24"/>
        </w:rPr>
      </w:pPr>
    </w:p>
    <w:p w:rsidR="00214566" w:rsidRPr="00516059" w:rsidRDefault="00214566" w:rsidP="00214566">
      <w:pPr>
        <w:rPr>
          <w:rFonts w:ascii="Book Antiqua" w:hAnsi="Book Antiqua"/>
          <w:b/>
          <w:color w:val="000000" w:themeColor="text1"/>
          <w:sz w:val="24"/>
          <w:szCs w:val="24"/>
        </w:rPr>
      </w:pPr>
    </w:p>
    <w:p w:rsidR="00214566" w:rsidRPr="00516059" w:rsidRDefault="00214566" w:rsidP="00214566">
      <w:pPr>
        <w:pStyle w:val="Heading3"/>
        <w:rPr>
          <w:rFonts w:ascii="Book Antiqua" w:hAnsi="Book Antiqua"/>
          <w:b/>
          <w:color w:val="auto"/>
        </w:rPr>
      </w:pPr>
      <w:bookmarkStart w:id="61" w:name="_Toc108613803"/>
      <w:bookmarkStart w:id="62" w:name="_Toc108689954"/>
      <w:bookmarkStart w:id="63" w:name="_Toc108690363"/>
      <w:bookmarkStart w:id="64" w:name="_Toc108690400"/>
      <w:bookmarkStart w:id="65" w:name="_Toc108691303"/>
      <w:bookmarkStart w:id="66" w:name="_Toc119671484"/>
      <w:bookmarkStart w:id="67" w:name="_Toc119671688"/>
      <w:r w:rsidRPr="00516059">
        <w:rPr>
          <w:rFonts w:ascii="Book Antiqua" w:hAnsi="Book Antiqua"/>
          <w:b/>
          <w:color w:val="auto"/>
        </w:rPr>
        <w:lastRenderedPageBreak/>
        <w:t xml:space="preserve">Tabela 8. </w:t>
      </w:r>
      <w:r w:rsidRPr="00151A27">
        <w:rPr>
          <w:rFonts w:ascii="Book Antiqua" w:hAnsi="Book Antiqua"/>
          <w:bCs/>
          <w:color w:val="auto"/>
        </w:rPr>
        <w:t>Troškovi</w:t>
      </w:r>
      <w:r w:rsidRPr="00516059">
        <w:rPr>
          <w:rFonts w:ascii="Book Antiqua" w:hAnsi="Book Antiqua"/>
          <w:color w:val="auto"/>
        </w:rPr>
        <w:t xml:space="preserve"> za Fond zdravstvenog osiguranja, za 2021. godinu, po ekonomskim kategorijama (u evrima)</w:t>
      </w:r>
      <w:bookmarkEnd w:id="61"/>
      <w:bookmarkEnd w:id="62"/>
      <w:bookmarkEnd w:id="63"/>
      <w:bookmarkEnd w:id="64"/>
      <w:bookmarkEnd w:id="65"/>
      <w:bookmarkEnd w:id="66"/>
      <w:bookmarkEnd w:id="67"/>
    </w:p>
    <w:tbl>
      <w:tblPr>
        <w:tblW w:w="5000" w:type="pct"/>
        <w:tblLook w:val="04A0" w:firstRow="1" w:lastRow="0" w:firstColumn="1" w:lastColumn="0" w:noHBand="0" w:noVBand="1"/>
      </w:tblPr>
      <w:tblGrid>
        <w:gridCol w:w="9119"/>
        <w:gridCol w:w="1461"/>
        <w:gridCol w:w="1826"/>
        <w:gridCol w:w="1727"/>
      </w:tblGrid>
      <w:tr w:rsidR="00214566" w:rsidRPr="00516059" w:rsidTr="00214566">
        <w:trPr>
          <w:trHeight w:val="315"/>
        </w:trPr>
        <w:tc>
          <w:tcPr>
            <w:tcW w:w="3226"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Ekonomska kategorija</w:t>
            </w:r>
          </w:p>
        </w:tc>
        <w:tc>
          <w:tcPr>
            <w:tcW w:w="517"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2021</w:t>
            </w:r>
            <w:r>
              <w:rPr>
                <w:rFonts w:ascii="Book Antiqua" w:eastAsia="Times New Roman" w:hAnsi="Book Antiqua" w:cs="Arial"/>
                <w:b/>
                <w:bCs/>
                <w:color w:val="000000"/>
                <w:sz w:val="20"/>
                <w:szCs w:val="20"/>
                <w:lang w:eastAsia="sq-AL"/>
              </w:rPr>
              <w:t>.</w:t>
            </w:r>
          </w:p>
        </w:tc>
        <w:tc>
          <w:tcPr>
            <w:tcW w:w="646"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2020</w:t>
            </w:r>
            <w:r>
              <w:rPr>
                <w:rFonts w:ascii="Book Antiqua" w:eastAsia="Times New Roman" w:hAnsi="Book Antiqua" w:cs="Arial"/>
                <w:b/>
                <w:bCs/>
                <w:color w:val="000000"/>
                <w:sz w:val="20"/>
                <w:szCs w:val="20"/>
                <w:lang w:eastAsia="sq-AL"/>
              </w:rPr>
              <w:t>.</w:t>
            </w:r>
          </w:p>
        </w:tc>
        <w:tc>
          <w:tcPr>
            <w:tcW w:w="611"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2019</w:t>
            </w:r>
            <w:r>
              <w:rPr>
                <w:rFonts w:ascii="Book Antiqua" w:eastAsia="Times New Roman" w:hAnsi="Book Antiqua" w:cs="Arial"/>
                <w:b/>
                <w:bCs/>
                <w:color w:val="000000"/>
                <w:sz w:val="20"/>
                <w:szCs w:val="20"/>
                <w:lang w:eastAsia="sq-AL"/>
              </w:rPr>
              <w:t>.</w:t>
            </w:r>
          </w:p>
        </w:tc>
      </w:tr>
      <w:tr w:rsidR="00214566" w:rsidRPr="00516059" w:rsidTr="00214566">
        <w:trPr>
          <w:trHeight w:val="315"/>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Plate i dodaci</w:t>
            </w:r>
          </w:p>
        </w:tc>
        <w:tc>
          <w:tcPr>
            <w:tcW w:w="51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340,712</w:t>
            </w:r>
          </w:p>
        </w:tc>
        <w:tc>
          <w:tcPr>
            <w:tcW w:w="64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327,527</w:t>
            </w:r>
          </w:p>
        </w:tc>
        <w:tc>
          <w:tcPr>
            <w:tcW w:w="61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357,960</w:t>
            </w:r>
          </w:p>
        </w:tc>
      </w:tr>
      <w:tr w:rsidR="00214566" w:rsidRPr="00516059" w:rsidTr="00214566">
        <w:trPr>
          <w:trHeight w:val="315"/>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Roba i usluge</w:t>
            </w:r>
          </w:p>
        </w:tc>
        <w:tc>
          <w:tcPr>
            <w:tcW w:w="51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216,242</w:t>
            </w:r>
          </w:p>
        </w:tc>
        <w:tc>
          <w:tcPr>
            <w:tcW w:w="64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294,288</w:t>
            </w:r>
          </w:p>
        </w:tc>
        <w:tc>
          <w:tcPr>
            <w:tcW w:w="61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269,304</w:t>
            </w:r>
          </w:p>
        </w:tc>
      </w:tr>
      <w:tr w:rsidR="00214566" w:rsidRPr="00516059" w:rsidTr="00214566">
        <w:trPr>
          <w:trHeight w:val="315"/>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Komunalije</w:t>
            </w:r>
          </w:p>
        </w:tc>
        <w:tc>
          <w:tcPr>
            <w:tcW w:w="51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18,989</w:t>
            </w:r>
          </w:p>
        </w:tc>
        <w:tc>
          <w:tcPr>
            <w:tcW w:w="64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17,091</w:t>
            </w:r>
          </w:p>
        </w:tc>
        <w:tc>
          <w:tcPr>
            <w:tcW w:w="61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22,217</w:t>
            </w:r>
          </w:p>
        </w:tc>
      </w:tr>
      <w:tr w:rsidR="00214566" w:rsidRPr="00516059" w:rsidTr="00214566">
        <w:trPr>
          <w:trHeight w:val="315"/>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Subvencije i transferi</w:t>
            </w:r>
          </w:p>
        </w:tc>
        <w:tc>
          <w:tcPr>
            <w:tcW w:w="51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9,400,993</w:t>
            </w:r>
          </w:p>
        </w:tc>
        <w:tc>
          <w:tcPr>
            <w:tcW w:w="64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7,999,984</w:t>
            </w:r>
          </w:p>
        </w:tc>
        <w:tc>
          <w:tcPr>
            <w:tcW w:w="61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8,699,979</w:t>
            </w:r>
          </w:p>
        </w:tc>
      </w:tr>
      <w:tr w:rsidR="00214566" w:rsidRPr="00516059" w:rsidTr="00214566">
        <w:trPr>
          <w:trHeight w:val="331"/>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D54AED" w:rsidP="00214566">
            <w:pPr>
              <w:spacing w:after="0" w:line="240" w:lineRule="auto"/>
              <w:jc w:val="both"/>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Ne finansijska</w:t>
            </w:r>
            <w:r w:rsidR="00214566" w:rsidRPr="00516059">
              <w:rPr>
                <w:rFonts w:ascii="Book Antiqua" w:eastAsia="Times New Roman" w:hAnsi="Book Antiqua" w:cs="Arial"/>
                <w:color w:val="000000"/>
                <w:sz w:val="20"/>
                <w:szCs w:val="20"/>
                <w:lang w:eastAsia="sq-AL"/>
              </w:rPr>
              <w:t xml:space="preserve"> imovina</w:t>
            </w:r>
          </w:p>
        </w:tc>
        <w:tc>
          <w:tcPr>
            <w:tcW w:w="51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168,870</w:t>
            </w:r>
          </w:p>
        </w:tc>
        <w:tc>
          <w:tcPr>
            <w:tcW w:w="64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153,687</w:t>
            </w:r>
          </w:p>
        </w:tc>
        <w:tc>
          <w:tcPr>
            <w:tcW w:w="61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61,804</w:t>
            </w:r>
          </w:p>
        </w:tc>
      </w:tr>
      <w:tr w:rsidR="00214566" w:rsidRPr="00516059" w:rsidTr="00214566">
        <w:trPr>
          <w:trHeight w:val="315"/>
        </w:trPr>
        <w:tc>
          <w:tcPr>
            <w:tcW w:w="3226"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Ukupni troškovi</w:t>
            </w:r>
          </w:p>
        </w:tc>
        <w:tc>
          <w:tcPr>
            <w:tcW w:w="51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10,145,806</w:t>
            </w:r>
          </w:p>
        </w:tc>
        <w:tc>
          <w:tcPr>
            <w:tcW w:w="64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8,792,577</w:t>
            </w:r>
          </w:p>
        </w:tc>
        <w:tc>
          <w:tcPr>
            <w:tcW w:w="611"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9,411,265</w:t>
            </w:r>
          </w:p>
        </w:tc>
      </w:tr>
    </w:tbl>
    <w:p w:rsidR="00214566" w:rsidRPr="00516059" w:rsidRDefault="00214566" w:rsidP="00214566">
      <w:pPr>
        <w:spacing w:line="276" w:lineRule="auto"/>
        <w:jc w:val="both"/>
        <w:rPr>
          <w:rFonts w:ascii="Book Antiqua" w:hAnsi="Book Antiqua" w:cs="Arial"/>
          <w:i/>
          <w:iCs/>
        </w:rPr>
      </w:pPr>
      <w:r w:rsidRPr="00516059">
        <w:rPr>
          <w:rFonts w:ascii="Book Antiqua" w:hAnsi="Book Antiqua" w:cs="Arial"/>
          <w:i/>
          <w:iCs/>
        </w:rPr>
        <w:t>*Prema tabeli 8. primećuje se da se budžet Fonda zdravstvenog osiguranja uglavnom izdvaja za kategoriju Subvencije i transferi za lečenje van javnih zdravstvenih institucija.</w:t>
      </w:r>
    </w:p>
    <w:p w:rsidR="00214566" w:rsidRPr="00516059" w:rsidRDefault="00214566" w:rsidP="00214566">
      <w:pPr>
        <w:spacing w:line="276" w:lineRule="auto"/>
        <w:jc w:val="both"/>
        <w:rPr>
          <w:rFonts w:ascii="Book Antiqua" w:hAnsi="Book Antiqua" w:cs="Arial"/>
          <w:iCs/>
          <w:sz w:val="24"/>
          <w:szCs w:val="24"/>
        </w:rPr>
      </w:pPr>
    </w:p>
    <w:p w:rsidR="00214566" w:rsidRPr="00516059" w:rsidRDefault="00214566" w:rsidP="00214566">
      <w:pPr>
        <w:pStyle w:val="Heading3"/>
        <w:rPr>
          <w:rFonts w:ascii="Book Antiqua" w:hAnsi="Book Antiqua"/>
          <w:color w:val="auto"/>
        </w:rPr>
      </w:pPr>
      <w:bookmarkStart w:id="68" w:name="_Toc119671485"/>
      <w:bookmarkStart w:id="69" w:name="_Toc119671689"/>
      <w:r w:rsidRPr="00516059">
        <w:rPr>
          <w:rFonts w:ascii="Book Antiqua" w:hAnsi="Book Antiqua"/>
          <w:b/>
          <w:color w:val="auto"/>
        </w:rPr>
        <w:t>Tabela 9.</w:t>
      </w:r>
      <w:r>
        <w:rPr>
          <w:rFonts w:ascii="Book Antiqua" w:hAnsi="Book Antiqua"/>
          <w:b/>
          <w:color w:val="auto"/>
        </w:rPr>
        <w:t xml:space="preserve"> </w:t>
      </w:r>
      <w:r w:rsidRPr="00516059">
        <w:rPr>
          <w:rFonts w:ascii="Book Antiqua" w:hAnsi="Book Antiqua"/>
          <w:color w:val="auto"/>
        </w:rPr>
        <w:t>Troškovi donacija za 2021. godinu koje prima Ministarstvo zdravstva</w:t>
      </w:r>
      <w:bookmarkEnd w:id="68"/>
      <w:bookmarkEnd w:id="69"/>
    </w:p>
    <w:tbl>
      <w:tblPr>
        <w:tblW w:w="5000" w:type="pct"/>
        <w:tblLook w:val="04A0" w:firstRow="1" w:lastRow="0" w:firstColumn="1" w:lastColumn="0" w:noHBand="0" w:noVBand="1"/>
      </w:tblPr>
      <w:tblGrid>
        <w:gridCol w:w="9192"/>
        <w:gridCol w:w="4941"/>
      </w:tblGrid>
      <w:tr w:rsidR="00214566" w:rsidRPr="00516059" w:rsidTr="00214566">
        <w:trPr>
          <w:trHeight w:val="315"/>
        </w:trPr>
        <w:tc>
          <w:tcPr>
            <w:tcW w:w="325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Donacija</w:t>
            </w:r>
          </w:p>
        </w:tc>
        <w:tc>
          <w:tcPr>
            <w:tcW w:w="1748"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2021</w:t>
            </w:r>
            <w:r>
              <w:rPr>
                <w:rFonts w:ascii="Book Antiqua" w:eastAsia="Times New Roman" w:hAnsi="Book Antiqua" w:cs="Arial"/>
                <w:b/>
                <w:bCs/>
                <w:color w:val="000000"/>
                <w:sz w:val="20"/>
                <w:szCs w:val="20"/>
                <w:lang w:eastAsia="sq-AL"/>
              </w:rPr>
              <w:t>.</w:t>
            </w:r>
          </w:p>
        </w:tc>
      </w:tr>
      <w:tr w:rsidR="00214566" w:rsidRPr="00516059" w:rsidTr="00214566">
        <w:trPr>
          <w:trHeight w:val="315"/>
        </w:trPr>
        <w:tc>
          <w:tcPr>
            <w:tcW w:w="3252"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Medicinska oprema</w:t>
            </w:r>
          </w:p>
        </w:tc>
        <w:tc>
          <w:tcPr>
            <w:tcW w:w="1748"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3,242,095</w:t>
            </w:r>
          </w:p>
        </w:tc>
      </w:tr>
      <w:tr w:rsidR="00214566" w:rsidRPr="00516059" w:rsidTr="00214566">
        <w:trPr>
          <w:trHeight w:val="315"/>
        </w:trPr>
        <w:tc>
          <w:tcPr>
            <w:tcW w:w="3252"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Medicinski proizvodi</w:t>
            </w:r>
          </w:p>
        </w:tc>
        <w:tc>
          <w:tcPr>
            <w:tcW w:w="1748"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11,272,666</w:t>
            </w:r>
          </w:p>
        </w:tc>
      </w:tr>
      <w:tr w:rsidR="00214566" w:rsidRPr="00516059" w:rsidTr="00214566">
        <w:trPr>
          <w:trHeight w:val="315"/>
        </w:trPr>
        <w:tc>
          <w:tcPr>
            <w:tcW w:w="3252"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Ostalo</w:t>
            </w:r>
          </w:p>
        </w:tc>
        <w:tc>
          <w:tcPr>
            <w:tcW w:w="1748"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20"/>
                <w:szCs w:val="20"/>
                <w:lang w:eastAsia="sq-AL"/>
              </w:rPr>
            </w:pPr>
            <w:r w:rsidRPr="00516059">
              <w:rPr>
                <w:rFonts w:ascii="Book Antiqua" w:eastAsia="Times New Roman" w:hAnsi="Book Antiqua" w:cs="Arial"/>
                <w:color w:val="000000"/>
                <w:sz w:val="20"/>
                <w:szCs w:val="20"/>
                <w:lang w:eastAsia="sq-AL"/>
              </w:rPr>
              <w:t>195,942</w:t>
            </w:r>
          </w:p>
        </w:tc>
      </w:tr>
      <w:tr w:rsidR="00214566" w:rsidRPr="00516059" w:rsidTr="00214566">
        <w:trPr>
          <w:trHeight w:val="315"/>
        </w:trPr>
        <w:tc>
          <w:tcPr>
            <w:tcW w:w="3252"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Ukupni troškovi</w:t>
            </w:r>
          </w:p>
        </w:tc>
        <w:tc>
          <w:tcPr>
            <w:tcW w:w="1748"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20"/>
                <w:szCs w:val="20"/>
                <w:lang w:eastAsia="sq-AL"/>
              </w:rPr>
            </w:pPr>
            <w:r w:rsidRPr="00516059">
              <w:rPr>
                <w:rFonts w:ascii="Book Antiqua" w:eastAsia="Times New Roman" w:hAnsi="Book Antiqua" w:cs="Arial"/>
                <w:b/>
                <w:bCs/>
                <w:color w:val="000000"/>
                <w:sz w:val="20"/>
                <w:szCs w:val="20"/>
                <w:lang w:eastAsia="sq-AL"/>
              </w:rPr>
              <w:t>14,710,703</w:t>
            </w:r>
          </w:p>
        </w:tc>
      </w:tr>
    </w:tbl>
    <w:p w:rsidR="00214566" w:rsidRPr="00516059" w:rsidRDefault="00214566" w:rsidP="00214566">
      <w:pPr>
        <w:spacing w:after="0" w:line="240" w:lineRule="auto"/>
        <w:jc w:val="both"/>
        <w:rPr>
          <w:rFonts w:ascii="Book Antiqua" w:hAnsi="Book Antiqua" w:cs="Arial"/>
          <w:i/>
          <w:sz w:val="24"/>
          <w:szCs w:val="24"/>
          <w:highlight w:val="yellow"/>
        </w:rPr>
      </w:pPr>
      <w:r w:rsidRPr="00516059">
        <w:rPr>
          <w:rFonts w:ascii="Book Antiqua" w:hAnsi="Book Antiqua" w:cs="Arial"/>
          <w:i/>
          <w:sz w:val="20"/>
          <w:szCs w:val="20"/>
        </w:rPr>
        <w:t>Izvor – UBKSK</w:t>
      </w:r>
    </w:p>
    <w:p w:rsidR="00214566" w:rsidRPr="00516059" w:rsidRDefault="00214566" w:rsidP="00214566">
      <w:pPr>
        <w:spacing w:line="276" w:lineRule="auto"/>
        <w:jc w:val="both"/>
        <w:rPr>
          <w:rFonts w:ascii="Book Antiqua" w:hAnsi="Book Antiqua" w:cs="Arial"/>
          <w:iCs/>
          <w:sz w:val="24"/>
          <w:szCs w:val="24"/>
        </w:rPr>
      </w:pPr>
    </w:p>
    <w:p w:rsidR="00214566" w:rsidRPr="00516059" w:rsidRDefault="00214566" w:rsidP="00214566">
      <w:pPr>
        <w:spacing w:after="0" w:line="276" w:lineRule="auto"/>
        <w:jc w:val="both"/>
        <w:rPr>
          <w:rFonts w:ascii="Book Antiqua" w:hAnsi="Book Antiqua" w:cs="Arial"/>
          <w:sz w:val="24"/>
          <w:szCs w:val="24"/>
        </w:rPr>
      </w:pPr>
      <w:r w:rsidRPr="00516059">
        <w:rPr>
          <w:rFonts w:ascii="Book Antiqua" w:hAnsi="Book Antiqua" w:cs="Arial"/>
          <w:iCs/>
          <w:sz w:val="24"/>
          <w:szCs w:val="24"/>
        </w:rPr>
        <w:t>U tabeli 10 prikazani su troškovi za zdravstva finansirani direktno iz državnih garantova i donacija odnosno rezimira</w:t>
      </w:r>
      <w:r w:rsidRPr="00516059">
        <w:rPr>
          <w:rFonts w:ascii="Book Antiqua" w:hAnsi="Book Antiqua" w:cs="Arial"/>
          <w:sz w:val="24"/>
          <w:szCs w:val="24"/>
        </w:rPr>
        <w:t xml:space="preserve"> ukupne troškove u javnom sektoru tokom perioda 2011-2021. godine. Ova tabela pokazuje da je potrošnja javnog sektora na zdravstvo tokom ovog perioda doživela povećanje od 2,5 puta (sa preko 123 miliona evra u 2011. godini na preko 293 miliona evra u 2021. godini).</w:t>
      </w:r>
    </w:p>
    <w:p w:rsidR="00214566" w:rsidRDefault="00214566" w:rsidP="00214566">
      <w:pPr>
        <w:spacing w:line="276" w:lineRule="auto"/>
        <w:jc w:val="both"/>
        <w:rPr>
          <w:rFonts w:ascii="Book Antiqua" w:hAnsi="Book Antiqua" w:cs="Arial"/>
          <w:sz w:val="24"/>
          <w:szCs w:val="24"/>
        </w:rPr>
      </w:pPr>
    </w:p>
    <w:p w:rsidR="00214566" w:rsidRPr="00516059" w:rsidRDefault="00214566" w:rsidP="00214566">
      <w:pPr>
        <w:spacing w:line="276" w:lineRule="auto"/>
        <w:jc w:val="both"/>
        <w:rPr>
          <w:rFonts w:ascii="Book Antiqua" w:hAnsi="Book Antiqua" w:cs="Arial"/>
          <w:sz w:val="24"/>
          <w:szCs w:val="24"/>
        </w:rPr>
      </w:pPr>
    </w:p>
    <w:p w:rsidR="00214566" w:rsidRPr="00516059" w:rsidRDefault="00214566" w:rsidP="00214566">
      <w:pPr>
        <w:pStyle w:val="Heading3"/>
        <w:rPr>
          <w:rFonts w:ascii="Book Antiqua" w:hAnsi="Book Antiqua"/>
          <w:color w:val="auto"/>
        </w:rPr>
      </w:pPr>
      <w:bookmarkStart w:id="70" w:name="_Toc108613804"/>
      <w:bookmarkStart w:id="71" w:name="_Toc108689955"/>
      <w:bookmarkStart w:id="72" w:name="_Toc108690364"/>
      <w:bookmarkStart w:id="73" w:name="_Toc108690401"/>
      <w:bookmarkStart w:id="74" w:name="_Toc108691304"/>
      <w:bookmarkStart w:id="75" w:name="_Toc119671486"/>
      <w:bookmarkStart w:id="76" w:name="_Toc119671690"/>
      <w:r w:rsidRPr="00516059">
        <w:rPr>
          <w:rFonts w:ascii="Book Antiqua" w:hAnsi="Book Antiqua"/>
          <w:b/>
          <w:color w:val="auto"/>
        </w:rPr>
        <w:lastRenderedPageBreak/>
        <w:t>Tabela 10</w:t>
      </w:r>
      <w:r w:rsidRPr="00516059">
        <w:rPr>
          <w:rFonts w:ascii="Book Antiqua" w:hAnsi="Book Antiqua"/>
          <w:color w:val="auto"/>
        </w:rPr>
        <w:t>. Troškovi javnog sektora za zdravstvo, 2011-2021 (u evrima)</w:t>
      </w:r>
      <w:bookmarkEnd w:id="70"/>
      <w:bookmarkEnd w:id="71"/>
      <w:bookmarkEnd w:id="72"/>
      <w:bookmarkEnd w:id="73"/>
      <w:bookmarkEnd w:id="74"/>
      <w:bookmarkEnd w:id="75"/>
      <w:bookmarkEnd w:id="76"/>
    </w:p>
    <w:tbl>
      <w:tblPr>
        <w:tblW w:w="5056" w:type="pct"/>
        <w:tblLook w:val="04A0" w:firstRow="1" w:lastRow="0" w:firstColumn="1" w:lastColumn="0" w:noHBand="0" w:noVBand="1"/>
      </w:tblPr>
      <w:tblGrid>
        <w:gridCol w:w="2062"/>
        <w:gridCol w:w="1116"/>
        <w:gridCol w:w="1116"/>
        <w:gridCol w:w="1116"/>
        <w:gridCol w:w="1116"/>
        <w:gridCol w:w="1116"/>
        <w:gridCol w:w="1116"/>
        <w:gridCol w:w="1116"/>
        <w:gridCol w:w="1116"/>
        <w:gridCol w:w="1116"/>
        <w:gridCol w:w="1116"/>
        <w:gridCol w:w="1116"/>
      </w:tblGrid>
      <w:tr w:rsidR="00214566" w:rsidRPr="00516059" w:rsidTr="00214566">
        <w:trPr>
          <w:trHeight w:val="321"/>
        </w:trPr>
        <w:tc>
          <w:tcPr>
            <w:tcW w:w="74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Institucije</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sz w:val="18"/>
                <w:szCs w:val="18"/>
                <w:lang w:eastAsia="sq-AL"/>
              </w:rPr>
            </w:pPr>
            <w:r w:rsidRPr="00516059">
              <w:rPr>
                <w:rFonts w:ascii="Book Antiqua" w:eastAsia="Times New Roman" w:hAnsi="Book Antiqua" w:cs="Arial"/>
                <w:sz w:val="18"/>
                <w:szCs w:val="18"/>
                <w:lang w:eastAsia="sq-AL"/>
              </w:rPr>
              <w:t>2021</w:t>
            </w:r>
            <w:r>
              <w:rPr>
                <w:rFonts w:ascii="Book Antiqua" w:eastAsia="Times New Roman" w:hAnsi="Book Antiqua" w:cs="Arial"/>
                <w:sz w:val="18"/>
                <w:szCs w:val="18"/>
                <w:lang w:eastAsia="sq-AL"/>
              </w:rPr>
              <w:t>.</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2020</w:t>
            </w:r>
            <w:r>
              <w:rPr>
                <w:rFonts w:ascii="Book Antiqua" w:eastAsia="Times New Roman" w:hAnsi="Book Antiqua" w:cs="Arial"/>
                <w:b/>
                <w:bCs/>
                <w:color w:val="000000"/>
                <w:sz w:val="18"/>
                <w:szCs w:val="18"/>
                <w:lang w:eastAsia="sq-AL"/>
              </w:rPr>
              <w:t>.</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2019</w:t>
            </w:r>
            <w:r>
              <w:rPr>
                <w:rFonts w:ascii="Book Antiqua" w:eastAsia="Times New Roman" w:hAnsi="Book Antiqua" w:cs="Arial"/>
                <w:b/>
                <w:bCs/>
                <w:color w:val="000000"/>
                <w:sz w:val="18"/>
                <w:szCs w:val="18"/>
                <w:lang w:eastAsia="sq-AL"/>
              </w:rPr>
              <w:t>.</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2018</w:t>
            </w:r>
            <w:r>
              <w:rPr>
                <w:rFonts w:ascii="Book Antiqua" w:eastAsia="Times New Roman" w:hAnsi="Book Antiqua" w:cs="Arial"/>
                <w:b/>
                <w:bCs/>
                <w:color w:val="000000"/>
                <w:sz w:val="18"/>
                <w:szCs w:val="18"/>
                <w:lang w:eastAsia="sq-AL"/>
              </w:rPr>
              <w:t>.</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2017</w:t>
            </w:r>
            <w:r>
              <w:rPr>
                <w:rFonts w:ascii="Book Antiqua" w:eastAsia="Times New Roman" w:hAnsi="Book Antiqua" w:cs="Arial"/>
                <w:b/>
                <w:bCs/>
                <w:color w:val="000000"/>
                <w:sz w:val="18"/>
                <w:szCs w:val="18"/>
                <w:lang w:eastAsia="sq-AL"/>
              </w:rPr>
              <w:t>.</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2016</w:t>
            </w:r>
            <w:r>
              <w:rPr>
                <w:rFonts w:ascii="Book Antiqua" w:eastAsia="Times New Roman" w:hAnsi="Book Antiqua" w:cs="Arial"/>
                <w:b/>
                <w:bCs/>
                <w:color w:val="000000"/>
                <w:sz w:val="18"/>
                <w:szCs w:val="18"/>
                <w:lang w:eastAsia="sq-AL"/>
              </w:rPr>
              <w:t>.</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2015</w:t>
            </w:r>
            <w:r>
              <w:rPr>
                <w:rFonts w:ascii="Book Antiqua" w:eastAsia="Times New Roman" w:hAnsi="Book Antiqua" w:cs="Arial"/>
                <w:b/>
                <w:bCs/>
                <w:color w:val="000000"/>
                <w:sz w:val="18"/>
                <w:szCs w:val="18"/>
                <w:lang w:eastAsia="sq-AL"/>
              </w:rPr>
              <w:t>.</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2014</w:t>
            </w:r>
            <w:r>
              <w:rPr>
                <w:rFonts w:ascii="Book Antiqua" w:eastAsia="Times New Roman" w:hAnsi="Book Antiqua" w:cs="Arial"/>
                <w:b/>
                <w:bCs/>
                <w:color w:val="000000"/>
                <w:sz w:val="18"/>
                <w:szCs w:val="18"/>
                <w:lang w:eastAsia="sq-AL"/>
              </w:rPr>
              <w:t>.</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2013</w:t>
            </w:r>
            <w:r>
              <w:rPr>
                <w:rFonts w:ascii="Book Antiqua" w:eastAsia="Times New Roman" w:hAnsi="Book Antiqua" w:cs="Arial"/>
                <w:b/>
                <w:bCs/>
                <w:color w:val="000000"/>
                <w:sz w:val="18"/>
                <w:szCs w:val="18"/>
                <w:lang w:eastAsia="sq-AL"/>
              </w:rPr>
              <w:t>.</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2012</w:t>
            </w:r>
            <w:r>
              <w:rPr>
                <w:rFonts w:ascii="Book Antiqua" w:eastAsia="Times New Roman" w:hAnsi="Book Antiqua" w:cs="Arial"/>
                <w:b/>
                <w:bCs/>
                <w:color w:val="000000"/>
                <w:sz w:val="18"/>
                <w:szCs w:val="18"/>
                <w:lang w:eastAsia="sq-AL"/>
              </w:rPr>
              <w:t>.</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2011</w:t>
            </w:r>
          </w:p>
        </w:tc>
      </w:tr>
      <w:tr w:rsidR="00214566" w:rsidRPr="00516059" w:rsidTr="00214566">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Ministarstvo zdravstva</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62,711,491</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51,357,239</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26,153,128</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58,559,449</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57,584,100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49,882,445</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31,722,673</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111,409,971</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99,521,409</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87,305,055</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79,882,464</w:t>
            </w:r>
          </w:p>
        </w:tc>
      </w:tr>
      <w:tr w:rsidR="00214566" w:rsidRPr="00516059" w:rsidTr="00214566">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UBKSK</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135,267,328</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126,021,739</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124,163,113</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84,993,519</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70,553,112</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69,230,624</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86,142,316</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r>
      <w:tr w:rsidR="00214566" w:rsidRPr="00516059" w:rsidTr="00214566">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Opštine (PZZ)</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70,070,544</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76,717,600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61,402,137</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57,290,744</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52,241,181</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51,295,600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51,249,067</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49,165,102</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45,687,192</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45,312,774</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43,610,666</w:t>
            </w:r>
          </w:p>
        </w:tc>
      </w:tr>
      <w:tr w:rsidR="00214566" w:rsidRPr="00516059" w:rsidTr="00214566">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FZO</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10,145,806</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8,792,577</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9,411,265</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r>
      <w:tr w:rsidR="00214566" w:rsidRPr="00516059" w:rsidTr="00214566">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Donacije</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14,710,703</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7,761,394</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r>
      <w:tr w:rsidR="00214566" w:rsidRPr="00516059" w:rsidTr="00214566">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Ostala ministarstva</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430,821</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2,137,717</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156,603</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1,237,309</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color w:val="000000"/>
                <w:sz w:val="18"/>
                <w:szCs w:val="18"/>
                <w:lang w:eastAsia="sq-AL"/>
              </w:rPr>
            </w:pPr>
            <w:r w:rsidRPr="00516059">
              <w:rPr>
                <w:rFonts w:ascii="Book Antiqua" w:eastAsia="Times New Roman" w:hAnsi="Book Antiqua" w:cs="Arial"/>
                <w:color w:val="000000"/>
                <w:sz w:val="18"/>
                <w:szCs w:val="18"/>
                <w:lang w:eastAsia="sq-AL"/>
              </w:rPr>
              <w:t>0</w:t>
            </w:r>
          </w:p>
        </w:tc>
      </w:tr>
      <w:tr w:rsidR="00214566" w:rsidRPr="00516059" w:rsidTr="00214566">
        <w:trPr>
          <w:trHeight w:val="321"/>
        </w:trPr>
        <w:tc>
          <w:tcPr>
            <w:tcW w:w="741"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Ukupni troškovi</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293,336,694</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272,788,266</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221,286,246</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202,081,021</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180,378,393</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170,408,669</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169,114,056</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160,575,073</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145,208,601</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132,617,829</w:t>
            </w:r>
          </w:p>
        </w:tc>
        <w:tc>
          <w:tcPr>
            <w:tcW w:w="387"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Arial"/>
                <w:b/>
                <w:bCs/>
                <w:color w:val="000000"/>
                <w:sz w:val="18"/>
                <w:szCs w:val="18"/>
                <w:lang w:eastAsia="sq-AL"/>
              </w:rPr>
            </w:pPr>
            <w:r w:rsidRPr="00516059">
              <w:rPr>
                <w:rFonts w:ascii="Book Antiqua" w:eastAsia="Times New Roman" w:hAnsi="Book Antiqua" w:cs="Arial"/>
                <w:b/>
                <w:bCs/>
                <w:color w:val="000000"/>
                <w:sz w:val="18"/>
                <w:szCs w:val="18"/>
                <w:lang w:eastAsia="sq-AL"/>
              </w:rPr>
              <w:t>123,493,130</w:t>
            </w:r>
          </w:p>
        </w:tc>
      </w:tr>
    </w:tbl>
    <w:p w:rsidR="00214566" w:rsidRPr="00516059" w:rsidRDefault="00214566" w:rsidP="00214566">
      <w:pPr>
        <w:spacing w:line="276" w:lineRule="auto"/>
        <w:jc w:val="both"/>
        <w:rPr>
          <w:rFonts w:ascii="Book Antiqua" w:hAnsi="Book Antiqua" w:cs="Arial"/>
          <w:i/>
          <w:iCs/>
          <w:sz w:val="24"/>
          <w:szCs w:val="24"/>
        </w:rPr>
      </w:pPr>
    </w:p>
    <w:p w:rsidR="00214566" w:rsidRPr="00516059" w:rsidRDefault="00214566" w:rsidP="00214566">
      <w:pPr>
        <w:spacing w:line="276" w:lineRule="auto"/>
        <w:jc w:val="both"/>
        <w:rPr>
          <w:rFonts w:ascii="Book Antiqua" w:hAnsi="Book Antiqua" w:cs="Arial"/>
          <w:iCs/>
          <w:sz w:val="24"/>
          <w:szCs w:val="24"/>
        </w:rPr>
      </w:pPr>
      <w:r w:rsidRPr="00516059">
        <w:rPr>
          <w:rFonts w:ascii="Book Antiqua" w:hAnsi="Book Antiqua" w:cs="Arial"/>
          <w:sz w:val="24"/>
          <w:szCs w:val="24"/>
        </w:rPr>
        <w:t>U međuvremenu, sledeća tabela rezimira troškove, ili finansiranje zdravstvenog sistema, iz javnog i privatnog sektora. Istovremeno, ova tabela takođe objašnjava metodologiju korak po korak kako se privatni zdravstveni troškovi obračunavaju, ili bolje rečeno – procenjuju, prema metodologiji koju je predložio SZO. Ova tabela jasno pokazuje da su ukupni troškovi za zdravstvo, kao odnos nominalnog BDP-a, tokom vremena rasli, pri čemu je najizraženiji porast zabeležen tokom 2020. godine, da bi ga pratila niža stopa u 2021. godini, kao rezultat brzog rasta BDP-a. Dok su nominalno sve vrste troškova tokom godina porasle.</w:t>
      </w:r>
    </w:p>
    <w:p w:rsidR="00214566" w:rsidRPr="00516059" w:rsidRDefault="00214566" w:rsidP="00214566">
      <w:pPr>
        <w:spacing w:before="240" w:line="276" w:lineRule="auto"/>
        <w:jc w:val="both"/>
        <w:rPr>
          <w:rFonts w:ascii="Book Antiqua" w:hAnsi="Book Antiqua"/>
          <w:highlight w:val="yellow"/>
        </w:rPr>
      </w:pPr>
      <w:bookmarkStart w:id="77" w:name="_Toc108613805"/>
      <w:bookmarkStart w:id="78" w:name="_Toc108689956"/>
      <w:bookmarkStart w:id="79" w:name="_Toc108690365"/>
      <w:bookmarkStart w:id="80" w:name="_Toc108690402"/>
      <w:bookmarkStart w:id="81" w:name="_Toc108691305"/>
    </w:p>
    <w:p w:rsidR="00214566" w:rsidRPr="00516059" w:rsidRDefault="00214566" w:rsidP="00214566">
      <w:pPr>
        <w:pStyle w:val="Heading3"/>
        <w:rPr>
          <w:rFonts w:ascii="Book Antiqua" w:hAnsi="Book Antiqua"/>
          <w:color w:val="auto"/>
        </w:rPr>
      </w:pPr>
      <w:bookmarkStart w:id="82" w:name="_Toc119671487"/>
      <w:bookmarkStart w:id="83" w:name="_Toc119671691"/>
      <w:r w:rsidRPr="00516059">
        <w:rPr>
          <w:rFonts w:ascii="Book Antiqua" w:hAnsi="Book Antiqua"/>
          <w:b/>
          <w:color w:val="auto"/>
        </w:rPr>
        <w:t>Tabela 11.</w:t>
      </w:r>
      <w:r w:rsidRPr="00516059">
        <w:rPr>
          <w:rFonts w:ascii="Book Antiqua" w:hAnsi="Book Antiqua"/>
          <w:color w:val="auto"/>
        </w:rPr>
        <w:t>BDP i % BDP-a troškova zdravstva u periodu 2015-2021 (u milionima evra)</w:t>
      </w:r>
      <w:bookmarkEnd w:id="77"/>
      <w:bookmarkEnd w:id="78"/>
      <w:bookmarkEnd w:id="79"/>
      <w:bookmarkEnd w:id="80"/>
      <w:bookmarkEnd w:id="81"/>
      <w:bookmarkEnd w:id="82"/>
      <w:bookmarkEnd w:id="8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5"/>
        <w:gridCol w:w="1282"/>
        <w:gridCol w:w="1350"/>
        <w:gridCol w:w="1260"/>
        <w:gridCol w:w="1079"/>
        <w:gridCol w:w="1168"/>
        <w:gridCol w:w="1081"/>
        <w:gridCol w:w="990"/>
        <w:gridCol w:w="3078"/>
      </w:tblGrid>
      <w:tr w:rsidR="00214566" w:rsidRPr="00516059" w:rsidTr="00214566">
        <w:trPr>
          <w:trHeight w:val="330"/>
        </w:trPr>
        <w:tc>
          <w:tcPr>
            <w:tcW w:w="1009" w:type="pct"/>
            <w:shd w:val="clear" w:color="auto" w:fill="auto"/>
            <w:noWrap/>
            <w:hideMark/>
          </w:tcPr>
          <w:p w:rsidR="00214566" w:rsidRPr="00516059" w:rsidRDefault="00214566" w:rsidP="00214566">
            <w:pPr>
              <w:spacing w:after="0" w:line="240" w:lineRule="auto"/>
              <w:rPr>
                <w:rFonts w:ascii="Book Antiqua" w:eastAsia="Times New Roman" w:hAnsi="Book Antiqua" w:cs="Calibri"/>
                <w:i/>
                <w:iCs/>
                <w:color w:val="000000"/>
                <w:sz w:val="20"/>
                <w:szCs w:val="20"/>
              </w:rPr>
            </w:pPr>
            <w:r w:rsidRPr="00516059">
              <w:rPr>
                <w:rFonts w:ascii="Book Antiqua" w:eastAsia="Times New Roman" w:hAnsi="Book Antiqua" w:cs="Calibri"/>
                <w:i/>
                <w:iCs/>
                <w:color w:val="000000"/>
                <w:sz w:val="20"/>
                <w:szCs w:val="20"/>
              </w:rPr>
              <w:t>U milionima evra</w:t>
            </w:r>
          </w:p>
        </w:tc>
        <w:tc>
          <w:tcPr>
            <w:tcW w:w="453" w:type="pct"/>
            <w:shd w:val="clear" w:color="auto" w:fill="auto"/>
            <w:noWrap/>
            <w:hideMark/>
          </w:tcPr>
          <w:p w:rsidR="00214566" w:rsidRPr="00516059" w:rsidRDefault="00214566" w:rsidP="00214566">
            <w:pPr>
              <w:spacing w:after="0" w:line="240" w:lineRule="auto"/>
              <w:jc w:val="center"/>
              <w:rPr>
                <w:rFonts w:ascii="Book Antiqua" w:eastAsia="Times New Roman" w:hAnsi="Book Antiqua" w:cs="Calibri"/>
                <w:b/>
                <w:bCs/>
                <w:color w:val="000000"/>
                <w:sz w:val="20"/>
                <w:szCs w:val="20"/>
              </w:rPr>
            </w:pPr>
            <w:r w:rsidRPr="00516059">
              <w:rPr>
                <w:rFonts w:ascii="Book Antiqua" w:eastAsia="Times New Roman" w:hAnsi="Book Antiqua" w:cs="Calibri"/>
                <w:b/>
                <w:bCs/>
                <w:color w:val="000000"/>
                <w:sz w:val="20"/>
                <w:szCs w:val="20"/>
              </w:rPr>
              <w:t>2021</w:t>
            </w:r>
            <w:r>
              <w:rPr>
                <w:rFonts w:ascii="Book Antiqua" w:eastAsia="Times New Roman" w:hAnsi="Book Antiqua" w:cs="Calibri"/>
                <w:b/>
                <w:bCs/>
                <w:color w:val="000000"/>
                <w:sz w:val="20"/>
                <w:szCs w:val="20"/>
              </w:rPr>
              <w:t>.</w:t>
            </w:r>
          </w:p>
        </w:tc>
        <w:tc>
          <w:tcPr>
            <w:tcW w:w="477" w:type="pct"/>
            <w:shd w:val="clear" w:color="auto" w:fill="auto"/>
            <w:noWrap/>
            <w:hideMark/>
          </w:tcPr>
          <w:p w:rsidR="00214566" w:rsidRPr="00516059" w:rsidRDefault="00214566" w:rsidP="00214566">
            <w:pPr>
              <w:spacing w:after="0" w:line="240" w:lineRule="auto"/>
              <w:jc w:val="center"/>
              <w:rPr>
                <w:rFonts w:ascii="Book Antiqua" w:eastAsia="Times New Roman" w:hAnsi="Book Antiqua" w:cs="Calibri"/>
                <w:b/>
                <w:bCs/>
                <w:color w:val="000000"/>
                <w:sz w:val="20"/>
                <w:szCs w:val="20"/>
              </w:rPr>
            </w:pPr>
            <w:r w:rsidRPr="00516059">
              <w:rPr>
                <w:rFonts w:ascii="Book Antiqua" w:eastAsia="Times New Roman" w:hAnsi="Book Antiqua" w:cs="Calibri"/>
                <w:b/>
                <w:bCs/>
                <w:color w:val="000000"/>
                <w:sz w:val="20"/>
                <w:szCs w:val="20"/>
              </w:rPr>
              <w:t>2020</w:t>
            </w:r>
            <w:r>
              <w:rPr>
                <w:rFonts w:ascii="Book Antiqua" w:eastAsia="Times New Roman" w:hAnsi="Book Antiqua" w:cs="Calibri"/>
                <w:b/>
                <w:bCs/>
                <w:color w:val="000000"/>
                <w:sz w:val="20"/>
                <w:szCs w:val="20"/>
              </w:rPr>
              <w:t>.</w:t>
            </w:r>
          </w:p>
        </w:tc>
        <w:tc>
          <w:tcPr>
            <w:tcW w:w="445" w:type="pct"/>
            <w:shd w:val="clear" w:color="auto" w:fill="auto"/>
            <w:noWrap/>
            <w:hideMark/>
          </w:tcPr>
          <w:p w:rsidR="00214566" w:rsidRPr="00516059" w:rsidRDefault="00214566" w:rsidP="00214566">
            <w:pPr>
              <w:spacing w:after="0" w:line="240" w:lineRule="auto"/>
              <w:jc w:val="center"/>
              <w:rPr>
                <w:rFonts w:ascii="Book Antiqua" w:eastAsia="Times New Roman" w:hAnsi="Book Antiqua" w:cs="Calibri"/>
                <w:b/>
                <w:bCs/>
                <w:color w:val="000000"/>
                <w:sz w:val="20"/>
                <w:szCs w:val="20"/>
              </w:rPr>
            </w:pPr>
            <w:r w:rsidRPr="00516059">
              <w:rPr>
                <w:rFonts w:ascii="Book Antiqua" w:eastAsia="Times New Roman" w:hAnsi="Book Antiqua" w:cs="Calibri"/>
                <w:b/>
                <w:bCs/>
                <w:color w:val="000000"/>
                <w:sz w:val="20"/>
                <w:szCs w:val="20"/>
              </w:rPr>
              <w:t>2019</w:t>
            </w:r>
            <w:r>
              <w:rPr>
                <w:rFonts w:ascii="Book Antiqua" w:eastAsia="Times New Roman" w:hAnsi="Book Antiqua" w:cs="Calibri"/>
                <w:b/>
                <w:bCs/>
                <w:color w:val="000000"/>
                <w:sz w:val="20"/>
                <w:szCs w:val="20"/>
              </w:rPr>
              <w:t>.</w:t>
            </w:r>
          </w:p>
        </w:tc>
        <w:tc>
          <w:tcPr>
            <w:tcW w:w="381" w:type="pct"/>
            <w:shd w:val="clear" w:color="auto" w:fill="auto"/>
            <w:noWrap/>
            <w:hideMark/>
          </w:tcPr>
          <w:p w:rsidR="00214566" w:rsidRPr="00516059" w:rsidRDefault="00214566" w:rsidP="00214566">
            <w:pPr>
              <w:spacing w:after="0" w:line="240" w:lineRule="auto"/>
              <w:jc w:val="center"/>
              <w:rPr>
                <w:rFonts w:ascii="Book Antiqua" w:eastAsia="Times New Roman" w:hAnsi="Book Antiqua" w:cs="Calibri"/>
                <w:b/>
                <w:bCs/>
                <w:color w:val="000000"/>
                <w:sz w:val="20"/>
                <w:szCs w:val="20"/>
              </w:rPr>
            </w:pPr>
            <w:r w:rsidRPr="00516059">
              <w:rPr>
                <w:rFonts w:ascii="Book Antiqua" w:eastAsia="Times New Roman" w:hAnsi="Book Antiqua" w:cs="Calibri"/>
                <w:b/>
                <w:bCs/>
                <w:color w:val="000000"/>
                <w:sz w:val="20"/>
                <w:szCs w:val="20"/>
              </w:rPr>
              <w:t>2018</w:t>
            </w:r>
            <w:r>
              <w:rPr>
                <w:rFonts w:ascii="Book Antiqua" w:eastAsia="Times New Roman" w:hAnsi="Book Antiqua" w:cs="Calibri"/>
                <w:b/>
                <w:bCs/>
                <w:color w:val="000000"/>
                <w:sz w:val="20"/>
                <w:szCs w:val="20"/>
              </w:rPr>
              <w:t>.</w:t>
            </w:r>
          </w:p>
        </w:tc>
        <w:tc>
          <w:tcPr>
            <w:tcW w:w="413" w:type="pct"/>
            <w:shd w:val="clear" w:color="auto" w:fill="auto"/>
            <w:noWrap/>
            <w:hideMark/>
          </w:tcPr>
          <w:p w:rsidR="00214566" w:rsidRPr="00516059" w:rsidRDefault="00214566" w:rsidP="00214566">
            <w:pPr>
              <w:spacing w:after="0" w:line="240" w:lineRule="auto"/>
              <w:jc w:val="center"/>
              <w:rPr>
                <w:rFonts w:ascii="Book Antiqua" w:eastAsia="Times New Roman" w:hAnsi="Book Antiqua" w:cs="Calibri"/>
                <w:b/>
                <w:bCs/>
                <w:color w:val="000000"/>
                <w:sz w:val="20"/>
                <w:szCs w:val="20"/>
              </w:rPr>
            </w:pPr>
            <w:r w:rsidRPr="00516059">
              <w:rPr>
                <w:rFonts w:ascii="Book Antiqua" w:eastAsia="Times New Roman" w:hAnsi="Book Antiqua" w:cs="Calibri"/>
                <w:b/>
                <w:bCs/>
                <w:color w:val="000000"/>
                <w:sz w:val="20"/>
                <w:szCs w:val="20"/>
              </w:rPr>
              <w:t>2017</w:t>
            </w:r>
            <w:r>
              <w:rPr>
                <w:rFonts w:ascii="Book Antiqua" w:eastAsia="Times New Roman" w:hAnsi="Book Antiqua" w:cs="Calibri"/>
                <w:b/>
                <w:bCs/>
                <w:color w:val="000000"/>
                <w:sz w:val="20"/>
                <w:szCs w:val="20"/>
              </w:rPr>
              <w:t>.</w:t>
            </w:r>
          </w:p>
        </w:tc>
        <w:tc>
          <w:tcPr>
            <w:tcW w:w="382" w:type="pct"/>
            <w:shd w:val="clear" w:color="auto" w:fill="auto"/>
            <w:noWrap/>
            <w:hideMark/>
          </w:tcPr>
          <w:p w:rsidR="00214566" w:rsidRPr="00516059" w:rsidRDefault="00214566" w:rsidP="00214566">
            <w:pPr>
              <w:spacing w:after="0" w:line="240" w:lineRule="auto"/>
              <w:jc w:val="center"/>
              <w:rPr>
                <w:rFonts w:ascii="Book Antiqua" w:eastAsia="Times New Roman" w:hAnsi="Book Antiqua" w:cs="Calibri"/>
                <w:b/>
                <w:bCs/>
                <w:color w:val="000000"/>
                <w:sz w:val="20"/>
                <w:szCs w:val="20"/>
              </w:rPr>
            </w:pPr>
            <w:r w:rsidRPr="00516059">
              <w:rPr>
                <w:rFonts w:ascii="Book Antiqua" w:eastAsia="Times New Roman" w:hAnsi="Book Antiqua" w:cs="Calibri"/>
                <w:b/>
                <w:bCs/>
                <w:color w:val="000000"/>
                <w:sz w:val="20"/>
                <w:szCs w:val="20"/>
              </w:rPr>
              <w:t>2016</w:t>
            </w:r>
            <w:r>
              <w:rPr>
                <w:rFonts w:ascii="Book Antiqua" w:eastAsia="Times New Roman" w:hAnsi="Book Antiqua" w:cs="Calibri"/>
                <w:b/>
                <w:bCs/>
                <w:color w:val="000000"/>
                <w:sz w:val="20"/>
                <w:szCs w:val="20"/>
              </w:rPr>
              <w:t>.</w:t>
            </w:r>
          </w:p>
        </w:tc>
        <w:tc>
          <w:tcPr>
            <w:tcW w:w="350" w:type="pct"/>
            <w:shd w:val="clear" w:color="auto" w:fill="auto"/>
            <w:noWrap/>
            <w:hideMark/>
          </w:tcPr>
          <w:p w:rsidR="00214566" w:rsidRPr="00516059" w:rsidRDefault="00214566" w:rsidP="00214566">
            <w:pPr>
              <w:spacing w:after="0" w:line="240" w:lineRule="auto"/>
              <w:jc w:val="center"/>
              <w:rPr>
                <w:rFonts w:ascii="Book Antiqua" w:eastAsia="Times New Roman" w:hAnsi="Book Antiqua" w:cs="Calibri"/>
                <w:b/>
                <w:bCs/>
                <w:color w:val="000000"/>
                <w:sz w:val="20"/>
                <w:szCs w:val="20"/>
              </w:rPr>
            </w:pPr>
            <w:r w:rsidRPr="00516059">
              <w:rPr>
                <w:rFonts w:ascii="Book Antiqua" w:eastAsia="Times New Roman" w:hAnsi="Book Antiqua" w:cs="Calibri"/>
                <w:b/>
                <w:bCs/>
                <w:color w:val="000000"/>
                <w:sz w:val="20"/>
                <w:szCs w:val="20"/>
              </w:rPr>
              <w:t>2015</w:t>
            </w:r>
            <w:r>
              <w:rPr>
                <w:rFonts w:ascii="Book Antiqua" w:eastAsia="Times New Roman" w:hAnsi="Book Antiqua" w:cs="Calibri"/>
                <w:b/>
                <w:bCs/>
                <w:color w:val="000000"/>
                <w:sz w:val="20"/>
                <w:szCs w:val="20"/>
              </w:rPr>
              <w:t>.</w:t>
            </w:r>
          </w:p>
        </w:tc>
        <w:tc>
          <w:tcPr>
            <w:tcW w:w="1088" w:type="pct"/>
            <w:shd w:val="clear" w:color="auto" w:fill="auto"/>
            <w:noWrap/>
            <w:hideMark/>
          </w:tcPr>
          <w:p w:rsidR="00214566" w:rsidRPr="00516059" w:rsidRDefault="00214566" w:rsidP="00214566">
            <w:pPr>
              <w:spacing w:after="0" w:line="240" w:lineRule="auto"/>
              <w:jc w:val="right"/>
              <w:rPr>
                <w:rFonts w:ascii="Book Antiqua" w:eastAsia="Times New Roman" w:hAnsi="Book Antiqua" w:cs="Calibri"/>
                <w:b/>
                <w:bCs/>
                <w:color w:val="000000"/>
                <w:sz w:val="20"/>
                <w:szCs w:val="20"/>
              </w:rPr>
            </w:pPr>
          </w:p>
        </w:tc>
      </w:tr>
      <w:tr w:rsidR="00214566" w:rsidRPr="00516059" w:rsidTr="00214566">
        <w:trPr>
          <w:trHeight w:val="330"/>
        </w:trPr>
        <w:tc>
          <w:tcPr>
            <w:tcW w:w="1009"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Nominalni BDP</w:t>
            </w:r>
          </w:p>
        </w:tc>
        <w:tc>
          <w:tcPr>
            <w:tcW w:w="453"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7.957,9</w:t>
            </w:r>
          </w:p>
        </w:tc>
        <w:tc>
          <w:tcPr>
            <w:tcW w:w="477"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6,771.6</w:t>
            </w:r>
          </w:p>
        </w:tc>
        <w:tc>
          <w:tcPr>
            <w:tcW w:w="445"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7,056.2</w:t>
            </w:r>
          </w:p>
        </w:tc>
        <w:tc>
          <w:tcPr>
            <w:tcW w:w="381"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6,671.5</w:t>
            </w:r>
          </w:p>
        </w:tc>
        <w:tc>
          <w:tcPr>
            <w:tcW w:w="413"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6,356.5</w:t>
            </w:r>
          </w:p>
        </w:tc>
        <w:tc>
          <w:tcPr>
            <w:tcW w:w="382"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6,037.3</w:t>
            </w:r>
          </w:p>
        </w:tc>
        <w:tc>
          <w:tcPr>
            <w:tcW w:w="350"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5,674.4</w:t>
            </w:r>
          </w:p>
        </w:tc>
        <w:tc>
          <w:tcPr>
            <w:tcW w:w="1088" w:type="pct"/>
            <w:shd w:val="clear" w:color="auto" w:fill="auto"/>
            <w:noWrap/>
            <w:hideMark/>
          </w:tcPr>
          <w:p w:rsidR="00214566" w:rsidRPr="00516059" w:rsidRDefault="00214566" w:rsidP="00214566">
            <w:pPr>
              <w:spacing w:after="0" w:line="240" w:lineRule="auto"/>
              <w:rPr>
                <w:rFonts w:ascii="Book Antiqua" w:eastAsia="Times New Roman" w:hAnsi="Book Antiqua" w:cs="Calibri"/>
                <w:color w:val="000000"/>
                <w:sz w:val="18"/>
                <w:szCs w:val="18"/>
              </w:rPr>
            </w:pPr>
            <w:r w:rsidRPr="00516059">
              <w:rPr>
                <w:rFonts w:ascii="Book Antiqua" w:eastAsia="Times New Roman" w:hAnsi="Book Antiqua" w:cs="Calibri"/>
                <w:color w:val="000000"/>
                <w:sz w:val="18"/>
                <w:szCs w:val="18"/>
              </w:rPr>
              <w:t>Izvor: godine 2015-2021: ASK</w:t>
            </w:r>
          </w:p>
        </w:tc>
      </w:tr>
      <w:tr w:rsidR="00214566" w:rsidRPr="00516059" w:rsidTr="00214566">
        <w:trPr>
          <w:trHeight w:val="330"/>
        </w:trPr>
        <w:tc>
          <w:tcPr>
            <w:tcW w:w="1009"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Finalna potrošnja domaćinstava</w:t>
            </w:r>
          </w:p>
        </w:tc>
        <w:tc>
          <w:tcPr>
            <w:tcW w:w="453"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6,572.5</w:t>
            </w:r>
          </w:p>
        </w:tc>
        <w:tc>
          <w:tcPr>
            <w:tcW w:w="477"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5.718,0</w:t>
            </w:r>
          </w:p>
        </w:tc>
        <w:tc>
          <w:tcPr>
            <w:tcW w:w="445"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5,621.2</w:t>
            </w:r>
          </w:p>
        </w:tc>
        <w:tc>
          <w:tcPr>
            <w:tcW w:w="381"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5,296.1</w:t>
            </w:r>
          </w:p>
        </w:tc>
        <w:tc>
          <w:tcPr>
            <w:tcW w:w="413"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5.009,0</w:t>
            </w:r>
          </w:p>
        </w:tc>
        <w:tc>
          <w:tcPr>
            <w:tcW w:w="382"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4.910,5</w:t>
            </w:r>
          </w:p>
        </w:tc>
        <w:tc>
          <w:tcPr>
            <w:tcW w:w="350"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4,803.7</w:t>
            </w:r>
          </w:p>
        </w:tc>
        <w:tc>
          <w:tcPr>
            <w:tcW w:w="1088" w:type="pct"/>
            <w:shd w:val="clear" w:color="auto" w:fill="auto"/>
            <w:noWrap/>
            <w:hideMark/>
          </w:tcPr>
          <w:p w:rsidR="00214566" w:rsidRPr="00516059" w:rsidRDefault="00214566" w:rsidP="00214566">
            <w:pPr>
              <w:spacing w:after="0" w:line="240" w:lineRule="auto"/>
              <w:rPr>
                <w:rFonts w:ascii="Book Antiqua" w:eastAsia="Times New Roman" w:hAnsi="Book Antiqua" w:cs="Calibri"/>
                <w:color w:val="000000"/>
                <w:sz w:val="18"/>
                <w:szCs w:val="18"/>
              </w:rPr>
            </w:pPr>
            <w:r w:rsidRPr="00516059">
              <w:rPr>
                <w:rFonts w:ascii="Book Antiqua" w:eastAsia="Times New Roman" w:hAnsi="Book Antiqua" w:cs="Calibri"/>
                <w:color w:val="000000"/>
                <w:sz w:val="18"/>
                <w:szCs w:val="18"/>
              </w:rPr>
              <w:t>Izvor: godine 2015-2021: ASK</w:t>
            </w:r>
          </w:p>
        </w:tc>
      </w:tr>
      <w:tr w:rsidR="00214566" w:rsidRPr="00516059" w:rsidTr="00214566">
        <w:trPr>
          <w:trHeight w:val="660"/>
        </w:trPr>
        <w:tc>
          <w:tcPr>
            <w:tcW w:w="1009" w:type="pct"/>
            <w:shd w:val="clear" w:color="auto" w:fill="auto"/>
            <w:vAlign w:val="center"/>
            <w:hideMark/>
          </w:tcPr>
          <w:p w:rsidR="00214566" w:rsidRPr="00516059" w:rsidRDefault="00214566" w:rsidP="00214566">
            <w:pPr>
              <w:spacing w:after="0" w:line="240" w:lineRule="auto"/>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Privatni troškovi za zdravstvo (% finalne potrošnje domaćinstava)</w:t>
            </w:r>
          </w:p>
        </w:tc>
        <w:tc>
          <w:tcPr>
            <w:tcW w:w="453" w:type="pct"/>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3,00%</w:t>
            </w:r>
          </w:p>
        </w:tc>
        <w:tc>
          <w:tcPr>
            <w:tcW w:w="477" w:type="pct"/>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3,00%</w:t>
            </w:r>
          </w:p>
        </w:tc>
        <w:tc>
          <w:tcPr>
            <w:tcW w:w="445"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3,0%</w:t>
            </w:r>
          </w:p>
        </w:tc>
        <w:tc>
          <w:tcPr>
            <w:tcW w:w="381"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3,0%</w:t>
            </w:r>
          </w:p>
        </w:tc>
        <w:tc>
          <w:tcPr>
            <w:tcW w:w="413"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3,0%</w:t>
            </w:r>
          </w:p>
        </w:tc>
        <w:tc>
          <w:tcPr>
            <w:tcW w:w="382"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3,0%</w:t>
            </w:r>
          </w:p>
        </w:tc>
        <w:tc>
          <w:tcPr>
            <w:tcW w:w="350"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3,0%</w:t>
            </w:r>
          </w:p>
        </w:tc>
        <w:tc>
          <w:tcPr>
            <w:tcW w:w="1088" w:type="pct"/>
            <w:shd w:val="clear" w:color="auto" w:fill="auto"/>
            <w:noWrap/>
            <w:hideMark/>
          </w:tcPr>
          <w:p w:rsidR="00214566" w:rsidRPr="00516059" w:rsidRDefault="00214566" w:rsidP="00214566">
            <w:pPr>
              <w:spacing w:after="0" w:line="240" w:lineRule="auto"/>
              <w:rPr>
                <w:rFonts w:ascii="Book Antiqua" w:eastAsia="Times New Roman" w:hAnsi="Book Antiqua" w:cs="Calibri"/>
                <w:color w:val="000000"/>
                <w:sz w:val="18"/>
                <w:szCs w:val="18"/>
              </w:rPr>
            </w:pPr>
            <w:r w:rsidRPr="00516059">
              <w:rPr>
                <w:rFonts w:ascii="Book Antiqua" w:eastAsia="Times New Roman" w:hAnsi="Book Antiqua" w:cs="Calibri"/>
                <w:color w:val="000000"/>
                <w:sz w:val="18"/>
                <w:szCs w:val="18"/>
              </w:rPr>
              <w:t>Izvor: ASK</w:t>
            </w:r>
          </w:p>
        </w:tc>
      </w:tr>
      <w:tr w:rsidR="00214566" w:rsidRPr="00516059" w:rsidTr="00214566">
        <w:trPr>
          <w:trHeight w:val="330"/>
        </w:trPr>
        <w:tc>
          <w:tcPr>
            <w:tcW w:w="1009" w:type="pct"/>
            <w:shd w:val="clear" w:color="auto" w:fill="auto"/>
            <w:vAlign w:val="center"/>
            <w:hideMark/>
          </w:tcPr>
          <w:p w:rsidR="00214566" w:rsidRPr="00516059" w:rsidRDefault="00214566" w:rsidP="00214566">
            <w:pPr>
              <w:spacing w:after="0" w:line="240" w:lineRule="auto"/>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Privatni troškovi</w:t>
            </w:r>
          </w:p>
        </w:tc>
        <w:tc>
          <w:tcPr>
            <w:tcW w:w="453"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197.17</w:t>
            </w:r>
          </w:p>
        </w:tc>
        <w:tc>
          <w:tcPr>
            <w:tcW w:w="477"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171.54</w:t>
            </w:r>
          </w:p>
        </w:tc>
        <w:tc>
          <w:tcPr>
            <w:tcW w:w="445"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168.64</w:t>
            </w:r>
          </w:p>
        </w:tc>
        <w:tc>
          <w:tcPr>
            <w:tcW w:w="381"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158.88</w:t>
            </w:r>
          </w:p>
        </w:tc>
        <w:tc>
          <w:tcPr>
            <w:tcW w:w="413"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150.27</w:t>
            </w:r>
          </w:p>
        </w:tc>
        <w:tc>
          <w:tcPr>
            <w:tcW w:w="382"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147.31</w:t>
            </w:r>
          </w:p>
        </w:tc>
        <w:tc>
          <w:tcPr>
            <w:tcW w:w="350"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144.11</w:t>
            </w:r>
          </w:p>
        </w:tc>
        <w:tc>
          <w:tcPr>
            <w:tcW w:w="1088" w:type="pct"/>
            <w:shd w:val="clear" w:color="auto" w:fill="auto"/>
            <w:noWrap/>
            <w:hideMark/>
          </w:tcPr>
          <w:p w:rsidR="00214566" w:rsidRPr="00516059" w:rsidRDefault="00214566" w:rsidP="00214566">
            <w:pPr>
              <w:spacing w:after="0" w:line="240" w:lineRule="auto"/>
              <w:rPr>
                <w:rFonts w:ascii="Book Antiqua" w:eastAsia="Times New Roman" w:hAnsi="Book Antiqua" w:cs="Calibri"/>
                <w:color w:val="000000"/>
                <w:sz w:val="18"/>
                <w:szCs w:val="18"/>
              </w:rPr>
            </w:pPr>
            <w:r w:rsidRPr="00516059">
              <w:rPr>
                <w:rFonts w:ascii="Book Antiqua" w:eastAsia="Times New Roman" w:hAnsi="Book Antiqua" w:cs="Calibri"/>
                <w:color w:val="000000"/>
                <w:sz w:val="18"/>
                <w:szCs w:val="18"/>
              </w:rPr>
              <w:t>Obračun = Finalna potrošnja domaćinstva xPrivatna potrošnja (% finalne potrošnje domaćinstva)</w:t>
            </w:r>
          </w:p>
        </w:tc>
      </w:tr>
      <w:tr w:rsidR="00214566" w:rsidRPr="00516059" w:rsidTr="00214566">
        <w:trPr>
          <w:trHeight w:val="330"/>
        </w:trPr>
        <w:tc>
          <w:tcPr>
            <w:tcW w:w="1009" w:type="pct"/>
            <w:shd w:val="clear" w:color="auto" w:fill="auto"/>
            <w:vAlign w:val="center"/>
            <w:hideMark/>
          </w:tcPr>
          <w:p w:rsidR="00214566" w:rsidRPr="00516059" w:rsidRDefault="00214566" w:rsidP="00214566">
            <w:pPr>
              <w:spacing w:after="0" w:line="240" w:lineRule="auto"/>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lastRenderedPageBreak/>
              <w:t>Troškovi privatnog osiguranja</w:t>
            </w:r>
          </w:p>
        </w:tc>
        <w:tc>
          <w:tcPr>
            <w:tcW w:w="453"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21.99</w:t>
            </w:r>
          </w:p>
        </w:tc>
        <w:tc>
          <w:tcPr>
            <w:tcW w:w="477"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16.72</w:t>
            </w:r>
          </w:p>
        </w:tc>
        <w:tc>
          <w:tcPr>
            <w:tcW w:w="445"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19.61</w:t>
            </w:r>
          </w:p>
        </w:tc>
        <w:tc>
          <w:tcPr>
            <w:tcW w:w="381"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18.04</w:t>
            </w:r>
          </w:p>
        </w:tc>
        <w:tc>
          <w:tcPr>
            <w:tcW w:w="413"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17.00</w:t>
            </w:r>
          </w:p>
        </w:tc>
        <w:tc>
          <w:tcPr>
            <w:tcW w:w="382"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16.29</w:t>
            </w:r>
          </w:p>
        </w:tc>
        <w:tc>
          <w:tcPr>
            <w:tcW w:w="350"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13.38</w:t>
            </w:r>
          </w:p>
        </w:tc>
        <w:tc>
          <w:tcPr>
            <w:tcW w:w="1088" w:type="pct"/>
            <w:shd w:val="clear" w:color="auto" w:fill="auto"/>
            <w:noWrap/>
            <w:hideMark/>
          </w:tcPr>
          <w:p w:rsidR="00214566" w:rsidRPr="00516059" w:rsidRDefault="00214566" w:rsidP="00214566">
            <w:pPr>
              <w:spacing w:after="0" w:line="240" w:lineRule="auto"/>
              <w:rPr>
                <w:rFonts w:ascii="Book Antiqua" w:eastAsia="Times New Roman" w:hAnsi="Book Antiqua" w:cs="Calibri"/>
                <w:color w:val="000000"/>
                <w:sz w:val="18"/>
                <w:szCs w:val="18"/>
              </w:rPr>
            </w:pPr>
            <w:r w:rsidRPr="00516059">
              <w:rPr>
                <w:rFonts w:ascii="Book Antiqua" w:eastAsia="Times New Roman" w:hAnsi="Book Antiqua" w:cs="Calibri"/>
                <w:color w:val="000000"/>
                <w:sz w:val="18"/>
                <w:szCs w:val="18"/>
              </w:rPr>
              <w:t>Izvor: ASK</w:t>
            </w:r>
          </w:p>
        </w:tc>
      </w:tr>
      <w:tr w:rsidR="00214566" w:rsidRPr="00516059" w:rsidTr="00214566">
        <w:trPr>
          <w:trHeight w:val="330"/>
        </w:trPr>
        <w:tc>
          <w:tcPr>
            <w:tcW w:w="1009" w:type="pct"/>
            <w:shd w:val="clear" w:color="auto" w:fill="auto"/>
            <w:vAlign w:val="center"/>
            <w:hideMark/>
          </w:tcPr>
          <w:p w:rsidR="00214566" w:rsidRPr="00516059" w:rsidRDefault="00214566" w:rsidP="00214566">
            <w:pPr>
              <w:spacing w:after="0" w:line="240" w:lineRule="auto"/>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Javni troškovi, uključujući donacije</w:t>
            </w:r>
          </w:p>
        </w:tc>
        <w:tc>
          <w:tcPr>
            <w:tcW w:w="453"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293.34</w:t>
            </w:r>
          </w:p>
        </w:tc>
        <w:tc>
          <w:tcPr>
            <w:tcW w:w="477"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272.79</w:t>
            </w:r>
          </w:p>
        </w:tc>
        <w:tc>
          <w:tcPr>
            <w:tcW w:w="445"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221.29</w:t>
            </w:r>
          </w:p>
        </w:tc>
        <w:tc>
          <w:tcPr>
            <w:tcW w:w="381"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202.08</w:t>
            </w:r>
          </w:p>
        </w:tc>
        <w:tc>
          <w:tcPr>
            <w:tcW w:w="413"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180.38</w:t>
            </w:r>
          </w:p>
        </w:tc>
        <w:tc>
          <w:tcPr>
            <w:tcW w:w="382"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170.41</w:t>
            </w:r>
          </w:p>
        </w:tc>
        <w:tc>
          <w:tcPr>
            <w:tcW w:w="350"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169.11</w:t>
            </w:r>
          </w:p>
        </w:tc>
        <w:tc>
          <w:tcPr>
            <w:tcW w:w="1088" w:type="pct"/>
            <w:shd w:val="clear" w:color="auto" w:fill="auto"/>
            <w:noWrap/>
            <w:hideMark/>
          </w:tcPr>
          <w:p w:rsidR="00214566" w:rsidRPr="00516059" w:rsidRDefault="00214566" w:rsidP="00214566">
            <w:pPr>
              <w:spacing w:after="0" w:line="240" w:lineRule="auto"/>
              <w:rPr>
                <w:rFonts w:ascii="Book Antiqua" w:eastAsia="Times New Roman" w:hAnsi="Book Antiqua" w:cs="Calibri"/>
                <w:color w:val="000000"/>
                <w:sz w:val="18"/>
                <w:szCs w:val="18"/>
              </w:rPr>
            </w:pPr>
            <w:r w:rsidRPr="00516059">
              <w:rPr>
                <w:rFonts w:ascii="Book Antiqua" w:eastAsia="Times New Roman" w:hAnsi="Book Antiqua" w:cs="Calibri"/>
                <w:color w:val="000000"/>
                <w:sz w:val="18"/>
                <w:szCs w:val="18"/>
              </w:rPr>
              <w:t>Izvor: Trezor i MZ</w:t>
            </w:r>
          </w:p>
        </w:tc>
      </w:tr>
      <w:tr w:rsidR="00214566" w:rsidRPr="00516059" w:rsidTr="00214566">
        <w:trPr>
          <w:trHeight w:val="330"/>
        </w:trPr>
        <w:tc>
          <w:tcPr>
            <w:tcW w:w="1009" w:type="pct"/>
            <w:shd w:val="clear" w:color="auto" w:fill="D9D9D9" w:themeFill="background1" w:themeFillShade="D9"/>
            <w:vAlign w:val="center"/>
          </w:tcPr>
          <w:p w:rsidR="00214566" w:rsidRPr="00516059" w:rsidRDefault="00214566" w:rsidP="00214566">
            <w:pPr>
              <w:spacing w:after="0" w:line="240" w:lineRule="auto"/>
              <w:rPr>
                <w:rFonts w:ascii="Book Antiqua" w:eastAsia="Times New Roman" w:hAnsi="Book Antiqua" w:cs="Calibri"/>
                <w:b/>
                <w:color w:val="000000"/>
                <w:sz w:val="20"/>
                <w:szCs w:val="20"/>
              </w:rPr>
            </w:pPr>
            <w:r w:rsidRPr="00516059">
              <w:rPr>
                <w:rFonts w:ascii="Book Antiqua" w:eastAsia="Times New Roman" w:hAnsi="Book Antiqua" w:cs="Calibri"/>
                <w:b/>
                <w:color w:val="000000"/>
                <w:sz w:val="20"/>
                <w:szCs w:val="20"/>
              </w:rPr>
              <w:t>Ukupni troškovi</w:t>
            </w:r>
          </w:p>
        </w:tc>
        <w:tc>
          <w:tcPr>
            <w:tcW w:w="453" w:type="pct"/>
            <w:shd w:val="clear" w:color="auto" w:fill="D9D9D9" w:themeFill="background1" w:themeFillShade="D9"/>
            <w:noWrap/>
            <w:vAlign w:val="center"/>
          </w:tcPr>
          <w:p w:rsidR="00214566" w:rsidRPr="00516059" w:rsidRDefault="00214566" w:rsidP="00214566">
            <w:pPr>
              <w:spacing w:after="0" w:line="240" w:lineRule="auto"/>
              <w:jc w:val="right"/>
              <w:rPr>
                <w:rFonts w:ascii="Book Antiqua" w:eastAsia="Times New Roman" w:hAnsi="Book Antiqua" w:cs="Calibri"/>
                <w:b/>
                <w:color w:val="000000"/>
                <w:sz w:val="20"/>
                <w:szCs w:val="20"/>
              </w:rPr>
            </w:pPr>
            <w:r w:rsidRPr="00516059">
              <w:rPr>
                <w:rFonts w:ascii="Book Antiqua" w:eastAsia="Times New Roman" w:hAnsi="Book Antiqua" w:cs="Calibri"/>
                <w:b/>
                <w:color w:val="000000"/>
                <w:sz w:val="20"/>
                <w:szCs w:val="20"/>
              </w:rPr>
              <w:t>512.43</w:t>
            </w:r>
          </w:p>
        </w:tc>
        <w:tc>
          <w:tcPr>
            <w:tcW w:w="477" w:type="pct"/>
            <w:shd w:val="clear" w:color="auto" w:fill="D9D9D9" w:themeFill="background1" w:themeFillShade="D9"/>
            <w:noWrap/>
            <w:vAlign w:val="center"/>
          </w:tcPr>
          <w:p w:rsidR="00214566" w:rsidRPr="00516059" w:rsidRDefault="00214566" w:rsidP="00214566">
            <w:pPr>
              <w:spacing w:after="0" w:line="240" w:lineRule="auto"/>
              <w:jc w:val="right"/>
              <w:rPr>
                <w:rFonts w:ascii="Book Antiqua" w:eastAsia="Times New Roman" w:hAnsi="Book Antiqua" w:cs="Calibri"/>
                <w:b/>
                <w:color w:val="000000"/>
                <w:sz w:val="20"/>
                <w:szCs w:val="20"/>
              </w:rPr>
            </w:pPr>
            <w:r w:rsidRPr="00516059">
              <w:rPr>
                <w:rFonts w:ascii="Book Antiqua" w:eastAsia="Times New Roman" w:hAnsi="Book Antiqua" w:cs="Calibri"/>
                <w:b/>
                <w:color w:val="000000"/>
                <w:sz w:val="20"/>
                <w:szCs w:val="20"/>
              </w:rPr>
              <w:t>461.05</w:t>
            </w:r>
          </w:p>
        </w:tc>
        <w:tc>
          <w:tcPr>
            <w:tcW w:w="445" w:type="pct"/>
            <w:shd w:val="clear" w:color="auto" w:fill="D9D9D9" w:themeFill="background1" w:themeFillShade="D9"/>
            <w:noWrap/>
            <w:vAlign w:val="center"/>
          </w:tcPr>
          <w:p w:rsidR="00214566" w:rsidRPr="00516059" w:rsidRDefault="00214566" w:rsidP="00214566">
            <w:pPr>
              <w:spacing w:after="0" w:line="240" w:lineRule="auto"/>
              <w:jc w:val="right"/>
              <w:rPr>
                <w:rFonts w:ascii="Book Antiqua" w:eastAsia="Times New Roman" w:hAnsi="Book Antiqua" w:cs="Calibri"/>
                <w:b/>
                <w:color w:val="000000"/>
                <w:sz w:val="20"/>
                <w:szCs w:val="20"/>
              </w:rPr>
            </w:pPr>
            <w:r w:rsidRPr="00516059">
              <w:rPr>
                <w:rFonts w:ascii="Book Antiqua" w:eastAsia="Times New Roman" w:hAnsi="Book Antiqua" w:cs="Calibri"/>
                <w:b/>
                <w:color w:val="000000"/>
                <w:sz w:val="20"/>
                <w:szCs w:val="20"/>
              </w:rPr>
              <w:t>409.53</w:t>
            </w:r>
          </w:p>
        </w:tc>
        <w:tc>
          <w:tcPr>
            <w:tcW w:w="381" w:type="pct"/>
            <w:shd w:val="clear" w:color="auto" w:fill="D9D9D9" w:themeFill="background1" w:themeFillShade="D9"/>
            <w:noWrap/>
            <w:vAlign w:val="center"/>
          </w:tcPr>
          <w:p w:rsidR="00214566" w:rsidRPr="00516059" w:rsidRDefault="00214566" w:rsidP="00214566">
            <w:pPr>
              <w:spacing w:after="0" w:line="240" w:lineRule="auto"/>
              <w:jc w:val="right"/>
              <w:rPr>
                <w:rFonts w:ascii="Book Antiqua" w:eastAsia="Times New Roman" w:hAnsi="Book Antiqua" w:cs="Calibri"/>
                <w:b/>
                <w:color w:val="000000"/>
                <w:sz w:val="20"/>
                <w:szCs w:val="20"/>
              </w:rPr>
            </w:pPr>
            <w:r w:rsidRPr="00516059">
              <w:rPr>
                <w:rFonts w:ascii="Book Antiqua" w:eastAsia="Times New Roman" w:hAnsi="Book Antiqua" w:cs="Calibri"/>
                <w:b/>
                <w:color w:val="000000"/>
                <w:sz w:val="20"/>
                <w:szCs w:val="20"/>
              </w:rPr>
              <w:t>379,00</w:t>
            </w:r>
          </w:p>
        </w:tc>
        <w:tc>
          <w:tcPr>
            <w:tcW w:w="413" w:type="pct"/>
            <w:shd w:val="clear" w:color="auto" w:fill="D9D9D9" w:themeFill="background1" w:themeFillShade="D9"/>
            <w:noWrap/>
            <w:vAlign w:val="center"/>
          </w:tcPr>
          <w:p w:rsidR="00214566" w:rsidRPr="00516059" w:rsidRDefault="00214566" w:rsidP="00214566">
            <w:pPr>
              <w:spacing w:after="0" w:line="240" w:lineRule="auto"/>
              <w:jc w:val="right"/>
              <w:rPr>
                <w:rFonts w:ascii="Book Antiqua" w:eastAsia="Times New Roman" w:hAnsi="Book Antiqua" w:cs="Calibri"/>
                <w:b/>
                <w:color w:val="000000"/>
                <w:sz w:val="20"/>
                <w:szCs w:val="20"/>
              </w:rPr>
            </w:pPr>
            <w:r w:rsidRPr="00516059">
              <w:rPr>
                <w:rFonts w:ascii="Book Antiqua" w:eastAsia="Times New Roman" w:hAnsi="Book Antiqua" w:cs="Calibri"/>
                <w:b/>
                <w:color w:val="000000"/>
                <w:sz w:val="20"/>
                <w:szCs w:val="20"/>
              </w:rPr>
              <w:t>347.64</w:t>
            </w:r>
          </w:p>
        </w:tc>
        <w:tc>
          <w:tcPr>
            <w:tcW w:w="382" w:type="pct"/>
            <w:shd w:val="clear" w:color="auto" w:fill="D9D9D9" w:themeFill="background1" w:themeFillShade="D9"/>
            <w:noWrap/>
            <w:vAlign w:val="center"/>
          </w:tcPr>
          <w:p w:rsidR="00214566" w:rsidRPr="00516059" w:rsidRDefault="00214566" w:rsidP="00214566">
            <w:pPr>
              <w:spacing w:after="0" w:line="240" w:lineRule="auto"/>
              <w:jc w:val="right"/>
              <w:rPr>
                <w:rFonts w:ascii="Book Antiqua" w:eastAsia="Times New Roman" w:hAnsi="Book Antiqua" w:cs="Calibri"/>
                <w:b/>
                <w:color w:val="000000"/>
                <w:sz w:val="20"/>
                <w:szCs w:val="20"/>
              </w:rPr>
            </w:pPr>
            <w:r w:rsidRPr="00516059">
              <w:rPr>
                <w:rFonts w:ascii="Book Antiqua" w:eastAsia="Times New Roman" w:hAnsi="Book Antiqua" w:cs="Calibri"/>
                <w:b/>
                <w:color w:val="000000"/>
                <w:sz w:val="20"/>
                <w:szCs w:val="20"/>
              </w:rPr>
              <w:t>334.01</w:t>
            </w:r>
          </w:p>
        </w:tc>
        <w:tc>
          <w:tcPr>
            <w:tcW w:w="350" w:type="pct"/>
            <w:shd w:val="clear" w:color="auto" w:fill="D9D9D9" w:themeFill="background1" w:themeFillShade="D9"/>
            <w:noWrap/>
            <w:vAlign w:val="center"/>
          </w:tcPr>
          <w:p w:rsidR="00214566" w:rsidRPr="00516059" w:rsidRDefault="00214566" w:rsidP="00214566">
            <w:pPr>
              <w:spacing w:after="0" w:line="240" w:lineRule="auto"/>
              <w:jc w:val="right"/>
              <w:rPr>
                <w:rFonts w:ascii="Book Antiqua" w:eastAsia="Times New Roman" w:hAnsi="Book Antiqua" w:cs="Calibri"/>
                <w:b/>
                <w:color w:val="000000"/>
                <w:sz w:val="20"/>
                <w:szCs w:val="20"/>
              </w:rPr>
            </w:pPr>
            <w:r w:rsidRPr="00516059">
              <w:rPr>
                <w:rFonts w:ascii="Book Antiqua" w:eastAsia="Times New Roman" w:hAnsi="Book Antiqua" w:cs="Calibri"/>
                <w:b/>
                <w:color w:val="000000"/>
                <w:sz w:val="20"/>
                <w:szCs w:val="20"/>
              </w:rPr>
              <w:t>326.3</w:t>
            </w:r>
          </w:p>
        </w:tc>
        <w:tc>
          <w:tcPr>
            <w:tcW w:w="1088" w:type="pct"/>
            <w:shd w:val="clear" w:color="auto" w:fill="D9D9D9" w:themeFill="background1" w:themeFillShade="D9"/>
            <w:noWrap/>
          </w:tcPr>
          <w:p w:rsidR="00214566" w:rsidRPr="00516059" w:rsidRDefault="00214566" w:rsidP="00214566">
            <w:pPr>
              <w:spacing w:after="0" w:line="240" w:lineRule="auto"/>
              <w:rPr>
                <w:rFonts w:ascii="Book Antiqua" w:eastAsia="Times New Roman" w:hAnsi="Book Antiqua" w:cs="Calibri"/>
                <w:b/>
                <w:color w:val="000000"/>
                <w:sz w:val="18"/>
                <w:szCs w:val="18"/>
              </w:rPr>
            </w:pPr>
            <w:r w:rsidRPr="00516059">
              <w:rPr>
                <w:rFonts w:ascii="Book Antiqua" w:eastAsia="Times New Roman" w:hAnsi="Book Antiqua" w:cs="Calibri"/>
                <w:b/>
                <w:color w:val="000000"/>
                <w:sz w:val="18"/>
                <w:szCs w:val="18"/>
              </w:rPr>
              <w:t>Obračun= Javni troškovi (uključujući donacije) + Privatni troškovi + Troškovi privatnog osiguranja</w:t>
            </w:r>
          </w:p>
        </w:tc>
      </w:tr>
      <w:tr w:rsidR="00214566" w:rsidRPr="00516059" w:rsidTr="00214566">
        <w:trPr>
          <w:trHeight w:val="330"/>
        </w:trPr>
        <w:tc>
          <w:tcPr>
            <w:tcW w:w="1009" w:type="pct"/>
            <w:shd w:val="clear" w:color="auto" w:fill="auto"/>
            <w:noWrap/>
            <w:vAlign w:val="center"/>
            <w:hideMark/>
          </w:tcPr>
          <w:p w:rsidR="00214566" w:rsidRPr="00516059" w:rsidRDefault="00214566" w:rsidP="00214566">
            <w:pPr>
              <w:spacing w:after="0" w:line="240" w:lineRule="auto"/>
              <w:rPr>
                <w:rFonts w:ascii="Book Antiqua" w:eastAsia="Times New Roman" w:hAnsi="Book Antiqua" w:cs="Calibri"/>
                <w:sz w:val="20"/>
                <w:szCs w:val="20"/>
              </w:rPr>
            </w:pPr>
            <w:r w:rsidRPr="00516059">
              <w:rPr>
                <w:rFonts w:ascii="Book Antiqua" w:eastAsia="Times New Roman" w:hAnsi="Book Antiqua" w:cs="Calibri"/>
                <w:sz w:val="20"/>
                <w:szCs w:val="20"/>
              </w:rPr>
              <w:t>% BDP-a za javno zdravstvo</w:t>
            </w:r>
            <w:r w:rsidRPr="00516059">
              <w:rPr>
                <w:rFonts w:ascii="Book Antiqua" w:eastAsia="Times New Roman" w:hAnsi="Book Antiqua" w:cs="Calibri"/>
                <w:color w:val="000000"/>
                <w:sz w:val="20"/>
                <w:szCs w:val="20"/>
              </w:rPr>
              <w:t>, uključujući donacije</w:t>
            </w:r>
          </w:p>
        </w:tc>
        <w:tc>
          <w:tcPr>
            <w:tcW w:w="453"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3,69%</w:t>
            </w:r>
          </w:p>
        </w:tc>
        <w:tc>
          <w:tcPr>
            <w:tcW w:w="477"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4,03%</w:t>
            </w:r>
          </w:p>
        </w:tc>
        <w:tc>
          <w:tcPr>
            <w:tcW w:w="445"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3,14%</w:t>
            </w:r>
          </w:p>
        </w:tc>
        <w:tc>
          <w:tcPr>
            <w:tcW w:w="381"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3,03%</w:t>
            </w:r>
          </w:p>
        </w:tc>
        <w:tc>
          <w:tcPr>
            <w:tcW w:w="413"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2,84%</w:t>
            </w:r>
          </w:p>
        </w:tc>
        <w:tc>
          <w:tcPr>
            <w:tcW w:w="382"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2,82%</w:t>
            </w:r>
          </w:p>
        </w:tc>
        <w:tc>
          <w:tcPr>
            <w:tcW w:w="350"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2,98%</w:t>
            </w:r>
          </w:p>
        </w:tc>
        <w:tc>
          <w:tcPr>
            <w:tcW w:w="1088" w:type="pct"/>
            <w:shd w:val="clear" w:color="auto" w:fill="auto"/>
            <w:noWrap/>
            <w:hideMark/>
          </w:tcPr>
          <w:p w:rsidR="00214566" w:rsidRPr="00516059" w:rsidRDefault="00214566" w:rsidP="00214566">
            <w:pPr>
              <w:spacing w:after="0" w:line="240" w:lineRule="auto"/>
              <w:rPr>
                <w:rFonts w:ascii="Book Antiqua" w:eastAsia="Times New Roman" w:hAnsi="Book Antiqua" w:cs="Calibri"/>
                <w:color w:val="000000"/>
                <w:sz w:val="18"/>
                <w:szCs w:val="18"/>
              </w:rPr>
            </w:pPr>
            <w:r w:rsidRPr="00516059">
              <w:rPr>
                <w:rFonts w:ascii="Book Antiqua" w:eastAsia="Times New Roman" w:hAnsi="Book Antiqua" w:cs="Calibri"/>
                <w:color w:val="000000"/>
                <w:sz w:val="18"/>
                <w:szCs w:val="18"/>
              </w:rPr>
              <w:t>Obračun = ukupni javni troškovi za zdravstvo / nominalni BDP</w:t>
            </w:r>
          </w:p>
        </w:tc>
      </w:tr>
      <w:tr w:rsidR="00214566" w:rsidRPr="00516059" w:rsidTr="00214566">
        <w:trPr>
          <w:trHeight w:val="330"/>
        </w:trPr>
        <w:tc>
          <w:tcPr>
            <w:tcW w:w="1009" w:type="pct"/>
            <w:shd w:val="clear" w:color="auto" w:fill="auto"/>
            <w:vAlign w:val="center"/>
            <w:hideMark/>
          </w:tcPr>
          <w:p w:rsidR="00214566" w:rsidRPr="00516059" w:rsidRDefault="00214566" w:rsidP="00214566">
            <w:pPr>
              <w:spacing w:after="0" w:line="240" w:lineRule="auto"/>
              <w:rPr>
                <w:rFonts w:ascii="Book Antiqua" w:eastAsia="Times New Roman" w:hAnsi="Book Antiqua" w:cs="Calibri"/>
                <w:sz w:val="20"/>
                <w:szCs w:val="20"/>
              </w:rPr>
            </w:pPr>
            <w:r w:rsidRPr="00516059">
              <w:rPr>
                <w:rFonts w:ascii="Book Antiqua" w:eastAsia="Times New Roman" w:hAnsi="Book Antiqua" w:cs="Calibri"/>
                <w:sz w:val="20"/>
                <w:szCs w:val="20"/>
              </w:rPr>
              <w:t>% BDP-a za privatne troškove</w:t>
            </w:r>
          </w:p>
        </w:tc>
        <w:tc>
          <w:tcPr>
            <w:tcW w:w="453"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2,48%</w:t>
            </w:r>
          </w:p>
        </w:tc>
        <w:tc>
          <w:tcPr>
            <w:tcW w:w="477"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2,53%</w:t>
            </w:r>
          </w:p>
        </w:tc>
        <w:tc>
          <w:tcPr>
            <w:tcW w:w="445"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sz w:val="20"/>
                <w:szCs w:val="20"/>
              </w:rPr>
            </w:pPr>
            <w:r w:rsidRPr="00516059">
              <w:rPr>
                <w:rFonts w:ascii="Book Antiqua" w:eastAsia="Times New Roman" w:hAnsi="Book Antiqua" w:cs="Calibri"/>
                <w:sz w:val="20"/>
                <w:szCs w:val="20"/>
              </w:rPr>
              <w:t>2,39%</w:t>
            </w:r>
          </w:p>
        </w:tc>
        <w:tc>
          <w:tcPr>
            <w:tcW w:w="381"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sz w:val="20"/>
                <w:szCs w:val="20"/>
              </w:rPr>
            </w:pPr>
            <w:r w:rsidRPr="00516059">
              <w:rPr>
                <w:rFonts w:ascii="Book Antiqua" w:eastAsia="Times New Roman" w:hAnsi="Book Antiqua" w:cs="Calibri"/>
                <w:sz w:val="20"/>
                <w:szCs w:val="20"/>
              </w:rPr>
              <w:t>2,38%</w:t>
            </w:r>
          </w:p>
        </w:tc>
        <w:tc>
          <w:tcPr>
            <w:tcW w:w="413"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sz w:val="20"/>
                <w:szCs w:val="20"/>
              </w:rPr>
            </w:pPr>
            <w:r w:rsidRPr="00516059">
              <w:rPr>
                <w:rFonts w:ascii="Book Antiqua" w:eastAsia="Times New Roman" w:hAnsi="Book Antiqua" w:cs="Calibri"/>
                <w:sz w:val="20"/>
                <w:szCs w:val="20"/>
              </w:rPr>
              <w:t>2,36%</w:t>
            </w:r>
          </w:p>
        </w:tc>
        <w:tc>
          <w:tcPr>
            <w:tcW w:w="382"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sz w:val="20"/>
                <w:szCs w:val="20"/>
              </w:rPr>
            </w:pPr>
            <w:r w:rsidRPr="00516059">
              <w:rPr>
                <w:rFonts w:ascii="Book Antiqua" w:eastAsia="Times New Roman" w:hAnsi="Book Antiqua" w:cs="Calibri"/>
                <w:sz w:val="20"/>
                <w:szCs w:val="20"/>
              </w:rPr>
              <w:t>2,44%</w:t>
            </w:r>
          </w:p>
        </w:tc>
        <w:tc>
          <w:tcPr>
            <w:tcW w:w="350" w:type="pct"/>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sz w:val="20"/>
                <w:szCs w:val="20"/>
              </w:rPr>
            </w:pPr>
            <w:r w:rsidRPr="00516059">
              <w:rPr>
                <w:rFonts w:ascii="Book Antiqua" w:eastAsia="Times New Roman" w:hAnsi="Book Antiqua" w:cs="Calibri"/>
                <w:sz w:val="20"/>
                <w:szCs w:val="20"/>
              </w:rPr>
              <w:t>2,54%</w:t>
            </w:r>
          </w:p>
        </w:tc>
        <w:tc>
          <w:tcPr>
            <w:tcW w:w="1088" w:type="pct"/>
            <w:shd w:val="clear" w:color="auto" w:fill="auto"/>
            <w:noWrap/>
            <w:hideMark/>
          </w:tcPr>
          <w:p w:rsidR="00214566" w:rsidRPr="00516059" w:rsidRDefault="00214566" w:rsidP="00214566">
            <w:pPr>
              <w:spacing w:after="0" w:line="240" w:lineRule="auto"/>
              <w:rPr>
                <w:rFonts w:ascii="Book Antiqua" w:eastAsia="Times New Roman" w:hAnsi="Book Antiqua" w:cs="Calibri"/>
                <w:color w:val="000000"/>
                <w:sz w:val="18"/>
                <w:szCs w:val="18"/>
              </w:rPr>
            </w:pPr>
            <w:r w:rsidRPr="00516059">
              <w:rPr>
                <w:rFonts w:ascii="Book Antiqua" w:eastAsia="Times New Roman" w:hAnsi="Book Antiqua" w:cs="Calibri"/>
                <w:color w:val="000000"/>
                <w:sz w:val="18"/>
                <w:szCs w:val="18"/>
              </w:rPr>
              <w:t>Obračun = ukupni privatni troškovi za zdravstvo / nominalni BDP</w:t>
            </w:r>
          </w:p>
        </w:tc>
      </w:tr>
      <w:tr w:rsidR="00214566" w:rsidRPr="00516059" w:rsidTr="00214566">
        <w:trPr>
          <w:trHeight w:val="330"/>
        </w:trPr>
        <w:tc>
          <w:tcPr>
            <w:tcW w:w="1009" w:type="pct"/>
            <w:shd w:val="clear" w:color="auto" w:fill="auto"/>
            <w:vAlign w:val="center"/>
          </w:tcPr>
          <w:p w:rsidR="00214566" w:rsidRPr="00516059" w:rsidRDefault="00214566" w:rsidP="00214566">
            <w:pPr>
              <w:spacing w:after="0" w:line="240" w:lineRule="auto"/>
              <w:rPr>
                <w:rFonts w:ascii="Book Antiqua" w:eastAsia="Times New Roman" w:hAnsi="Book Antiqua" w:cs="Calibri"/>
                <w:sz w:val="20"/>
                <w:szCs w:val="20"/>
              </w:rPr>
            </w:pPr>
            <w:r w:rsidRPr="00516059">
              <w:rPr>
                <w:rFonts w:ascii="Book Antiqua" w:eastAsia="Times New Roman" w:hAnsi="Book Antiqua" w:cs="Calibri"/>
                <w:sz w:val="20"/>
                <w:szCs w:val="20"/>
              </w:rPr>
              <w:t>% BDP-a za troškove privatnog osiguranja</w:t>
            </w:r>
          </w:p>
        </w:tc>
        <w:tc>
          <w:tcPr>
            <w:tcW w:w="453" w:type="pct"/>
            <w:shd w:val="clear" w:color="auto" w:fill="auto"/>
            <w:noWrap/>
            <w:vAlign w:val="center"/>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0,28%</w:t>
            </w:r>
          </w:p>
        </w:tc>
        <w:tc>
          <w:tcPr>
            <w:tcW w:w="477" w:type="pct"/>
            <w:shd w:val="clear" w:color="auto" w:fill="auto"/>
            <w:noWrap/>
            <w:vAlign w:val="center"/>
          </w:tcPr>
          <w:p w:rsidR="00214566" w:rsidRPr="00516059" w:rsidRDefault="00214566" w:rsidP="00214566">
            <w:pPr>
              <w:spacing w:after="0" w:line="240" w:lineRule="auto"/>
              <w:jc w:val="right"/>
              <w:rPr>
                <w:rFonts w:ascii="Book Antiqua" w:eastAsia="Times New Roman" w:hAnsi="Book Antiqua" w:cs="Calibri"/>
                <w:color w:val="000000"/>
                <w:sz w:val="20"/>
                <w:szCs w:val="20"/>
              </w:rPr>
            </w:pPr>
            <w:r w:rsidRPr="00516059">
              <w:rPr>
                <w:rFonts w:ascii="Book Antiqua" w:eastAsia="Times New Roman" w:hAnsi="Book Antiqua" w:cs="Calibri"/>
                <w:color w:val="000000"/>
                <w:sz w:val="20"/>
                <w:szCs w:val="20"/>
              </w:rPr>
              <w:t>0,25%</w:t>
            </w:r>
          </w:p>
        </w:tc>
        <w:tc>
          <w:tcPr>
            <w:tcW w:w="445" w:type="pct"/>
            <w:shd w:val="clear" w:color="auto" w:fill="auto"/>
            <w:noWrap/>
            <w:vAlign w:val="center"/>
          </w:tcPr>
          <w:p w:rsidR="00214566" w:rsidRPr="00516059" w:rsidRDefault="00214566" w:rsidP="00214566">
            <w:pPr>
              <w:spacing w:after="0" w:line="240" w:lineRule="auto"/>
              <w:jc w:val="right"/>
              <w:rPr>
                <w:rFonts w:ascii="Book Antiqua" w:eastAsia="Times New Roman" w:hAnsi="Book Antiqua" w:cs="Calibri"/>
                <w:sz w:val="20"/>
                <w:szCs w:val="20"/>
              </w:rPr>
            </w:pPr>
            <w:r w:rsidRPr="00516059">
              <w:rPr>
                <w:rFonts w:ascii="Book Antiqua" w:eastAsia="Times New Roman" w:hAnsi="Book Antiqua" w:cs="Calibri"/>
                <w:sz w:val="20"/>
                <w:szCs w:val="20"/>
              </w:rPr>
              <w:t>0,28%</w:t>
            </w:r>
          </w:p>
        </w:tc>
        <w:tc>
          <w:tcPr>
            <w:tcW w:w="381" w:type="pct"/>
            <w:shd w:val="clear" w:color="auto" w:fill="auto"/>
            <w:noWrap/>
            <w:vAlign w:val="center"/>
          </w:tcPr>
          <w:p w:rsidR="00214566" w:rsidRPr="00516059" w:rsidRDefault="00214566" w:rsidP="00214566">
            <w:pPr>
              <w:spacing w:after="0" w:line="240" w:lineRule="auto"/>
              <w:jc w:val="right"/>
              <w:rPr>
                <w:rFonts w:ascii="Book Antiqua" w:eastAsia="Times New Roman" w:hAnsi="Book Antiqua" w:cs="Calibri"/>
                <w:sz w:val="20"/>
                <w:szCs w:val="20"/>
              </w:rPr>
            </w:pPr>
            <w:r w:rsidRPr="00516059">
              <w:rPr>
                <w:rFonts w:ascii="Book Antiqua" w:eastAsia="Times New Roman" w:hAnsi="Book Antiqua" w:cs="Calibri"/>
                <w:sz w:val="20"/>
                <w:szCs w:val="20"/>
              </w:rPr>
              <w:t>0,27%</w:t>
            </w:r>
          </w:p>
        </w:tc>
        <w:tc>
          <w:tcPr>
            <w:tcW w:w="413" w:type="pct"/>
            <w:shd w:val="clear" w:color="auto" w:fill="auto"/>
            <w:noWrap/>
            <w:vAlign w:val="center"/>
          </w:tcPr>
          <w:p w:rsidR="00214566" w:rsidRPr="00516059" w:rsidRDefault="00214566" w:rsidP="00214566">
            <w:pPr>
              <w:spacing w:after="0" w:line="240" w:lineRule="auto"/>
              <w:jc w:val="right"/>
              <w:rPr>
                <w:rFonts w:ascii="Book Antiqua" w:eastAsia="Times New Roman" w:hAnsi="Book Antiqua" w:cs="Calibri"/>
                <w:sz w:val="20"/>
                <w:szCs w:val="20"/>
              </w:rPr>
            </w:pPr>
            <w:r w:rsidRPr="00516059">
              <w:rPr>
                <w:rFonts w:ascii="Book Antiqua" w:eastAsia="Times New Roman" w:hAnsi="Book Antiqua" w:cs="Calibri"/>
                <w:sz w:val="20"/>
                <w:szCs w:val="20"/>
              </w:rPr>
              <w:t>0,27%</w:t>
            </w:r>
          </w:p>
        </w:tc>
        <w:tc>
          <w:tcPr>
            <w:tcW w:w="382" w:type="pct"/>
            <w:shd w:val="clear" w:color="auto" w:fill="auto"/>
            <w:noWrap/>
            <w:vAlign w:val="center"/>
          </w:tcPr>
          <w:p w:rsidR="00214566" w:rsidRPr="00516059" w:rsidRDefault="00214566" w:rsidP="00214566">
            <w:pPr>
              <w:spacing w:after="0" w:line="240" w:lineRule="auto"/>
              <w:jc w:val="right"/>
              <w:rPr>
                <w:rFonts w:ascii="Book Antiqua" w:eastAsia="Times New Roman" w:hAnsi="Book Antiqua" w:cs="Calibri"/>
                <w:sz w:val="20"/>
                <w:szCs w:val="20"/>
              </w:rPr>
            </w:pPr>
            <w:r w:rsidRPr="00516059">
              <w:rPr>
                <w:rFonts w:ascii="Book Antiqua" w:eastAsia="Times New Roman" w:hAnsi="Book Antiqua" w:cs="Calibri"/>
                <w:sz w:val="20"/>
                <w:szCs w:val="20"/>
              </w:rPr>
              <w:t>0,27%</w:t>
            </w:r>
          </w:p>
        </w:tc>
        <w:tc>
          <w:tcPr>
            <w:tcW w:w="350" w:type="pct"/>
            <w:shd w:val="clear" w:color="auto" w:fill="auto"/>
            <w:noWrap/>
            <w:vAlign w:val="center"/>
          </w:tcPr>
          <w:p w:rsidR="00214566" w:rsidRPr="00516059" w:rsidRDefault="00214566" w:rsidP="00214566">
            <w:pPr>
              <w:spacing w:after="0" w:line="240" w:lineRule="auto"/>
              <w:jc w:val="right"/>
              <w:rPr>
                <w:rFonts w:ascii="Book Antiqua" w:eastAsia="Times New Roman" w:hAnsi="Book Antiqua" w:cs="Calibri"/>
                <w:sz w:val="20"/>
                <w:szCs w:val="20"/>
              </w:rPr>
            </w:pPr>
            <w:r w:rsidRPr="00516059">
              <w:rPr>
                <w:rFonts w:ascii="Book Antiqua" w:eastAsia="Times New Roman" w:hAnsi="Book Antiqua" w:cs="Calibri"/>
                <w:sz w:val="20"/>
                <w:szCs w:val="20"/>
              </w:rPr>
              <w:t>0,24%</w:t>
            </w:r>
          </w:p>
        </w:tc>
        <w:tc>
          <w:tcPr>
            <w:tcW w:w="1088" w:type="pct"/>
            <w:shd w:val="clear" w:color="auto" w:fill="auto"/>
            <w:noWrap/>
          </w:tcPr>
          <w:p w:rsidR="00214566" w:rsidRPr="00516059" w:rsidRDefault="00214566" w:rsidP="00214566">
            <w:pPr>
              <w:spacing w:after="0" w:line="240" w:lineRule="auto"/>
              <w:rPr>
                <w:rFonts w:ascii="Book Antiqua" w:eastAsia="Times New Roman" w:hAnsi="Book Antiqua" w:cs="Calibri"/>
                <w:color w:val="000000"/>
                <w:sz w:val="18"/>
                <w:szCs w:val="18"/>
              </w:rPr>
            </w:pPr>
            <w:r w:rsidRPr="00516059">
              <w:rPr>
                <w:rFonts w:ascii="Book Antiqua" w:eastAsia="Times New Roman" w:hAnsi="Book Antiqua" w:cs="Calibri"/>
                <w:color w:val="000000"/>
                <w:sz w:val="18"/>
                <w:szCs w:val="18"/>
              </w:rPr>
              <w:t>Kalkulacija = Ukupni troškovi privatnog osiguranja/Nominalni BDP</w:t>
            </w:r>
          </w:p>
        </w:tc>
      </w:tr>
      <w:tr w:rsidR="00214566" w:rsidRPr="00516059" w:rsidTr="00214566">
        <w:trPr>
          <w:trHeight w:val="330"/>
        </w:trPr>
        <w:tc>
          <w:tcPr>
            <w:tcW w:w="1009" w:type="pct"/>
            <w:shd w:val="clear" w:color="auto" w:fill="D0CECE" w:themeFill="background2" w:themeFillShade="E6"/>
            <w:noWrap/>
            <w:vAlign w:val="center"/>
            <w:hideMark/>
          </w:tcPr>
          <w:p w:rsidR="00214566" w:rsidRPr="00516059" w:rsidRDefault="00214566" w:rsidP="00214566">
            <w:pPr>
              <w:spacing w:after="0" w:line="240" w:lineRule="auto"/>
              <w:rPr>
                <w:rFonts w:ascii="Book Antiqua" w:eastAsia="Times New Roman" w:hAnsi="Book Antiqua" w:cs="Calibri"/>
                <w:b/>
                <w:sz w:val="20"/>
                <w:szCs w:val="20"/>
              </w:rPr>
            </w:pPr>
            <w:r w:rsidRPr="00516059">
              <w:rPr>
                <w:rFonts w:ascii="Book Antiqua" w:eastAsia="Times New Roman" w:hAnsi="Book Antiqua" w:cs="Calibri"/>
                <w:b/>
                <w:sz w:val="20"/>
                <w:szCs w:val="20"/>
              </w:rPr>
              <w:t>% BDP-a za ukupne troškove zdravstva</w:t>
            </w:r>
          </w:p>
        </w:tc>
        <w:tc>
          <w:tcPr>
            <w:tcW w:w="453" w:type="pct"/>
            <w:shd w:val="clear" w:color="auto" w:fill="D0CECE" w:themeFill="background2" w:themeFillShade="E6"/>
            <w:noWrap/>
            <w:vAlign w:val="center"/>
            <w:hideMark/>
          </w:tcPr>
          <w:p w:rsidR="00214566" w:rsidRPr="00516059" w:rsidRDefault="00214566" w:rsidP="00214566">
            <w:pPr>
              <w:spacing w:after="0" w:line="240" w:lineRule="auto"/>
              <w:jc w:val="right"/>
              <w:rPr>
                <w:rFonts w:ascii="Book Antiqua" w:eastAsia="Times New Roman" w:hAnsi="Book Antiqua" w:cs="Calibri"/>
                <w:b/>
                <w:color w:val="000000"/>
                <w:sz w:val="20"/>
                <w:szCs w:val="20"/>
              </w:rPr>
            </w:pPr>
            <w:r w:rsidRPr="00516059">
              <w:rPr>
                <w:rFonts w:ascii="Book Antiqua" w:eastAsia="Times New Roman" w:hAnsi="Book Antiqua" w:cs="Calibri"/>
                <w:b/>
                <w:color w:val="000000"/>
                <w:sz w:val="20"/>
                <w:szCs w:val="20"/>
              </w:rPr>
              <w:t>6,44%</w:t>
            </w:r>
          </w:p>
        </w:tc>
        <w:tc>
          <w:tcPr>
            <w:tcW w:w="477" w:type="pct"/>
            <w:shd w:val="clear" w:color="auto" w:fill="D0CECE" w:themeFill="background2" w:themeFillShade="E6"/>
            <w:noWrap/>
            <w:vAlign w:val="center"/>
            <w:hideMark/>
          </w:tcPr>
          <w:p w:rsidR="00214566" w:rsidRPr="00516059" w:rsidRDefault="00214566" w:rsidP="00214566">
            <w:pPr>
              <w:spacing w:after="0" w:line="240" w:lineRule="auto"/>
              <w:jc w:val="right"/>
              <w:rPr>
                <w:rFonts w:ascii="Book Antiqua" w:eastAsia="Times New Roman" w:hAnsi="Book Antiqua" w:cs="Calibri"/>
                <w:b/>
                <w:color w:val="000000"/>
                <w:sz w:val="20"/>
                <w:szCs w:val="20"/>
              </w:rPr>
            </w:pPr>
            <w:r w:rsidRPr="00516059">
              <w:rPr>
                <w:rFonts w:ascii="Book Antiqua" w:eastAsia="Times New Roman" w:hAnsi="Book Antiqua" w:cs="Calibri"/>
                <w:b/>
                <w:color w:val="000000"/>
                <w:sz w:val="20"/>
                <w:szCs w:val="20"/>
              </w:rPr>
              <w:t>6,81%</w:t>
            </w:r>
          </w:p>
        </w:tc>
        <w:tc>
          <w:tcPr>
            <w:tcW w:w="445" w:type="pct"/>
            <w:shd w:val="clear" w:color="auto" w:fill="D0CECE" w:themeFill="background2" w:themeFillShade="E6"/>
            <w:noWrap/>
            <w:vAlign w:val="center"/>
            <w:hideMark/>
          </w:tcPr>
          <w:p w:rsidR="00214566" w:rsidRPr="00516059" w:rsidRDefault="00214566" w:rsidP="00214566">
            <w:pPr>
              <w:spacing w:after="0" w:line="240" w:lineRule="auto"/>
              <w:jc w:val="right"/>
              <w:rPr>
                <w:rFonts w:ascii="Book Antiqua" w:eastAsia="Times New Roman" w:hAnsi="Book Antiqua" w:cs="Calibri"/>
                <w:b/>
                <w:sz w:val="20"/>
                <w:szCs w:val="20"/>
              </w:rPr>
            </w:pPr>
            <w:r w:rsidRPr="00516059">
              <w:rPr>
                <w:rFonts w:ascii="Book Antiqua" w:eastAsia="Times New Roman" w:hAnsi="Book Antiqua" w:cs="Calibri"/>
                <w:b/>
                <w:sz w:val="20"/>
                <w:szCs w:val="20"/>
              </w:rPr>
              <w:t>5,80%</w:t>
            </w:r>
          </w:p>
        </w:tc>
        <w:tc>
          <w:tcPr>
            <w:tcW w:w="381" w:type="pct"/>
            <w:shd w:val="clear" w:color="auto" w:fill="D0CECE" w:themeFill="background2" w:themeFillShade="E6"/>
            <w:noWrap/>
            <w:vAlign w:val="center"/>
            <w:hideMark/>
          </w:tcPr>
          <w:p w:rsidR="00214566" w:rsidRPr="00516059" w:rsidRDefault="00214566" w:rsidP="00214566">
            <w:pPr>
              <w:spacing w:after="0" w:line="240" w:lineRule="auto"/>
              <w:jc w:val="right"/>
              <w:rPr>
                <w:rFonts w:ascii="Book Antiqua" w:eastAsia="Times New Roman" w:hAnsi="Book Antiqua" w:cs="Calibri"/>
                <w:b/>
                <w:sz w:val="20"/>
                <w:szCs w:val="20"/>
              </w:rPr>
            </w:pPr>
            <w:r w:rsidRPr="00516059">
              <w:rPr>
                <w:rFonts w:ascii="Book Antiqua" w:eastAsia="Times New Roman" w:hAnsi="Book Antiqua" w:cs="Calibri"/>
                <w:b/>
                <w:sz w:val="20"/>
                <w:szCs w:val="20"/>
              </w:rPr>
              <w:t>5,68%</w:t>
            </w:r>
          </w:p>
        </w:tc>
        <w:tc>
          <w:tcPr>
            <w:tcW w:w="413" w:type="pct"/>
            <w:shd w:val="clear" w:color="auto" w:fill="D0CECE" w:themeFill="background2" w:themeFillShade="E6"/>
            <w:noWrap/>
            <w:vAlign w:val="center"/>
            <w:hideMark/>
          </w:tcPr>
          <w:p w:rsidR="00214566" w:rsidRPr="00516059" w:rsidRDefault="00214566" w:rsidP="00214566">
            <w:pPr>
              <w:spacing w:after="0" w:line="240" w:lineRule="auto"/>
              <w:jc w:val="right"/>
              <w:rPr>
                <w:rFonts w:ascii="Book Antiqua" w:eastAsia="Times New Roman" w:hAnsi="Book Antiqua" w:cs="Calibri"/>
                <w:b/>
                <w:sz w:val="20"/>
                <w:szCs w:val="20"/>
              </w:rPr>
            </w:pPr>
            <w:r w:rsidRPr="00516059">
              <w:rPr>
                <w:rFonts w:ascii="Book Antiqua" w:eastAsia="Times New Roman" w:hAnsi="Book Antiqua" w:cs="Calibri"/>
                <w:b/>
                <w:sz w:val="20"/>
                <w:szCs w:val="20"/>
              </w:rPr>
              <w:t>5,47%</w:t>
            </w:r>
          </w:p>
        </w:tc>
        <w:tc>
          <w:tcPr>
            <w:tcW w:w="382" w:type="pct"/>
            <w:shd w:val="clear" w:color="auto" w:fill="D0CECE" w:themeFill="background2" w:themeFillShade="E6"/>
            <w:noWrap/>
            <w:vAlign w:val="center"/>
            <w:hideMark/>
          </w:tcPr>
          <w:p w:rsidR="00214566" w:rsidRPr="00516059" w:rsidRDefault="00214566" w:rsidP="00214566">
            <w:pPr>
              <w:spacing w:after="0" w:line="240" w:lineRule="auto"/>
              <w:jc w:val="right"/>
              <w:rPr>
                <w:rFonts w:ascii="Book Antiqua" w:eastAsia="Times New Roman" w:hAnsi="Book Antiqua" w:cs="Calibri"/>
                <w:b/>
                <w:sz w:val="20"/>
                <w:szCs w:val="20"/>
              </w:rPr>
            </w:pPr>
            <w:r w:rsidRPr="00516059">
              <w:rPr>
                <w:rFonts w:ascii="Book Antiqua" w:eastAsia="Times New Roman" w:hAnsi="Book Antiqua" w:cs="Calibri"/>
                <w:b/>
                <w:sz w:val="20"/>
                <w:szCs w:val="20"/>
              </w:rPr>
              <w:t>5,53%</w:t>
            </w:r>
          </w:p>
        </w:tc>
        <w:tc>
          <w:tcPr>
            <w:tcW w:w="350" w:type="pct"/>
            <w:shd w:val="clear" w:color="auto" w:fill="D0CECE" w:themeFill="background2" w:themeFillShade="E6"/>
            <w:noWrap/>
            <w:vAlign w:val="center"/>
            <w:hideMark/>
          </w:tcPr>
          <w:p w:rsidR="00214566" w:rsidRPr="00516059" w:rsidRDefault="00214566" w:rsidP="00214566">
            <w:pPr>
              <w:spacing w:after="0" w:line="240" w:lineRule="auto"/>
              <w:jc w:val="right"/>
              <w:rPr>
                <w:rFonts w:ascii="Book Antiqua" w:eastAsia="Times New Roman" w:hAnsi="Book Antiqua" w:cs="Calibri"/>
                <w:b/>
                <w:sz w:val="20"/>
                <w:szCs w:val="20"/>
              </w:rPr>
            </w:pPr>
            <w:r w:rsidRPr="00516059">
              <w:rPr>
                <w:rFonts w:ascii="Book Antiqua" w:eastAsia="Times New Roman" w:hAnsi="Book Antiqua" w:cs="Calibri"/>
                <w:b/>
                <w:sz w:val="20"/>
                <w:szCs w:val="20"/>
              </w:rPr>
              <w:t>5,76%</w:t>
            </w:r>
          </w:p>
        </w:tc>
        <w:tc>
          <w:tcPr>
            <w:tcW w:w="1088" w:type="pct"/>
            <w:shd w:val="clear" w:color="auto" w:fill="D0CECE" w:themeFill="background2" w:themeFillShade="E6"/>
            <w:noWrap/>
            <w:hideMark/>
          </w:tcPr>
          <w:p w:rsidR="00214566" w:rsidRPr="00516059" w:rsidRDefault="00214566" w:rsidP="00214566">
            <w:pPr>
              <w:spacing w:after="0" w:line="240" w:lineRule="auto"/>
              <w:rPr>
                <w:rFonts w:ascii="Book Antiqua" w:eastAsia="Times New Roman" w:hAnsi="Book Antiqua" w:cs="Calibri"/>
                <w:b/>
                <w:color w:val="000000"/>
                <w:sz w:val="18"/>
                <w:szCs w:val="18"/>
              </w:rPr>
            </w:pPr>
            <w:r w:rsidRPr="00516059">
              <w:rPr>
                <w:rFonts w:ascii="Book Antiqua" w:eastAsia="Times New Roman" w:hAnsi="Book Antiqua" w:cs="Calibri"/>
                <w:b/>
                <w:color w:val="000000"/>
                <w:sz w:val="18"/>
                <w:szCs w:val="18"/>
              </w:rPr>
              <w:t>Obračun = (ukupni javni troškovi za zdravstvo + ukupni privatni troškovi za zdravstvo) / nominalni BDP</w:t>
            </w:r>
          </w:p>
        </w:tc>
      </w:tr>
    </w:tbl>
    <w:p w:rsidR="00214566" w:rsidRPr="00516059" w:rsidRDefault="00214566" w:rsidP="00214566">
      <w:pPr>
        <w:rPr>
          <w:rFonts w:ascii="Book Antiqua" w:hAnsi="Book Antiqua"/>
          <w:color w:val="000000" w:themeColor="text1"/>
          <w:sz w:val="24"/>
          <w:szCs w:val="24"/>
        </w:rPr>
      </w:pPr>
    </w:p>
    <w:p w:rsidR="00214566" w:rsidRPr="00516059" w:rsidRDefault="00214566" w:rsidP="00214566">
      <w:pPr>
        <w:pStyle w:val="ListParagraph"/>
        <w:spacing w:line="276" w:lineRule="auto"/>
        <w:ind w:left="360"/>
        <w:jc w:val="both"/>
        <w:rPr>
          <w:rFonts w:ascii="Book Antiqua" w:hAnsi="Book Antiqua" w:cs="Arial"/>
          <w:sz w:val="24"/>
          <w:szCs w:val="24"/>
          <w:highlight w:val="yellow"/>
        </w:rPr>
      </w:pPr>
    </w:p>
    <w:p w:rsidR="00214566" w:rsidRPr="00516059" w:rsidRDefault="00214566" w:rsidP="00214566">
      <w:pPr>
        <w:pStyle w:val="ListParagraph"/>
        <w:spacing w:line="276" w:lineRule="auto"/>
        <w:ind w:left="360"/>
        <w:jc w:val="both"/>
        <w:rPr>
          <w:rFonts w:ascii="Book Antiqua" w:hAnsi="Book Antiqua" w:cs="Arial"/>
          <w:sz w:val="24"/>
          <w:szCs w:val="24"/>
          <w:highlight w:val="yellow"/>
        </w:rPr>
        <w:sectPr w:rsidR="00214566" w:rsidRPr="00516059" w:rsidSect="00214566">
          <w:pgSz w:w="16834" w:h="11909" w:orient="landscape" w:code="9"/>
          <w:pgMar w:top="1440" w:right="1241" w:bottom="1440" w:left="1440" w:header="720" w:footer="720" w:gutter="0"/>
          <w:cols w:space="720"/>
          <w:docGrid w:linePitch="360"/>
        </w:sectPr>
      </w:pPr>
    </w:p>
    <w:p w:rsidR="00214566" w:rsidRPr="00516059" w:rsidRDefault="00214566" w:rsidP="00214566">
      <w:pPr>
        <w:pStyle w:val="Heading1"/>
        <w:spacing w:after="240"/>
        <w:rPr>
          <w:rFonts w:ascii="Book Antiqua" w:hAnsi="Book Antiqua"/>
          <w:b/>
          <w:color w:val="auto"/>
          <w:sz w:val="24"/>
          <w:szCs w:val="24"/>
        </w:rPr>
      </w:pPr>
      <w:bookmarkStart w:id="84" w:name="_Toc108613790"/>
      <w:bookmarkStart w:id="85" w:name="_Toc119671692"/>
      <w:r w:rsidRPr="00516059">
        <w:rPr>
          <w:rFonts w:ascii="Book Antiqua" w:hAnsi="Book Antiqua"/>
          <w:b/>
          <w:color w:val="auto"/>
          <w:sz w:val="24"/>
          <w:szCs w:val="24"/>
        </w:rPr>
        <w:lastRenderedPageBreak/>
        <w:t>5. FINANSIRANJE ZDRAVSTVENOG SISTEMA U 2021. GODINI</w:t>
      </w:r>
      <w:bookmarkEnd w:id="84"/>
      <w:bookmarkEnd w:id="85"/>
    </w:p>
    <w:p w:rsidR="00214566" w:rsidRPr="00516059" w:rsidRDefault="00214566" w:rsidP="00214566">
      <w:pPr>
        <w:spacing w:line="276" w:lineRule="auto"/>
        <w:jc w:val="both"/>
        <w:rPr>
          <w:rFonts w:ascii="Book Antiqua" w:eastAsia="Times New Roman" w:hAnsi="Book Antiqua" w:cs="Arial"/>
          <w:sz w:val="24"/>
          <w:szCs w:val="24"/>
        </w:rPr>
      </w:pPr>
      <w:r w:rsidRPr="00516059">
        <w:rPr>
          <w:rFonts w:ascii="Book Antiqua" w:eastAsia="Times New Roman" w:hAnsi="Book Antiqua" w:cs="Arial"/>
          <w:color w:val="212121"/>
          <w:sz w:val="24"/>
          <w:szCs w:val="24"/>
        </w:rPr>
        <w:t>Ovaj odeljak se fokusira samo na troškove u zdravstvu tokom 2021. godine. Prvo se daju podaci iz javnog sektora, a zatim iz privatnog sektora</w:t>
      </w:r>
      <w:r w:rsidRPr="00516059">
        <w:rPr>
          <w:rFonts w:ascii="Book Antiqua" w:eastAsia="Times New Roman" w:hAnsi="Book Antiqua" w:cs="Arial"/>
          <w:sz w:val="24"/>
          <w:szCs w:val="24"/>
        </w:rPr>
        <w:t>.</w:t>
      </w:r>
    </w:p>
    <w:p w:rsidR="00214566" w:rsidRPr="00516059" w:rsidRDefault="00214566" w:rsidP="00214566">
      <w:pPr>
        <w:spacing w:line="276" w:lineRule="auto"/>
        <w:jc w:val="both"/>
        <w:rPr>
          <w:rFonts w:ascii="Book Antiqua" w:eastAsia="Times New Roman" w:hAnsi="Book Antiqua" w:cs="Arial"/>
          <w:color w:val="212121"/>
          <w:sz w:val="24"/>
          <w:szCs w:val="24"/>
        </w:rPr>
      </w:pPr>
      <w:r w:rsidRPr="00516059">
        <w:rPr>
          <w:rFonts w:ascii="Book Antiqua" w:eastAsia="Times New Roman" w:hAnsi="Book Antiqua" w:cs="Arial"/>
          <w:color w:val="212121"/>
          <w:sz w:val="24"/>
          <w:szCs w:val="24"/>
        </w:rPr>
        <w:t>2021. godinu karakteriše naglašen ekonomski oporavak nakon olakšavanja restriktivnih mera preduzetih u kontekstu pandemije Covid-19 i odražava ne samo osnovni efekat značajnog pada u 2020. godini, već i intenzitet faktora koji su podstakli rast tokom 2021.</w:t>
      </w:r>
      <w:r>
        <w:rPr>
          <w:rFonts w:ascii="Book Antiqua" w:eastAsia="Times New Roman" w:hAnsi="Book Antiqua" w:cs="Arial"/>
          <w:color w:val="212121"/>
          <w:sz w:val="24"/>
          <w:szCs w:val="24"/>
        </w:rPr>
        <w:t xml:space="preserve"> godine.</w:t>
      </w:r>
    </w:p>
    <w:p w:rsidR="00214566" w:rsidRPr="00516059" w:rsidRDefault="00214566" w:rsidP="00214566">
      <w:pPr>
        <w:spacing w:line="276" w:lineRule="auto"/>
        <w:jc w:val="both"/>
        <w:rPr>
          <w:rFonts w:ascii="Book Antiqua" w:eastAsia="Times New Roman" w:hAnsi="Book Antiqua" w:cs="Arial"/>
          <w:sz w:val="24"/>
          <w:szCs w:val="24"/>
        </w:rPr>
      </w:pPr>
      <w:r w:rsidRPr="00516059">
        <w:rPr>
          <w:rFonts w:ascii="Book Antiqua" w:eastAsia="Times New Roman" w:hAnsi="Book Antiqua" w:cs="Arial"/>
          <w:sz w:val="24"/>
          <w:szCs w:val="24"/>
        </w:rPr>
        <w:t>Pre nego što objavimo podatke o troškovima javnog i privatnog sektora, vredi objaviti podatke o ekonomskom kontekstu naše zemlje. Tokom 2021. godine, prema zvaničnim podacima Agencije za statistiku Kosova (ASK), realni BDP je zabeležio dvocifren rast bez presedana od 10,7%, dok je nominalni iznosio oko 17,5%. Komponente (iz metode troškova BDP-a) koje su doprinele ovom zadovoljavajućem realnom ekonomskom rastu bile su ukupna potrošnja (posebno privatna potrošnja) i ukupan izvoz (posebno izvoz usluga).</w:t>
      </w:r>
    </w:p>
    <w:p w:rsidR="00214566" w:rsidRPr="00516059" w:rsidRDefault="00214566" w:rsidP="00214566">
      <w:pPr>
        <w:spacing w:line="276" w:lineRule="auto"/>
        <w:jc w:val="both"/>
        <w:rPr>
          <w:rFonts w:ascii="Book Antiqua" w:eastAsia="Times New Roman" w:hAnsi="Book Antiqua" w:cs="Arial"/>
          <w:sz w:val="24"/>
          <w:szCs w:val="24"/>
        </w:rPr>
      </w:pPr>
      <w:r w:rsidRPr="00516059">
        <w:rPr>
          <w:rFonts w:ascii="Book Antiqua" w:eastAsia="Times New Roman" w:hAnsi="Book Antiqua" w:cs="Arial"/>
          <w:sz w:val="24"/>
          <w:szCs w:val="24"/>
        </w:rPr>
        <w:t xml:space="preserve">Finansiranje zdravstva tokom 2021. godine nastavilo je da se realizuje uglavnom od </w:t>
      </w:r>
      <w:r w:rsidRPr="00516059">
        <w:rPr>
          <w:rFonts w:ascii="Book Antiqua" w:hAnsi="Book Antiqua" w:cs="Arial"/>
          <w:sz w:val="24"/>
          <w:szCs w:val="24"/>
        </w:rPr>
        <w:t xml:space="preserve">Budžeta Republike Kosovo, sopstvenih prihoda i pozajmice od Svetske banke i CEB-a. Sopstveni prihodi </w:t>
      </w:r>
      <w:r w:rsidRPr="00516059">
        <w:rPr>
          <w:rFonts w:ascii="Book Antiqua" w:eastAsia="Times New Roman" w:hAnsi="Book Antiqua" w:cs="Arial"/>
          <w:sz w:val="24"/>
          <w:szCs w:val="24"/>
        </w:rPr>
        <w:t>u</w:t>
      </w:r>
      <w:r w:rsidRPr="00516059" w:rsidDel="00370D96">
        <w:rPr>
          <w:rFonts w:ascii="Book Antiqua" w:eastAsia="Times New Roman" w:hAnsi="Book Antiqua" w:cs="Arial"/>
          <w:sz w:val="24"/>
          <w:szCs w:val="24"/>
        </w:rPr>
        <w:t xml:space="preserve"> </w:t>
      </w:r>
      <w:r w:rsidRPr="00516059">
        <w:rPr>
          <w:rFonts w:ascii="Book Antiqua" w:eastAsia="Times New Roman" w:hAnsi="Book Antiqua" w:cs="Arial"/>
          <w:sz w:val="24"/>
          <w:szCs w:val="24"/>
        </w:rPr>
        <w:t>primarnoj</w:t>
      </w:r>
      <w:r w:rsidRPr="00516059" w:rsidDel="00370D96">
        <w:rPr>
          <w:rFonts w:ascii="Book Antiqua" w:eastAsia="Times New Roman" w:hAnsi="Book Antiqua" w:cs="Arial"/>
          <w:sz w:val="24"/>
          <w:szCs w:val="24"/>
        </w:rPr>
        <w:t xml:space="preserve"> </w:t>
      </w:r>
      <w:r w:rsidRPr="00516059">
        <w:rPr>
          <w:rFonts w:ascii="Book Antiqua" w:eastAsia="Times New Roman" w:hAnsi="Book Antiqua" w:cs="Arial"/>
          <w:sz w:val="24"/>
          <w:szCs w:val="24"/>
        </w:rPr>
        <w:t>zdravstvenoj</w:t>
      </w:r>
      <w:r w:rsidRPr="00516059" w:rsidDel="00370D96">
        <w:rPr>
          <w:rFonts w:ascii="Book Antiqua" w:eastAsia="Times New Roman" w:hAnsi="Book Antiqua" w:cs="Arial"/>
          <w:sz w:val="24"/>
          <w:szCs w:val="24"/>
        </w:rPr>
        <w:t xml:space="preserve"> </w:t>
      </w:r>
      <w:r w:rsidRPr="00516059">
        <w:rPr>
          <w:rFonts w:ascii="Book Antiqua" w:eastAsia="Times New Roman" w:hAnsi="Book Antiqua" w:cs="Arial"/>
          <w:sz w:val="24"/>
          <w:szCs w:val="24"/>
        </w:rPr>
        <w:t>zaštiti</w:t>
      </w:r>
      <w:r w:rsidRPr="00516059" w:rsidDel="00370D96">
        <w:rPr>
          <w:rFonts w:ascii="Book Antiqua" w:eastAsia="Times New Roman" w:hAnsi="Book Antiqua" w:cs="Arial"/>
          <w:sz w:val="24"/>
          <w:szCs w:val="24"/>
        </w:rPr>
        <w:t xml:space="preserve"> </w:t>
      </w:r>
      <w:r w:rsidRPr="00516059">
        <w:rPr>
          <w:rFonts w:ascii="Book Antiqua" w:eastAsia="Times New Roman" w:hAnsi="Book Antiqua" w:cs="Arial"/>
          <w:sz w:val="24"/>
          <w:szCs w:val="24"/>
        </w:rPr>
        <w:t>se</w:t>
      </w:r>
      <w:r w:rsidRPr="00516059" w:rsidDel="00370D96">
        <w:rPr>
          <w:rFonts w:ascii="Book Antiqua" w:eastAsia="Times New Roman" w:hAnsi="Book Antiqua" w:cs="Arial"/>
          <w:sz w:val="24"/>
          <w:szCs w:val="24"/>
        </w:rPr>
        <w:t xml:space="preserve"> </w:t>
      </w:r>
      <w:r w:rsidRPr="00516059">
        <w:rPr>
          <w:rFonts w:ascii="Book Antiqua" w:eastAsia="Times New Roman" w:hAnsi="Book Antiqua" w:cs="Arial"/>
          <w:sz w:val="24"/>
          <w:szCs w:val="24"/>
        </w:rPr>
        <w:t>koriste</w:t>
      </w:r>
      <w:r w:rsidRPr="00516059" w:rsidDel="00370D96">
        <w:rPr>
          <w:rFonts w:ascii="Book Antiqua" w:eastAsia="Times New Roman" w:hAnsi="Book Antiqua" w:cs="Arial"/>
          <w:sz w:val="24"/>
          <w:szCs w:val="24"/>
        </w:rPr>
        <w:t xml:space="preserve"> </w:t>
      </w:r>
      <w:r w:rsidRPr="00516059">
        <w:rPr>
          <w:rFonts w:ascii="Book Antiqua" w:eastAsia="Times New Roman" w:hAnsi="Book Antiqua" w:cs="Arial"/>
          <w:sz w:val="24"/>
          <w:szCs w:val="24"/>
        </w:rPr>
        <w:t>za</w:t>
      </w:r>
      <w:r w:rsidRPr="00516059" w:rsidDel="00370D96">
        <w:rPr>
          <w:rFonts w:ascii="Book Antiqua" w:eastAsia="Times New Roman" w:hAnsi="Book Antiqua" w:cs="Arial"/>
          <w:sz w:val="24"/>
          <w:szCs w:val="24"/>
        </w:rPr>
        <w:t xml:space="preserve"> </w:t>
      </w:r>
      <w:r w:rsidRPr="00516059">
        <w:rPr>
          <w:rFonts w:ascii="Book Antiqua" w:eastAsia="Times New Roman" w:hAnsi="Book Antiqua" w:cs="Arial"/>
          <w:sz w:val="24"/>
          <w:szCs w:val="24"/>
        </w:rPr>
        <w:t>delimično</w:t>
      </w:r>
      <w:r w:rsidRPr="00516059" w:rsidDel="00370D96">
        <w:rPr>
          <w:rFonts w:ascii="Book Antiqua" w:eastAsia="Times New Roman" w:hAnsi="Book Antiqua" w:cs="Arial"/>
          <w:sz w:val="24"/>
          <w:szCs w:val="24"/>
        </w:rPr>
        <w:t xml:space="preserve"> </w:t>
      </w:r>
      <w:r w:rsidRPr="00516059">
        <w:rPr>
          <w:rFonts w:ascii="Book Antiqua" w:eastAsia="Times New Roman" w:hAnsi="Book Antiqua" w:cs="Arial"/>
          <w:sz w:val="24"/>
          <w:szCs w:val="24"/>
        </w:rPr>
        <w:t>finansiranje</w:t>
      </w:r>
      <w:r w:rsidRPr="00516059" w:rsidDel="00370D96">
        <w:rPr>
          <w:rFonts w:ascii="Book Antiqua" w:eastAsia="Times New Roman" w:hAnsi="Book Antiqua" w:cs="Arial"/>
          <w:sz w:val="24"/>
          <w:szCs w:val="24"/>
        </w:rPr>
        <w:t xml:space="preserve"> </w:t>
      </w:r>
      <w:r w:rsidRPr="00516059">
        <w:rPr>
          <w:rFonts w:ascii="Book Antiqua" w:eastAsia="Times New Roman" w:hAnsi="Book Antiqua" w:cs="Arial"/>
          <w:sz w:val="24"/>
          <w:szCs w:val="24"/>
        </w:rPr>
        <w:t>realizacije</w:t>
      </w:r>
      <w:r w:rsidRPr="00516059" w:rsidDel="00370D96">
        <w:rPr>
          <w:rFonts w:ascii="Book Antiqua" w:eastAsia="Times New Roman" w:hAnsi="Book Antiqua" w:cs="Arial"/>
          <w:sz w:val="24"/>
          <w:szCs w:val="24"/>
        </w:rPr>
        <w:t xml:space="preserve"> </w:t>
      </w:r>
      <w:r w:rsidRPr="00516059">
        <w:rPr>
          <w:rFonts w:ascii="Book Antiqua" w:eastAsia="Times New Roman" w:hAnsi="Book Antiqua" w:cs="Arial"/>
          <w:sz w:val="24"/>
          <w:szCs w:val="24"/>
        </w:rPr>
        <w:t>kapitalnih</w:t>
      </w:r>
      <w:r w:rsidRPr="00516059" w:rsidDel="00370D96">
        <w:rPr>
          <w:rFonts w:ascii="Book Antiqua" w:eastAsia="Times New Roman" w:hAnsi="Book Antiqua" w:cs="Arial"/>
          <w:sz w:val="24"/>
          <w:szCs w:val="24"/>
        </w:rPr>
        <w:t xml:space="preserve"> </w:t>
      </w:r>
      <w:r w:rsidRPr="00516059">
        <w:rPr>
          <w:rFonts w:ascii="Book Antiqua" w:eastAsia="Times New Roman" w:hAnsi="Book Antiqua" w:cs="Arial"/>
          <w:sz w:val="24"/>
          <w:szCs w:val="24"/>
        </w:rPr>
        <w:t>projekata</w:t>
      </w:r>
      <w:r w:rsidRPr="00516059" w:rsidDel="00370D96">
        <w:rPr>
          <w:rFonts w:ascii="Book Antiqua" w:eastAsia="Times New Roman" w:hAnsi="Book Antiqua" w:cs="Arial"/>
          <w:sz w:val="24"/>
          <w:szCs w:val="24"/>
        </w:rPr>
        <w:t xml:space="preserve"> </w:t>
      </w:r>
      <w:r w:rsidRPr="00516059">
        <w:rPr>
          <w:rFonts w:ascii="Book Antiqua" w:eastAsia="Times New Roman" w:hAnsi="Book Antiqua" w:cs="Arial"/>
          <w:sz w:val="24"/>
          <w:szCs w:val="24"/>
        </w:rPr>
        <w:t>za</w:t>
      </w:r>
      <w:r w:rsidRPr="00516059" w:rsidDel="00370D96">
        <w:rPr>
          <w:rFonts w:ascii="Book Antiqua" w:eastAsia="Times New Roman" w:hAnsi="Book Antiqua" w:cs="Arial"/>
          <w:sz w:val="24"/>
          <w:szCs w:val="24"/>
        </w:rPr>
        <w:t xml:space="preserve"> </w:t>
      </w:r>
      <w:r w:rsidRPr="00516059">
        <w:rPr>
          <w:rFonts w:ascii="Book Antiqua" w:eastAsia="Times New Roman" w:hAnsi="Book Antiqua" w:cs="Arial"/>
          <w:sz w:val="24"/>
          <w:szCs w:val="24"/>
        </w:rPr>
        <w:t>opštinsko</w:t>
      </w:r>
      <w:r w:rsidRPr="00516059" w:rsidDel="00370D96">
        <w:rPr>
          <w:rFonts w:ascii="Book Antiqua" w:eastAsia="Times New Roman" w:hAnsi="Book Antiqua" w:cs="Arial"/>
          <w:sz w:val="24"/>
          <w:szCs w:val="24"/>
        </w:rPr>
        <w:t xml:space="preserve"> </w:t>
      </w:r>
      <w:r w:rsidRPr="00516059">
        <w:rPr>
          <w:rFonts w:ascii="Book Antiqua" w:eastAsia="Times New Roman" w:hAnsi="Book Antiqua" w:cs="Arial"/>
          <w:sz w:val="24"/>
          <w:szCs w:val="24"/>
        </w:rPr>
        <w:t>zdravstvo</w:t>
      </w:r>
      <w:r w:rsidRPr="00516059" w:rsidDel="00370D96">
        <w:rPr>
          <w:rFonts w:ascii="Book Antiqua" w:eastAsia="Times New Roman" w:hAnsi="Book Antiqua" w:cs="Arial"/>
          <w:sz w:val="24"/>
          <w:szCs w:val="24"/>
        </w:rPr>
        <w:t>.</w:t>
      </w:r>
    </w:p>
    <w:p w:rsidR="00214566" w:rsidRPr="00516059" w:rsidRDefault="00214566" w:rsidP="00214566">
      <w:pPr>
        <w:spacing w:after="4" w:line="268" w:lineRule="auto"/>
        <w:ind w:right="6"/>
        <w:jc w:val="both"/>
        <w:rPr>
          <w:rFonts w:eastAsia="Times New Roman" w:cstheme="minorHAnsi"/>
          <w:color w:val="000000"/>
          <w:sz w:val="32"/>
          <w:szCs w:val="32"/>
          <w:highlight w:val="magenta"/>
        </w:rPr>
      </w:pPr>
    </w:p>
    <w:p w:rsidR="00214566" w:rsidRPr="00516059" w:rsidRDefault="00214566" w:rsidP="00214566">
      <w:pPr>
        <w:pStyle w:val="Heading2"/>
        <w:spacing w:before="240" w:after="240"/>
        <w:rPr>
          <w:rFonts w:ascii="Book Antiqua" w:hAnsi="Book Antiqua"/>
          <w:b/>
          <w:color w:val="auto"/>
          <w:sz w:val="28"/>
          <w:szCs w:val="28"/>
        </w:rPr>
      </w:pPr>
      <w:bookmarkStart w:id="86" w:name="_Toc108613791"/>
      <w:bookmarkStart w:id="87" w:name="_Toc119671693"/>
      <w:r w:rsidRPr="00516059">
        <w:rPr>
          <w:rFonts w:ascii="Book Antiqua" w:hAnsi="Book Antiqua"/>
          <w:b/>
          <w:color w:val="auto"/>
          <w:sz w:val="28"/>
          <w:szCs w:val="28"/>
        </w:rPr>
        <w:t>5.1. Javni sektor</w:t>
      </w:r>
      <w:bookmarkEnd w:id="86"/>
      <w:bookmarkEnd w:id="87"/>
    </w:p>
    <w:p w:rsidR="00214566" w:rsidRPr="00516059" w:rsidRDefault="00214566" w:rsidP="00214566">
      <w:pPr>
        <w:spacing w:line="276" w:lineRule="auto"/>
        <w:jc w:val="both"/>
        <w:rPr>
          <w:rFonts w:ascii="Book Antiqua" w:hAnsi="Book Antiqua" w:cs="Arial"/>
          <w:sz w:val="24"/>
          <w:szCs w:val="24"/>
        </w:rPr>
      </w:pPr>
      <w:r w:rsidRPr="00516059">
        <w:rPr>
          <w:rFonts w:ascii="Book Antiqua" w:hAnsi="Book Antiqua" w:cs="Arial"/>
          <w:sz w:val="24"/>
          <w:szCs w:val="24"/>
        </w:rPr>
        <w:t>Sektor javnog zdravstva na Kosovu se sastoji od svih zdravstvenih i administrativnih institucija, koje zavise od državnog budžeta da razvijaju svoje aktivnosti, uključujući različite vladine službe i izvršne agencije odeljenja koje imaju zadatak da nadgledaju sprovođenje zakonitosti u sektoru.</w:t>
      </w:r>
    </w:p>
    <w:p w:rsidR="00214566" w:rsidRPr="00516059" w:rsidRDefault="00214566" w:rsidP="00214566">
      <w:pPr>
        <w:spacing w:line="276" w:lineRule="auto"/>
        <w:jc w:val="both"/>
        <w:rPr>
          <w:rFonts w:ascii="Book Antiqua" w:hAnsi="Book Antiqua" w:cs="Arial"/>
          <w:iCs/>
          <w:sz w:val="24"/>
          <w:szCs w:val="24"/>
        </w:rPr>
      </w:pPr>
      <w:r w:rsidRPr="00516059">
        <w:rPr>
          <w:rFonts w:ascii="Book Antiqua" w:hAnsi="Book Antiqua" w:cs="Arial"/>
          <w:iCs/>
          <w:sz w:val="24"/>
          <w:szCs w:val="24"/>
        </w:rPr>
        <w:t>U sledećoj tabeli (br. 12) prikazani su podaci o troškovima javnog sektora, podeljeni prema ekonomskim kategorijama i relevantnoj budžetskoj organizaciji. Vidi se da je glavni potrošač UBKSK, zatim opštine,  MZ itd. Ukupni troškovi javnog sektora za 2021. godinu iznosili su preko 293 miliona evra.</w:t>
      </w:r>
    </w:p>
    <w:p w:rsidR="00214566" w:rsidRPr="00516059" w:rsidRDefault="00214566" w:rsidP="00214566">
      <w:pPr>
        <w:tabs>
          <w:tab w:val="left" w:pos="8100"/>
        </w:tabs>
        <w:spacing w:line="276" w:lineRule="auto"/>
        <w:jc w:val="both"/>
        <w:rPr>
          <w:rFonts w:ascii="Book Antiqua" w:hAnsi="Book Antiqua" w:cs="Arial"/>
          <w:iCs/>
          <w:sz w:val="24"/>
          <w:szCs w:val="24"/>
        </w:rPr>
        <w:sectPr w:rsidR="00214566" w:rsidRPr="00516059" w:rsidSect="00214566">
          <w:pgSz w:w="11909" w:h="16834" w:code="9"/>
          <w:pgMar w:top="1440" w:right="1440" w:bottom="1440" w:left="1440" w:header="720" w:footer="720" w:gutter="0"/>
          <w:cols w:space="720"/>
          <w:docGrid w:linePitch="360"/>
        </w:sectPr>
      </w:pPr>
    </w:p>
    <w:p w:rsidR="00214566" w:rsidRPr="00516059" w:rsidRDefault="00214566" w:rsidP="00214566">
      <w:pPr>
        <w:spacing w:line="276" w:lineRule="auto"/>
        <w:jc w:val="both"/>
        <w:rPr>
          <w:rFonts w:ascii="Book Antiqua" w:hAnsi="Book Antiqua" w:cs="Arial"/>
          <w:iCs/>
          <w:sz w:val="24"/>
          <w:szCs w:val="24"/>
        </w:rPr>
      </w:pPr>
    </w:p>
    <w:p w:rsidR="00214566" w:rsidRPr="00516059" w:rsidRDefault="00214566" w:rsidP="00214566">
      <w:pPr>
        <w:pStyle w:val="Heading3"/>
        <w:rPr>
          <w:rFonts w:ascii="Book Antiqua" w:hAnsi="Book Antiqua"/>
          <w:color w:val="auto"/>
        </w:rPr>
      </w:pPr>
      <w:bookmarkStart w:id="88" w:name="_Toc108613809"/>
      <w:bookmarkStart w:id="89" w:name="_Toc108689962"/>
      <w:bookmarkStart w:id="90" w:name="_Toc108690408"/>
      <w:bookmarkStart w:id="91" w:name="_Toc108691311"/>
      <w:bookmarkStart w:id="92" w:name="_Toc119671694"/>
      <w:r w:rsidRPr="00516059">
        <w:rPr>
          <w:rFonts w:ascii="Book Antiqua" w:hAnsi="Book Antiqua"/>
          <w:color w:val="auto"/>
        </w:rPr>
        <w:t>Tabela 12. - Rezime ukupnih troškova za 2021. godinu</w:t>
      </w:r>
      <w:bookmarkEnd w:id="88"/>
      <w:bookmarkEnd w:id="89"/>
      <w:bookmarkEnd w:id="90"/>
      <w:bookmarkEnd w:id="91"/>
      <w:bookmarkEnd w:id="92"/>
    </w:p>
    <w:tbl>
      <w:tblPr>
        <w:tblW w:w="5000" w:type="pct"/>
        <w:tblLook w:val="04A0" w:firstRow="1" w:lastRow="0" w:firstColumn="1" w:lastColumn="0" w:noHBand="0" w:noVBand="1"/>
      </w:tblPr>
      <w:tblGrid>
        <w:gridCol w:w="1879"/>
        <w:gridCol w:w="800"/>
        <w:gridCol w:w="865"/>
        <w:gridCol w:w="811"/>
        <w:gridCol w:w="800"/>
        <w:gridCol w:w="638"/>
        <w:gridCol w:w="638"/>
        <w:gridCol w:w="730"/>
        <w:gridCol w:w="883"/>
        <w:gridCol w:w="965"/>
      </w:tblGrid>
      <w:tr w:rsidR="00214566" w:rsidRPr="00516059" w:rsidTr="00214566">
        <w:trPr>
          <w:trHeight w:val="315"/>
        </w:trPr>
        <w:tc>
          <w:tcPr>
            <w:tcW w:w="101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Calibri"/>
                <w:b/>
                <w:bCs/>
                <w:color w:val="000000"/>
                <w:sz w:val="20"/>
                <w:szCs w:val="20"/>
                <w:lang w:eastAsia="sq-AL"/>
              </w:rPr>
            </w:pPr>
            <w:r w:rsidRPr="00516059">
              <w:rPr>
                <w:rFonts w:ascii="Book Antiqua" w:eastAsia="Times New Roman" w:hAnsi="Book Antiqua" w:cs="Calibri"/>
                <w:b/>
                <w:bCs/>
                <w:color w:val="000000"/>
                <w:sz w:val="20"/>
                <w:szCs w:val="20"/>
                <w:lang w:eastAsia="sq-AL"/>
              </w:rPr>
              <w:t>Ekonomska kategorija</w:t>
            </w:r>
          </w:p>
        </w:tc>
        <w:tc>
          <w:tcPr>
            <w:tcW w:w="679"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Calibri"/>
                <w:b/>
                <w:bCs/>
                <w:color w:val="000000"/>
                <w:sz w:val="20"/>
                <w:szCs w:val="20"/>
                <w:lang w:eastAsia="sq-AL"/>
              </w:rPr>
            </w:pPr>
            <w:r w:rsidRPr="00516059">
              <w:rPr>
                <w:rFonts w:ascii="Book Antiqua" w:eastAsia="Times New Roman" w:hAnsi="Book Antiqua" w:cs="Calibri"/>
                <w:b/>
                <w:bCs/>
                <w:color w:val="000000"/>
                <w:sz w:val="20"/>
                <w:szCs w:val="20"/>
                <w:lang w:eastAsia="sq-AL"/>
              </w:rPr>
              <w:t>MZ</w:t>
            </w:r>
          </w:p>
        </w:tc>
        <w:tc>
          <w:tcPr>
            <w:tcW w:w="446"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Calibri"/>
                <w:b/>
                <w:bCs/>
                <w:color w:val="000000"/>
                <w:sz w:val="20"/>
                <w:szCs w:val="20"/>
                <w:lang w:eastAsia="sq-AL"/>
              </w:rPr>
            </w:pPr>
            <w:r w:rsidRPr="00516059">
              <w:rPr>
                <w:rFonts w:ascii="Book Antiqua" w:eastAsia="Times New Roman" w:hAnsi="Book Antiqua" w:cs="Calibri"/>
                <w:b/>
                <w:bCs/>
                <w:color w:val="000000"/>
                <w:sz w:val="20"/>
                <w:szCs w:val="20"/>
                <w:lang w:eastAsia="sq-AL"/>
              </w:rPr>
              <w:t>UBKSK</w:t>
            </w:r>
          </w:p>
        </w:tc>
        <w:tc>
          <w:tcPr>
            <w:tcW w:w="379"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Calibri"/>
                <w:b/>
                <w:bCs/>
                <w:color w:val="000000"/>
                <w:sz w:val="20"/>
                <w:szCs w:val="20"/>
                <w:lang w:eastAsia="sq-AL"/>
              </w:rPr>
            </w:pPr>
            <w:r w:rsidRPr="00516059">
              <w:rPr>
                <w:rFonts w:ascii="Book Antiqua" w:eastAsia="Times New Roman" w:hAnsi="Book Antiqua" w:cs="Calibri"/>
                <w:b/>
                <w:bCs/>
                <w:color w:val="000000"/>
                <w:sz w:val="20"/>
                <w:szCs w:val="20"/>
                <w:lang w:eastAsia="sq-AL"/>
              </w:rPr>
              <w:t>Opštine</w:t>
            </w:r>
          </w:p>
        </w:tc>
        <w:tc>
          <w:tcPr>
            <w:tcW w:w="379"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Calibri"/>
                <w:b/>
                <w:bCs/>
                <w:color w:val="000000"/>
                <w:sz w:val="20"/>
                <w:szCs w:val="20"/>
                <w:lang w:eastAsia="sq-AL"/>
              </w:rPr>
            </w:pPr>
            <w:r w:rsidRPr="00516059">
              <w:rPr>
                <w:rFonts w:ascii="Book Antiqua" w:eastAsia="Times New Roman" w:hAnsi="Book Antiqua" w:cs="Calibri"/>
                <w:b/>
                <w:bCs/>
                <w:color w:val="000000"/>
                <w:sz w:val="20"/>
                <w:szCs w:val="20"/>
                <w:lang w:eastAsia="sq-AL"/>
              </w:rPr>
              <w:t>Fond</w:t>
            </w:r>
          </w:p>
        </w:tc>
        <w:tc>
          <w:tcPr>
            <w:tcW w:w="384"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Calibri"/>
                <w:b/>
                <w:bCs/>
                <w:color w:val="000000"/>
                <w:sz w:val="20"/>
                <w:szCs w:val="20"/>
                <w:lang w:eastAsia="sq-AL"/>
              </w:rPr>
            </w:pPr>
            <w:r w:rsidRPr="00516059">
              <w:rPr>
                <w:rFonts w:ascii="Book Antiqua" w:eastAsia="Times New Roman" w:hAnsi="Book Antiqua" w:cs="Calibri"/>
                <w:b/>
                <w:bCs/>
                <w:color w:val="000000"/>
                <w:sz w:val="20"/>
                <w:szCs w:val="20"/>
                <w:lang w:eastAsia="sq-AL"/>
              </w:rPr>
              <w:t>MP</w:t>
            </w:r>
          </w:p>
        </w:tc>
        <w:tc>
          <w:tcPr>
            <w:tcW w:w="410" w:type="pct"/>
            <w:tcBorders>
              <w:top w:val="single" w:sz="8" w:space="0" w:color="auto"/>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center"/>
              <w:rPr>
                <w:rFonts w:ascii="Book Antiqua" w:eastAsia="Times New Roman" w:hAnsi="Book Antiqua" w:cs="Calibri"/>
                <w:b/>
                <w:bCs/>
                <w:color w:val="000000"/>
                <w:sz w:val="20"/>
                <w:szCs w:val="20"/>
                <w:lang w:eastAsia="sq-AL"/>
              </w:rPr>
            </w:pPr>
            <w:r w:rsidRPr="00516059">
              <w:rPr>
                <w:rFonts w:ascii="Book Antiqua" w:eastAsia="Times New Roman" w:hAnsi="Book Antiqua" w:cs="Calibri"/>
                <w:b/>
                <w:bCs/>
                <w:color w:val="000000"/>
                <w:sz w:val="20"/>
                <w:szCs w:val="20"/>
                <w:lang w:eastAsia="sq-AL"/>
              </w:rPr>
              <w:t>M</w:t>
            </w:r>
            <w:r>
              <w:rPr>
                <w:rFonts w:ascii="Book Antiqua" w:eastAsia="Times New Roman" w:hAnsi="Book Antiqua" w:cs="Calibri"/>
                <w:b/>
                <w:bCs/>
                <w:color w:val="000000"/>
                <w:sz w:val="20"/>
                <w:szCs w:val="20"/>
                <w:lang w:eastAsia="sq-AL"/>
              </w:rPr>
              <w:t>O</w:t>
            </w:r>
          </w:p>
        </w:tc>
        <w:tc>
          <w:tcPr>
            <w:tcW w:w="415" w:type="pct"/>
            <w:tcBorders>
              <w:top w:val="single" w:sz="8" w:space="0" w:color="auto"/>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center"/>
              <w:rPr>
                <w:rFonts w:ascii="Book Antiqua" w:eastAsia="Times New Roman" w:hAnsi="Book Antiqua" w:cs="Calibri"/>
                <w:b/>
                <w:bCs/>
                <w:color w:val="000000"/>
                <w:sz w:val="20"/>
                <w:szCs w:val="20"/>
                <w:lang w:eastAsia="sq-AL"/>
              </w:rPr>
            </w:pPr>
            <w:r>
              <w:rPr>
                <w:rFonts w:ascii="Book Antiqua" w:eastAsia="Times New Roman" w:hAnsi="Book Antiqua" w:cs="Calibri"/>
                <w:b/>
                <w:bCs/>
                <w:color w:val="000000"/>
                <w:sz w:val="20"/>
                <w:szCs w:val="20"/>
                <w:lang w:eastAsia="sq-AL"/>
              </w:rPr>
              <w:t>AVNU</w:t>
            </w:r>
          </w:p>
        </w:tc>
        <w:tc>
          <w:tcPr>
            <w:tcW w:w="430" w:type="pct"/>
            <w:tcBorders>
              <w:top w:val="single" w:sz="8" w:space="0" w:color="auto"/>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center"/>
              <w:rPr>
                <w:rFonts w:ascii="Book Antiqua" w:eastAsia="Times New Roman" w:hAnsi="Book Antiqua" w:cs="Calibri"/>
                <w:b/>
                <w:bCs/>
                <w:color w:val="000000"/>
                <w:sz w:val="20"/>
                <w:szCs w:val="20"/>
                <w:lang w:eastAsia="sq-AL"/>
              </w:rPr>
            </w:pPr>
            <w:r>
              <w:rPr>
                <w:rFonts w:ascii="Book Antiqua" w:eastAsia="Times New Roman" w:hAnsi="Book Antiqua" w:cs="Calibri"/>
                <w:b/>
                <w:bCs/>
                <w:color w:val="000000"/>
                <w:sz w:val="20"/>
                <w:szCs w:val="20"/>
                <w:lang w:eastAsia="sq-AL"/>
              </w:rPr>
              <w:t xml:space="preserve">Donacije </w:t>
            </w:r>
          </w:p>
        </w:tc>
        <w:tc>
          <w:tcPr>
            <w:tcW w:w="462" w:type="pct"/>
            <w:tcBorders>
              <w:top w:val="single" w:sz="8" w:space="0" w:color="auto"/>
              <w:left w:val="nil"/>
              <w:bottom w:val="single" w:sz="8" w:space="0" w:color="auto"/>
              <w:right w:val="single" w:sz="8" w:space="0" w:color="auto"/>
            </w:tcBorders>
            <w:shd w:val="clear" w:color="000000" w:fill="FFFFFF"/>
            <w:noWrap/>
            <w:vAlign w:val="center"/>
            <w:hideMark/>
          </w:tcPr>
          <w:p w:rsidR="00214566" w:rsidRPr="00516059" w:rsidRDefault="00214566" w:rsidP="00214566">
            <w:pPr>
              <w:spacing w:after="0" w:line="240" w:lineRule="auto"/>
              <w:jc w:val="center"/>
              <w:rPr>
                <w:rFonts w:ascii="Book Antiqua" w:eastAsia="Times New Roman" w:hAnsi="Book Antiqua" w:cs="Calibri"/>
                <w:b/>
                <w:bCs/>
                <w:color w:val="000000"/>
                <w:sz w:val="20"/>
                <w:szCs w:val="20"/>
                <w:lang w:eastAsia="sq-AL"/>
              </w:rPr>
            </w:pPr>
            <w:r w:rsidRPr="00516059">
              <w:rPr>
                <w:rFonts w:ascii="Book Antiqua" w:eastAsia="Times New Roman" w:hAnsi="Book Antiqua" w:cs="Calibri"/>
                <w:b/>
                <w:bCs/>
                <w:color w:val="000000"/>
                <w:sz w:val="20"/>
                <w:szCs w:val="20"/>
                <w:lang w:eastAsia="sq-AL"/>
              </w:rPr>
              <w:t>UKUPNO</w:t>
            </w:r>
          </w:p>
        </w:tc>
      </w:tr>
      <w:tr w:rsidR="00214566" w:rsidRPr="00516059" w:rsidTr="00214566">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Calibri"/>
                <w:color w:val="000000"/>
                <w:sz w:val="20"/>
                <w:szCs w:val="20"/>
                <w:lang w:eastAsia="sq-AL"/>
              </w:rPr>
            </w:pPr>
            <w:r w:rsidRPr="00516059">
              <w:rPr>
                <w:rFonts w:ascii="Book Antiqua" w:eastAsia="Times New Roman" w:hAnsi="Book Antiqua" w:cs="Calibri"/>
                <w:color w:val="000000"/>
                <w:sz w:val="20"/>
                <w:szCs w:val="20"/>
                <w:lang w:eastAsia="sq-AL"/>
              </w:rPr>
              <w:t>Plate i dodaci</w:t>
            </w:r>
          </w:p>
        </w:tc>
        <w:tc>
          <w:tcPr>
            <w:tcW w:w="679"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11,508,451</w:t>
            </w:r>
          </w:p>
        </w:tc>
        <w:tc>
          <w:tcPr>
            <w:tcW w:w="44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73,820,177</w:t>
            </w:r>
          </w:p>
        </w:tc>
        <w:tc>
          <w:tcPr>
            <w:tcW w:w="379"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49,157,801</w:t>
            </w:r>
          </w:p>
        </w:tc>
        <w:tc>
          <w:tcPr>
            <w:tcW w:w="379"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340,712</w:t>
            </w:r>
          </w:p>
        </w:tc>
        <w:tc>
          <w:tcPr>
            <w:tcW w:w="384"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66,401</w:t>
            </w:r>
          </w:p>
        </w:tc>
        <w:tc>
          <w:tcPr>
            <w:tcW w:w="410"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78,951</w:t>
            </w:r>
          </w:p>
        </w:tc>
        <w:tc>
          <w:tcPr>
            <w:tcW w:w="415"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28,572</w:t>
            </w:r>
          </w:p>
        </w:tc>
        <w:tc>
          <w:tcPr>
            <w:tcW w:w="430"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0</w:t>
            </w:r>
          </w:p>
        </w:tc>
        <w:tc>
          <w:tcPr>
            <w:tcW w:w="46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135,001,065</w:t>
            </w:r>
          </w:p>
        </w:tc>
      </w:tr>
      <w:tr w:rsidR="00214566" w:rsidRPr="00516059" w:rsidTr="00214566">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Calibri"/>
                <w:color w:val="000000"/>
                <w:sz w:val="20"/>
                <w:szCs w:val="20"/>
                <w:lang w:eastAsia="sq-AL"/>
              </w:rPr>
            </w:pPr>
            <w:r w:rsidRPr="00516059">
              <w:rPr>
                <w:rFonts w:ascii="Book Antiqua" w:eastAsia="Times New Roman" w:hAnsi="Book Antiqua" w:cs="Calibri"/>
                <w:color w:val="000000"/>
                <w:sz w:val="20"/>
                <w:szCs w:val="20"/>
                <w:lang w:eastAsia="sq-AL"/>
              </w:rPr>
              <w:t>Roba i usluge</w:t>
            </w:r>
          </w:p>
        </w:tc>
        <w:tc>
          <w:tcPr>
            <w:tcW w:w="679"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34,270,481</w:t>
            </w:r>
          </w:p>
        </w:tc>
        <w:tc>
          <w:tcPr>
            <w:tcW w:w="44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48,653,315</w:t>
            </w:r>
          </w:p>
        </w:tc>
        <w:tc>
          <w:tcPr>
            <w:tcW w:w="379"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12,929,172</w:t>
            </w:r>
          </w:p>
        </w:tc>
        <w:tc>
          <w:tcPr>
            <w:tcW w:w="379"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216,242</w:t>
            </w:r>
          </w:p>
        </w:tc>
        <w:tc>
          <w:tcPr>
            <w:tcW w:w="384"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76,330</w:t>
            </w:r>
          </w:p>
        </w:tc>
        <w:tc>
          <w:tcPr>
            <w:tcW w:w="410"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51,372</w:t>
            </w:r>
          </w:p>
        </w:tc>
        <w:tc>
          <w:tcPr>
            <w:tcW w:w="415"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11,147</w:t>
            </w:r>
          </w:p>
        </w:tc>
        <w:tc>
          <w:tcPr>
            <w:tcW w:w="430"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14,710,703</w:t>
            </w:r>
          </w:p>
        </w:tc>
        <w:tc>
          <w:tcPr>
            <w:tcW w:w="46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110,918,762</w:t>
            </w:r>
          </w:p>
        </w:tc>
      </w:tr>
      <w:tr w:rsidR="00214566" w:rsidRPr="00516059" w:rsidTr="00214566">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Calibri"/>
                <w:color w:val="000000"/>
                <w:sz w:val="20"/>
                <w:szCs w:val="20"/>
                <w:lang w:eastAsia="sq-AL"/>
              </w:rPr>
            </w:pPr>
            <w:r w:rsidRPr="00516059">
              <w:rPr>
                <w:rFonts w:ascii="Book Antiqua" w:eastAsia="Times New Roman" w:hAnsi="Book Antiqua" w:cs="Calibri"/>
                <w:color w:val="000000"/>
                <w:sz w:val="20"/>
                <w:szCs w:val="20"/>
                <w:lang w:eastAsia="sq-AL"/>
              </w:rPr>
              <w:t>Komunalije</w:t>
            </w:r>
          </w:p>
        </w:tc>
        <w:tc>
          <w:tcPr>
            <w:tcW w:w="679"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199,977</w:t>
            </w:r>
          </w:p>
        </w:tc>
        <w:tc>
          <w:tcPr>
            <w:tcW w:w="44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3,586,553</w:t>
            </w:r>
          </w:p>
        </w:tc>
        <w:tc>
          <w:tcPr>
            <w:tcW w:w="379"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1,608,419</w:t>
            </w:r>
          </w:p>
        </w:tc>
        <w:tc>
          <w:tcPr>
            <w:tcW w:w="379"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18,989</w:t>
            </w:r>
          </w:p>
        </w:tc>
        <w:tc>
          <w:tcPr>
            <w:tcW w:w="384"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0</w:t>
            </w:r>
          </w:p>
        </w:tc>
        <w:tc>
          <w:tcPr>
            <w:tcW w:w="410"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23,472</w:t>
            </w:r>
          </w:p>
        </w:tc>
        <w:tc>
          <w:tcPr>
            <w:tcW w:w="415"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0</w:t>
            </w:r>
          </w:p>
        </w:tc>
        <w:tc>
          <w:tcPr>
            <w:tcW w:w="430"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0</w:t>
            </w:r>
          </w:p>
        </w:tc>
        <w:tc>
          <w:tcPr>
            <w:tcW w:w="46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5,437,410</w:t>
            </w:r>
          </w:p>
        </w:tc>
      </w:tr>
      <w:tr w:rsidR="00214566" w:rsidRPr="00516059" w:rsidTr="00214566">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Calibri"/>
                <w:color w:val="000000"/>
                <w:sz w:val="20"/>
                <w:szCs w:val="20"/>
                <w:lang w:eastAsia="sq-AL"/>
              </w:rPr>
            </w:pPr>
            <w:r w:rsidRPr="00516059">
              <w:rPr>
                <w:rFonts w:ascii="Book Antiqua" w:eastAsia="Times New Roman" w:hAnsi="Book Antiqua" w:cs="Calibri"/>
                <w:color w:val="000000"/>
                <w:sz w:val="20"/>
                <w:szCs w:val="20"/>
                <w:lang w:eastAsia="sq-AL"/>
              </w:rPr>
              <w:t>Subvencije i transferi</w:t>
            </w:r>
          </w:p>
        </w:tc>
        <w:tc>
          <w:tcPr>
            <w:tcW w:w="679"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4,748,974</w:t>
            </w:r>
          </w:p>
        </w:tc>
        <w:tc>
          <w:tcPr>
            <w:tcW w:w="44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0</w:t>
            </w:r>
          </w:p>
        </w:tc>
        <w:tc>
          <w:tcPr>
            <w:tcW w:w="379"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485,341</w:t>
            </w:r>
          </w:p>
        </w:tc>
        <w:tc>
          <w:tcPr>
            <w:tcW w:w="379"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9,400,993</w:t>
            </w:r>
          </w:p>
        </w:tc>
        <w:tc>
          <w:tcPr>
            <w:tcW w:w="384"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94,575</w:t>
            </w:r>
          </w:p>
        </w:tc>
        <w:tc>
          <w:tcPr>
            <w:tcW w:w="410"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0</w:t>
            </w:r>
          </w:p>
        </w:tc>
        <w:tc>
          <w:tcPr>
            <w:tcW w:w="415"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0</w:t>
            </w:r>
          </w:p>
        </w:tc>
        <w:tc>
          <w:tcPr>
            <w:tcW w:w="430"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0</w:t>
            </w:r>
          </w:p>
        </w:tc>
        <w:tc>
          <w:tcPr>
            <w:tcW w:w="46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14,729,883</w:t>
            </w:r>
          </w:p>
        </w:tc>
      </w:tr>
      <w:tr w:rsidR="00214566" w:rsidRPr="00516059" w:rsidTr="00214566">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Calibri"/>
                <w:color w:val="000000"/>
                <w:sz w:val="20"/>
                <w:szCs w:val="20"/>
                <w:lang w:eastAsia="sq-AL"/>
              </w:rPr>
            </w:pPr>
            <w:r w:rsidRPr="00516059">
              <w:rPr>
                <w:rFonts w:ascii="Book Antiqua" w:eastAsia="Times New Roman" w:hAnsi="Book Antiqua" w:cs="Calibri"/>
                <w:color w:val="000000"/>
                <w:sz w:val="20"/>
                <w:szCs w:val="20"/>
                <w:lang w:eastAsia="sq-AL"/>
              </w:rPr>
              <w:t>Nefinansijska imovina</w:t>
            </w:r>
          </w:p>
        </w:tc>
        <w:tc>
          <w:tcPr>
            <w:tcW w:w="679"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11,983,609</w:t>
            </w:r>
          </w:p>
        </w:tc>
        <w:tc>
          <w:tcPr>
            <w:tcW w:w="44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9,207,283</w:t>
            </w:r>
          </w:p>
        </w:tc>
        <w:tc>
          <w:tcPr>
            <w:tcW w:w="379"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5,889,535</w:t>
            </w:r>
          </w:p>
        </w:tc>
        <w:tc>
          <w:tcPr>
            <w:tcW w:w="379"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168,870</w:t>
            </w:r>
          </w:p>
        </w:tc>
        <w:tc>
          <w:tcPr>
            <w:tcW w:w="384"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0</w:t>
            </w:r>
          </w:p>
        </w:tc>
        <w:tc>
          <w:tcPr>
            <w:tcW w:w="410"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0</w:t>
            </w:r>
          </w:p>
        </w:tc>
        <w:tc>
          <w:tcPr>
            <w:tcW w:w="415"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0</w:t>
            </w:r>
          </w:p>
        </w:tc>
        <w:tc>
          <w:tcPr>
            <w:tcW w:w="430"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0</w:t>
            </w:r>
          </w:p>
        </w:tc>
        <w:tc>
          <w:tcPr>
            <w:tcW w:w="46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color w:val="000000"/>
                <w:sz w:val="16"/>
                <w:szCs w:val="16"/>
                <w:lang w:eastAsia="sq-AL"/>
              </w:rPr>
            </w:pPr>
            <w:r w:rsidRPr="00516059">
              <w:rPr>
                <w:rFonts w:ascii="Book Antiqua" w:eastAsia="Times New Roman" w:hAnsi="Book Antiqua" w:cs="Calibri"/>
                <w:color w:val="000000"/>
                <w:sz w:val="16"/>
                <w:szCs w:val="16"/>
                <w:lang w:eastAsia="sq-AL"/>
              </w:rPr>
              <w:t>27,249,297</w:t>
            </w:r>
          </w:p>
        </w:tc>
      </w:tr>
      <w:tr w:rsidR="00214566" w:rsidRPr="00516059" w:rsidTr="00214566">
        <w:trPr>
          <w:trHeight w:val="315"/>
        </w:trPr>
        <w:tc>
          <w:tcPr>
            <w:tcW w:w="1017" w:type="pct"/>
            <w:tcBorders>
              <w:top w:val="nil"/>
              <w:left w:val="single" w:sz="8" w:space="0" w:color="auto"/>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both"/>
              <w:rPr>
                <w:rFonts w:ascii="Book Antiqua" w:eastAsia="Times New Roman" w:hAnsi="Book Antiqua" w:cs="Calibri"/>
                <w:b/>
                <w:bCs/>
                <w:color w:val="000000"/>
                <w:sz w:val="20"/>
                <w:szCs w:val="20"/>
                <w:lang w:eastAsia="sq-AL"/>
              </w:rPr>
            </w:pPr>
            <w:r w:rsidRPr="00516059">
              <w:rPr>
                <w:rFonts w:ascii="Book Antiqua" w:eastAsia="Times New Roman" w:hAnsi="Book Antiqua" w:cs="Calibri"/>
                <w:b/>
                <w:bCs/>
                <w:color w:val="000000"/>
                <w:sz w:val="20"/>
                <w:szCs w:val="20"/>
                <w:lang w:eastAsia="sq-AL"/>
              </w:rPr>
              <w:t>Ukupni troškovi</w:t>
            </w:r>
          </w:p>
        </w:tc>
        <w:tc>
          <w:tcPr>
            <w:tcW w:w="679"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
                <w:bCs/>
                <w:color w:val="000000"/>
                <w:sz w:val="16"/>
                <w:szCs w:val="16"/>
                <w:lang w:eastAsia="sq-AL"/>
              </w:rPr>
            </w:pPr>
            <w:r w:rsidRPr="00516059">
              <w:rPr>
                <w:rFonts w:ascii="Book Antiqua" w:eastAsia="Times New Roman" w:hAnsi="Book Antiqua" w:cs="Calibri"/>
                <w:b/>
                <w:bCs/>
                <w:color w:val="000000"/>
                <w:sz w:val="16"/>
                <w:szCs w:val="16"/>
                <w:lang w:eastAsia="sq-AL"/>
              </w:rPr>
              <w:t>62,711,491</w:t>
            </w:r>
          </w:p>
        </w:tc>
        <w:tc>
          <w:tcPr>
            <w:tcW w:w="446"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
                <w:bCs/>
                <w:color w:val="000000"/>
                <w:sz w:val="16"/>
                <w:szCs w:val="16"/>
                <w:lang w:eastAsia="sq-AL"/>
              </w:rPr>
            </w:pPr>
            <w:r w:rsidRPr="00516059">
              <w:rPr>
                <w:rFonts w:ascii="Book Antiqua" w:eastAsia="Times New Roman" w:hAnsi="Book Antiqua" w:cs="Calibri"/>
                <w:b/>
                <w:bCs/>
                <w:color w:val="000000"/>
                <w:sz w:val="16"/>
                <w:szCs w:val="16"/>
                <w:lang w:eastAsia="sq-AL"/>
              </w:rPr>
              <w:t>135,267,328</w:t>
            </w:r>
          </w:p>
        </w:tc>
        <w:tc>
          <w:tcPr>
            <w:tcW w:w="379"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
                <w:bCs/>
                <w:color w:val="000000"/>
                <w:sz w:val="16"/>
                <w:szCs w:val="16"/>
                <w:lang w:eastAsia="sq-AL"/>
              </w:rPr>
            </w:pPr>
            <w:r w:rsidRPr="00516059">
              <w:rPr>
                <w:rFonts w:ascii="Book Antiqua" w:eastAsia="Times New Roman" w:hAnsi="Book Antiqua" w:cs="Calibri"/>
                <w:b/>
                <w:bCs/>
                <w:color w:val="000000"/>
                <w:sz w:val="16"/>
                <w:szCs w:val="16"/>
                <w:lang w:eastAsia="sq-AL"/>
              </w:rPr>
              <w:t>70,070,269</w:t>
            </w:r>
          </w:p>
        </w:tc>
        <w:tc>
          <w:tcPr>
            <w:tcW w:w="379"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
                <w:bCs/>
                <w:color w:val="000000"/>
                <w:sz w:val="16"/>
                <w:szCs w:val="16"/>
                <w:lang w:eastAsia="sq-AL"/>
              </w:rPr>
            </w:pPr>
            <w:r w:rsidRPr="00516059">
              <w:rPr>
                <w:rFonts w:ascii="Book Antiqua" w:eastAsia="Times New Roman" w:hAnsi="Book Antiqua" w:cs="Calibri"/>
                <w:b/>
                <w:bCs/>
                <w:color w:val="000000"/>
                <w:sz w:val="16"/>
                <w:szCs w:val="16"/>
                <w:lang w:eastAsia="sq-AL"/>
              </w:rPr>
              <w:t>10,145,806</w:t>
            </w:r>
          </w:p>
        </w:tc>
        <w:tc>
          <w:tcPr>
            <w:tcW w:w="384"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
                <w:bCs/>
                <w:color w:val="000000"/>
                <w:sz w:val="16"/>
                <w:szCs w:val="16"/>
                <w:lang w:eastAsia="sq-AL"/>
              </w:rPr>
            </w:pPr>
            <w:r w:rsidRPr="00516059">
              <w:rPr>
                <w:rFonts w:ascii="Book Antiqua" w:eastAsia="Times New Roman" w:hAnsi="Book Antiqua" w:cs="Calibri"/>
                <w:b/>
                <w:bCs/>
                <w:color w:val="000000"/>
                <w:sz w:val="16"/>
                <w:szCs w:val="16"/>
                <w:lang w:eastAsia="sq-AL"/>
              </w:rPr>
              <w:t>237,307</w:t>
            </w:r>
          </w:p>
        </w:tc>
        <w:tc>
          <w:tcPr>
            <w:tcW w:w="410"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
                <w:bCs/>
                <w:color w:val="000000"/>
                <w:sz w:val="16"/>
                <w:szCs w:val="16"/>
                <w:lang w:eastAsia="sq-AL"/>
              </w:rPr>
            </w:pPr>
            <w:r w:rsidRPr="00516059">
              <w:rPr>
                <w:rFonts w:ascii="Book Antiqua" w:eastAsia="Times New Roman" w:hAnsi="Book Antiqua" w:cs="Calibri"/>
                <w:b/>
                <w:bCs/>
                <w:color w:val="000000"/>
                <w:sz w:val="16"/>
                <w:szCs w:val="16"/>
                <w:lang w:eastAsia="sq-AL"/>
              </w:rPr>
              <w:t>153,795</w:t>
            </w:r>
          </w:p>
        </w:tc>
        <w:tc>
          <w:tcPr>
            <w:tcW w:w="415"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b/>
                <w:bCs/>
                <w:color w:val="000000"/>
                <w:sz w:val="16"/>
                <w:szCs w:val="16"/>
                <w:lang w:eastAsia="sq-AL"/>
              </w:rPr>
            </w:pPr>
            <w:r w:rsidRPr="00516059">
              <w:rPr>
                <w:rFonts w:ascii="Book Antiqua" w:eastAsia="Times New Roman" w:hAnsi="Book Antiqua" w:cs="Calibri"/>
                <w:b/>
                <w:bCs/>
                <w:color w:val="000000"/>
                <w:sz w:val="16"/>
                <w:szCs w:val="16"/>
                <w:lang w:eastAsia="sq-AL"/>
              </w:rPr>
              <w:t>39,719</w:t>
            </w:r>
          </w:p>
        </w:tc>
        <w:tc>
          <w:tcPr>
            <w:tcW w:w="430" w:type="pct"/>
            <w:tcBorders>
              <w:top w:val="nil"/>
              <w:left w:val="nil"/>
              <w:bottom w:val="single" w:sz="8" w:space="0" w:color="auto"/>
              <w:right w:val="single" w:sz="8" w:space="0" w:color="auto"/>
            </w:tcBorders>
            <w:shd w:val="clear" w:color="auto" w:fill="auto"/>
            <w:vAlign w:val="center"/>
            <w:hideMark/>
          </w:tcPr>
          <w:p w:rsidR="00214566" w:rsidRPr="00516059" w:rsidRDefault="00214566" w:rsidP="00214566">
            <w:pPr>
              <w:spacing w:after="0" w:line="240" w:lineRule="auto"/>
              <w:jc w:val="right"/>
              <w:rPr>
                <w:rFonts w:ascii="Book Antiqua" w:eastAsia="Times New Roman" w:hAnsi="Book Antiqua" w:cs="Calibri"/>
                <w:b/>
                <w:bCs/>
                <w:color w:val="000000"/>
                <w:sz w:val="16"/>
                <w:szCs w:val="16"/>
                <w:lang w:eastAsia="sq-AL"/>
              </w:rPr>
            </w:pPr>
            <w:r w:rsidRPr="00516059">
              <w:rPr>
                <w:rFonts w:ascii="Book Antiqua" w:eastAsia="Times New Roman" w:hAnsi="Book Antiqua" w:cs="Calibri"/>
                <w:b/>
                <w:bCs/>
                <w:color w:val="000000"/>
                <w:sz w:val="16"/>
                <w:szCs w:val="16"/>
                <w:lang w:eastAsia="sq-AL"/>
              </w:rPr>
              <w:t>14,710,703</w:t>
            </w:r>
          </w:p>
        </w:tc>
        <w:tc>
          <w:tcPr>
            <w:tcW w:w="462" w:type="pct"/>
            <w:tcBorders>
              <w:top w:val="nil"/>
              <w:left w:val="nil"/>
              <w:bottom w:val="single" w:sz="8" w:space="0" w:color="auto"/>
              <w:right w:val="single" w:sz="8" w:space="0" w:color="auto"/>
            </w:tcBorders>
            <w:shd w:val="clear" w:color="auto" w:fill="auto"/>
            <w:noWrap/>
            <w:vAlign w:val="center"/>
            <w:hideMark/>
          </w:tcPr>
          <w:p w:rsidR="00214566" w:rsidRPr="00516059" w:rsidRDefault="00214566" w:rsidP="00214566">
            <w:pPr>
              <w:spacing w:after="0" w:line="240" w:lineRule="auto"/>
              <w:jc w:val="right"/>
              <w:rPr>
                <w:rFonts w:ascii="Book Antiqua" w:eastAsia="Times New Roman" w:hAnsi="Book Antiqua" w:cs="Calibri"/>
                <w:b/>
                <w:bCs/>
                <w:color w:val="000000"/>
                <w:sz w:val="16"/>
                <w:szCs w:val="16"/>
                <w:lang w:eastAsia="sq-AL"/>
              </w:rPr>
            </w:pPr>
            <w:r w:rsidRPr="00516059">
              <w:rPr>
                <w:rFonts w:ascii="Book Antiqua" w:eastAsia="Times New Roman" w:hAnsi="Book Antiqua" w:cs="Calibri"/>
                <w:b/>
                <w:bCs/>
                <w:color w:val="000000"/>
                <w:sz w:val="16"/>
                <w:szCs w:val="16"/>
                <w:lang w:eastAsia="sq-AL"/>
              </w:rPr>
              <w:t>293,336,417</w:t>
            </w:r>
          </w:p>
        </w:tc>
      </w:tr>
    </w:tbl>
    <w:p w:rsidR="00214566" w:rsidRPr="00516059" w:rsidRDefault="00214566" w:rsidP="00214566"/>
    <w:p w:rsidR="00214566" w:rsidRPr="00516059" w:rsidRDefault="00214566" w:rsidP="00214566">
      <w:pPr>
        <w:spacing w:line="276" w:lineRule="auto"/>
        <w:jc w:val="both"/>
        <w:rPr>
          <w:rFonts w:ascii="Book Antiqua" w:hAnsi="Book Antiqua" w:cs="Arial"/>
          <w:i/>
        </w:rPr>
      </w:pPr>
      <w:r w:rsidRPr="00516059">
        <w:rPr>
          <w:rFonts w:ascii="Book Antiqua" w:hAnsi="Book Antiqua" w:cs="Arial"/>
        </w:rPr>
        <w:t>*</w:t>
      </w:r>
      <w:r w:rsidRPr="00151A27">
        <w:rPr>
          <w:rFonts w:ascii="Book Antiqua" w:hAnsi="Book Antiqua" w:cs="Arial"/>
          <w:i/>
        </w:rPr>
        <w:t xml:space="preserve">Napomena: Imamo povećanje troškova </w:t>
      </w:r>
      <w:r w:rsidRPr="00516059">
        <w:rPr>
          <w:rFonts w:ascii="Book Antiqua" w:hAnsi="Book Antiqua" w:cs="Arial"/>
          <w:i/>
        </w:rPr>
        <w:t>za plate</w:t>
      </w:r>
      <w:r w:rsidRPr="00151A27">
        <w:rPr>
          <w:rFonts w:ascii="Book Antiqua" w:hAnsi="Book Antiqua" w:cs="Arial"/>
          <w:i/>
        </w:rPr>
        <w:t xml:space="preserve"> zbog podrške odlukama Vlade za zdravstveni sektor (</w:t>
      </w:r>
      <w:r w:rsidRPr="00516059">
        <w:rPr>
          <w:rFonts w:ascii="Book Antiqua" w:hAnsi="Book Antiqua" w:cs="Arial"/>
          <w:i/>
        </w:rPr>
        <w:t>dodatak na platu</w:t>
      </w:r>
      <w:r w:rsidRPr="00151A27">
        <w:rPr>
          <w:rFonts w:ascii="Book Antiqua" w:hAnsi="Book Antiqua" w:cs="Arial"/>
          <w:i/>
        </w:rPr>
        <w:t xml:space="preserve">) a imamo i povećanje </w:t>
      </w:r>
      <w:r w:rsidRPr="00516059">
        <w:rPr>
          <w:rFonts w:ascii="Book Antiqua" w:hAnsi="Book Antiqua" w:cs="Arial"/>
          <w:i/>
        </w:rPr>
        <w:t xml:space="preserve">kod </w:t>
      </w:r>
      <w:r w:rsidRPr="00151A27">
        <w:rPr>
          <w:rFonts w:ascii="Book Antiqua" w:hAnsi="Book Antiqua" w:cs="Arial"/>
          <w:i/>
        </w:rPr>
        <w:t>rob</w:t>
      </w:r>
      <w:r w:rsidRPr="00516059">
        <w:rPr>
          <w:rFonts w:ascii="Book Antiqua" w:hAnsi="Book Antiqua" w:cs="Arial"/>
          <w:i/>
        </w:rPr>
        <w:t>e</w:t>
      </w:r>
      <w:r w:rsidRPr="00151A27">
        <w:rPr>
          <w:rFonts w:ascii="Book Antiqua" w:hAnsi="Book Antiqua" w:cs="Arial"/>
          <w:i/>
        </w:rPr>
        <w:t xml:space="preserve"> i usluga za </w:t>
      </w:r>
      <w:r w:rsidR="00563B2D" w:rsidRPr="00151A27">
        <w:rPr>
          <w:rFonts w:ascii="Book Antiqua" w:hAnsi="Book Antiqua" w:cs="Arial"/>
          <w:i/>
        </w:rPr>
        <w:t>upravljanje</w:t>
      </w:r>
      <w:r w:rsidRPr="00151A27">
        <w:rPr>
          <w:rFonts w:ascii="Book Antiqua" w:hAnsi="Book Antiqua" w:cs="Arial"/>
          <w:i/>
        </w:rPr>
        <w:t xml:space="preserve"> pandemijom; kao i povećanje broja privremenog </w:t>
      </w:r>
      <w:r w:rsidR="00563B2D" w:rsidRPr="00151A27">
        <w:rPr>
          <w:rFonts w:ascii="Book Antiqua" w:hAnsi="Book Antiqua" w:cs="Arial"/>
          <w:i/>
        </w:rPr>
        <w:t>osoblja</w:t>
      </w:r>
      <w:r w:rsidRPr="00151A27">
        <w:rPr>
          <w:rFonts w:ascii="Book Antiqua" w:hAnsi="Book Antiqua" w:cs="Arial"/>
          <w:i/>
        </w:rPr>
        <w:t xml:space="preserve"> za </w:t>
      </w:r>
      <w:r w:rsidR="00563B2D" w:rsidRPr="00151A27">
        <w:rPr>
          <w:rFonts w:ascii="Book Antiqua" w:hAnsi="Book Antiqua" w:cs="Arial"/>
          <w:i/>
        </w:rPr>
        <w:t>upravljanje</w:t>
      </w:r>
      <w:r w:rsidRPr="00151A27">
        <w:rPr>
          <w:rFonts w:ascii="Book Antiqua" w:hAnsi="Book Antiqua" w:cs="Arial"/>
          <w:i/>
        </w:rPr>
        <w:t xml:space="preserve"> pandemijom.</w:t>
      </w:r>
    </w:p>
    <w:p w:rsidR="00214566" w:rsidRPr="00516059" w:rsidRDefault="00214566" w:rsidP="00214566">
      <w:pPr>
        <w:spacing w:line="276" w:lineRule="auto"/>
        <w:jc w:val="both"/>
        <w:rPr>
          <w:rFonts w:ascii="Book Antiqua" w:hAnsi="Book Antiqua" w:cs="Arial"/>
          <w:i/>
        </w:rPr>
      </w:pPr>
      <w:r w:rsidRPr="00516059">
        <w:rPr>
          <w:rFonts w:ascii="Book Antiqua" w:hAnsi="Book Antiqua" w:cs="Arial"/>
          <w:i/>
        </w:rPr>
        <w:t>Konkretno, 469 radnika je angažovano za podršku UBKSK-a; za podršku u primarnoj zdravstvenoj zaštiti 641, 41 u NIJZK-u i 10 u KNCTK-u. Ova plaćanja su uticala na budžetske troškove u okviru Ministarstva zdravstva, kao nosioca aktivnosti.</w:t>
      </w:r>
    </w:p>
    <w:p w:rsidR="00214566" w:rsidRPr="00516059" w:rsidRDefault="00214566" w:rsidP="00214566">
      <w:pPr>
        <w:spacing w:line="276" w:lineRule="auto"/>
        <w:jc w:val="both"/>
        <w:rPr>
          <w:rFonts w:ascii="Book Antiqua" w:hAnsi="Book Antiqua" w:cs="Arial"/>
          <w:i/>
        </w:rPr>
      </w:pPr>
    </w:p>
    <w:p w:rsidR="00214566" w:rsidRPr="00516059" w:rsidRDefault="00214566" w:rsidP="00214566">
      <w:pPr>
        <w:spacing w:line="276" w:lineRule="auto"/>
        <w:jc w:val="both"/>
        <w:rPr>
          <w:rFonts w:ascii="Book Antiqua" w:hAnsi="Book Antiqua" w:cs="Arial"/>
          <w:i/>
        </w:rPr>
      </w:pPr>
    </w:p>
    <w:p w:rsidR="00214566" w:rsidRPr="00516059" w:rsidRDefault="00214566" w:rsidP="00214566">
      <w:pPr>
        <w:spacing w:line="276" w:lineRule="auto"/>
        <w:jc w:val="both"/>
        <w:rPr>
          <w:rFonts w:ascii="Book Antiqua" w:hAnsi="Book Antiqua" w:cs="Arial"/>
          <w:i/>
        </w:rPr>
      </w:pPr>
    </w:p>
    <w:p w:rsidR="00214566" w:rsidRPr="00516059" w:rsidRDefault="00214566" w:rsidP="00214566">
      <w:pPr>
        <w:spacing w:line="276" w:lineRule="auto"/>
        <w:jc w:val="both"/>
        <w:rPr>
          <w:rFonts w:ascii="Book Antiqua" w:hAnsi="Book Antiqua" w:cs="Arial"/>
          <w:i/>
        </w:rPr>
      </w:pPr>
    </w:p>
    <w:p w:rsidR="00214566" w:rsidRPr="00516059" w:rsidRDefault="00214566" w:rsidP="00214566">
      <w:pPr>
        <w:spacing w:line="276" w:lineRule="auto"/>
        <w:jc w:val="both"/>
        <w:rPr>
          <w:rFonts w:ascii="Book Antiqua" w:hAnsi="Book Antiqua" w:cs="Arial"/>
          <w:i/>
        </w:rPr>
      </w:pPr>
    </w:p>
    <w:p w:rsidR="00214566" w:rsidRPr="00516059" w:rsidRDefault="00214566" w:rsidP="00214566">
      <w:pPr>
        <w:spacing w:line="276" w:lineRule="auto"/>
        <w:jc w:val="both"/>
        <w:rPr>
          <w:rFonts w:ascii="Book Antiqua" w:hAnsi="Book Antiqua" w:cs="Arial"/>
          <w:b/>
          <w:i/>
          <w:sz w:val="24"/>
          <w:szCs w:val="24"/>
        </w:rPr>
      </w:pPr>
    </w:p>
    <w:p w:rsidR="00214566" w:rsidRDefault="00214566" w:rsidP="00214566">
      <w:pPr>
        <w:spacing w:line="276" w:lineRule="auto"/>
        <w:jc w:val="both"/>
        <w:rPr>
          <w:rFonts w:ascii="Book Antiqua" w:hAnsi="Book Antiqua" w:cs="Arial"/>
          <w:b/>
          <w:i/>
          <w:sz w:val="24"/>
          <w:szCs w:val="24"/>
        </w:rPr>
      </w:pPr>
    </w:p>
    <w:p w:rsidR="00563B2D" w:rsidRDefault="00563B2D" w:rsidP="00214566">
      <w:pPr>
        <w:spacing w:line="276" w:lineRule="auto"/>
        <w:jc w:val="both"/>
        <w:rPr>
          <w:rFonts w:ascii="Book Antiqua" w:hAnsi="Book Antiqua" w:cs="Arial"/>
          <w:b/>
          <w:i/>
          <w:sz w:val="24"/>
          <w:szCs w:val="24"/>
        </w:rPr>
      </w:pPr>
    </w:p>
    <w:p w:rsidR="00563B2D" w:rsidRDefault="00563B2D" w:rsidP="00214566">
      <w:pPr>
        <w:spacing w:line="276" w:lineRule="auto"/>
        <w:jc w:val="both"/>
        <w:rPr>
          <w:rFonts w:ascii="Book Antiqua" w:hAnsi="Book Antiqua" w:cs="Arial"/>
          <w:b/>
          <w:i/>
          <w:sz w:val="24"/>
          <w:szCs w:val="24"/>
        </w:rPr>
      </w:pPr>
    </w:p>
    <w:p w:rsidR="00563B2D" w:rsidRDefault="00563B2D" w:rsidP="00214566">
      <w:pPr>
        <w:spacing w:line="276" w:lineRule="auto"/>
        <w:jc w:val="both"/>
        <w:rPr>
          <w:rFonts w:ascii="Book Antiqua" w:hAnsi="Book Antiqua" w:cs="Arial"/>
          <w:b/>
          <w:i/>
          <w:sz w:val="24"/>
          <w:szCs w:val="24"/>
        </w:rPr>
      </w:pPr>
    </w:p>
    <w:p w:rsidR="00563B2D" w:rsidRDefault="00563B2D" w:rsidP="00214566">
      <w:pPr>
        <w:spacing w:line="276" w:lineRule="auto"/>
        <w:jc w:val="both"/>
        <w:rPr>
          <w:rFonts w:ascii="Book Antiqua" w:hAnsi="Book Antiqua" w:cs="Arial"/>
          <w:b/>
          <w:i/>
          <w:sz w:val="24"/>
          <w:szCs w:val="24"/>
        </w:rPr>
      </w:pPr>
    </w:p>
    <w:p w:rsidR="00563B2D" w:rsidRDefault="00563B2D" w:rsidP="00214566">
      <w:pPr>
        <w:spacing w:line="276" w:lineRule="auto"/>
        <w:jc w:val="both"/>
        <w:rPr>
          <w:rFonts w:ascii="Book Antiqua" w:hAnsi="Book Antiqua" w:cs="Arial"/>
          <w:b/>
          <w:i/>
          <w:sz w:val="24"/>
          <w:szCs w:val="24"/>
        </w:rPr>
      </w:pPr>
    </w:p>
    <w:p w:rsidR="00563B2D" w:rsidRPr="00516059" w:rsidRDefault="00563B2D" w:rsidP="00214566">
      <w:pPr>
        <w:spacing w:line="276" w:lineRule="auto"/>
        <w:jc w:val="both"/>
        <w:rPr>
          <w:rFonts w:ascii="Book Antiqua" w:hAnsi="Book Antiqua" w:cs="Arial"/>
          <w:b/>
          <w:i/>
          <w:sz w:val="24"/>
          <w:szCs w:val="24"/>
        </w:rPr>
      </w:pPr>
    </w:p>
    <w:p w:rsidR="00214566" w:rsidRPr="000F33D9" w:rsidRDefault="00214566" w:rsidP="00D54AED">
      <w:pPr>
        <w:pStyle w:val="Heading2"/>
        <w:spacing w:before="240" w:after="240"/>
        <w:rPr>
          <w:rFonts w:ascii="Book Antiqua" w:hAnsi="Book Antiqua"/>
          <w:b/>
          <w:color w:val="auto"/>
          <w:sz w:val="28"/>
          <w:szCs w:val="28"/>
        </w:rPr>
      </w:pPr>
      <w:bookmarkStart w:id="93" w:name="RANGE!A1:R32"/>
      <w:bookmarkEnd w:id="93"/>
      <w:r w:rsidRPr="00D54AED">
        <w:rPr>
          <w:rFonts w:ascii="Book Antiqua" w:hAnsi="Book Antiqua"/>
          <w:b/>
          <w:color w:val="auto"/>
          <w:sz w:val="28"/>
          <w:szCs w:val="28"/>
        </w:rPr>
        <w:lastRenderedPageBreak/>
        <w:t>5.2. Privatni sektor</w:t>
      </w:r>
    </w:p>
    <w:p w:rsidR="00214566" w:rsidRPr="000F33D9" w:rsidRDefault="00214566" w:rsidP="00214566">
      <w:pPr>
        <w:spacing w:line="276" w:lineRule="auto"/>
        <w:jc w:val="both"/>
        <w:rPr>
          <w:rFonts w:ascii="Book Antiqua" w:hAnsi="Book Antiqua" w:cs="Arial"/>
          <w:sz w:val="24"/>
          <w:szCs w:val="24"/>
        </w:rPr>
      </w:pPr>
      <w:r w:rsidRPr="000F33D9">
        <w:rPr>
          <w:rFonts w:ascii="Book Antiqua" w:hAnsi="Book Antiqua" w:cs="Arial"/>
          <w:sz w:val="24"/>
          <w:szCs w:val="24"/>
        </w:rPr>
        <w:t xml:space="preserve">Privatni zdravstveni sektor čine privatne zdravstvene </w:t>
      </w:r>
      <w:r>
        <w:rPr>
          <w:rFonts w:ascii="Book Antiqua" w:hAnsi="Book Antiqua" w:cs="Arial"/>
          <w:sz w:val="24"/>
          <w:szCs w:val="24"/>
        </w:rPr>
        <w:t>institucije</w:t>
      </w:r>
      <w:r w:rsidRPr="000F33D9">
        <w:rPr>
          <w:rFonts w:ascii="Book Antiqua" w:hAnsi="Book Antiqua" w:cs="Arial"/>
          <w:sz w:val="24"/>
          <w:szCs w:val="24"/>
        </w:rPr>
        <w:t>, licencirane od Ministarstva zdrav</w:t>
      </w:r>
      <w:r>
        <w:rPr>
          <w:rFonts w:ascii="Book Antiqua" w:hAnsi="Book Antiqua" w:cs="Arial"/>
          <w:sz w:val="24"/>
          <w:szCs w:val="24"/>
        </w:rPr>
        <w:t>stva</w:t>
      </w:r>
      <w:r w:rsidRPr="000F33D9">
        <w:rPr>
          <w:rFonts w:ascii="Book Antiqua" w:hAnsi="Book Antiqua" w:cs="Arial"/>
          <w:sz w:val="24"/>
          <w:szCs w:val="24"/>
        </w:rPr>
        <w:t xml:space="preserve"> za pružanje zdravstvenih usluga, u okviru Zakona o zdravstvu i podzakonskih akata koji regulišu ovu oblast.</w:t>
      </w:r>
    </w:p>
    <w:p w:rsidR="00214566" w:rsidRPr="000F33D9" w:rsidRDefault="00214566" w:rsidP="00214566">
      <w:pPr>
        <w:spacing w:line="276" w:lineRule="auto"/>
        <w:jc w:val="both"/>
        <w:rPr>
          <w:rFonts w:ascii="Book Antiqua" w:hAnsi="Book Antiqua" w:cs="Arial"/>
          <w:sz w:val="24"/>
          <w:szCs w:val="24"/>
        </w:rPr>
      </w:pPr>
      <w:r w:rsidRPr="000F33D9">
        <w:rPr>
          <w:rFonts w:ascii="Book Antiqua" w:hAnsi="Book Antiqua" w:cs="Arial"/>
          <w:sz w:val="24"/>
          <w:szCs w:val="24"/>
        </w:rPr>
        <w:t>Usluge koje se nude u privatnom sektoru su bolničke, ambulantne, dijagnostičke (laboratorijske i slikovne), fizioterapija itd.</w:t>
      </w:r>
    </w:p>
    <w:p w:rsidR="00214566" w:rsidRPr="000F33D9" w:rsidRDefault="00214566" w:rsidP="00214566">
      <w:pPr>
        <w:spacing w:line="276" w:lineRule="auto"/>
        <w:jc w:val="both"/>
        <w:rPr>
          <w:rFonts w:ascii="Book Antiqua" w:hAnsi="Book Antiqua" w:cs="Arial"/>
          <w:sz w:val="24"/>
          <w:szCs w:val="24"/>
        </w:rPr>
      </w:pPr>
      <w:r w:rsidRPr="000F33D9">
        <w:rPr>
          <w:rFonts w:ascii="Book Antiqua" w:hAnsi="Book Antiqua" w:cs="Arial"/>
          <w:sz w:val="24"/>
          <w:szCs w:val="24"/>
        </w:rPr>
        <w:t xml:space="preserve">Ovi troškovi su zasnovani na proceni, koja je </w:t>
      </w:r>
      <w:r w:rsidR="00563B2D" w:rsidRPr="000F33D9">
        <w:rPr>
          <w:rFonts w:ascii="Book Antiqua" w:hAnsi="Book Antiqua" w:cs="Arial"/>
          <w:sz w:val="24"/>
          <w:szCs w:val="24"/>
        </w:rPr>
        <w:t>napravljena</w:t>
      </w:r>
      <w:r w:rsidRPr="000F33D9">
        <w:rPr>
          <w:rFonts w:ascii="Book Antiqua" w:hAnsi="Book Antiqua" w:cs="Arial"/>
          <w:sz w:val="24"/>
          <w:szCs w:val="24"/>
        </w:rPr>
        <w:t xml:space="preserve"> prema metodologiji koju je predložila SZO. Za više </w:t>
      </w:r>
      <w:r w:rsidR="00563B2D" w:rsidRPr="000F33D9">
        <w:rPr>
          <w:rFonts w:ascii="Book Antiqua" w:hAnsi="Book Antiqua" w:cs="Arial"/>
          <w:sz w:val="24"/>
          <w:szCs w:val="24"/>
        </w:rPr>
        <w:t>detalja</w:t>
      </w:r>
      <w:r w:rsidRPr="000F33D9">
        <w:rPr>
          <w:rFonts w:ascii="Book Antiqua" w:hAnsi="Book Antiqua" w:cs="Arial"/>
          <w:sz w:val="24"/>
          <w:szCs w:val="24"/>
        </w:rPr>
        <w:t xml:space="preserve"> o tome kako je procena </w:t>
      </w:r>
      <w:r w:rsidR="00563B2D" w:rsidRPr="000F33D9">
        <w:rPr>
          <w:rFonts w:ascii="Book Antiqua" w:hAnsi="Book Antiqua" w:cs="Arial"/>
          <w:sz w:val="24"/>
          <w:szCs w:val="24"/>
        </w:rPr>
        <w:t>napravljena</w:t>
      </w:r>
      <w:r w:rsidRPr="000F33D9">
        <w:rPr>
          <w:rFonts w:ascii="Book Antiqua" w:hAnsi="Book Antiqua" w:cs="Arial"/>
          <w:sz w:val="24"/>
          <w:szCs w:val="24"/>
        </w:rPr>
        <w:t xml:space="preserve">, pogledajte </w:t>
      </w:r>
      <w:r w:rsidR="00563B2D" w:rsidRPr="000F33D9">
        <w:rPr>
          <w:rFonts w:ascii="Book Antiqua" w:hAnsi="Book Antiqua" w:cs="Arial"/>
          <w:sz w:val="24"/>
          <w:szCs w:val="24"/>
        </w:rPr>
        <w:t>poglavlje</w:t>
      </w:r>
      <w:r w:rsidRPr="000F33D9">
        <w:rPr>
          <w:rFonts w:ascii="Book Antiqua" w:hAnsi="Book Antiqua" w:cs="Arial"/>
          <w:sz w:val="24"/>
          <w:szCs w:val="24"/>
        </w:rPr>
        <w:t xml:space="preserve"> o metodologiji i gornju tabelu pod nazivom: </w:t>
      </w:r>
      <w:r>
        <w:rPr>
          <w:rFonts w:ascii="Book Antiqua" w:hAnsi="Book Antiqua" w:cs="Arial"/>
          <w:sz w:val="24"/>
          <w:szCs w:val="24"/>
        </w:rPr>
        <w:t>BDP</w:t>
      </w:r>
      <w:r w:rsidRPr="000F33D9">
        <w:rPr>
          <w:rFonts w:ascii="Book Antiqua" w:hAnsi="Book Antiqua" w:cs="Arial"/>
          <w:sz w:val="24"/>
          <w:szCs w:val="24"/>
        </w:rPr>
        <w:t xml:space="preserve"> i % </w:t>
      </w:r>
      <w:r>
        <w:rPr>
          <w:rFonts w:ascii="Book Antiqua" w:hAnsi="Book Antiqua" w:cs="Arial"/>
          <w:sz w:val="24"/>
          <w:szCs w:val="24"/>
        </w:rPr>
        <w:t>BDP</w:t>
      </w:r>
      <w:r w:rsidRPr="000F33D9">
        <w:rPr>
          <w:rFonts w:ascii="Book Antiqua" w:hAnsi="Book Antiqua" w:cs="Arial"/>
          <w:sz w:val="24"/>
          <w:szCs w:val="24"/>
        </w:rPr>
        <w:t xml:space="preserve"> za zdrav</w:t>
      </w:r>
      <w:r>
        <w:rPr>
          <w:rFonts w:ascii="Book Antiqua" w:hAnsi="Book Antiqua" w:cs="Arial"/>
          <w:sz w:val="24"/>
          <w:szCs w:val="24"/>
        </w:rPr>
        <w:t>stvo</w:t>
      </w:r>
      <w:r w:rsidRPr="000F33D9">
        <w:rPr>
          <w:rFonts w:ascii="Book Antiqua" w:hAnsi="Book Antiqua" w:cs="Arial"/>
          <w:sz w:val="24"/>
          <w:szCs w:val="24"/>
        </w:rPr>
        <w:t xml:space="preserve"> (ukupno) 2015-2021. Baza podataka za ovu procenu je: Godišnji nacionalni računi 2008-2020 i Anketa budžeta </w:t>
      </w:r>
      <w:r>
        <w:rPr>
          <w:rFonts w:ascii="Book Antiqua" w:hAnsi="Book Antiqua" w:cs="Arial"/>
          <w:sz w:val="24"/>
          <w:szCs w:val="24"/>
        </w:rPr>
        <w:t>domaćinstava</w:t>
      </w:r>
      <w:r w:rsidRPr="000F33D9">
        <w:rPr>
          <w:rFonts w:ascii="Book Antiqua" w:hAnsi="Book Antiqua" w:cs="Arial"/>
          <w:sz w:val="24"/>
          <w:szCs w:val="24"/>
        </w:rPr>
        <w:t xml:space="preserve"> (2017) </w:t>
      </w:r>
      <w:r>
        <w:rPr>
          <w:rFonts w:ascii="Book Antiqua" w:hAnsi="Book Antiqua" w:cs="Arial"/>
          <w:sz w:val="24"/>
          <w:szCs w:val="24"/>
        </w:rPr>
        <w:t>od Agencije za statistiku Kosova</w:t>
      </w:r>
      <w:r w:rsidRPr="000F33D9">
        <w:rPr>
          <w:rFonts w:ascii="Book Antiqua" w:hAnsi="Book Antiqua" w:cs="Arial"/>
          <w:sz w:val="24"/>
          <w:szCs w:val="24"/>
        </w:rPr>
        <w:t>.</w:t>
      </w:r>
      <w:r>
        <w:rPr>
          <w:rFonts w:ascii="Book Antiqua" w:hAnsi="Book Antiqua" w:cs="Arial"/>
          <w:sz w:val="24"/>
          <w:szCs w:val="24"/>
        </w:rPr>
        <w:t xml:space="preserve"> </w:t>
      </w:r>
    </w:p>
    <w:p w:rsidR="00214566" w:rsidRPr="000F33D9" w:rsidRDefault="00214566" w:rsidP="00214566">
      <w:pPr>
        <w:pStyle w:val="Heading3"/>
        <w:rPr>
          <w:rFonts w:ascii="Book Antiqua" w:hAnsi="Book Antiqua"/>
          <w:b/>
          <w:color w:val="auto"/>
        </w:rPr>
      </w:pPr>
      <w:r>
        <w:rPr>
          <w:rFonts w:ascii="Book Antiqua" w:hAnsi="Book Antiqua"/>
          <w:b/>
          <w:color w:val="auto"/>
        </w:rPr>
        <w:t xml:space="preserve">Tabela </w:t>
      </w:r>
      <w:r w:rsidRPr="000F33D9">
        <w:rPr>
          <w:rFonts w:ascii="Book Antiqua" w:hAnsi="Book Antiqua"/>
          <w:b/>
          <w:color w:val="auto"/>
        </w:rPr>
        <w:fldChar w:fldCharType="begin"/>
      </w:r>
      <w:r w:rsidRPr="000F33D9">
        <w:rPr>
          <w:rFonts w:ascii="Book Antiqua" w:hAnsi="Book Antiqua"/>
          <w:b/>
          <w:color w:val="auto"/>
        </w:rPr>
        <w:instrText xml:space="preserve"> SEQ Tabela \* ARABIC </w:instrText>
      </w:r>
      <w:r w:rsidRPr="000F33D9">
        <w:rPr>
          <w:rFonts w:ascii="Book Antiqua" w:hAnsi="Book Antiqua"/>
          <w:b/>
          <w:color w:val="auto"/>
        </w:rPr>
        <w:fldChar w:fldCharType="separate"/>
      </w:r>
      <w:r w:rsidRPr="000F33D9">
        <w:rPr>
          <w:rFonts w:ascii="Book Antiqua" w:hAnsi="Book Antiqua"/>
          <w:b/>
          <w:color w:val="auto"/>
        </w:rPr>
        <w:t>1</w:t>
      </w:r>
      <w:r w:rsidRPr="000F33D9">
        <w:rPr>
          <w:rFonts w:ascii="Book Antiqua" w:hAnsi="Book Antiqua"/>
          <w:b/>
          <w:color w:val="auto"/>
        </w:rPr>
        <w:fldChar w:fldCharType="end"/>
      </w:r>
      <w:r w:rsidRPr="000F33D9">
        <w:rPr>
          <w:rFonts w:ascii="Book Antiqua" w:hAnsi="Book Antiqua"/>
          <w:b/>
          <w:color w:val="auto"/>
        </w:rPr>
        <w:t>3.</w:t>
      </w:r>
      <w:r>
        <w:rPr>
          <w:rFonts w:ascii="Book Antiqua" w:hAnsi="Book Antiqua"/>
          <w:b/>
          <w:color w:val="auto"/>
        </w:rPr>
        <w:t xml:space="preserve"> </w:t>
      </w:r>
      <w:r w:rsidRPr="000F33D9">
        <w:rPr>
          <w:rFonts w:ascii="Book Antiqua" w:hAnsi="Book Antiqua"/>
          <w:color w:val="auto"/>
        </w:rPr>
        <w:t>Troškovi građana iz džepa za zdravstvo raščlanjeni po podkategorijama, 2021.</w:t>
      </w:r>
    </w:p>
    <w:tbl>
      <w:tblPr>
        <w:tblW w:w="5000" w:type="pct"/>
        <w:tblLook w:val="04A0" w:firstRow="1" w:lastRow="0" w:firstColumn="1" w:lastColumn="0" w:noHBand="0" w:noVBand="1"/>
      </w:tblPr>
      <w:tblGrid>
        <w:gridCol w:w="5965"/>
        <w:gridCol w:w="1395"/>
        <w:gridCol w:w="1649"/>
      </w:tblGrid>
      <w:tr w:rsidR="00214566" w:rsidRPr="000F33D9" w:rsidTr="00214566">
        <w:trPr>
          <w:trHeight w:val="315"/>
        </w:trPr>
        <w:tc>
          <w:tcPr>
            <w:tcW w:w="331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Arial"/>
                <w:b/>
                <w:bCs/>
                <w:color w:val="000000"/>
                <w:sz w:val="18"/>
                <w:szCs w:val="20"/>
              </w:rPr>
            </w:pPr>
            <w:r w:rsidRPr="000F33D9">
              <w:rPr>
                <w:rFonts w:ascii="Book Antiqua" w:eastAsia="Times New Roman" w:hAnsi="Book Antiqua" w:cs="Arial"/>
                <w:b/>
                <w:bCs/>
                <w:color w:val="000000"/>
                <w:sz w:val="18"/>
                <w:szCs w:val="20"/>
              </w:rPr>
              <w:t>Usluga / trošak</w:t>
            </w:r>
          </w:p>
        </w:tc>
        <w:tc>
          <w:tcPr>
            <w:tcW w:w="774" w:type="pct"/>
            <w:tcBorders>
              <w:top w:val="single" w:sz="8" w:space="0" w:color="auto"/>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center"/>
              <w:rPr>
                <w:rFonts w:ascii="Book Antiqua" w:eastAsia="Times New Roman" w:hAnsi="Book Antiqua" w:cs="Arial"/>
                <w:b/>
                <w:bCs/>
                <w:color w:val="000000"/>
                <w:sz w:val="18"/>
                <w:szCs w:val="20"/>
              </w:rPr>
            </w:pPr>
            <w:r w:rsidRPr="000F33D9">
              <w:rPr>
                <w:rFonts w:ascii="Book Antiqua" w:eastAsia="Times New Roman" w:hAnsi="Book Antiqua" w:cs="Arial"/>
                <w:b/>
                <w:bCs/>
                <w:color w:val="000000"/>
                <w:sz w:val="18"/>
                <w:szCs w:val="20"/>
              </w:rPr>
              <w:t>2021</w:t>
            </w:r>
            <w:r>
              <w:rPr>
                <w:rFonts w:ascii="Book Antiqua" w:eastAsia="Times New Roman" w:hAnsi="Book Antiqua" w:cs="Arial"/>
                <w:b/>
                <w:bCs/>
                <w:color w:val="000000"/>
                <w:sz w:val="18"/>
                <w:szCs w:val="20"/>
              </w:rPr>
              <w:t>.</w:t>
            </w:r>
          </w:p>
        </w:tc>
        <w:tc>
          <w:tcPr>
            <w:tcW w:w="915" w:type="pct"/>
            <w:tcBorders>
              <w:top w:val="single" w:sz="8" w:space="0" w:color="auto"/>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center"/>
              <w:rPr>
                <w:rFonts w:ascii="Book Antiqua" w:eastAsia="Times New Roman" w:hAnsi="Book Antiqua" w:cs="Arial"/>
                <w:b/>
                <w:bCs/>
                <w:color w:val="000000"/>
                <w:sz w:val="18"/>
                <w:szCs w:val="20"/>
              </w:rPr>
            </w:pPr>
            <w:r w:rsidRPr="000F33D9">
              <w:rPr>
                <w:rFonts w:ascii="Book Antiqua" w:eastAsia="Times New Roman" w:hAnsi="Book Antiqua" w:cs="Arial"/>
                <w:b/>
                <w:bCs/>
                <w:color w:val="000000"/>
                <w:sz w:val="18"/>
                <w:szCs w:val="20"/>
              </w:rPr>
              <w:t>2020</w:t>
            </w:r>
            <w:r>
              <w:rPr>
                <w:rFonts w:ascii="Book Antiqua" w:eastAsia="Times New Roman" w:hAnsi="Book Antiqua" w:cs="Arial"/>
                <w:b/>
                <w:bCs/>
                <w:color w:val="000000"/>
                <w:sz w:val="18"/>
                <w:szCs w:val="20"/>
              </w:rPr>
              <w:t>.</w:t>
            </w:r>
          </w:p>
        </w:tc>
      </w:tr>
      <w:tr w:rsidR="00214566" w:rsidRPr="000F33D9" w:rsidTr="00214566">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Arial"/>
                <w:color w:val="000000"/>
                <w:sz w:val="18"/>
              </w:rPr>
            </w:pPr>
            <w:r>
              <w:rPr>
                <w:rFonts w:ascii="Book Antiqua" w:eastAsia="Times New Roman" w:hAnsi="Book Antiqua" w:cs="Arial"/>
                <w:color w:val="000000"/>
                <w:sz w:val="18"/>
              </w:rPr>
              <w:t xml:space="preserve">Lekovi </w:t>
            </w:r>
          </w:p>
        </w:tc>
        <w:tc>
          <w:tcPr>
            <w:tcW w:w="774"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133,591,795</w:t>
            </w:r>
          </w:p>
        </w:tc>
        <w:tc>
          <w:tcPr>
            <w:tcW w:w="91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116,224,024</w:t>
            </w:r>
          </w:p>
        </w:tc>
      </w:tr>
      <w:tr w:rsidR="00214566" w:rsidRPr="000F33D9" w:rsidTr="00214566">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Arial"/>
                <w:color w:val="000000"/>
                <w:sz w:val="18"/>
              </w:rPr>
            </w:pPr>
            <w:r w:rsidRPr="000F33D9">
              <w:rPr>
                <w:rFonts w:ascii="Book Antiqua" w:eastAsia="Times New Roman" w:hAnsi="Book Antiqua" w:cs="Arial"/>
                <w:color w:val="000000"/>
                <w:sz w:val="18"/>
              </w:rPr>
              <w:t>Ostali farmaceutski proizvodi, osim lekova</w:t>
            </w:r>
          </w:p>
        </w:tc>
        <w:tc>
          <w:tcPr>
            <w:tcW w:w="774"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51,922</w:t>
            </w:r>
          </w:p>
        </w:tc>
        <w:tc>
          <w:tcPr>
            <w:tcW w:w="91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45,172</w:t>
            </w:r>
          </w:p>
        </w:tc>
      </w:tr>
      <w:tr w:rsidR="00214566" w:rsidRPr="000F33D9" w:rsidTr="00214566">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Arial"/>
                <w:color w:val="000000"/>
                <w:sz w:val="18"/>
              </w:rPr>
            </w:pPr>
            <w:r w:rsidRPr="000F33D9">
              <w:rPr>
                <w:rFonts w:ascii="Book Antiqua" w:eastAsia="Times New Roman" w:hAnsi="Book Antiqua" w:cs="Arial"/>
                <w:color w:val="000000"/>
                <w:sz w:val="18"/>
              </w:rPr>
              <w:t xml:space="preserve">Medicinska oprema i druga </w:t>
            </w:r>
            <w:r>
              <w:rPr>
                <w:rFonts w:ascii="Book Antiqua" w:eastAsia="Times New Roman" w:hAnsi="Book Antiqua" w:cs="Arial"/>
                <w:color w:val="000000"/>
                <w:sz w:val="18"/>
              </w:rPr>
              <w:t>pomoćna sretstva</w:t>
            </w:r>
          </w:p>
        </w:tc>
        <w:tc>
          <w:tcPr>
            <w:tcW w:w="774"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31,748</w:t>
            </w:r>
          </w:p>
        </w:tc>
        <w:tc>
          <w:tcPr>
            <w:tcW w:w="91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27,620</w:t>
            </w:r>
          </w:p>
        </w:tc>
      </w:tr>
      <w:tr w:rsidR="00214566" w:rsidRPr="000F33D9" w:rsidTr="00214566">
        <w:trPr>
          <w:trHeight w:val="250"/>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Arial"/>
                <w:color w:val="000000"/>
                <w:sz w:val="18"/>
              </w:rPr>
            </w:pPr>
            <w:r w:rsidRPr="000F33D9">
              <w:rPr>
                <w:rFonts w:ascii="Book Antiqua" w:eastAsia="Times New Roman" w:hAnsi="Book Antiqua" w:cs="Arial"/>
                <w:color w:val="000000"/>
                <w:sz w:val="18"/>
              </w:rPr>
              <w:t>Vanbolničke (ambulantne) javne zdravstvene usluge</w:t>
            </w:r>
          </w:p>
        </w:tc>
        <w:tc>
          <w:tcPr>
            <w:tcW w:w="774"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3,028,245</w:t>
            </w:r>
          </w:p>
        </w:tc>
        <w:tc>
          <w:tcPr>
            <w:tcW w:w="91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2,634,554</w:t>
            </w:r>
          </w:p>
        </w:tc>
      </w:tr>
      <w:tr w:rsidR="00214566" w:rsidRPr="000F33D9" w:rsidTr="00214566">
        <w:trPr>
          <w:trHeight w:val="268"/>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Arial"/>
                <w:color w:val="000000"/>
                <w:sz w:val="18"/>
              </w:rPr>
            </w:pPr>
            <w:r w:rsidRPr="000F33D9">
              <w:rPr>
                <w:rFonts w:ascii="Book Antiqua" w:eastAsia="Times New Roman" w:hAnsi="Book Antiqua" w:cs="Arial"/>
                <w:color w:val="000000"/>
                <w:sz w:val="18"/>
              </w:rPr>
              <w:t>Privatne vanbolničke (ambulatorne) zdravstvene usluge</w:t>
            </w:r>
          </w:p>
        </w:tc>
        <w:tc>
          <w:tcPr>
            <w:tcW w:w="774"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18,348,583</w:t>
            </w:r>
          </w:p>
        </w:tc>
        <w:tc>
          <w:tcPr>
            <w:tcW w:w="91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15,963,152</w:t>
            </w:r>
          </w:p>
        </w:tc>
      </w:tr>
      <w:tr w:rsidR="00214566" w:rsidRPr="000F33D9" w:rsidTr="00214566">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Arial"/>
                <w:color w:val="000000"/>
                <w:sz w:val="18"/>
              </w:rPr>
            </w:pPr>
            <w:r w:rsidRPr="000F33D9">
              <w:rPr>
                <w:rFonts w:ascii="Book Antiqua" w:eastAsia="Times New Roman" w:hAnsi="Book Antiqua" w:cs="Arial"/>
                <w:color w:val="000000"/>
                <w:sz w:val="18"/>
              </w:rPr>
              <w:t>Javne stomatološke usluge</w:t>
            </w:r>
          </w:p>
        </w:tc>
        <w:tc>
          <w:tcPr>
            <w:tcW w:w="774"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1,756,973</w:t>
            </w:r>
          </w:p>
        </w:tc>
        <w:tc>
          <w:tcPr>
            <w:tcW w:w="91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1,528,555</w:t>
            </w:r>
          </w:p>
        </w:tc>
      </w:tr>
      <w:tr w:rsidR="00214566" w:rsidRPr="000F33D9" w:rsidTr="00214566">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Arial"/>
                <w:color w:val="000000"/>
                <w:sz w:val="18"/>
              </w:rPr>
            </w:pPr>
            <w:r w:rsidRPr="000F33D9">
              <w:rPr>
                <w:rFonts w:ascii="Book Antiqua" w:eastAsia="Times New Roman" w:hAnsi="Book Antiqua" w:cs="Arial"/>
                <w:color w:val="000000"/>
                <w:sz w:val="18"/>
              </w:rPr>
              <w:t>Privatne stomatološke usluge</w:t>
            </w:r>
          </w:p>
        </w:tc>
        <w:tc>
          <w:tcPr>
            <w:tcW w:w="774"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6,655,401</w:t>
            </w:r>
          </w:p>
        </w:tc>
        <w:tc>
          <w:tcPr>
            <w:tcW w:w="91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5,790,157</w:t>
            </w:r>
          </w:p>
        </w:tc>
      </w:tr>
      <w:tr w:rsidR="00214566" w:rsidRPr="000F33D9" w:rsidTr="00214566">
        <w:trPr>
          <w:trHeight w:val="268"/>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Arial"/>
                <w:color w:val="000000"/>
                <w:sz w:val="18"/>
              </w:rPr>
            </w:pPr>
            <w:r>
              <w:rPr>
                <w:rFonts w:ascii="Book Antiqua" w:eastAsia="Times New Roman" w:hAnsi="Book Antiqua" w:cs="Arial"/>
                <w:color w:val="000000"/>
                <w:sz w:val="18"/>
              </w:rPr>
              <w:t>Javne m</w:t>
            </w:r>
            <w:r w:rsidRPr="000F33D9">
              <w:rPr>
                <w:rFonts w:ascii="Book Antiqua" w:eastAsia="Times New Roman" w:hAnsi="Book Antiqua" w:cs="Arial"/>
                <w:color w:val="000000"/>
                <w:sz w:val="18"/>
              </w:rPr>
              <w:t>edicinske analize, laboratorija, radioskopija (rentgen</w:t>
            </w:r>
            <w:r>
              <w:rPr>
                <w:rFonts w:ascii="Book Antiqua" w:eastAsia="Times New Roman" w:hAnsi="Book Antiqua" w:cs="Arial"/>
                <w:color w:val="000000"/>
                <w:sz w:val="18"/>
              </w:rPr>
              <w:t>)</w:t>
            </w:r>
          </w:p>
        </w:tc>
        <w:tc>
          <w:tcPr>
            <w:tcW w:w="774"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2,451,676</w:t>
            </w:r>
          </w:p>
        </w:tc>
        <w:tc>
          <w:tcPr>
            <w:tcW w:w="91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2,132,943</w:t>
            </w:r>
          </w:p>
        </w:tc>
      </w:tr>
      <w:tr w:rsidR="00214566" w:rsidRPr="000F33D9" w:rsidTr="00214566">
        <w:trPr>
          <w:trHeight w:val="259"/>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Arial"/>
                <w:color w:val="000000"/>
                <w:sz w:val="18"/>
              </w:rPr>
            </w:pPr>
            <w:r>
              <w:rPr>
                <w:rFonts w:ascii="Book Antiqua" w:eastAsia="Times New Roman" w:hAnsi="Book Antiqua" w:cs="Arial"/>
                <w:color w:val="000000"/>
                <w:sz w:val="18"/>
              </w:rPr>
              <w:t>Privatne m</w:t>
            </w:r>
            <w:r w:rsidRPr="000F33D9">
              <w:rPr>
                <w:rFonts w:ascii="Book Antiqua" w:eastAsia="Times New Roman" w:hAnsi="Book Antiqua" w:cs="Arial"/>
                <w:color w:val="000000"/>
                <w:sz w:val="18"/>
              </w:rPr>
              <w:t>edicinske analize, laboratorija, radioskopija (rentgen</w:t>
            </w:r>
            <w:r>
              <w:rPr>
                <w:rFonts w:ascii="Book Antiqua" w:eastAsia="Times New Roman" w:hAnsi="Book Antiqua" w:cs="Arial"/>
                <w:color w:val="000000"/>
                <w:sz w:val="18"/>
              </w:rPr>
              <w:t>)</w:t>
            </w:r>
          </w:p>
        </w:tc>
        <w:tc>
          <w:tcPr>
            <w:tcW w:w="774"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9,139,227</w:t>
            </w:r>
          </w:p>
        </w:tc>
        <w:tc>
          <w:tcPr>
            <w:tcW w:w="91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7,951,070</w:t>
            </w:r>
          </w:p>
        </w:tc>
      </w:tr>
      <w:tr w:rsidR="00214566" w:rsidRPr="000F33D9" w:rsidTr="00214566">
        <w:trPr>
          <w:trHeight w:val="259"/>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Arial"/>
                <w:color w:val="000000"/>
                <w:sz w:val="18"/>
              </w:rPr>
            </w:pPr>
            <w:r>
              <w:rPr>
                <w:rFonts w:ascii="Book Antiqua" w:eastAsia="Times New Roman" w:hAnsi="Book Antiqua" w:cs="Arial"/>
                <w:color w:val="000000"/>
                <w:sz w:val="18"/>
              </w:rPr>
              <w:t>Javne bolničke usluge</w:t>
            </w:r>
          </w:p>
        </w:tc>
        <w:tc>
          <w:tcPr>
            <w:tcW w:w="774"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1,555,038</w:t>
            </w:r>
          </w:p>
        </w:tc>
        <w:tc>
          <w:tcPr>
            <w:tcW w:w="91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1,352,874</w:t>
            </w:r>
          </w:p>
        </w:tc>
      </w:tr>
      <w:tr w:rsidR="00214566" w:rsidRPr="000F33D9" w:rsidTr="00214566">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Arial"/>
                <w:color w:val="000000"/>
                <w:sz w:val="18"/>
              </w:rPr>
            </w:pPr>
            <w:r>
              <w:rPr>
                <w:rFonts w:ascii="Book Antiqua" w:eastAsia="Times New Roman" w:hAnsi="Book Antiqua" w:cs="Arial"/>
                <w:color w:val="000000"/>
                <w:sz w:val="18"/>
              </w:rPr>
              <w:t>Privatne javne usluge</w:t>
            </w:r>
          </w:p>
        </w:tc>
        <w:tc>
          <w:tcPr>
            <w:tcW w:w="774"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5,958,249</w:t>
            </w:r>
          </w:p>
        </w:tc>
        <w:tc>
          <w:tcPr>
            <w:tcW w:w="91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5,183,639</w:t>
            </w:r>
          </w:p>
        </w:tc>
      </w:tr>
      <w:tr w:rsidR="00214566" w:rsidRPr="000F33D9" w:rsidTr="00214566">
        <w:trPr>
          <w:trHeight w:val="367"/>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Arial"/>
                <w:color w:val="000000"/>
                <w:sz w:val="18"/>
              </w:rPr>
            </w:pPr>
            <w:r w:rsidRPr="000F33D9">
              <w:rPr>
                <w:rFonts w:ascii="Book Antiqua" w:eastAsia="Times New Roman" w:hAnsi="Book Antiqua" w:cs="Arial"/>
                <w:color w:val="000000"/>
                <w:sz w:val="18"/>
              </w:rPr>
              <w:t>Smeštaj, hrana, prevoz ambulantnim kolima na Kosovu</w:t>
            </w:r>
          </w:p>
        </w:tc>
        <w:tc>
          <w:tcPr>
            <w:tcW w:w="774"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182,725</w:t>
            </w:r>
          </w:p>
        </w:tc>
        <w:tc>
          <w:tcPr>
            <w:tcW w:w="91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158,969</w:t>
            </w:r>
          </w:p>
        </w:tc>
      </w:tr>
      <w:tr w:rsidR="00214566" w:rsidRPr="000F33D9" w:rsidTr="00214566">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Arial"/>
                <w:color w:val="000000"/>
                <w:sz w:val="18"/>
              </w:rPr>
            </w:pPr>
            <w:r w:rsidRPr="000F33D9">
              <w:rPr>
                <w:rFonts w:ascii="Book Antiqua" w:eastAsia="Times New Roman" w:hAnsi="Book Antiqua" w:cs="Arial"/>
                <w:color w:val="000000"/>
                <w:sz w:val="18"/>
              </w:rPr>
              <w:t>Zdravstvene usluge u inostranstvu</w:t>
            </w:r>
          </w:p>
        </w:tc>
        <w:tc>
          <w:tcPr>
            <w:tcW w:w="774"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12,953,716</w:t>
            </w:r>
          </w:p>
        </w:tc>
        <w:tc>
          <w:tcPr>
            <w:tcW w:w="91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11,269,652</w:t>
            </w:r>
          </w:p>
        </w:tc>
      </w:tr>
      <w:tr w:rsidR="00214566" w:rsidRPr="000F33D9" w:rsidTr="00214566">
        <w:trPr>
          <w:trHeight w:val="358"/>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Arial"/>
                <w:color w:val="000000"/>
                <w:sz w:val="18"/>
              </w:rPr>
            </w:pPr>
            <w:r w:rsidRPr="000F33D9">
              <w:rPr>
                <w:rFonts w:ascii="Book Antiqua" w:eastAsia="Times New Roman" w:hAnsi="Book Antiqua" w:cs="Arial"/>
                <w:color w:val="000000"/>
                <w:sz w:val="18"/>
              </w:rPr>
              <w:t>Smeštaj, ishrana, prevoz ambulantnim kolima u inostranstvu</w:t>
            </w:r>
          </w:p>
        </w:tc>
        <w:tc>
          <w:tcPr>
            <w:tcW w:w="774"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1,405,573</w:t>
            </w:r>
          </w:p>
        </w:tc>
        <w:tc>
          <w:tcPr>
            <w:tcW w:w="91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1,222,840</w:t>
            </w:r>
          </w:p>
        </w:tc>
      </w:tr>
      <w:tr w:rsidR="00214566" w:rsidRPr="000F33D9" w:rsidTr="00214566">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Arial"/>
                <w:color w:val="000000"/>
                <w:sz w:val="18"/>
              </w:rPr>
            </w:pPr>
            <w:r>
              <w:rPr>
                <w:rFonts w:ascii="Book Antiqua" w:eastAsia="Times New Roman" w:hAnsi="Book Antiqua" w:cs="Arial"/>
                <w:color w:val="000000"/>
                <w:sz w:val="18"/>
              </w:rPr>
              <w:t>Tradicionalni lekovi</w:t>
            </w:r>
          </w:p>
        </w:tc>
        <w:tc>
          <w:tcPr>
            <w:tcW w:w="774"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0,00</w:t>
            </w:r>
          </w:p>
        </w:tc>
        <w:tc>
          <w:tcPr>
            <w:tcW w:w="91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0</w:t>
            </w:r>
          </w:p>
        </w:tc>
      </w:tr>
      <w:tr w:rsidR="00214566" w:rsidRPr="000F33D9" w:rsidTr="00214566">
        <w:trPr>
          <w:trHeight w:val="315"/>
        </w:trPr>
        <w:tc>
          <w:tcPr>
            <w:tcW w:w="3311" w:type="pct"/>
            <w:tcBorders>
              <w:top w:val="nil"/>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Arial"/>
                <w:color w:val="000000"/>
                <w:sz w:val="18"/>
              </w:rPr>
            </w:pPr>
            <w:r w:rsidRPr="000F33D9">
              <w:rPr>
                <w:rFonts w:ascii="Book Antiqua" w:eastAsia="Times New Roman" w:hAnsi="Book Antiqua" w:cs="Arial"/>
                <w:color w:val="000000"/>
                <w:sz w:val="18"/>
              </w:rPr>
              <w:t>Ostale medicinske usluge</w:t>
            </w:r>
          </w:p>
        </w:tc>
        <w:tc>
          <w:tcPr>
            <w:tcW w:w="774"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62.929,36</w:t>
            </w:r>
          </w:p>
        </w:tc>
        <w:tc>
          <w:tcPr>
            <w:tcW w:w="91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8"/>
                <w:szCs w:val="20"/>
              </w:rPr>
            </w:pPr>
            <w:r w:rsidRPr="000F33D9">
              <w:rPr>
                <w:rFonts w:ascii="Book Antiqua" w:hAnsi="Book Antiqua" w:cs="Calibri"/>
                <w:color w:val="000000"/>
                <w:sz w:val="20"/>
                <w:szCs w:val="20"/>
              </w:rPr>
              <w:t>54,748</w:t>
            </w:r>
          </w:p>
        </w:tc>
      </w:tr>
      <w:tr w:rsidR="00214566" w:rsidRPr="000F33D9" w:rsidTr="00214566">
        <w:trPr>
          <w:trHeight w:val="241"/>
        </w:trPr>
        <w:tc>
          <w:tcPr>
            <w:tcW w:w="3311"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Arial"/>
                <w:b/>
                <w:bCs/>
                <w:color w:val="000000"/>
                <w:sz w:val="20"/>
                <w:szCs w:val="20"/>
              </w:rPr>
            </w:pPr>
            <w:r w:rsidRPr="000F33D9">
              <w:rPr>
                <w:rFonts w:ascii="Book Antiqua" w:eastAsia="Times New Roman" w:hAnsi="Book Antiqua" w:cs="Arial"/>
                <w:b/>
                <w:bCs/>
                <w:color w:val="000000"/>
                <w:sz w:val="20"/>
                <w:szCs w:val="20"/>
              </w:rPr>
              <w:t>Ukupno</w:t>
            </w:r>
            <w:r>
              <w:rPr>
                <w:rFonts w:ascii="Book Antiqua" w:eastAsia="Times New Roman" w:hAnsi="Book Antiqua" w:cs="Arial"/>
                <w:b/>
                <w:bCs/>
                <w:color w:val="000000"/>
                <w:sz w:val="20"/>
                <w:szCs w:val="20"/>
              </w:rPr>
              <w:t xml:space="preserve"> </w:t>
            </w:r>
          </w:p>
        </w:tc>
        <w:tc>
          <w:tcPr>
            <w:tcW w:w="774" w:type="pct"/>
            <w:vMerge w:val="restart"/>
            <w:tcBorders>
              <w:top w:val="nil"/>
              <w:left w:val="single" w:sz="8" w:space="0" w:color="auto"/>
              <w:bottom w:val="single" w:sz="8" w:space="0" w:color="000000"/>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b/>
                <w:bCs/>
                <w:color w:val="000000"/>
                <w:sz w:val="20"/>
                <w:szCs w:val="20"/>
              </w:rPr>
            </w:pPr>
            <w:r w:rsidRPr="000F33D9">
              <w:rPr>
                <w:rFonts w:ascii="Book Antiqua" w:hAnsi="Book Antiqua" w:cs="Calibri"/>
                <w:b/>
                <w:bCs/>
                <w:color w:val="000000"/>
                <w:sz w:val="20"/>
                <w:szCs w:val="20"/>
              </w:rPr>
              <w:t>197,173,800</w:t>
            </w:r>
          </w:p>
        </w:tc>
        <w:tc>
          <w:tcPr>
            <w:tcW w:w="915"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b/>
                <w:bCs/>
                <w:color w:val="000000"/>
                <w:sz w:val="20"/>
                <w:szCs w:val="20"/>
              </w:rPr>
            </w:pPr>
            <w:r w:rsidRPr="000F33D9">
              <w:rPr>
                <w:rFonts w:ascii="Book Antiqua" w:hAnsi="Book Antiqua" w:cs="Calibri"/>
                <w:b/>
                <w:bCs/>
                <w:color w:val="000000"/>
                <w:sz w:val="20"/>
                <w:szCs w:val="20"/>
              </w:rPr>
              <w:t>171,539,970</w:t>
            </w:r>
          </w:p>
        </w:tc>
      </w:tr>
      <w:tr w:rsidR="00214566" w:rsidRPr="000F33D9" w:rsidTr="00214566">
        <w:trPr>
          <w:trHeight w:val="450"/>
        </w:trPr>
        <w:tc>
          <w:tcPr>
            <w:tcW w:w="3311" w:type="pct"/>
            <w:vMerge/>
            <w:tcBorders>
              <w:top w:val="nil"/>
              <w:left w:val="single" w:sz="8" w:space="0" w:color="auto"/>
              <w:bottom w:val="single" w:sz="8" w:space="0" w:color="000000"/>
              <w:right w:val="single" w:sz="8" w:space="0" w:color="auto"/>
            </w:tcBorders>
            <w:vAlign w:val="center"/>
            <w:hideMark/>
          </w:tcPr>
          <w:p w:rsidR="00214566" w:rsidRPr="000F33D9" w:rsidRDefault="00214566" w:rsidP="00214566">
            <w:pPr>
              <w:spacing w:after="0" w:line="240" w:lineRule="auto"/>
              <w:rPr>
                <w:rFonts w:ascii="Book Antiqua" w:eastAsia="Times New Roman" w:hAnsi="Book Antiqua" w:cs="Arial"/>
                <w:b/>
                <w:bCs/>
                <w:color w:val="000000"/>
                <w:sz w:val="18"/>
              </w:rPr>
            </w:pPr>
          </w:p>
        </w:tc>
        <w:tc>
          <w:tcPr>
            <w:tcW w:w="774" w:type="pct"/>
            <w:vMerge/>
            <w:tcBorders>
              <w:top w:val="nil"/>
              <w:left w:val="single" w:sz="8" w:space="0" w:color="auto"/>
              <w:bottom w:val="single" w:sz="8" w:space="0" w:color="000000"/>
              <w:right w:val="single" w:sz="8" w:space="0" w:color="auto"/>
            </w:tcBorders>
            <w:vAlign w:val="center"/>
            <w:hideMark/>
          </w:tcPr>
          <w:p w:rsidR="00214566" w:rsidRPr="000F33D9" w:rsidRDefault="00214566" w:rsidP="00214566">
            <w:pPr>
              <w:spacing w:after="0" w:line="240" w:lineRule="auto"/>
              <w:rPr>
                <w:rFonts w:ascii="Book Antiqua" w:eastAsia="Times New Roman" w:hAnsi="Book Antiqua" w:cs="Calibri"/>
                <w:b/>
                <w:bCs/>
                <w:color w:val="000000"/>
                <w:sz w:val="18"/>
              </w:rPr>
            </w:pPr>
          </w:p>
        </w:tc>
        <w:tc>
          <w:tcPr>
            <w:tcW w:w="915" w:type="pct"/>
            <w:vMerge/>
            <w:tcBorders>
              <w:top w:val="nil"/>
              <w:left w:val="single" w:sz="8" w:space="0" w:color="auto"/>
              <w:bottom w:val="single" w:sz="8" w:space="0" w:color="000000"/>
              <w:right w:val="single" w:sz="8" w:space="0" w:color="auto"/>
            </w:tcBorders>
            <w:vAlign w:val="center"/>
            <w:hideMark/>
          </w:tcPr>
          <w:p w:rsidR="00214566" w:rsidRPr="000F33D9" w:rsidRDefault="00214566" w:rsidP="00214566">
            <w:pPr>
              <w:spacing w:after="0" w:line="240" w:lineRule="auto"/>
              <w:rPr>
                <w:rFonts w:ascii="Book Antiqua" w:eastAsia="Times New Roman" w:hAnsi="Book Antiqua" w:cs="Calibri"/>
                <w:b/>
                <w:bCs/>
                <w:color w:val="000000"/>
                <w:sz w:val="18"/>
              </w:rPr>
            </w:pPr>
          </w:p>
        </w:tc>
      </w:tr>
    </w:tbl>
    <w:p w:rsidR="00214566" w:rsidRPr="0028312F" w:rsidRDefault="00214566" w:rsidP="00214566">
      <w:pPr>
        <w:spacing w:after="0" w:line="240" w:lineRule="auto"/>
        <w:jc w:val="both"/>
        <w:rPr>
          <w:rFonts w:ascii="Book Antiqua" w:hAnsi="Book Antiqua" w:cs="Arial"/>
          <w:i/>
          <w:iCs/>
        </w:rPr>
      </w:pPr>
      <w:r w:rsidRPr="0028312F">
        <w:rPr>
          <w:rFonts w:ascii="Book Antiqua" w:hAnsi="Book Antiqua" w:cs="Arial"/>
          <w:i/>
          <w:iCs/>
        </w:rPr>
        <w:t xml:space="preserve">*Napomena: </w:t>
      </w:r>
      <w:r>
        <w:rPr>
          <w:rFonts w:ascii="Book Antiqua" w:hAnsi="Book Antiqua" w:cs="Arial"/>
          <w:i/>
          <w:iCs/>
        </w:rPr>
        <w:t>U ovoj tabeli nisu obuhvaćeni troškovi</w:t>
      </w:r>
      <w:r w:rsidRPr="0028312F">
        <w:rPr>
          <w:rFonts w:ascii="Book Antiqua" w:hAnsi="Book Antiqua" w:cs="Arial"/>
          <w:i/>
          <w:iCs/>
        </w:rPr>
        <w:t xml:space="preserve"> privatnog zdravstvenog osiguranja građana.</w:t>
      </w:r>
    </w:p>
    <w:p w:rsidR="00214566" w:rsidRDefault="00214566" w:rsidP="00214566">
      <w:pPr>
        <w:spacing w:before="240" w:line="276" w:lineRule="auto"/>
        <w:jc w:val="both"/>
        <w:rPr>
          <w:rFonts w:ascii="Book Antiqua" w:hAnsi="Book Antiqua" w:cs="Arial"/>
          <w:sz w:val="24"/>
          <w:szCs w:val="24"/>
        </w:rPr>
      </w:pPr>
      <w:r w:rsidRPr="000F33D9">
        <w:rPr>
          <w:rFonts w:ascii="Book Antiqua" w:hAnsi="Book Antiqua" w:cs="Arial"/>
          <w:sz w:val="24"/>
          <w:szCs w:val="24"/>
          <w:shd w:val="clear" w:color="auto" w:fill="FFFFFF"/>
        </w:rPr>
        <w:t xml:space="preserve">Podatke u </w:t>
      </w:r>
      <w:r>
        <w:rPr>
          <w:rFonts w:ascii="Book Antiqua" w:hAnsi="Book Antiqua" w:cs="Arial"/>
          <w:sz w:val="24"/>
          <w:szCs w:val="24"/>
          <w:shd w:val="clear" w:color="auto" w:fill="FFFFFF"/>
        </w:rPr>
        <w:t>T</w:t>
      </w:r>
      <w:r w:rsidRPr="000F33D9">
        <w:rPr>
          <w:rFonts w:ascii="Book Antiqua" w:hAnsi="Book Antiqua" w:cs="Arial"/>
          <w:sz w:val="24"/>
          <w:szCs w:val="24"/>
          <w:shd w:val="clear" w:color="auto" w:fill="FFFFFF"/>
        </w:rPr>
        <w:t>abeli 14 pružila je Centralna banka Kosova i</w:t>
      </w:r>
      <w:r>
        <w:rPr>
          <w:rFonts w:ascii="Book Antiqua" w:hAnsi="Book Antiqua" w:cs="Arial"/>
          <w:sz w:val="24"/>
          <w:szCs w:val="24"/>
          <w:shd w:val="clear" w:color="auto" w:fill="FFFFFF"/>
        </w:rPr>
        <w:t xml:space="preserve"> </w:t>
      </w:r>
      <w:r w:rsidRPr="000F33D9">
        <w:rPr>
          <w:rFonts w:ascii="Book Antiqua" w:hAnsi="Book Antiqua" w:cs="Arial"/>
          <w:sz w:val="24"/>
          <w:szCs w:val="24"/>
        </w:rPr>
        <w:t xml:space="preserve">Agencije za statistiku Kosova i odražavaju troškove vezane za </w:t>
      </w:r>
      <w:r w:rsidR="00563B2D" w:rsidRPr="000F33D9">
        <w:rPr>
          <w:rFonts w:ascii="Book Antiqua" w:hAnsi="Book Antiqua" w:cs="Arial"/>
          <w:sz w:val="24"/>
          <w:szCs w:val="24"/>
        </w:rPr>
        <w:t>dobrovoljno</w:t>
      </w:r>
      <w:r w:rsidRPr="000F33D9">
        <w:rPr>
          <w:rFonts w:ascii="Book Antiqua" w:hAnsi="Book Antiqua" w:cs="Arial"/>
          <w:sz w:val="24"/>
          <w:szCs w:val="24"/>
        </w:rPr>
        <w:t xml:space="preserve"> zdravstveno osiguranje u našoj </w:t>
      </w:r>
      <w:r w:rsidR="00563B2D" w:rsidRPr="000F33D9">
        <w:rPr>
          <w:rFonts w:ascii="Book Antiqua" w:hAnsi="Book Antiqua" w:cs="Arial"/>
          <w:sz w:val="24"/>
          <w:szCs w:val="24"/>
        </w:rPr>
        <w:t>zemlji</w:t>
      </w:r>
      <w:r w:rsidRPr="000F33D9">
        <w:rPr>
          <w:rFonts w:ascii="Book Antiqua" w:hAnsi="Book Antiqua" w:cs="Arial"/>
          <w:sz w:val="24"/>
          <w:szCs w:val="24"/>
        </w:rPr>
        <w:t>. Ovi podaci su deo proračuna u gornjoj tabeli, ali samo pružaju drugu perspektivu sa dodatnim podacima.</w:t>
      </w:r>
    </w:p>
    <w:p w:rsidR="00D54AED" w:rsidRPr="000F33D9" w:rsidRDefault="00D54AED" w:rsidP="00214566">
      <w:pPr>
        <w:spacing w:before="240" w:line="276" w:lineRule="auto"/>
        <w:jc w:val="both"/>
        <w:rPr>
          <w:rFonts w:ascii="Book Antiqua" w:hAnsi="Book Antiqua" w:cs="Arial"/>
          <w:sz w:val="24"/>
          <w:szCs w:val="24"/>
        </w:rPr>
      </w:pPr>
    </w:p>
    <w:p w:rsidR="00214566" w:rsidRPr="000F33D9" w:rsidRDefault="00214566" w:rsidP="00214566">
      <w:pPr>
        <w:pStyle w:val="Heading3"/>
        <w:rPr>
          <w:rFonts w:ascii="Book Antiqua" w:hAnsi="Book Antiqua"/>
          <w:b/>
          <w:color w:val="auto"/>
        </w:rPr>
      </w:pPr>
      <w:r w:rsidRPr="000F33D9">
        <w:rPr>
          <w:rFonts w:ascii="Book Antiqua" w:hAnsi="Book Antiqua"/>
          <w:b/>
          <w:color w:val="auto"/>
        </w:rPr>
        <w:lastRenderedPageBreak/>
        <w:t>Tabela 14.</w:t>
      </w:r>
      <w:r>
        <w:rPr>
          <w:rFonts w:ascii="Book Antiqua" w:hAnsi="Book Antiqua"/>
          <w:b/>
          <w:color w:val="auto"/>
        </w:rPr>
        <w:t xml:space="preserve"> </w:t>
      </w:r>
      <w:r>
        <w:rPr>
          <w:rFonts w:ascii="Book Antiqua" w:hAnsi="Book Antiqua"/>
          <w:color w:val="auto"/>
        </w:rPr>
        <w:t>Troškovi</w:t>
      </w:r>
      <w:r w:rsidRPr="000F33D9">
        <w:rPr>
          <w:rFonts w:ascii="Book Antiqua" w:hAnsi="Book Antiqua"/>
          <w:color w:val="auto"/>
        </w:rPr>
        <w:t xml:space="preserve"> za </w:t>
      </w:r>
      <w:r w:rsidR="00563B2D" w:rsidRPr="000F33D9">
        <w:rPr>
          <w:rFonts w:ascii="Book Antiqua" w:hAnsi="Book Antiqua"/>
          <w:color w:val="auto"/>
        </w:rPr>
        <w:t>dobrovoljno</w:t>
      </w:r>
      <w:r w:rsidRPr="000F33D9">
        <w:rPr>
          <w:rFonts w:ascii="Book Antiqua" w:hAnsi="Book Antiqua"/>
          <w:color w:val="auto"/>
        </w:rPr>
        <w:t xml:space="preserve"> zdravstveno osiguranje, 2021</w:t>
      </w:r>
      <w:r>
        <w:rPr>
          <w:rFonts w:ascii="Book Antiqua" w:hAnsi="Book Antiqua"/>
          <w:color w:val="auto"/>
        </w:rPr>
        <w:t>.</w:t>
      </w:r>
    </w:p>
    <w:tbl>
      <w:tblPr>
        <w:tblpPr w:leftFromText="180" w:rightFromText="180" w:vertAnchor="text"/>
        <w:tblW w:w="9654" w:type="dxa"/>
        <w:tblCellMar>
          <w:left w:w="0" w:type="dxa"/>
          <w:right w:w="0" w:type="dxa"/>
        </w:tblCellMar>
        <w:tblLook w:val="04A0" w:firstRow="1" w:lastRow="0" w:firstColumn="1" w:lastColumn="0" w:noHBand="0" w:noVBand="1"/>
      </w:tblPr>
      <w:tblGrid>
        <w:gridCol w:w="1842"/>
        <w:gridCol w:w="2704"/>
        <w:gridCol w:w="5108"/>
      </w:tblGrid>
      <w:tr w:rsidR="00214566" w:rsidRPr="000F33D9" w:rsidTr="00214566">
        <w:trPr>
          <w:trHeight w:val="306"/>
        </w:trPr>
        <w:tc>
          <w:tcPr>
            <w:tcW w:w="1842" w:type="dxa"/>
            <w:vMerge w:val="restart"/>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214566" w:rsidRPr="000F33D9" w:rsidRDefault="00214566" w:rsidP="00214566">
            <w:pPr>
              <w:jc w:val="center"/>
              <w:rPr>
                <w:rFonts w:ascii="Book Antiqua" w:hAnsi="Book Antiqua"/>
                <w:sz w:val="24"/>
                <w:szCs w:val="24"/>
              </w:rPr>
            </w:pPr>
          </w:p>
        </w:tc>
        <w:tc>
          <w:tcPr>
            <w:tcW w:w="7812"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4566" w:rsidRPr="000F33D9" w:rsidRDefault="00214566" w:rsidP="00214566">
            <w:pPr>
              <w:jc w:val="center"/>
              <w:rPr>
                <w:rFonts w:ascii="Book Antiqua" w:hAnsi="Book Antiqua"/>
                <w:sz w:val="24"/>
                <w:szCs w:val="24"/>
              </w:rPr>
            </w:pPr>
            <w:r w:rsidRPr="000F33D9">
              <w:rPr>
                <w:rFonts w:ascii="Book Antiqua" w:hAnsi="Book Antiqua"/>
                <w:color w:val="000000"/>
                <w:sz w:val="24"/>
                <w:szCs w:val="24"/>
              </w:rPr>
              <w:t xml:space="preserve">Zaračunate bruto premije osiguranja od </w:t>
            </w:r>
            <w:r>
              <w:rPr>
                <w:rFonts w:ascii="Book Antiqua" w:hAnsi="Book Antiqua"/>
                <w:color w:val="000000"/>
                <w:sz w:val="24"/>
                <w:szCs w:val="24"/>
              </w:rPr>
              <w:t>„N</w:t>
            </w:r>
            <w:r w:rsidRPr="000F33D9">
              <w:rPr>
                <w:rFonts w:ascii="Book Antiqua" w:hAnsi="Book Antiqua"/>
                <w:color w:val="000000"/>
                <w:sz w:val="24"/>
                <w:szCs w:val="24"/>
              </w:rPr>
              <w:t xml:space="preserve">ezgode i </w:t>
            </w:r>
            <w:r w:rsidR="00563B2D" w:rsidRPr="000F33D9">
              <w:rPr>
                <w:rFonts w:ascii="Book Antiqua" w:hAnsi="Book Antiqua"/>
                <w:color w:val="000000"/>
                <w:sz w:val="24"/>
                <w:szCs w:val="24"/>
              </w:rPr>
              <w:t>zdravlja</w:t>
            </w:r>
            <w:r>
              <w:rPr>
                <w:rFonts w:ascii="Book Antiqua" w:hAnsi="Book Antiqua"/>
                <w:color w:val="000000"/>
                <w:sz w:val="24"/>
                <w:szCs w:val="24"/>
              </w:rPr>
              <w:t>“</w:t>
            </w:r>
          </w:p>
        </w:tc>
      </w:tr>
      <w:tr w:rsidR="00214566" w:rsidRPr="000F33D9" w:rsidTr="00214566">
        <w:trPr>
          <w:trHeight w:val="238"/>
        </w:trPr>
        <w:tc>
          <w:tcPr>
            <w:tcW w:w="0" w:type="auto"/>
            <w:vMerge/>
            <w:tcBorders>
              <w:top w:val="single" w:sz="8" w:space="0" w:color="auto"/>
              <w:left w:val="single" w:sz="8" w:space="0" w:color="auto"/>
              <w:bottom w:val="single" w:sz="8" w:space="0" w:color="auto"/>
              <w:right w:val="single" w:sz="8" w:space="0" w:color="auto"/>
            </w:tcBorders>
            <w:vAlign w:val="center"/>
            <w:hideMark/>
          </w:tcPr>
          <w:p w:rsidR="00214566" w:rsidRPr="000F33D9" w:rsidRDefault="00214566" w:rsidP="00214566">
            <w:pPr>
              <w:rPr>
                <w:rFonts w:ascii="Book Antiqua" w:hAnsi="Book Antiqua"/>
                <w:sz w:val="24"/>
                <w:szCs w:val="24"/>
              </w:rPr>
            </w:pPr>
          </w:p>
        </w:tc>
        <w:tc>
          <w:tcPr>
            <w:tcW w:w="270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4566" w:rsidRPr="000F33D9" w:rsidRDefault="00214566" w:rsidP="00214566">
            <w:pPr>
              <w:jc w:val="center"/>
              <w:rPr>
                <w:rFonts w:ascii="Book Antiqua" w:hAnsi="Book Antiqua"/>
                <w:sz w:val="24"/>
                <w:szCs w:val="24"/>
              </w:rPr>
            </w:pPr>
            <w:r w:rsidRPr="000F33D9">
              <w:rPr>
                <w:rFonts w:ascii="Book Antiqua" w:hAnsi="Book Antiqua"/>
                <w:color w:val="000000"/>
                <w:sz w:val="24"/>
                <w:szCs w:val="24"/>
              </w:rPr>
              <w:t>Broj polisa</w:t>
            </w:r>
          </w:p>
        </w:tc>
        <w:tc>
          <w:tcPr>
            <w:tcW w:w="51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14566" w:rsidRPr="000F33D9" w:rsidRDefault="00214566" w:rsidP="00214566">
            <w:pPr>
              <w:jc w:val="center"/>
              <w:rPr>
                <w:rFonts w:ascii="Book Antiqua" w:hAnsi="Book Antiqua"/>
                <w:sz w:val="24"/>
                <w:szCs w:val="24"/>
              </w:rPr>
            </w:pPr>
            <w:r w:rsidRPr="000F33D9">
              <w:rPr>
                <w:rFonts w:ascii="Book Antiqua" w:hAnsi="Book Antiqua"/>
                <w:color w:val="000000"/>
                <w:sz w:val="24"/>
                <w:szCs w:val="24"/>
              </w:rPr>
              <w:t xml:space="preserve">Premije registrovane u </w:t>
            </w:r>
            <w:r>
              <w:rPr>
                <w:rFonts w:ascii="Book Antiqua" w:hAnsi="Book Antiqua"/>
                <w:color w:val="000000"/>
                <w:sz w:val="24"/>
                <w:szCs w:val="24"/>
              </w:rPr>
              <w:t>E</w:t>
            </w:r>
            <w:r w:rsidRPr="000F33D9">
              <w:rPr>
                <w:rFonts w:ascii="Book Antiqua" w:hAnsi="Book Antiqua"/>
                <w:color w:val="000000"/>
                <w:sz w:val="24"/>
                <w:szCs w:val="24"/>
              </w:rPr>
              <w:t>vrima</w:t>
            </w:r>
          </w:p>
        </w:tc>
      </w:tr>
      <w:tr w:rsidR="00214566" w:rsidRPr="000F33D9" w:rsidTr="00214566">
        <w:trPr>
          <w:trHeight w:val="238"/>
        </w:trPr>
        <w:tc>
          <w:tcPr>
            <w:tcW w:w="1842"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214566" w:rsidRPr="000F33D9" w:rsidRDefault="00214566" w:rsidP="00214566">
            <w:pPr>
              <w:rPr>
                <w:rFonts w:ascii="Book Antiqua" w:hAnsi="Book Antiqua"/>
                <w:sz w:val="24"/>
                <w:szCs w:val="24"/>
              </w:rPr>
            </w:pPr>
            <w:r w:rsidRPr="000F33D9">
              <w:rPr>
                <w:rFonts w:ascii="Book Antiqua" w:hAnsi="Book Antiqua"/>
                <w:color w:val="000000"/>
                <w:sz w:val="24"/>
                <w:szCs w:val="24"/>
              </w:rPr>
              <w:t>Godina 2021</w:t>
            </w:r>
            <w:r>
              <w:rPr>
                <w:rFonts w:ascii="Book Antiqua" w:hAnsi="Book Antiqua"/>
                <w:color w:val="000000"/>
                <w:sz w:val="24"/>
                <w:szCs w:val="24"/>
              </w:rPr>
              <w:t>.</w:t>
            </w:r>
          </w:p>
        </w:tc>
        <w:tc>
          <w:tcPr>
            <w:tcW w:w="2704"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214566" w:rsidRPr="000F33D9" w:rsidRDefault="00214566" w:rsidP="00214566">
            <w:pPr>
              <w:jc w:val="center"/>
              <w:rPr>
                <w:rFonts w:ascii="Book Antiqua" w:hAnsi="Book Antiqua"/>
                <w:sz w:val="24"/>
                <w:szCs w:val="24"/>
              </w:rPr>
            </w:pPr>
            <w:r w:rsidRPr="000F33D9">
              <w:rPr>
                <w:rFonts w:ascii="Book Antiqua" w:hAnsi="Book Antiqua"/>
                <w:sz w:val="24"/>
                <w:szCs w:val="24"/>
              </w:rPr>
              <w:t>165,048</w:t>
            </w:r>
          </w:p>
        </w:tc>
        <w:tc>
          <w:tcPr>
            <w:tcW w:w="510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rsidR="00214566" w:rsidRPr="000F33D9" w:rsidRDefault="00214566" w:rsidP="00214566">
            <w:pPr>
              <w:jc w:val="center"/>
              <w:rPr>
                <w:rFonts w:ascii="Book Antiqua" w:hAnsi="Book Antiqua"/>
                <w:sz w:val="24"/>
                <w:szCs w:val="24"/>
              </w:rPr>
            </w:pPr>
            <w:r w:rsidRPr="000F33D9">
              <w:rPr>
                <w:rFonts w:ascii="Book Antiqua" w:hAnsi="Book Antiqua"/>
                <w:sz w:val="24"/>
                <w:szCs w:val="24"/>
              </w:rPr>
              <w:t>21,922,048</w:t>
            </w:r>
          </w:p>
        </w:tc>
      </w:tr>
    </w:tbl>
    <w:p w:rsidR="00214566" w:rsidRPr="000F33D9" w:rsidRDefault="00214566" w:rsidP="00214566">
      <w:pPr>
        <w:jc w:val="both"/>
        <w:rPr>
          <w:rFonts w:ascii="Book Antiqua" w:hAnsi="Book Antiqua" w:cs="Arial"/>
          <w:i/>
          <w:iCs/>
        </w:rPr>
      </w:pPr>
      <w:r w:rsidRPr="000F33D9">
        <w:rPr>
          <w:rFonts w:ascii="Book Antiqua" w:hAnsi="Book Antiqua" w:cs="Arial"/>
          <w:i/>
          <w:iCs/>
        </w:rPr>
        <w:t xml:space="preserve">*Napomena: Ova tabela prikazuje premije koje plaćaju građani Kosova za polise osiguranja od nezgoda i za zdravstvene usluge u privatnim </w:t>
      </w:r>
      <w:r>
        <w:rPr>
          <w:rFonts w:ascii="Book Antiqua" w:hAnsi="Book Antiqua" w:cs="Arial"/>
          <w:i/>
          <w:iCs/>
        </w:rPr>
        <w:t>osiguravajuć</w:t>
      </w:r>
      <w:r w:rsidRPr="000F33D9">
        <w:rPr>
          <w:rFonts w:ascii="Book Antiqua" w:hAnsi="Book Antiqua" w:cs="Arial"/>
          <w:i/>
          <w:iCs/>
        </w:rPr>
        <w:t>im kompanijama.</w:t>
      </w:r>
    </w:p>
    <w:p w:rsidR="00214566" w:rsidRPr="000F33D9" w:rsidRDefault="00214566" w:rsidP="00214566">
      <w:pPr>
        <w:rPr>
          <w:rFonts w:ascii="Book Antiqua" w:hAnsi="Book Antiqua" w:cs="Arial"/>
          <w:iCs/>
          <w:sz w:val="24"/>
          <w:szCs w:val="24"/>
        </w:rPr>
      </w:pPr>
    </w:p>
    <w:p w:rsidR="00214566" w:rsidRPr="000F33D9" w:rsidRDefault="00214566" w:rsidP="00214566">
      <w:pPr>
        <w:pStyle w:val="Heading2"/>
        <w:rPr>
          <w:rFonts w:ascii="Book Antiqua" w:hAnsi="Book Antiqua"/>
          <w:b/>
          <w:color w:val="auto"/>
        </w:rPr>
      </w:pPr>
      <w:r w:rsidRPr="000F33D9">
        <w:rPr>
          <w:rFonts w:ascii="Book Antiqua" w:hAnsi="Book Antiqua"/>
          <w:b/>
          <w:color w:val="auto"/>
        </w:rPr>
        <w:t xml:space="preserve">5.3. Donacije </w:t>
      </w:r>
      <w:r w:rsidR="00563B2D" w:rsidRPr="000F33D9">
        <w:rPr>
          <w:rFonts w:ascii="Book Antiqua" w:hAnsi="Book Antiqua"/>
          <w:b/>
          <w:color w:val="auto"/>
        </w:rPr>
        <w:t>primljene</w:t>
      </w:r>
      <w:r w:rsidRPr="000F33D9">
        <w:rPr>
          <w:rFonts w:ascii="Book Antiqua" w:hAnsi="Book Antiqua"/>
          <w:b/>
          <w:color w:val="auto"/>
        </w:rPr>
        <w:t xml:space="preserve"> 2021. godine u Univerzitetskoj bolni</w:t>
      </w:r>
      <w:r>
        <w:rPr>
          <w:rFonts w:ascii="Book Antiqua" w:hAnsi="Book Antiqua"/>
          <w:b/>
          <w:color w:val="auto"/>
        </w:rPr>
        <w:t>čkoj i k</w:t>
      </w:r>
      <w:r w:rsidRPr="000F33D9">
        <w:rPr>
          <w:rFonts w:ascii="Book Antiqua" w:hAnsi="Book Antiqua"/>
          <w:b/>
          <w:color w:val="auto"/>
        </w:rPr>
        <w:t>liničkoj službi Kosova</w:t>
      </w:r>
    </w:p>
    <w:p w:rsidR="00214566" w:rsidRPr="000F33D9" w:rsidRDefault="00214566" w:rsidP="00214566">
      <w:pPr>
        <w:spacing w:after="0"/>
        <w:rPr>
          <w:rFonts w:cstheme="minorHAnsi"/>
        </w:rPr>
      </w:pPr>
    </w:p>
    <w:p w:rsidR="00214566" w:rsidRPr="000F33D9" w:rsidRDefault="00214566" w:rsidP="00214566">
      <w:pPr>
        <w:spacing w:line="276" w:lineRule="auto"/>
        <w:jc w:val="both"/>
        <w:rPr>
          <w:rFonts w:ascii="Book Antiqua" w:eastAsia="Times New Roman" w:hAnsi="Book Antiqua" w:cs="Arial"/>
          <w:color w:val="212121"/>
          <w:sz w:val="24"/>
          <w:szCs w:val="24"/>
        </w:rPr>
      </w:pPr>
      <w:r w:rsidRPr="000F33D9">
        <w:rPr>
          <w:rFonts w:ascii="Book Antiqua" w:eastAsia="Times New Roman" w:hAnsi="Book Antiqua" w:cs="Arial"/>
          <w:color w:val="212121"/>
          <w:sz w:val="24"/>
          <w:szCs w:val="24"/>
        </w:rPr>
        <w:t xml:space="preserve">Deo dostignuća u rezultatima rada je i podrška domaćih i međunarodnih institucija i organizacija u jačanju naših zdravstvenih kapaciteta za pružanje što bolјe zdravstvene zaštite. Kancelarija za međunarodnu saradnju i koordinaciju donacija </w:t>
      </w:r>
      <w:r>
        <w:rPr>
          <w:rFonts w:ascii="Book Antiqua" w:eastAsia="Times New Roman" w:hAnsi="Book Antiqua" w:cs="Arial"/>
          <w:color w:val="212121"/>
          <w:sz w:val="24"/>
          <w:szCs w:val="24"/>
        </w:rPr>
        <w:t>UBKSK</w:t>
      </w:r>
      <w:r w:rsidRPr="000F33D9">
        <w:rPr>
          <w:rFonts w:ascii="Book Antiqua" w:eastAsia="Times New Roman" w:hAnsi="Book Antiqua" w:cs="Arial"/>
          <w:color w:val="212121"/>
          <w:sz w:val="24"/>
          <w:szCs w:val="24"/>
        </w:rPr>
        <w:t xml:space="preserve">-a je tokom 2021. godine primila značajan broj donacija u vidu medicinske opreme, medicinskih proizvoda i raznih nemedicinskih materijala za potrebe </w:t>
      </w:r>
      <w:r>
        <w:rPr>
          <w:rFonts w:ascii="Book Antiqua" w:eastAsia="Times New Roman" w:hAnsi="Book Antiqua" w:cs="Arial"/>
          <w:color w:val="212121"/>
          <w:sz w:val="24"/>
          <w:szCs w:val="24"/>
        </w:rPr>
        <w:t>UBKSK</w:t>
      </w:r>
      <w:r w:rsidRPr="000F33D9">
        <w:rPr>
          <w:rFonts w:ascii="Book Antiqua" w:eastAsia="Times New Roman" w:hAnsi="Book Antiqua" w:cs="Arial"/>
          <w:color w:val="212121"/>
          <w:sz w:val="24"/>
          <w:szCs w:val="24"/>
        </w:rPr>
        <w:t>-a.</w:t>
      </w:r>
    </w:p>
    <w:p w:rsidR="00214566" w:rsidRPr="000F33D9" w:rsidRDefault="00214566" w:rsidP="00214566">
      <w:pPr>
        <w:spacing w:line="276" w:lineRule="auto"/>
        <w:jc w:val="both"/>
        <w:rPr>
          <w:rFonts w:ascii="Book Antiqua" w:eastAsia="Times New Roman" w:hAnsi="Book Antiqua" w:cs="Arial"/>
          <w:color w:val="212121"/>
          <w:sz w:val="24"/>
          <w:szCs w:val="24"/>
        </w:rPr>
      </w:pPr>
      <w:r w:rsidRPr="000F33D9">
        <w:rPr>
          <w:rFonts w:ascii="Book Antiqua" w:eastAsia="Times New Roman" w:hAnsi="Book Antiqua" w:cs="Arial"/>
          <w:color w:val="212121"/>
          <w:sz w:val="24"/>
          <w:szCs w:val="24"/>
        </w:rPr>
        <w:t xml:space="preserve">Prema </w:t>
      </w:r>
      <w:r w:rsidR="00563B2D" w:rsidRPr="000F33D9">
        <w:rPr>
          <w:rFonts w:ascii="Book Antiqua" w:eastAsia="Times New Roman" w:hAnsi="Book Antiqua" w:cs="Arial"/>
          <w:color w:val="212121"/>
          <w:sz w:val="24"/>
          <w:szCs w:val="24"/>
        </w:rPr>
        <w:t>primljenim</w:t>
      </w:r>
      <w:r w:rsidRPr="000F33D9">
        <w:rPr>
          <w:rFonts w:ascii="Book Antiqua" w:eastAsia="Times New Roman" w:hAnsi="Book Antiqua" w:cs="Arial"/>
          <w:color w:val="212121"/>
          <w:sz w:val="24"/>
          <w:szCs w:val="24"/>
        </w:rPr>
        <w:t xml:space="preserve"> donacijama, ima 25 medicinskih </w:t>
      </w:r>
      <w:r>
        <w:rPr>
          <w:rFonts w:ascii="Book Antiqua" w:eastAsia="Times New Roman" w:hAnsi="Book Antiqua" w:cs="Arial"/>
          <w:color w:val="212121"/>
          <w:sz w:val="24"/>
          <w:szCs w:val="24"/>
        </w:rPr>
        <w:t>oprema</w:t>
      </w:r>
      <w:r w:rsidRPr="000F33D9">
        <w:rPr>
          <w:rFonts w:ascii="Book Antiqua" w:eastAsia="Times New Roman" w:hAnsi="Book Antiqua" w:cs="Arial"/>
          <w:color w:val="212121"/>
          <w:sz w:val="24"/>
          <w:szCs w:val="24"/>
        </w:rPr>
        <w:t xml:space="preserve"> u vrednosti od 3.242.095,16 evra; d 92 ostala medicinska proizvoda u vrednosti od 11.272.666,25 evra i 40 ostalih materijala u vrednosti od 195.941,50 evra.</w:t>
      </w:r>
    </w:p>
    <w:p w:rsidR="00214566" w:rsidRPr="000F33D9" w:rsidRDefault="00214566" w:rsidP="00214566">
      <w:pPr>
        <w:spacing w:line="276" w:lineRule="auto"/>
        <w:jc w:val="both"/>
        <w:rPr>
          <w:rFonts w:ascii="Book Antiqua" w:eastAsia="Times New Roman" w:hAnsi="Book Antiqua" w:cs="Arial"/>
          <w:color w:val="212121"/>
          <w:sz w:val="24"/>
          <w:szCs w:val="24"/>
        </w:rPr>
      </w:pPr>
      <w:r w:rsidRPr="000F33D9">
        <w:rPr>
          <w:rFonts w:ascii="Book Antiqua" w:eastAsia="Times New Roman" w:hAnsi="Book Antiqua" w:cs="Arial"/>
          <w:color w:val="212121"/>
          <w:sz w:val="24"/>
          <w:szCs w:val="24"/>
        </w:rPr>
        <w:t xml:space="preserve">Na osnovu </w:t>
      </w:r>
      <w:r>
        <w:rPr>
          <w:rFonts w:ascii="Book Antiqua" w:eastAsia="Times New Roman" w:hAnsi="Book Antiqua" w:cs="Arial"/>
          <w:color w:val="212121"/>
          <w:sz w:val="24"/>
          <w:szCs w:val="24"/>
        </w:rPr>
        <w:t>službenih</w:t>
      </w:r>
      <w:r w:rsidRPr="000F33D9">
        <w:rPr>
          <w:rFonts w:ascii="Book Antiqua" w:eastAsia="Times New Roman" w:hAnsi="Book Antiqua" w:cs="Arial"/>
          <w:color w:val="212121"/>
          <w:sz w:val="24"/>
          <w:szCs w:val="24"/>
        </w:rPr>
        <w:t xml:space="preserve"> izveštaja, </w:t>
      </w:r>
      <w:r>
        <w:rPr>
          <w:rFonts w:ascii="Book Antiqua" w:eastAsia="Times New Roman" w:hAnsi="Book Antiqua" w:cs="Arial"/>
          <w:color w:val="212121"/>
          <w:sz w:val="24"/>
          <w:szCs w:val="24"/>
        </w:rPr>
        <w:t>UBKSK</w:t>
      </w:r>
      <w:r w:rsidRPr="000F33D9">
        <w:rPr>
          <w:rFonts w:ascii="Book Antiqua" w:eastAsia="Times New Roman" w:hAnsi="Book Antiqua" w:cs="Arial"/>
          <w:color w:val="212121"/>
          <w:sz w:val="24"/>
          <w:szCs w:val="24"/>
        </w:rPr>
        <w:t xml:space="preserve"> je tokom 2021. godine </w:t>
      </w:r>
      <w:r>
        <w:rPr>
          <w:rFonts w:ascii="Book Antiqua" w:eastAsia="Times New Roman" w:hAnsi="Book Antiqua" w:cs="Arial"/>
          <w:color w:val="212121"/>
          <w:sz w:val="24"/>
          <w:szCs w:val="24"/>
        </w:rPr>
        <w:t>primila</w:t>
      </w:r>
      <w:r w:rsidRPr="000F33D9">
        <w:rPr>
          <w:rFonts w:ascii="Book Antiqua" w:eastAsia="Times New Roman" w:hAnsi="Book Antiqua" w:cs="Arial"/>
          <w:color w:val="212121"/>
          <w:sz w:val="24"/>
          <w:szCs w:val="24"/>
        </w:rPr>
        <w:t xml:space="preserve"> ukupno 157 donacija opreme i drugih medicinskih proizvoda u ukupnoj vrednosti od 14.710.702,91</w:t>
      </w:r>
      <w:r>
        <w:rPr>
          <w:rFonts w:ascii="Book Antiqua" w:eastAsia="Times New Roman" w:hAnsi="Book Antiqua" w:cs="Arial"/>
          <w:color w:val="212121"/>
          <w:sz w:val="24"/>
          <w:szCs w:val="24"/>
        </w:rPr>
        <w:t>.</w:t>
      </w:r>
    </w:p>
    <w:p w:rsidR="00214566" w:rsidRPr="000F33D9" w:rsidRDefault="00214566" w:rsidP="00214566">
      <w:pPr>
        <w:pStyle w:val="Heading3"/>
        <w:rPr>
          <w:rFonts w:ascii="Book Antiqua" w:hAnsi="Book Antiqua"/>
          <w:color w:val="auto"/>
        </w:rPr>
      </w:pPr>
      <w:r w:rsidRPr="000F33D9">
        <w:rPr>
          <w:rFonts w:ascii="Book Antiqua" w:hAnsi="Book Antiqua"/>
          <w:b/>
          <w:color w:val="auto"/>
        </w:rPr>
        <w:t>Tabela 15.</w:t>
      </w:r>
      <w:r>
        <w:rPr>
          <w:rFonts w:ascii="Book Antiqua" w:hAnsi="Book Antiqua"/>
          <w:b/>
          <w:color w:val="auto"/>
        </w:rPr>
        <w:t xml:space="preserve"> </w:t>
      </w:r>
      <w:r w:rsidRPr="000F33D9">
        <w:rPr>
          <w:rFonts w:ascii="Book Antiqua" w:hAnsi="Book Antiqua"/>
          <w:color w:val="auto"/>
        </w:rPr>
        <w:t xml:space="preserve">Donacije koje je </w:t>
      </w:r>
      <w:r>
        <w:rPr>
          <w:rFonts w:ascii="Book Antiqua" w:hAnsi="Book Antiqua"/>
          <w:color w:val="auto"/>
        </w:rPr>
        <w:t>UBKSK</w:t>
      </w:r>
      <w:r w:rsidRPr="000F33D9">
        <w:rPr>
          <w:rFonts w:ascii="Book Antiqua" w:hAnsi="Book Antiqua"/>
          <w:color w:val="auto"/>
        </w:rPr>
        <w:t xml:space="preserve"> </w:t>
      </w:r>
      <w:r>
        <w:rPr>
          <w:rFonts w:ascii="Book Antiqua" w:hAnsi="Book Antiqua"/>
          <w:color w:val="auto"/>
        </w:rPr>
        <w:t>primila</w:t>
      </w:r>
      <w:r w:rsidRPr="000F33D9">
        <w:rPr>
          <w:rFonts w:ascii="Book Antiqua" w:hAnsi="Book Antiqua"/>
          <w:color w:val="auto"/>
        </w:rPr>
        <w:t xml:space="preserve"> 2021</w:t>
      </w:r>
      <w:r>
        <w:rPr>
          <w:rFonts w:ascii="Book Antiqua" w:hAnsi="Book Antiqua"/>
          <w:color w:val="auto"/>
        </w:rPr>
        <w:t>. godine</w:t>
      </w:r>
    </w:p>
    <w:p w:rsidR="00214566" w:rsidRPr="000F33D9" w:rsidRDefault="00214566" w:rsidP="00214566">
      <w:pPr>
        <w:spacing w:after="0" w:line="268" w:lineRule="auto"/>
        <w:ind w:left="10" w:right="6" w:hanging="10"/>
        <w:jc w:val="both"/>
        <w:rPr>
          <w:rFonts w:ascii="Times New Roman" w:eastAsia="Times New Roman" w:hAnsi="Times New Roman" w:cs="Times New Roman"/>
          <w:color w:val="000000"/>
          <w:sz w:val="24"/>
          <w:highlight w:val="magenta"/>
        </w:rPr>
      </w:pPr>
    </w:p>
    <w:tbl>
      <w:tblPr>
        <w:tblpPr w:vertAnchor="text" w:tblpX="1" w:tblpY="-78"/>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 w:type="dxa"/>
          <w:left w:w="104" w:type="dxa"/>
          <w:right w:w="49" w:type="dxa"/>
        </w:tblCellMar>
        <w:tblLook w:val="04A0" w:firstRow="1" w:lastRow="0" w:firstColumn="1" w:lastColumn="0" w:noHBand="0" w:noVBand="1"/>
      </w:tblPr>
      <w:tblGrid>
        <w:gridCol w:w="3785"/>
        <w:gridCol w:w="3786"/>
        <w:gridCol w:w="1448"/>
      </w:tblGrid>
      <w:tr w:rsidR="00214566" w:rsidRPr="000F33D9" w:rsidTr="00214566">
        <w:trPr>
          <w:trHeight w:val="21"/>
        </w:trPr>
        <w:tc>
          <w:tcPr>
            <w:tcW w:w="2438" w:type="pct"/>
            <w:shd w:val="clear" w:color="auto" w:fill="auto"/>
          </w:tcPr>
          <w:p w:rsidR="00214566" w:rsidRPr="000F33D9" w:rsidRDefault="00214566" w:rsidP="00214566">
            <w:pPr>
              <w:rPr>
                <w:rFonts w:ascii="Book Antiqua" w:hAnsi="Book Antiqua"/>
                <w:color w:val="000000"/>
              </w:rPr>
            </w:pPr>
            <w:r w:rsidRPr="000F33D9">
              <w:rPr>
                <w:rFonts w:ascii="Book Antiqua" w:hAnsi="Book Antiqua"/>
                <w:color w:val="000000"/>
              </w:rPr>
              <w:t>Oprema-Proizvodi</w:t>
            </w:r>
          </w:p>
        </w:tc>
        <w:tc>
          <w:tcPr>
            <w:tcW w:w="2438" w:type="pct"/>
            <w:shd w:val="clear" w:color="auto" w:fill="auto"/>
          </w:tcPr>
          <w:p w:rsidR="00214566" w:rsidRPr="000F33D9" w:rsidRDefault="00214566" w:rsidP="00214566">
            <w:pPr>
              <w:ind w:left="1"/>
              <w:jc w:val="right"/>
              <w:rPr>
                <w:rFonts w:ascii="Book Antiqua" w:hAnsi="Book Antiqua"/>
                <w:color w:val="000000"/>
              </w:rPr>
            </w:pPr>
            <w:r w:rsidRPr="000F33D9">
              <w:rPr>
                <w:rFonts w:ascii="Book Antiqua" w:hAnsi="Book Antiqua"/>
                <w:color w:val="000000"/>
              </w:rPr>
              <w:t>Broj donacija</w:t>
            </w:r>
          </w:p>
        </w:tc>
        <w:tc>
          <w:tcPr>
            <w:tcW w:w="123" w:type="pct"/>
            <w:shd w:val="clear" w:color="auto" w:fill="auto"/>
          </w:tcPr>
          <w:p w:rsidR="00214566" w:rsidRPr="000F33D9" w:rsidRDefault="00214566" w:rsidP="00214566">
            <w:pPr>
              <w:ind w:left="1"/>
              <w:jc w:val="right"/>
              <w:rPr>
                <w:rFonts w:ascii="Book Antiqua" w:hAnsi="Book Antiqua"/>
                <w:color w:val="000000"/>
              </w:rPr>
            </w:pPr>
            <w:r w:rsidRPr="000F33D9">
              <w:rPr>
                <w:rFonts w:ascii="Book Antiqua" w:hAnsi="Book Antiqua"/>
                <w:color w:val="000000"/>
              </w:rPr>
              <w:t>Vrednost donacija</w:t>
            </w:r>
          </w:p>
        </w:tc>
      </w:tr>
      <w:tr w:rsidR="00214566" w:rsidRPr="000F33D9" w:rsidTr="00214566">
        <w:trPr>
          <w:trHeight w:val="21"/>
        </w:trPr>
        <w:tc>
          <w:tcPr>
            <w:tcW w:w="2438" w:type="pct"/>
            <w:shd w:val="clear" w:color="auto" w:fill="auto"/>
          </w:tcPr>
          <w:p w:rsidR="00214566" w:rsidRPr="000F33D9" w:rsidRDefault="00214566" w:rsidP="00214566">
            <w:pPr>
              <w:rPr>
                <w:rFonts w:ascii="Book Antiqua" w:hAnsi="Book Antiqua"/>
                <w:color w:val="000000"/>
              </w:rPr>
            </w:pPr>
            <w:r w:rsidRPr="000F33D9">
              <w:rPr>
                <w:rFonts w:ascii="Book Antiqua" w:hAnsi="Book Antiqua"/>
                <w:color w:val="000000"/>
              </w:rPr>
              <w:t>Medicinska oprema</w:t>
            </w:r>
          </w:p>
        </w:tc>
        <w:tc>
          <w:tcPr>
            <w:tcW w:w="2438" w:type="pct"/>
            <w:shd w:val="clear" w:color="auto" w:fill="auto"/>
          </w:tcPr>
          <w:p w:rsidR="00214566" w:rsidRPr="000F33D9" w:rsidRDefault="00214566" w:rsidP="00214566">
            <w:pPr>
              <w:ind w:right="61"/>
              <w:jc w:val="right"/>
              <w:rPr>
                <w:rFonts w:ascii="Book Antiqua" w:hAnsi="Book Antiqua"/>
                <w:color w:val="000000"/>
              </w:rPr>
            </w:pPr>
            <w:r w:rsidRPr="000F33D9">
              <w:rPr>
                <w:rFonts w:ascii="Book Antiqua" w:hAnsi="Book Antiqua"/>
                <w:color w:val="000000"/>
              </w:rPr>
              <w:t>25</w:t>
            </w:r>
          </w:p>
        </w:tc>
        <w:tc>
          <w:tcPr>
            <w:tcW w:w="123" w:type="pct"/>
            <w:shd w:val="clear" w:color="auto" w:fill="auto"/>
          </w:tcPr>
          <w:p w:rsidR="00214566" w:rsidRPr="000F33D9" w:rsidRDefault="00214566" w:rsidP="00214566">
            <w:pPr>
              <w:ind w:right="56"/>
              <w:jc w:val="right"/>
              <w:rPr>
                <w:rFonts w:ascii="Book Antiqua" w:hAnsi="Book Antiqua"/>
                <w:color w:val="000000"/>
              </w:rPr>
            </w:pPr>
            <w:r w:rsidRPr="000F33D9">
              <w:rPr>
                <w:rFonts w:ascii="Book Antiqua" w:hAnsi="Book Antiqua"/>
                <w:color w:val="000000"/>
              </w:rPr>
              <w:t>3,242,095.16</w:t>
            </w:r>
          </w:p>
        </w:tc>
      </w:tr>
      <w:tr w:rsidR="00214566" w:rsidRPr="000F33D9" w:rsidTr="00214566">
        <w:trPr>
          <w:trHeight w:val="21"/>
        </w:trPr>
        <w:tc>
          <w:tcPr>
            <w:tcW w:w="2438" w:type="pct"/>
            <w:shd w:val="clear" w:color="auto" w:fill="auto"/>
          </w:tcPr>
          <w:p w:rsidR="00214566" w:rsidRPr="000F33D9" w:rsidRDefault="00214566" w:rsidP="00214566">
            <w:pPr>
              <w:rPr>
                <w:rFonts w:ascii="Book Antiqua" w:hAnsi="Book Antiqua"/>
                <w:color w:val="000000"/>
              </w:rPr>
            </w:pPr>
            <w:r w:rsidRPr="000F33D9">
              <w:rPr>
                <w:rFonts w:ascii="Book Antiqua" w:hAnsi="Book Antiqua"/>
                <w:color w:val="000000"/>
              </w:rPr>
              <w:t>Medicinski proizvodi</w:t>
            </w:r>
          </w:p>
        </w:tc>
        <w:tc>
          <w:tcPr>
            <w:tcW w:w="2438" w:type="pct"/>
            <w:shd w:val="clear" w:color="auto" w:fill="auto"/>
          </w:tcPr>
          <w:p w:rsidR="00214566" w:rsidRPr="000F33D9" w:rsidRDefault="00214566" w:rsidP="00214566">
            <w:pPr>
              <w:ind w:right="61"/>
              <w:jc w:val="right"/>
              <w:rPr>
                <w:rFonts w:ascii="Book Antiqua" w:hAnsi="Book Antiqua"/>
                <w:color w:val="000000"/>
              </w:rPr>
            </w:pPr>
            <w:r w:rsidRPr="000F33D9">
              <w:rPr>
                <w:rFonts w:ascii="Book Antiqua" w:hAnsi="Book Antiqua"/>
                <w:color w:val="000000"/>
              </w:rPr>
              <w:t>92</w:t>
            </w:r>
          </w:p>
        </w:tc>
        <w:tc>
          <w:tcPr>
            <w:tcW w:w="123" w:type="pct"/>
            <w:shd w:val="clear" w:color="auto" w:fill="auto"/>
          </w:tcPr>
          <w:p w:rsidR="00214566" w:rsidRPr="000F33D9" w:rsidRDefault="00214566" w:rsidP="00214566">
            <w:pPr>
              <w:ind w:left="30"/>
              <w:jc w:val="right"/>
              <w:rPr>
                <w:rFonts w:ascii="Book Antiqua" w:hAnsi="Book Antiqua"/>
                <w:color w:val="000000"/>
              </w:rPr>
            </w:pPr>
            <w:r w:rsidRPr="000F33D9">
              <w:rPr>
                <w:rFonts w:ascii="Book Antiqua" w:hAnsi="Book Antiqua"/>
                <w:color w:val="000000"/>
              </w:rPr>
              <w:t>11.272.666,25</w:t>
            </w:r>
          </w:p>
        </w:tc>
      </w:tr>
      <w:tr w:rsidR="00214566" w:rsidRPr="000F33D9" w:rsidTr="00214566">
        <w:trPr>
          <w:trHeight w:val="21"/>
        </w:trPr>
        <w:tc>
          <w:tcPr>
            <w:tcW w:w="2438" w:type="pct"/>
            <w:shd w:val="clear" w:color="auto" w:fill="auto"/>
          </w:tcPr>
          <w:p w:rsidR="00214566" w:rsidRPr="000F33D9" w:rsidRDefault="00214566" w:rsidP="00214566">
            <w:pPr>
              <w:rPr>
                <w:rFonts w:ascii="Book Antiqua" w:hAnsi="Book Antiqua"/>
                <w:color w:val="000000"/>
              </w:rPr>
            </w:pPr>
            <w:r>
              <w:rPr>
                <w:rFonts w:ascii="Book Antiqua" w:hAnsi="Book Antiqua"/>
                <w:color w:val="000000"/>
              </w:rPr>
              <w:t>Ostalo</w:t>
            </w:r>
          </w:p>
        </w:tc>
        <w:tc>
          <w:tcPr>
            <w:tcW w:w="2438" w:type="pct"/>
            <w:shd w:val="clear" w:color="auto" w:fill="auto"/>
          </w:tcPr>
          <w:p w:rsidR="00214566" w:rsidRPr="000F33D9" w:rsidRDefault="00214566" w:rsidP="00214566">
            <w:pPr>
              <w:ind w:right="61"/>
              <w:jc w:val="right"/>
              <w:rPr>
                <w:rFonts w:ascii="Book Antiqua" w:hAnsi="Book Antiqua"/>
                <w:color w:val="000000"/>
              </w:rPr>
            </w:pPr>
            <w:r w:rsidRPr="000F33D9">
              <w:rPr>
                <w:rFonts w:ascii="Book Antiqua" w:hAnsi="Book Antiqua"/>
                <w:color w:val="000000"/>
              </w:rPr>
              <w:t>40</w:t>
            </w:r>
          </w:p>
        </w:tc>
        <w:tc>
          <w:tcPr>
            <w:tcW w:w="123" w:type="pct"/>
            <w:shd w:val="clear" w:color="auto" w:fill="auto"/>
          </w:tcPr>
          <w:p w:rsidR="00214566" w:rsidRPr="000F33D9" w:rsidRDefault="00214566" w:rsidP="00214566">
            <w:pPr>
              <w:ind w:right="56"/>
              <w:jc w:val="right"/>
              <w:rPr>
                <w:rFonts w:ascii="Book Antiqua" w:hAnsi="Book Antiqua"/>
                <w:color w:val="000000"/>
              </w:rPr>
            </w:pPr>
            <w:r w:rsidRPr="000F33D9">
              <w:rPr>
                <w:rFonts w:ascii="Book Antiqua" w:hAnsi="Book Antiqua"/>
                <w:color w:val="000000"/>
              </w:rPr>
              <w:t>195.941,50</w:t>
            </w:r>
          </w:p>
        </w:tc>
      </w:tr>
      <w:tr w:rsidR="00214566" w:rsidRPr="000F33D9" w:rsidTr="00214566">
        <w:trPr>
          <w:trHeight w:val="21"/>
        </w:trPr>
        <w:tc>
          <w:tcPr>
            <w:tcW w:w="2438" w:type="pct"/>
            <w:shd w:val="clear" w:color="auto" w:fill="auto"/>
          </w:tcPr>
          <w:p w:rsidR="00214566" w:rsidRPr="000F33D9" w:rsidRDefault="00214566" w:rsidP="00214566">
            <w:pPr>
              <w:rPr>
                <w:rFonts w:ascii="Book Antiqua" w:hAnsi="Book Antiqua"/>
                <w:color w:val="000000"/>
              </w:rPr>
            </w:pPr>
            <w:r>
              <w:rPr>
                <w:rFonts w:ascii="Book Antiqua" w:hAnsi="Book Antiqua"/>
                <w:color w:val="000000"/>
              </w:rPr>
              <w:t>UKUPNO</w:t>
            </w:r>
          </w:p>
        </w:tc>
        <w:tc>
          <w:tcPr>
            <w:tcW w:w="2438" w:type="pct"/>
            <w:shd w:val="clear" w:color="auto" w:fill="auto"/>
          </w:tcPr>
          <w:p w:rsidR="00214566" w:rsidRPr="000F33D9" w:rsidRDefault="00214566" w:rsidP="00214566">
            <w:pPr>
              <w:ind w:right="62"/>
              <w:jc w:val="right"/>
              <w:rPr>
                <w:rFonts w:ascii="Book Antiqua" w:hAnsi="Book Antiqua"/>
                <w:color w:val="000000"/>
              </w:rPr>
            </w:pPr>
            <w:r w:rsidRPr="000F33D9">
              <w:rPr>
                <w:rFonts w:ascii="Book Antiqua" w:hAnsi="Book Antiqua"/>
                <w:color w:val="000000"/>
              </w:rPr>
              <w:t>157</w:t>
            </w:r>
          </w:p>
        </w:tc>
        <w:tc>
          <w:tcPr>
            <w:tcW w:w="123" w:type="pct"/>
            <w:shd w:val="clear" w:color="auto" w:fill="auto"/>
          </w:tcPr>
          <w:p w:rsidR="00214566" w:rsidRPr="000F33D9" w:rsidRDefault="00214566" w:rsidP="00214566">
            <w:pPr>
              <w:ind w:left="30"/>
              <w:jc w:val="right"/>
              <w:rPr>
                <w:rFonts w:ascii="Book Antiqua" w:hAnsi="Book Antiqua"/>
                <w:color w:val="000000"/>
              </w:rPr>
            </w:pPr>
            <w:r w:rsidRPr="000F33D9">
              <w:rPr>
                <w:rFonts w:ascii="Book Antiqua" w:hAnsi="Book Antiqua"/>
                <w:color w:val="000000"/>
              </w:rPr>
              <w:t>14.710.702,91</w:t>
            </w:r>
          </w:p>
        </w:tc>
      </w:tr>
    </w:tbl>
    <w:p w:rsidR="00214566" w:rsidRPr="000F33D9" w:rsidRDefault="00214566" w:rsidP="00214566">
      <w:pPr>
        <w:spacing w:after="0" w:line="240" w:lineRule="auto"/>
      </w:pPr>
    </w:p>
    <w:p w:rsidR="00214566" w:rsidRPr="000F33D9" w:rsidRDefault="00214566" w:rsidP="00214566">
      <w:pPr>
        <w:spacing w:after="0" w:line="240" w:lineRule="auto"/>
      </w:pPr>
    </w:p>
    <w:p w:rsidR="00214566" w:rsidRPr="000F33D9" w:rsidRDefault="00214566" w:rsidP="00214566">
      <w:pPr>
        <w:spacing w:after="0" w:line="240" w:lineRule="auto"/>
        <w:rPr>
          <w:rFonts w:ascii="Book Antiqua" w:hAnsi="Book Antiqua"/>
          <w:sz w:val="24"/>
          <w:szCs w:val="24"/>
        </w:rPr>
        <w:sectPr w:rsidR="00214566" w:rsidRPr="000F33D9" w:rsidSect="00214566">
          <w:headerReference w:type="even" r:id="rId13"/>
          <w:headerReference w:type="default" r:id="rId14"/>
          <w:footerReference w:type="default" r:id="rId15"/>
          <w:pgSz w:w="11909" w:h="16834" w:code="9"/>
          <w:pgMar w:top="1440" w:right="1440" w:bottom="1440" w:left="1440" w:header="720" w:footer="720" w:gutter="0"/>
          <w:cols w:space="720"/>
          <w:docGrid w:linePitch="360"/>
        </w:sectPr>
      </w:pPr>
    </w:p>
    <w:p w:rsidR="00214566" w:rsidRDefault="00214566" w:rsidP="00214566">
      <w:pPr>
        <w:spacing w:after="0" w:line="240" w:lineRule="auto"/>
        <w:rPr>
          <w:rFonts w:ascii="Book Antiqua" w:hAnsi="Book Antiqua"/>
          <w:b/>
          <w:sz w:val="24"/>
          <w:szCs w:val="24"/>
        </w:rPr>
      </w:pPr>
      <w:r w:rsidRPr="000F33D9">
        <w:rPr>
          <w:rFonts w:ascii="Book Antiqua" w:hAnsi="Book Antiqua"/>
          <w:b/>
          <w:sz w:val="24"/>
          <w:szCs w:val="24"/>
        </w:rPr>
        <w:lastRenderedPageBreak/>
        <w:t xml:space="preserve">Tabela 16. - Rezime ukupnih </w:t>
      </w:r>
      <w:r>
        <w:rPr>
          <w:rFonts w:ascii="Book Antiqua" w:hAnsi="Book Antiqua"/>
          <w:b/>
          <w:sz w:val="24"/>
          <w:szCs w:val="24"/>
        </w:rPr>
        <w:t>troškova</w:t>
      </w:r>
      <w:r w:rsidRPr="000F33D9">
        <w:rPr>
          <w:rFonts w:ascii="Book Antiqua" w:hAnsi="Book Antiqua"/>
          <w:b/>
          <w:sz w:val="24"/>
          <w:szCs w:val="24"/>
        </w:rPr>
        <w:t xml:space="preserve"> za 2021. godinu</w:t>
      </w:r>
    </w:p>
    <w:p w:rsidR="00214566" w:rsidRPr="000F33D9" w:rsidRDefault="00214566" w:rsidP="00214566">
      <w:pPr>
        <w:spacing w:after="0" w:line="240" w:lineRule="auto"/>
        <w:rPr>
          <w:rFonts w:ascii="Book Antiqua" w:hAnsi="Book Antiqua"/>
          <w:b/>
          <w:sz w:val="24"/>
          <w:szCs w:val="24"/>
        </w:rPr>
      </w:pPr>
    </w:p>
    <w:tbl>
      <w:tblPr>
        <w:tblW w:w="5000" w:type="pct"/>
        <w:tblLook w:val="04A0" w:firstRow="1" w:lastRow="0" w:firstColumn="1" w:lastColumn="0" w:noHBand="0" w:noVBand="1"/>
      </w:tblPr>
      <w:tblGrid>
        <w:gridCol w:w="2282"/>
        <w:gridCol w:w="997"/>
        <w:gridCol w:w="1087"/>
        <w:gridCol w:w="998"/>
        <w:gridCol w:w="998"/>
        <w:gridCol w:w="778"/>
        <w:gridCol w:w="778"/>
        <w:gridCol w:w="881"/>
        <w:gridCol w:w="1138"/>
        <w:gridCol w:w="1088"/>
        <w:gridCol w:w="1821"/>
        <w:gridCol w:w="1088"/>
      </w:tblGrid>
      <w:tr w:rsidR="00214566" w:rsidRPr="000F33D9" w:rsidTr="00214566">
        <w:trPr>
          <w:trHeight w:val="915"/>
        </w:trPr>
        <w:tc>
          <w:tcPr>
            <w:tcW w:w="82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Calibri"/>
                <w:b/>
                <w:bCs/>
                <w:color w:val="000000"/>
                <w:sz w:val="18"/>
                <w:szCs w:val="18"/>
                <w:lang w:eastAsia="sq-AL"/>
              </w:rPr>
            </w:pPr>
            <w:r w:rsidRPr="000F33D9">
              <w:rPr>
                <w:rFonts w:ascii="Book Antiqua" w:eastAsia="Times New Roman" w:hAnsi="Book Antiqua" w:cs="Calibri"/>
                <w:b/>
                <w:bCs/>
                <w:color w:val="000000"/>
                <w:sz w:val="18"/>
                <w:szCs w:val="18"/>
                <w:lang w:eastAsia="sq-AL"/>
              </w:rPr>
              <w:t>Ekonomska kategorija</w:t>
            </w:r>
          </w:p>
        </w:tc>
        <w:tc>
          <w:tcPr>
            <w:tcW w:w="364" w:type="pct"/>
            <w:tcBorders>
              <w:top w:val="single" w:sz="8" w:space="0" w:color="auto"/>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center"/>
              <w:rPr>
                <w:rFonts w:ascii="Book Antiqua" w:eastAsia="Times New Roman" w:hAnsi="Book Antiqua" w:cs="Calibri"/>
                <w:b/>
                <w:bCs/>
                <w:color w:val="000000"/>
                <w:sz w:val="18"/>
                <w:szCs w:val="18"/>
                <w:lang w:eastAsia="sq-AL"/>
              </w:rPr>
            </w:pPr>
            <w:r>
              <w:rPr>
                <w:rFonts w:ascii="Book Antiqua" w:eastAsia="Times New Roman" w:hAnsi="Book Antiqua" w:cs="Calibri"/>
                <w:b/>
                <w:bCs/>
                <w:color w:val="000000"/>
                <w:sz w:val="18"/>
                <w:szCs w:val="18"/>
                <w:lang w:eastAsia="sq-AL"/>
              </w:rPr>
              <w:t>MZ</w:t>
            </w:r>
          </w:p>
        </w:tc>
        <w:tc>
          <w:tcPr>
            <w:tcW w:w="396" w:type="pct"/>
            <w:tcBorders>
              <w:top w:val="single" w:sz="8" w:space="0" w:color="auto"/>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center"/>
              <w:rPr>
                <w:rFonts w:ascii="Book Antiqua" w:eastAsia="Times New Roman" w:hAnsi="Book Antiqua" w:cs="Calibri"/>
                <w:b/>
                <w:bCs/>
                <w:color w:val="000000"/>
                <w:sz w:val="18"/>
                <w:szCs w:val="18"/>
                <w:lang w:eastAsia="sq-AL"/>
              </w:rPr>
            </w:pPr>
            <w:r>
              <w:rPr>
                <w:rFonts w:ascii="Book Antiqua" w:eastAsia="Times New Roman" w:hAnsi="Book Antiqua" w:cs="Calibri"/>
                <w:b/>
                <w:bCs/>
                <w:color w:val="000000"/>
                <w:sz w:val="18"/>
                <w:szCs w:val="18"/>
                <w:lang w:eastAsia="sq-AL"/>
              </w:rPr>
              <w:t>UBKSK</w:t>
            </w:r>
          </w:p>
        </w:tc>
        <w:tc>
          <w:tcPr>
            <w:tcW w:w="364" w:type="pct"/>
            <w:tcBorders>
              <w:top w:val="single" w:sz="8" w:space="0" w:color="auto"/>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center"/>
              <w:rPr>
                <w:rFonts w:ascii="Book Antiqua" w:eastAsia="Times New Roman" w:hAnsi="Book Antiqua" w:cs="Calibri"/>
                <w:b/>
                <w:bCs/>
                <w:color w:val="000000"/>
                <w:sz w:val="18"/>
                <w:szCs w:val="18"/>
                <w:lang w:eastAsia="sq-AL"/>
              </w:rPr>
            </w:pPr>
            <w:r>
              <w:rPr>
                <w:rFonts w:ascii="Book Antiqua" w:eastAsia="Times New Roman" w:hAnsi="Book Antiqua" w:cs="Calibri"/>
                <w:b/>
                <w:bCs/>
                <w:color w:val="000000"/>
                <w:sz w:val="18"/>
                <w:szCs w:val="18"/>
                <w:lang w:eastAsia="sq-AL"/>
              </w:rPr>
              <w:t>Opštine</w:t>
            </w:r>
          </w:p>
        </w:tc>
        <w:tc>
          <w:tcPr>
            <w:tcW w:w="364" w:type="pct"/>
            <w:tcBorders>
              <w:top w:val="single" w:sz="8" w:space="0" w:color="auto"/>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center"/>
              <w:rPr>
                <w:rFonts w:ascii="Book Antiqua" w:eastAsia="Times New Roman" w:hAnsi="Book Antiqua" w:cs="Calibri"/>
                <w:b/>
                <w:bCs/>
                <w:color w:val="000000"/>
                <w:sz w:val="18"/>
                <w:szCs w:val="18"/>
                <w:lang w:eastAsia="sq-AL"/>
              </w:rPr>
            </w:pPr>
            <w:r w:rsidRPr="000F33D9">
              <w:rPr>
                <w:rFonts w:ascii="Book Antiqua" w:eastAsia="Times New Roman" w:hAnsi="Book Antiqua" w:cs="Calibri"/>
                <w:b/>
                <w:bCs/>
                <w:color w:val="000000"/>
                <w:sz w:val="18"/>
                <w:szCs w:val="18"/>
                <w:lang w:eastAsia="sq-AL"/>
              </w:rPr>
              <w:t>Fond</w:t>
            </w:r>
            <w:r>
              <w:rPr>
                <w:rFonts w:ascii="Book Antiqua" w:eastAsia="Times New Roman" w:hAnsi="Book Antiqua" w:cs="Calibri"/>
                <w:b/>
                <w:bCs/>
                <w:color w:val="000000"/>
                <w:sz w:val="18"/>
                <w:szCs w:val="18"/>
                <w:lang w:eastAsia="sq-AL"/>
              </w:rPr>
              <w:t xml:space="preserve"> </w:t>
            </w:r>
          </w:p>
        </w:tc>
        <w:tc>
          <w:tcPr>
            <w:tcW w:w="285" w:type="pct"/>
            <w:tcBorders>
              <w:top w:val="single" w:sz="8" w:space="0" w:color="auto"/>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center"/>
              <w:rPr>
                <w:rFonts w:ascii="Book Antiqua" w:eastAsia="Times New Roman" w:hAnsi="Book Antiqua" w:cs="Calibri"/>
                <w:b/>
                <w:bCs/>
                <w:color w:val="000000"/>
                <w:sz w:val="18"/>
                <w:szCs w:val="18"/>
                <w:lang w:eastAsia="sq-AL"/>
              </w:rPr>
            </w:pPr>
            <w:r>
              <w:rPr>
                <w:rFonts w:ascii="Book Antiqua" w:eastAsia="Times New Roman" w:hAnsi="Book Antiqua" w:cs="Calibri"/>
                <w:b/>
                <w:bCs/>
                <w:color w:val="000000"/>
                <w:sz w:val="18"/>
                <w:szCs w:val="18"/>
                <w:lang w:eastAsia="sq-AL"/>
              </w:rPr>
              <w:t>MP</w:t>
            </w:r>
          </w:p>
        </w:tc>
        <w:tc>
          <w:tcPr>
            <w:tcW w:w="285" w:type="pct"/>
            <w:tcBorders>
              <w:top w:val="single" w:sz="8" w:space="0" w:color="auto"/>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center"/>
              <w:rPr>
                <w:rFonts w:ascii="Book Antiqua" w:eastAsia="Times New Roman" w:hAnsi="Book Antiqua" w:cs="Calibri"/>
                <w:b/>
                <w:bCs/>
                <w:color w:val="000000"/>
                <w:sz w:val="18"/>
                <w:szCs w:val="18"/>
                <w:lang w:eastAsia="sq-AL"/>
              </w:rPr>
            </w:pPr>
            <w:r>
              <w:rPr>
                <w:rFonts w:ascii="Book Antiqua" w:eastAsia="Times New Roman" w:hAnsi="Book Antiqua" w:cs="Calibri"/>
                <w:b/>
                <w:bCs/>
                <w:color w:val="000000"/>
                <w:sz w:val="18"/>
                <w:szCs w:val="18"/>
                <w:lang w:eastAsia="sq-AL"/>
              </w:rPr>
              <w:t>MO</w:t>
            </w:r>
          </w:p>
        </w:tc>
        <w:tc>
          <w:tcPr>
            <w:tcW w:w="322" w:type="pct"/>
            <w:tcBorders>
              <w:top w:val="single" w:sz="8" w:space="0" w:color="auto"/>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center"/>
              <w:rPr>
                <w:rFonts w:ascii="Book Antiqua" w:eastAsia="Times New Roman" w:hAnsi="Book Antiqua" w:cs="Calibri"/>
                <w:b/>
                <w:bCs/>
                <w:color w:val="000000"/>
                <w:sz w:val="18"/>
                <w:szCs w:val="18"/>
                <w:lang w:eastAsia="sq-AL"/>
              </w:rPr>
            </w:pPr>
            <w:r>
              <w:rPr>
                <w:rFonts w:ascii="Book Antiqua" w:eastAsia="Times New Roman" w:hAnsi="Book Antiqua" w:cs="Calibri"/>
                <w:b/>
                <w:bCs/>
                <w:color w:val="000000"/>
                <w:sz w:val="18"/>
                <w:szCs w:val="18"/>
                <w:lang w:eastAsia="sq-AL"/>
              </w:rPr>
              <w:t>AVNU</w:t>
            </w:r>
          </w:p>
        </w:tc>
        <w:tc>
          <w:tcPr>
            <w:tcW w:w="414" w:type="pct"/>
            <w:tcBorders>
              <w:top w:val="single" w:sz="8" w:space="0" w:color="auto"/>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center"/>
              <w:rPr>
                <w:rFonts w:ascii="Book Antiqua" w:eastAsia="Times New Roman" w:hAnsi="Book Antiqua" w:cs="Calibri"/>
                <w:b/>
                <w:bCs/>
                <w:color w:val="000000"/>
                <w:sz w:val="18"/>
                <w:szCs w:val="18"/>
                <w:lang w:eastAsia="sq-AL"/>
              </w:rPr>
            </w:pPr>
            <w:r>
              <w:rPr>
                <w:rFonts w:ascii="Book Antiqua" w:eastAsia="Times New Roman" w:hAnsi="Book Antiqua" w:cs="Calibri"/>
                <w:b/>
                <w:bCs/>
                <w:color w:val="000000"/>
                <w:sz w:val="18"/>
                <w:szCs w:val="18"/>
                <w:lang w:eastAsia="sq-AL"/>
              </w:rPr>
              <w:t>Donacije</w:t>
            </w:r>
          </w:p>
        </w:tc>
        <w:tc>
          <w:tcPr>
            <w:tcW w:w="396" w:type="pct"/>
            <w:tcBorders>
              <w:top w:val="single" w:sz="8" w:space="0" w:color="auto"/>
              <w:left w:val="nil"/>
              <w:bottom w:val="single" w:sz="8" w:space="0" w:color="auto"/>
              <w:right w:val="single" w:sz="8" w:space="0" w:color="auto"/>
            </w:tcBorders>
            <w:shd w:val="clear" w:color="000000" w:fill="D9D9D9"/>
            <w:vAlign w:val="center"/>
            <w:hideMark/>
          </w:tcPr>
          <w:p w:rsidR="00214566" w:rsidRPr="000F33D9" w:rsidRDefault="00214566" w:rsidP="00214566">
            <w:pPr>
              <w:spacing w:after="0" w:line="240" w:lineRule="auto"/>
              <w:jc w:val="center"/>
              <w:rPr>
                <w:rFonts w:ascii="Book Antiqua" w:eastAsia="Times New Roman" w:hAnsi="Book Antiqua" w:cs="Calibri"/>
                <w:b/>
                <w:bCs/>
                <w:color w:val="000000"/>
                <w:sz w:val="18"/>
                <w:szCs w:val="18"/>
                <w:lang w:eastAsia="sq-AL"/>
              </w:rPr>
            </w:pPr>
            <w:r w:rsidRPr="000F33D9">
              <w:rPr>
                <w:rFonts w:ascii="Book Antiqua" w:eastAsia="Times New Roman" w:hAnsi="Book Antiqua" w:cs="Calibri"/>
                <w:b/>
                <w:bCs/>
                <w:color w:val="000000"/>
                <w:sz w:val="18"/>
                <w:szCs w:val="18"/>
                <w:lang w:eastAsia="sq-AL"/>
              </w:rPr>
              <w:t>Plaćanje iz džepa</w:t>
            </w:r>
          </w:p>
        </w:tc>
        <w:tc>
          <w:tcPr>
            <w:tcW w:w="589" w:type="pct"/>
            <w:tcBorders>
              <w:top w:val="single" w:sz="8" w:space="0" w:color="auto"/>
              <w:left w:val="nil"/>
              <w:bottom w:val="single" w:sz="8" w:space="0" w:color="auto"/>
              <w:right w:val="single" w:sz="8" w:space="0" w:color="auto"/>
            </w:tcBorders>
            <w:shd w:val="clear" w:color="000000" w:fill="D9D9D9"/>
            <w:noWrap/>
            <w:vAlign w:val="center"/>
            <w:hideMark/>
          </w:tcPr>
          <w:p w:rsidR="00214566" w:rsidRPr="000F33D9" w:rsidRDefault="00214566" w:rsidP="00214566">
            <w:pPr>
              <w:spacing w:after="0" w:line="240" w:lineRule="auto"/>
              <w:jc w:val="center"/>
              <w:rPr>
                <w:rFonts w:ascii="Book Antiqua" w:eastAsia="Times New Roman" w:hAnsi="Book Antiqua" w:cs="Calibri"/>
                <w:b/>
                <w:bCs/>
                <w:color w:val="000000"/>
                <w:sz w:val="18"/>
                <w:szCs w:val="18"/>
                <w:lang w:eastAsia="sq-AL"/>
              </w:rPr>
            </w:pPr>
            <w:r>
              <w:rPr>
                <w:rFonts w:ascii="Book Antiqua" w:eastAsia="Times New Roman" w:hAnsi="Book Antiqua" w:cs="Calibri"/>
                <w:b/>
                <w:bCs/>
                <w:color w:val="000000"/>
                <w:sz w:val="18"/>
                <w:szCs w:val="18"/>
                <w:lang w:eastAsia="sq-AL"/>
              </w:rPr>
              <w:t>Privatna</w:t>
            </w:r>
            <w:r w:rsidRPr="000F33D9">
              <w:rPr>
                <w:rFonts w:ascii="Book Antiqua" w:eastAsia="Times New Roman" w:hAnsi="Book Antiqua" w:cs="Calibri"/>
                <w:b/>
                <w:bCs/>
                <w:color w:val="000000"/>
                <w:sz w:val="18"/>
                <w:szCs w:val="18"/>
                <w:lang w:eastAsia="sq-AL"/>
              </w:rPr>
              <w:t xml:space="preserve"> </w:t>
            </w:r>
            <w:r>
              <w:rPr>
                <w:rFonts w:ascii="Book Antiqua" w:eastAsia="Times New Roman" w:hAnsi="Book Antiqua" w:cs="Calibri"/>
                <w:b/>
                <w:bCs/>
                <w:color w:val="000000"/>
                <w:sz w:val="18"/>
                <w:szCs w:val="18"/>
                <w:lang w:eastAsia="sq-AL"/>
              </w:rPr>
              <w:t>osiguranja</w:t>
            </w:r>
          </w:p>
        </w:tc>
        <w:tc>
          <w:tcPr>
            <w:tcW w:w="396" w:type="pct"/>
            <w:tcBorders>
              <w:top w:val="single" w:sz="8" w:space="0" w:color="auto"/>
              <w:left w:val="nil"/>
              <w:bottom w:val="single" w:sz="8" w:space="0" w:color="auto"/>
              <w:right w:val="single" w:sz="8" w:space="0" w:color="auto"/>
            </w:tcBorders>
            <w:shd w:val="clear" w:color="000000" w:fill="FFFFFF"/>
            <w:noWrap/>
            <w:vAlign w:val="center"/>
            <w:hideMark/>
          </w:tcPr>
          <w:p w:rsidR="00214566" w:rsidRPr="000F33D9" w:rsidRDefault="00214566" w:rsidP="00214566">
            <w:pPr>
              <w:spacing w:after="0" w:line="240" w:lineRule="auto"/>
              <w:jc w:val="center"/>
              <w:rPr>
                <w:rFonts w:ascii="Book Antiqua" w:eastAsia="Times New Roman" w:hAnsi="Book Antiqua" w:cs="Calibri"/>
                <w:b/>
                <w:bCs/>
                <w:color w:val="000000"/>
                <w:sz w:val="18"/>
                <w:szCs w:val="18"/>
                <w:lang w:eastAsia="sq-AL"/>
              </w:rPr>
            </w:pPr>
            <w:r>
              <w:rPr>
                <w:rFonts w:ascii="Book Antiqua" w:eastAsia="Times New Roman" w:hAnsi="Book Antiqua" w:cs="Calibri"/>
                <w:b/>
                <w:bCs/>
                <w:color w:val="000000"/>
                <w:sz w:val="18"/>
                <w:szCs w:val="18"/>
                <w:lang w:eastAsia="sq-AL"/>
              </w:rPr>
              <w:t>UKUPNO</w:t>
            </w:r>
          </w:p>
        </w:tc>
      </w:tr>
      <w:tr w:rsidR="00214566" w:rsidRPr="000F33D9" w:rsidTr="00214566">
        <w:trPr>
          <w:trHeight w:val="49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Calibri"/>
                <w:color w:val="000000"/>
                <w:sz w:val="18"/>
                <w:szCs w:val="18"/>
                <w:lang w:eastAsia="sq-AL"/>
              </w:rPr>
            </w:pPr>
            <w:r>
              <w:rPr>
                <w:rFonts w:ascii="Book Antiqua" w:eastAsia="Times New Roman" w:hAnsi="Book Antiqua" w:cs="Calibri"/>
                <w:color w:val="000000"/>
                <w:sz w:val="18"/>
                <w:szCs w:val="18"/>
                <w:lang w:eastAsia="sq-AL"/>
              </w:rPr>
              <w:t>Plate</w:t>
            </w:r>
            <w:r w:rsidRPr="000F33D9">
              <w:rPr>
                <w:rFonts w:ascii="Book Antiqua" w:eastAsia="Times New Roman" w:hAnsi="Book Antiqua" w:cs="Calibri"/>
                <w:color w:val="000000"/>
                <w:sz w:val="18"/>
                <w:szCs w:val="18"/>
                <w:lang w:eastAsia="sq-AL"/>
              </w:rPr>
              <w:t xml:space="preserve"> i dodaci</w:t>
            </w:r>
          </w:p>
        </w:tc>
        <w:tc>
          <w:tcPr>
            <w:tcW w:w="364"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11,508,451</w:t>
            </w:r>
          </w:p>
        </w:tc>
        <w:tc>
          <w:tcPr>
            <w:tcW w:w="396"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73,820,177</w:t>
            </w:r>
          </w:p>
        </w:tc>
        <w:tc>
          <w:tcPr>
            <w:tcW w:w="364"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49,157,801</w:t>
            </w:r>
          </w:p>
        </w:tc>
        <w:tc>
          <w:tcPr>
            <w:tcW w:w="364"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340,712</w:t>
            </w:r>
          </w:p>
        </w:tc>
        <w:tc>
          <w:tcPr>
            <w:tcW w:w="28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66,401</w:t>
            </w:r>
          </w:p>
        </w:tc>
        <w:tc>
          <w:tcPr>
            <w:tcW w:w="28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78,951</w:t>
            </w:r>
          </w:p>
        </w:tc>
        <w:tc>
          <w:tcPr>
            <w:tcW w:w="322"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28,572</w:t>
            </w:r>
          </w:p>
        </w:tc>
        <w:tc>
          <w:tcPr>
            <w:tcW w:w="414"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000000" w:fill="D9D9D9"/>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0</w:t>
            </w:r>
          </w:p>
        </w:tc>
        <w:tc>
          <w:tcPr>
            <w:tcW w:w="589" w:type="pct"/>
            <w:tcBorders>
              <w:top w:val="nil"/>
              <w:left w:val="nil"/>
              <w:bottom w:val="single" w:sz="8" w:space="0" w:color="auto"/>
              <w:right w:val="single" w:sz="8" w:space="0" w:color="auto"/>
            </w:tcBorders>
            <w:shd w:val="clear" w:color="000000" w:fill="D9D9D9"/>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135,001,066</w:t>
            </w:r>
          </w:p>
        </w:tc>
      </w:tr>
      <w:tr w:rsidR="00214566" w:rsidRPr="000F33D9" w:rsidTr="00214566">
        <w:trPr>
          <w:trHeight w:val="55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563B2D">
            <w:pPr>
              <w:spacing w:after="0" w:line="240" w:lineRule="auto"/>
              <w:jc w:val="both"/>
              <w:rPr>
                <w:rFonts w:ascii="Book Antiqua" w:eastAsia="Times New Roman" w:hAnsi="Book Antiqua" w:cs="Calibri"/>
                <w:color w:val="000000"/>
                <w:sz w:val="18"/>
                <w:szCs w:val="18"/>
                <w:lang w:eastAsia="sq-AL"/>
              </w:rPr>
            </w:pPr>
            <w:r>
              <w:rPr>
                <w:rFonts w:ascii="Book Antiqua" w:eastAsia="Times New Roman" w:hAnsi="Book Antiqua" w:cs="Calibri"/>
                <w:color w:val="000000"/>
                <w:sz w:val="18"/>
                <w:szCs w:val="18"/>
                <w:lang w:eastAsia="sq-AL"/>
              </w:rPr>
              <w:t>Rob</w:t>
            </w:r>
            <w:r w:rsidR="00563B2D">
              <w:rPr>
                <w:rFonts w:ascii="Book Antiqua" w:eastAsia="Times New Roman" w:hAnsi="Book Antiqua" w:cs="Calibri"/>
                <w:color w:val="000000"/>
                <w:sz w:val="18"/>
                <w:szCs w:val="18"/>
                <w:lang w:eastAsia="sq-AL"/>
              </w:rPr>
              <w:t>a</w:t>
            </w:r>
            <w:r w:rsidRPr="000F33D9">
              <w:rPr>
                <w:rFonts w:ascii="Book Antiqua" w:eastAsia="Times New Roman" w:hAnsi="Book Antiqua" w:cs="Calibri"/>
                <w:color w:val="000000"/>
                <w:sz w:val="18"/>
                <w:szCs w:val="18"/>
                <w:lang w:eastAsia="sq-AL"/>
              </w:rPr>
              <w:t xml:space="preserve"> i </w:t>
            </w:r>
            <w:r>
              <w:rPr>
                <w:rFonts w:ascii="Book Antiqua" w:eastAsia="Times New Roman" w:hAnsi="Book Antiqua" w:cs="Calibri"/>
                <w:color w:val="000000"/>
                <w:sz w:val="18"/>
                <w:szCs w:val="18"/>
                <w:lang w:eastAsia="sq-AL"/>
              </w:rPr>
              <w:t>usluge</w:t>
            </w:r>
          </w:p>
        </w:tc>
        <w:tc>
          <w:tcPr>
            <w:tcW w:w="364"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34,270,481</w:t>
            </w:r>
          </w:p>
        </w:tc>
        <w:tc>
          <w:tcPr>
            <w:tcW w:w="396"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48,653,315</w:t>
            </w:r>
          </w:p>
        </w:tc>
        <w:tc>
          <w:tcPr>
            <w:tcW w:w="364"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12,929,172</w:t>
            </w:r>
          </w:p>
        </w:tc>
        <w:tc>
          <w:tcPr>
            <w:tcW w:w="364"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216,242</w:t>
            </w:r>
          </w:p>
        </w:tc>
        <w:tc>
          <w:tcPr>
            <w:tcW w:w="28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76,330</w:t>
            </w:r>
          </w:p>
        </w:tc>
        <w:tc>
          <w:tcPr>
            <w:tcW w:w="28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51,372</w:t>
            </w:r>
          </w:p>
        </w:tc>
        <w:tc>
          <w:tcPr>
            <w:tcW w:w="322"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11,147</w:t>
            </w:r>
          </w:p>
        </w:tc>
        <w:tc>
          <w:tcPr>
            <w:tcW w:w="414"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14,710,703</w:t>
            </w:r>
          </w:p>
        </w:tc>
        <w:tc>
          <w:tcPr>
            <w:tcW w:w="396" w:type="pct"/>
            <w:tcBorders>
              <w:top w:val="nil"/>
              <w:left w:val="nil"/>
              <w:bottom w:val="single" w:sz="8" w:space="0" w:color="auto"/>
              <w:right w:val="single" w:sz="8" w:space="0" w:color="auto"/>
            </w:tcBorders>
            <w:shd w:val="clear" w:color="000000" w:fill="D9D9D9"/>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197,173,800</w:t>
            </w:r>
          </w:p>
        </w:tc>
        <w:tc>
          <w:tcPr>
            <w:tcW w:w="589" w:type="pct"/>
            <w:tcBorders>
              <w:top w:val="nil"/>
              <w:left w:val="nil"/>
              <w:bottom w:val="single" w:sz="8" w:space="0" w:color="auto"/>
              <w:right w:val="single" w:sz="8" w:space="0" w:color="auto"/>
            </w:tcBorders>
            <w:shd w:val="clear" w:color="000000" w:fill="D9D9D9"/>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21,922,048</w:t>
            </w:r>
          </w:p>
        </w:tc>
        <w:tc>
          <w:tcPr>
            <w:tcW w:w="396"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330,014,611</w:t>
            </w:r>
          </w:p>
        </w:tc>
      </w:tr>
      <w:tr w:rsidR="00214566" w:rsidRPr="000F33D9" w:rsidTr="00214566">
        <w:trPr>
          <w:trHeight w:val="55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Calibri"/>
                <w:color w:val="000000"/>
                <w:sz w:val="18"/>
                <w:szCs w:val="18"/>
                <w:lang w:eastAsia="sq-AL"/>
              </w:rPr>
            </w:pPr>
            <w:r>
              <w:rPr>
                <w:rFonts w:ascii="Book Antiqua" w:eastAsia="Times New Roman" w:hAnsi="Book Antiqua" w:cs="Calibri"/>
                <w:color w:val="000000"/>
                <w:sz w:val="18"/>
                <w:szCs w:val="18"/>
                <w:lang w:eastAsia="sq-AL"/>
              </w:rPr>
              <w:t>Komunalije</w:t>
            </w:r>
          </w:p>
        </w:tc>
        <w:tc>
          <w:tcPr>
            <w:tcW w:w="364"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199,977</w:t>
            </w:r>
          </w:p>
        </w:tc>
        <w:tc>
          <w:tcPr>
            <w:tcW w:w="396"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3,586,553</w:t>
            </w:r>
          </w:p>
        </w:tc>
        <w:tc>
          <w:tcPr>
            <w:tcW w:w="364"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1,608,419</w:t>
            </w:r>
          </w:p>
        </w:tc>
        <w:tc>
          <w:tcPr>
            <w:tcW w:w="364"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18,989</w:t>
            </w:r>
          </w:p>
        </w:tc>
        <w:tc>
          <w:tcPr>
            <w:tcW w:w="28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0</w:t>
            </w:r>
          </w:p>
        </w:tc>
        <w:tc>
          <w:tcPr>
            <w:tcW w:w="28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23,472</w:t>
            </w:r>
          </w:p>
        </w:tc>
        <w:tc>
          <w:tcPr>
            <w:tcW w:w="322"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0</w:t>
            </w:r>
          </w:p>
        </w:tc>
        <w:tc>
          <w:tcPr>
            <w:tcW w:w="414"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000000" w:fill="D9D9D9"/>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0</w:t>
            </w:r>
          </w:p>
        </w:tc>
        <w:tc>
          <w:tcPr>
            <w:tcW w:w="589" w:type="pct"/>
            <w:tcBorders>
              <w:top w:val="nil"/>
              <w:left w:val="nil"/>
              <w:bottom w:val="single" w:sz="8" w:space="0" w:color="auto"/>
              <w:right w:val="single" w:sz="8" w:space="0" w:color="auto"/>
            </w:tcBorders>
            <w:shd w:val="clear" w:color="000000" w:fill="D9D9D9"/>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5,437,409</w:t>
            </w:r>
          </w:p>
        </w:tc>
      </w:tr>
      <w:tr w:rsidR="00214566" w:rsidRPr="000F33D9" w:rsidTr="00214566">
        <w:trPr>
          <w:trHeight w:val="55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Calibri"/>
                <w:color w:val="000000"/>
                <w:sz w:val="18"/>
                <w:szCs w:val="18"/>
                <w:lang w:eastAsia="sq-AL"/>
              </w:rPr>
            </w:pPr>
            <w:r w:rsidRPr="000F33D9">
              <w:rPr>
                <w:rFonts w:ascii="Book Antiqua" w:eastAsia="Times New Roman" w:hAnsi="Book Antiqua" w:cs="Calibri"/>
                <w:color w:val="000000"/>
                <w:sz w:val="18"/>
                <w:szCs w:val="18"/>
                <w:lang w:eastAsia="sq-AL"/>
              </w:rPr>
              <w:t>Subvencije i transferi</w:t>
            </w:r>
          </w:p>
        </w:tc>
        <w:tc>
          <w:tcPr>
            <w:tcW w:w="364"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4,748,974</w:t>
            </w:r>
          </w:p>
        </w:tc>
        <w:tc>
          <w:tcPr>
            <w:tcW w:w="396"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0</w:t>
            </w:r>
          </w:p>
        </w:tc>
        <w:tc>
          <w:tcPr>
            <w:tcW w:w="364"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485,341</w:t>
            </w:r>
          </w:p>
        </w:tc>
        <w:tc>
          <w:tcPr>
            <w:tcW w:w="364"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9,400,993</w:t>
            </w:r>
          </w:p>
        </w:tc>
        <w:tc>
          <w:tcPr>
            <w:tcW w:w="28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94,575</w:t>
            </w:r>
          </w:p>
        </w:tc>
        <w:tc>
          <w:tcPr>
            <w:tcW w:w="28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0</w:t>
            </w:r>
          </w:p>
        </w:tc>
        <w:tc>
          <w:tcPr>
            <w:tcW w:w="322"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0</w:t>
            </w:r>
          </w:p>
        </w:tc>
        <w:tc>
          <w:tcPr>
            <w:tcW w:w="414"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000000" w:fill="D9D9D9"/>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0</w:t>
            </w:r>
          </w:p>
        </w:tc>
        <w:tc>
          <w:tcPr>
            <w:tcW w:w="589" w:type="pct"/>
            <w:tcBorders>
              <w:top w:val="nil"/>
              <w:left w:val="nil"/>
              <w:bottom w:val="single" w:sz="8" w:space="0" w:color="auto"/>
              <w:right w:val="single" w:sz="8" w:space="0" w:color="auto"/>
            </w:tcBorders>
            <w:shd w:val="clear" w:color="000000" w:fill="D9D9D9"/>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14,729,883</w:t>
            </w:r>
          </w:p>
        </w:tc>
      </w:tr>
      <w:tr w:rsidR="00214566" w:rsidRPr="000F33D9" w:rsidTr="00214566">
        <w:trPr>
          <w:trHeight w:val="55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rsidR="00214566" w:rsidRPr="000F33D9" w:rsidRDefault="00D54AED" w:rsidP="00214566">
            <w:pPr>
              <w:spacing w:after="0" w:line="240" w:lineRule="auto"/>
              <w:jc w:val="both"/>
              <w:rPr>
                <w:rFonts w:ascii="Book Antiqua" w:eastAsia="Times New Roman" w:hAnsi="Book Antiqua" w:cs="Calibri"/>
                <w:color w:val="000000"/>
                <w:sz w:val="18"/>
                <w:szCs w:val="18"/>
                <w:lang w:eastAsia="sq-AL"/>
              </w:rPr>
            </w:pPr>
            <w:r w:rsidRPr="000F33D9">
              <w:rPr>
                <w:rFonts w:ascii="Book Antiqua" w:eastAsia="Times New Roman" w:hAnsi="Book Antiqua" w:cs="Calibri"/>
                <w:color w:val="000000"/>
                <w:sz w:val="18"/>
                <w:szCs w:val="18"/>
                <w:lang w:eastAsia="sq-AL"/>
              </w:rPr>
              <w:t>Ne finansijska</w:t>
            </w:r>
            <w:r w:rsidR="00214566" w:rsidRPr="000F33D9">
              <w:rPr>
                <w:rFonts w:ascii="Book Antiqua" w:eastAsia="Times New Roman" w:hAnsi="Book Antiqua" w:cs="Calibri"/>
                <w:color w:val="000000"/>
                <w:sz w:val="18"/>
                <w:szCs w:val="18"/>
                <w:lang w:eastAsia="sq-AL"/>
              </w:rPr>
              <w:t xml:space="preserve"> imovina</w:t>
            </w:r>
          </w:p>
        </w:tc>
        <w:tc>
          <w:tcPr>
            <w:tcW w:w="364"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11,983,609</w:t>
            </w:r>
          </w:p>
        </w:tc>
        <w:tc>
          <w:tcPr>
            <w:tcW w:w="396"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9,207,283</w:t>
            </w:r>
          </w:p>
        </w:tc>
        <w:tc>
          <w:tcPr>
            <w:tcW w:w="364"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5,889,535</w:t>
            </w:r>
          </w:p>
        </w:tc>
        <w:tc>
          <w:tcPr>
            <w:tcW w:w="364"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168,870</w:t>
            </w:r>
          </w:p>
        </w:tc>
        <w:tc>
          <w:tcPr>
            <w:tcW w:w="28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0</w:t>
            </w:r>
          </w:p>
        </w:tc>
        <w:tc>
          <w:tcPr>
            <w:tcW w:w="28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0</w:t>
            </w:r>
          </w:p>
        </w:tc>
        <w:tc>
          <w:tcPr>
            <w:tcW w:w="322"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0</w:t>
            </w:r>
          </w:p>
        </w:tc>
        <w:tc>
          <w:tcPr>
            <w:tcW w:w="414"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000000" w:fill="D9D9D9"/>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0</w:t>
            </w:r>
          </w:p>
        </w:tc>
        <w:tc>
          <w:tcPr>
            <w:tcW w:w="589" w:type="pct"/>
            <w:tcBorders>
              <w:top w:val="nil"/>
              <w:left w:val="nil"/>
              <w:bottom w:val="single" w:sz="8" w:space="0" w:color="auto"/>
              <w:right w:val="single" w:sz="8" w:space="0" w:color="auto"/>
            </w:tcBorders>
            <w:shd w:val="clear" w:color="000000" w:fill="D9D9D9"/>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0</w:t>
            </w:r>
          </w:p>
        </w:tc>
        <w:tc>
          <w:tcPr>
            <w:tcW w:w="396"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color w:val="000000"/>
                <w:sz w:val="16"/>
                <w:szCs w:val="16"/>
                <w:lang w:eastAsia="sq-AL"/>
              </w:rPr>
            </w:pPr>
            <w:r w:rsidRPr="000F33D9">
              <w:rPr>
                <w:rFonts w:ascii="Book Antiqua" w:eastAsia="Times New Roman" w:hAnsi="Book Antiqua" w:cs="Calibri"/>
                <w:color w:val="000000"/>
                <w:sz w:val="16"/>
                <w:szCs w:val="16"/>
                <w:lang w:eastAsia="sq-AL"/>
              </w:rPr>
              <w:t>27,249,297</w:t>
            </w:r>
          </w:p>
        </w:tc>
      </w:tr>
      <w:tr w:rsidR="00214566" w:rsidRPr="000F33D9" w:rsidTr="00214566">
        <w:trPr>
          <w:trHeight w:val="615"/>
        </w:trPr>
        <w:tc>
          <w:tcPr>
            <w:tcW w:w="825" w:type="pct"/>
            <w:tcBorders>
              <w:top w:val="nil"/>
              <w:left w:val="single" w:sz="8" w:space="0" w:color="auto"/>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both"/>
              <w:rPr>
                <w:rFonts w:ascii="Book Antiqua" w:eastAsia="Times New Roman" w:hAnsi="Book Antiqua" w:cs="Calibri"/>
                <w:b/>
                <w:bCs/>
                <w:color w:val="000000"/>
                <w:sz w:val="18"/>
                <w:szCs w:val="18"/>
                <w:lang w:eastAsia="sq-AL"/>
              </w:rPr>
            </w:pPr>
            <w:r w:rsidRPr="000F33D9">
              <w:rPr>
                <w:rFonts w:ascii="Book Antiqua" w:eastAsia="Times New Roman" w:hAnsi="Book Antiqua" w:cs="Calibri"/>
                <w:b/>
                <w:bCs/>
                <w:color w:val="000000"/>
                <w:sz w:val="18"/>
                <w:szCs w:val="18"/>
                <w:lang w:eastAsia="sq-AL"/>
              </w:rPr>
              <w:t>Ukupni troškovi</w:t>
            </w:r>
          </w:p>
        </w:tc>
        <w:tc>
          <w:tcPr>
            <w:tcW w:w="364"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b/>
                <w:bCs/>
                <w:color w:val="000000"/>
                <w:sz w:val="16"/>
                <w:szCs w:val="16"/>
                <w:lang w:eastAsia="sq-AL"/>
              </w:rPr>
            </w:pPr>
            <w:r w:rsidRPr="000F33D9">
              <w:rPr>
                <w:rFonts w:ascii="Book Antiqua" w:eastAsia="Times New Roman" w:hAnsi="Book Antiqua" w:cs="Calibri"/>
                <w:b/>
                <w:bCs/>
                <w:color w:val="000000"/>
                <w:sz w:val="16"/>
                <w:szCs w:val="16"/>
                <w:lang w:eastAsia="sq-AL"/>
              </w:rPr>
              <w:t>62,711,491</w:t>
            </w:r>
          </w:p>
        </w:tc>
        <w:tc>
          <w:tcPr>
            <w:tcW w:w="396"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b/>
                <w:bCs/>
                <w:color w:val="000000"/>
                <w:sz w:val="16"/>
                <w:szCs w:val="16"/>
                <w:lang w:eastAsia="sq-AL"/>
              </w:rPr>
            </w:pPr>
            <w:r w:rsidRPr="000F33D9">
              <w:rPr>
                <w:rFonts w:ascii="Book Antiqua" w:eastAsia="Times New Roman" w:hAnsi="Book Antiqua" w:cs="Calibri"/>
                <w:b/>
                <w:bCs/>
                <w:color w:val="000000"/>
                <w:sz w:val="16"/>
                <w:szCs w:val="16"/>
                <w:lang w:eastAsia="sq-AL"/>
              </w:rPr>
              <w:t>135,267,328</w:t>
            </w:r>
          </w:p>
        </w:tc>
        <w:tc>
          <w:tcPr>
            <w:tcW w:w="364"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b/>
                <w:bCs/>
                <w:color w:val="000000"/>
                <w:sz w:val="16"/>
                <w:szCs w:val="16"/>
                <w:lang w:eastAsia="sq-AL"/>
              </w:rPr>
            </w:pPr>
            <w:r w:rsidRPr="000F33D9">
              <w:rPr>
                <w:rFonts w:ascii="Book Antiqua" w:eastAsia="Times New Roman" w:hAnsi="Book Antiqua" w:cs="Calibri"/>
                <w:b/>
                <w:bCs/>
                <w:color w:val="000000"/>
                <w:sz w:val="16"/>
                <w:szCs w:val="16"/>
                <w:lang w:eastAsia="sq-AL"/>
              </w:rPr>
              <w:t>70,070,269</w:t>
            </w:r>
          </w:p>
        </w:tc>
        <w:tc>
          <w:tcPr>
            <w:tcW w:w="364"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b/>
                <w:bCs/>
                <w:color w:val="000000"/>
                <w:sz w:val="16"/>
                <w:szCs w:val="16"/>
                <w:lang w:eastAsia="sq-AL"/>
              </w:rPr>
            </w:pPr>
            <w:r w:rsidRPr="000F33D9">
              <w:rPr>
                <w:rFonts w:ascii="Book Antiqua" w:eastAsia="Times New Roman" w:hAnsi="Book Antiqua" w:cs="Calibri"/>
                <w:b/>
                <w:bCs/>
                <w:color w:val="000000"/>
                <w:sz w:val="16"/>
                <w:szCs w:val="16"/>
                <w:lang w:eastAsia="sq-AL"/>
              </w:rPr>
              <w:t>10,145,806</w:t>
            </w:r>
          </w:p>
        </w:tc>
        <w:tc>
          <w:tcPr>
            <w:tcW w:w="28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b/>
                <w:bCs/>
                <w:color w:val="000000"/>
                <w:sz w:val="16"/>
                <w:szCs w:val="16"/>
                <w:lang w:eastAsia="sq-AL"/>
              </w:rPr>
            </w:pPr>
            <w:r w:rsidRPr="000F33D9">
              <w:rPr>
                <w:rFonts w:ascii="Book Antiqua" w:eastAsia="Times New Roman" w:hAnsi="Book Antiqua" w:cs="Calibri"/>
                <w:b/>
                <w:bCs/>
                <w:color w:val="000000"/>
                <w:sz w:val="16"/>
                <w:szCs w:val="16"/>
                <w:lang w:eastAsia="sq-AL"/>
              </w:rPr>
              <w:t>237,307</w:t>
            </w:r>
          </w:p>
        </w:tc>
        <w:tc>
          <w:tcPr>
            <w:tcW w:w="285"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b/>
                <w:bCs/>
                <w:color w:val="000000"/>
                <w:sz w:val="16"/>
                <w:szCs w:val="16"/>
                <w:lang w:eastAsia="sq-AL"/>
              </w:rPr>
            </w:pPr>
            <w:r w:rsidRPr="000F33D9">
              <w:rPr>
                <w:rFonts w:ascii="Book Antiqua" w:eastAsia="Times New Roman" w:hAnsi="Book Antiqua" w:cs="Calibri"/>
                <w:b/>
                <w:bCs/>
                <w:color w:val="000000"/>
                <w:sz w:val="16"/>
                <w:szCs w:val="16"/>
                <w:lang w:eastAsia="sq-AL"/>
              </w:rPr>
              <w:t>153,795</w:t>
            </w:r>
          </w:p>
        </w:tc>
        <w:tc>
          <w:tcPr>
            <w:tcW w:w="322"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b/>
                <w:bCs/>
                <w:color w:val="000000"/>
                <w:sz w:val="16"/>
                <w:szCs w:val="16"/>
                <w:lang w:eastAsia="sq-AL"/>
              </w:rPr>
            </w:pPr>
            <w:r w:rsidRPr="000F33D9">
              <w:rPr>
                <w:rFonts w:ascii="Book Antiqua" w:eastAsia="Times New Roman" w:hAnsi="Book Antiqua" w:cs="Calibri"/>
                <w:b/>
                <w:bCs/>
                <w:color w:val="000000"/>
                <w:sz w:val="16"/>
                <w:szCs w:val="16"/>
                <w:lang w:eastAsia="sq-AL"/>
              </w:rPr>
              <w:t>39,719</w:t>
            </w:r>
          </w:p>
        </w:tc>
        <w:tc>
          <w:tcPr>
            <w:tcW w:w="414" w:type="pct"/>
            <w:tcBorders>
              <w:top w:val="nil"/>
              <w:left w:val="nil"/>
              <w:bottom w:val="single" w:sz="8" w:space="0" w:color="auto"/>
              <w:right w:val="single" w:sz="8" w:space="0" w:color="auto"/>
            </w:tcBorders>
            <w:shd w:val="clear" w:color="auto" w:fill="auto"/>
            <w:vAlign w:val="center"/>
            <w:hideMark/>
          </w:tcPr>
          <w:p w:rsidR="00214566" w:rsidRPr="000F33D9" w:rsidRDefault="00214566" w:rsidP="00214566">
            <w:pPr>
              <w:spacing w:after="0" w:line="240" w:lineRule="auto"/>
              <w:jc w:val="right"/>
              <w:rPr>
                <w:rFonts w:ascii="Book Antiqua" w:eastAsia="Times New Roman" w:hAnsi="Book Antiqua" w:cs="Calibri"/>
                <w:b/>
                <w:bCs/>
                <w:color w:val="000000"/>
                <w:sz w:val="16"/>
                <w:szCs w:val="16"/>
                <w:lang w:eastAsia="sq-AL"/>
              </w:rPr>
            </w:pPr>
            <w:r w:rsidRPr="000F33D9">
              <w:rPr>
                <w:rFonts w:ascii="Book Antiqua" w:eastAsia="Times New Roman" w:hAnsi="Book Antiqua" w:cs="Calibri"/>
                <w:b/>
                <w:bCs/>
                <w:color w:val="000000"/>
                <w:sz w:val="16"/>
                <w:szCs w:val="16"/>
                <w:lang w:eastAsia="sq-AL"/>
              </w:rPr>
              <w:t>14,710,703</w:t>
            </w:r>
          </w:p>
        </w:tc>
        <w:tc>
          <w:tcPr>
            <w:tcW w:w="396" w:type="pct"/>
            <w:tcBorders>
              <w:top w:val="nil"/>
              <w:left w:val="nil"/>
              <w:bottom w:val="single" w:sz="8" w:space="0" w:color="auto"/>
              <w:right w:val="single" w:sz="8" w:space="0" w:color="auto"/>
            </w:tcBorders>
            <w:shd w:val="clear" w:color="000000" w:fill="D9D9D9"/>
            <w:vAlign w:val="center"/>
            <w:hideMark/>
          </w:tcPr>
          <w:p w:rsidR="00214566" w:rsidRPr="000F33D9" w:rsidRDefault="00214566" w:rsidP="00214566">
            <w:pPr>
              <w:spacing w:after="0" w:line="240" w:lineRule="auto"/>
              <w:jc w:val="right"/>
              <w:rPr>
                <w:rFonts w:ascii="Book Antiqua" w:eastAsia="Times New Roman" w:hAnsi="Book Antiqua" w:cs="Calibri"/>
                <w:b/>
                <w:bCs/>
                <w:color w:val="000000"/>
                <w:sz w:val="16"/>
                <w:szCs w:val="16"/>
                <w:lang w:eastAsia="sq-AL"/>
              </w:rPr>
            </w:pPr>
            <w:r w:rsidRPr="000F33D9">
              <w:rPr>
                <w:rFonts w:ascii="Book Antiqua" w:eastAsia="Times New Roman" w:hAnsi="Book Antiqua" w:cs="Calibri"/>
                <w:b/>
                <w:bCs/>
                <w:color w:val="000000"/>
                <w:sz w:val="16"/>
                <w:szCs w:val="16"/>
                <w:lang w:eastAsia="sq-AL"/>
              </w:rPr>
              <w:t>197,173,800</w:t>
            </w:r>
          </w:p>
        </w:tc>
        <w:tc>
          <w:tcPr>
            <w:tcW w:w="589" w:type="pct"/>
            <w:tcBorders>
              <w:top w:val="nil"/>
              <w:left w:val="nil"/>
              <w:bottom w:val="single" w:sz="8" w:space="0" w:color="auto"/>
              <w:right w:val="single" w:sz="8" w:space="0" w:color="auto"/>
            </w:tcBorders>
            <w:shd w:val="clear" w:color="000000" w:fill="D9D9D9"/>
            <w:noWrap/>
            <w:vAlign w:val="center"/>
            <w:hideMark/>
          </w:tcPr>
          <w:p w:rsidR="00214566" w:rsidRPr="000F33D9" w:rsidRDefault="00214566" w:rsidP="00214566">
            <w:pPr>
              <w:spacing w:after="0" w:line="240" w:lineRule="auto"/>
              <w:jc w:val="right"/>
              <w:rPr>
                <w:rFonts w:ascii="Book Antiqua" w:eastAsia="Times New Roman" w:hAnsi="Book Antiqua" w:cs="Calibri"/>
                <w:b/>
                <w:bCs/>
                <w:color w:val="000000"/>
                <w:sz w:val="16"/>
                <w:szCs w:val="16"/>
                <w:lang w:eastAsia="sq-AL"/>
              </w:rPr>
            </w:pPr>
            <w:r w:rsidRPr="000F33D9">
              <w:rPr>
                <w:rFonts w:ascii="Book Antiqua" w:eastAsia="Times New Roman" w:hAnsi="Book Antiqua" w:cs="Calibri"/>
                <w:b/>
                <w:bCs/>
                <w:color w:val="000000"/>
                <w:sz w:val="16"/>
                <w:szCs w:val="16"/>
                <w:lang w:eastAsia="sq-AL"/>
              </w:rPr>
              <w:t>21,922,048</w:t>
            </w:r>
          </w:p>
        </w:tc>
        <w:tc>
          <w:tcPr>
            <w:tcW w:w="396" w:type="pct"/>
            <w:tcBorders>
              <w:top w:val="nil"/>
              <w:left w:val="nil"/>
              <w:bottom w:val="single" w:sz="8" w:space="0" w:color="auto"/>
              <w:right w:val="single" w:sz="8" w:space="0" w:color="auto"/>
            </w:tcBorders>
            <w:shd w:val="clear" w:color="auto" w:fill="auto"/>
            <w:noWrap/>
            <w:vAlign w:val="center"/>
            <w:hideMark/>
          </w:tcPr>
          <w:p w:rsidR="00214566" w:rsidRPr="000F33D9" w:rsidRDefault="00214566" w:rsidP="00214566">
            <w:pPr>
              <w:spacing w:after="0" w:line="240" w:lineRule="auto"/>
              <w:jc w:val="right"/>
              <w:rPr>
                <w:rFonts w:ascii="Book Antiqua" w:eastAsia="Times New Roman" w:hAnsi="Book Antiqua" w:cs="Calibri"/>
                <w:b/>
                <w:bCs/>
                <w:color w:val="000000"/>
                <w:sz w:val="16"/>
                <w:szCs w:val="16"/>
                <w:lang w:eastAsia="sq-AL"/>
              </w:rPr>
            </w:pPr>
            <w:r w:rsidRPr="000F33D9">
              <w:rPr>
                <w:rFonts w:ascii="Book Antiqua" w:eastAsia="Times New Roman" w:hAnsi="Book Antiqua" w:cs="Calibri"/>
                <w:b/>
                <w:bCs/>
                <w:color w:val="000000"/>
                <w:sz w:val="16"/>
                <w:szCs w:val="16"/>
                <w:lang w:eastAsia="sq-AL"/>
              </w:rPr>
              <w:t>512,432,266</w:t>
            </w:r>
          </w:p>
        </w:tc>
      </w:tr>
    </w:tbl>
    <w:p w:rsidR="00214566" w:rsidRPr="000F33D9" w:rsidRDefault="00214566" w:rsidP="00214566">
      <w:pPr>
        <w:pStyle w:val="ListParagraph"/>
        <w:spacing w:after="0" w:line="240" w:lineRule="auto"/>
        <w:jc w:val="both"/>
        <w:rPr>
          <w:rFonts w:ascii="Book Antiqua" w:hAnsi="Book Antiqua" w:cs="Arial"/>
          <w:b/>
          <w:i/>
          <w:sz w:val="24"/>
          <w:szCs w:val="24"/>
        </w:rPr>
      </w:pPr>
    </w:p>
    <w:p w:rsidR="00214566" w:rsidRPr="000F33D9" w:rsidRDefault="00214566" w:rsidP="00214566">
      <w:pPr>
        <w:pStyle w:val="ListParagraph"/>
        <w:spacing w:after="0" w:line="240" w:lineRule="auto"/>
        <w:jc w:val="both"/>
        <w:rPr>
          <w:rFonts w:ascii="Book Antiqua" w:hAnsi="Book Antiqua" w:cs="Arial"/>
          <w:b/>
          <w:i/>
          <w:sz w:val="24"/>
          <w:szCs w:val="24"/>
        </w:rPr>
      </w:pPr>
    </w:p>
    <w:p w:rsidR="00214566" w:rsidRPr="000F33D9" w:rsidRDefault="00214566" w:rsidP="00214566">
      <w:pPr>
        <w:pStyle w:val="ListParagraph"/>
        <w:spacing w:after="0" w:line="240" w:lineRule="auto"/>
        <w:jc w:val="both"/>
        <w:rPr>
          <w:rFonts w:ascii="Book Antiqua" w:hAnsi="Book Antiqua" w:cs="Arial"/>
          <w:b/>
          <w:i/>
          <w:sz w:val="24"/>
          <w:szCs w:val="24"/>
        </w:rPr>
      </w:pPr>
    </w:p>
    <w:p w:rsidR="00214566" w:rsidRPr="000F33D9" w:rsidRDefault="00214566" w:rsidP="00214566">
      <w:pPr>
        <w:pStyle w:val="ListParagraph"/>
        <w:spacing w:after="0" w:line="240" w:lineRule="auto"/>
        <w:jc w:val="both"/>
        <w:rPr>
          <w:rFonts w:ascii="Book Antiqua" w:hAnsi="Book Antiqua" w:cs="Arial"/>
          <w:b/>
          <w:i/>
          <w:sz w:val="24"/>
          <w:szCs w:val="24"/>
        </w:rPr>
      </w:pPr>
    </w:p>
    <w:p w:rsidR="00214566" w:rsidRPr="000F33D9" w:rsidRDefault="00214566" w:rsidP="00214566">
      <w:pPr>
        <w:pStyle w:val="ListParagraph"/>
        <w:spacing w:after="0" w:line="240" w:lineRule="auto"/>
        <w:jc w:val="both"/>
        <w:rPr>
          <w:rFonts w:ascii="Book Antiqua" w:hAnsi="Book Antiqua" w:cs="Arial"/>
          <w:b/>
          <w:i/>
          <w:sz w:val="24"/>
          <w:szCs w:val="24"/>
        </w:rPr>
      </w:pPr>
    </w:p>
    <w:p w:rsidR="00214566" w:rsidRPr="000F33D9" w:rsidRDefault="00214566" w:rsidP="00214566">
      <w:pPr>
        <w:pStyle w:val="ListParagraph"/>
        <w:spacing w:after="0" w:line="240" w:lineRule="auto"/>
        <w:jc w:val="both"/>
        <w:rPr>
          <w:rFonts w:ascii="Book Antiqua" w:hAnsi="Book Antiqua" w:cs="Arial"/>
          <w:b/>
          <w:i/>
          <w:sz w:val="24"/>
          <w:szCs w:val="24"/>
        </w:rPr>
      </w:pPr>
    </w:p>
    <w:p w:rsidR="00214566" w:rsidRPr="000F33D9" w:rsidRDefault="00214566" w:rsidP="00214566">
      <w:pPr>
        <w:pStyle w:val="ListParagraph"/>
        <w:spacing w:after="0" w:line="240" w:lineRule="auto"/>
        <w:jc w:val="both"/>
        <w:rPr>
          <w:rFonts w:ascii="Book Antiqua" w:hAnsi="Book Antiqua" w:cs="Arial"/>
          <w:b/>
          <w:i/>
          <w:sz w:val="24"/>
          <w:szCs w:val="24"/>
        </w:rPr>
      </w:pPr>
    </w:p>
    <w:p w:rsidR="00214566" w:rsidRPr="000F33D9" w:rsidRDefault="00214566" w:rsidP="00214566">
      <w:pPr>
        <w:pStyle w:val="ListParagraph"/>
        <w:spacing w:after="0" w:line="240" w:lineRule="auto"/>
        <w:jc w:val="both"/>
        <w:rPr>
          <w:rFonts w:ascii="Book Antiqua" w:hAnsi="Book Antiqua" w:cs="Arial"/>
          <w:b/>
          <w:i/>
          <w:sz w:val="24"/>
          <w:szCs w:val="24"/>
        </w:rPr>
      </w:pPr>
    </w:p>
    <w:p w:rsidR="00214566" w:rsidRPr="000F33D9" w:rsidRDefault="00214566" w:rsidP="00214566">
      <w:pPr>
        <w:pStyle w:val="ListParagraph"/>
        <w:spacing w:after="0" w:line="240" w:lineRule="auto"/>
        <w:jc w:val="both"/>
        <w:rPr>
          <w:rFonts w:ascii="Book Antiqua" w:hAnsi="Book Antiqua" w:cs="Arial"/>
          <w:b/>
          <w:i/>
          <w:sz w:val="24"/>
          <w:szCs w:val="24"/>
        </w:rPr>
      </w:pPr>
    </w:p>
    <w:p w:rsidR="00214566" w:rsidRPr="000F33D9" w:rsidRDefault="00214566" w:rsidP="00214566">
      <w:pPr>
        <w:pStyle w:val="ListParagraph"/>
        <w:spacing w:after="0" w:line="240" w:lineRule="auto"/>
        <w:jc w:val="both"/>
        <w:rPr>
          <w:rFonts w:ascii="Book Antiqua" w:hAnsi="Book Antiqua" w:cs="Arial"/>
          <w:b/>
          <w:i/>
          <w:sz w:val="24"/>
          <w:szCs w:val="24"/>
        </w:rPr>
      </w:pPr>
    </w:p>
    <w:p w:rsidR="00214566" w:rsidRPr="000F33D9" w:rsidRDefault="00214566" w:rsidP="00214566">
      <w:pPr>
        <w:pStyle w:val="ListParagraph"/>
        <w:spacing w:after="0" w:line="240" w:lineRule="auto"/>
        <w:jc w:val="both"/>
        <w:rPr>
          <w:rFonts w:ascii="Book Antiqua" w:hAnsi="Book Antiqua" w:cs="Arial"/>
          <w:b/>
          <w:i/>
          <w:sz w:val="24"/>
          <w:szCs w:val="24"/>
        </w:rPr>
      </w:pPr>
    </w:p>
    <w:p w:rsidR="00214566" w:rsidRPr="000F33D9" w:rsidRDefault="00214566" w:rsidP="00214566">
      <w:pPr>
        <w:pStyle w:val="ListParagraph"/>
        <w:spacing w:after="0" w:line="240" w:lineRule="auto"/>
        <w:jc w:val="both"/>
        <w:rPr>
          <w:rFonts w:ascii="Book Antiqua" w:hAnsi="Book Antiqua" w:cs="Arial"/>
          <w:b/>
          <w:i/>
          <w:sz w:val="24"/>
          <w:szCs w:val="24"/>
        </w:rPr>
      </w:pPr>
    </w:p>
    <w:p w:rsidR="00214566" w:rsidRPr="000F33D9" w:rsidRDefault="00214566" w:rsidP="00214566">
      <w:pPr>
        <w:pStyle w:val="Heading1"/>
        <w:rPr>
          <w:rFonts w:ascii="Book Antiqua" w:hAnsi="Book Antiqua"/>
          <w:b/>
          <w:color w:val="auto"/>
          <w:sz w:val="28"/>
          <w:szCs w:val="28"/>
        </w:rPr>
        <w:sectPr w:rsidR="00214566" w:rsidRPr="000F33D9" w:rsidSect="00214566">
          <w:pgSz w:w="16834" w:h="11909" w:orient="landscape" w:code="9"/>
          <w:pgMar w:top="1440" w:right="1440" w:bottom="1440" w:left="1440" w:header="720" w:footer="720" w:gutter="0"/>
          <w:cols w:space="720"/>
          <w:docGrid w:linePitch="360"/>
        </w:sectPr>
      </w:pPr>
    </w:p>
    <w:p w:rsidR="00214566" w:rsidRPr="000F33D9" w:rsidRDefault="00214566" w:rsidP="00214566">
      <w:pPr>
        <w:pStyle w:val="Heading1"/>
        <w:rPr>
          <w:rFonts w:ascii="Book Antiqua" w:hAnsi="Book Antiqua"/>
          <w:b/>
          <w:color w:val="auto"/>
          <w:sz w:val="28"/>
          <w:szCs w:val="28"/>
        </w:rPr>
      </w:pPr>
      <w:r w:rsidRPr="000F33D9">
        <w:rPr>
          <w:rFonts w:ascii="Book Antiqua" w:hAnsi="Book Antiqua"/>
          <w:b/>
          <w:color w:val="auto"/>
          <w:sz w:val="28"/>
          <w:szCs w:val="28"/>
        </w:rPr>
        <w:lastRenderedPageBreak/>
        <w:t xml:space="preserve">6. </w:t>
      </w:r>
      <w:r w:rsidR="00563B2D" w:rsidRPr="000F33D9">
        <w:rPr>
          <w:rFonts w:ascii="Book Antiqua" w:hAnsi="Book Antiqua"/>
          <w:b/>
          <w:color w:val="auto"/>
          <w:sz w:val="28"/>
          <w:szCs w:val="28"/>
        </w:rPr>
        <w:t>Zaključci</w:t>
      </w:r>
      <w:r w:rsidRPr="000F33D9">
        <w:rPr>
          <w:rFonts w:ascii="Book Antiqua" w:hAnsi="Book Antiqua"/>
          <w:b/>
          <w:color w:val="auto"/>
          <w:sz w:val="28"/>
          <w:szCs w:val="28"/>
        </w:rPr>
        <w:t xml:space="preserve"> i preporuke</w:t>
      </w:r>
    </w:p>
    <w:p w:rsidR="00214566" w:rsidRPr="000F33D9" w:rsidRDefault="00214566" w:rsidP="00214566"/>
    <w:p w:rsidR="00214566" w:rsidRPr="000F33D9" w:rsidRDefault="00563B2D" w:rsidP="00214566">
      <w:pPr>
        <w:spacing w:after="0" w:line="276" w:lineRule="auto"/>
        <w:jc w:val="both"/>
        <w:rPr>
          <w:rFonts w:ascii="Book Antiqua" w:hAnsi="Book Antiqua" w:cs="Arial"/>
          <w:sz w:val="24"/>
          <w:szCs w:val="24"/>
        </w:rPr>
      </w:pPr>
      <w:r w:rsidRPr="000F33D9">
        <w:rPr>
          <w:rFonts w:ascii="Book Antiqua" w:hAnsi="Book Antiqua" w:cs="Arial"/>
          <w:sz w:val="24"/>
          <w:szCs w:val="24"/>
        </w:rPr>
        <w:t>Zaključci</w:t>
      </w:r>
      <w:r w:rsidR="00214566" w:rsidRPr="000F33D9">
        <w:rPr>
          <w:rFonts w:ascii="Book Antiqua" w:hAnsi="Book Antiqua" w:cs="Arial"/>
          <w:sz w:val="24"/>
          <w:szCs w:val="24"/>
        </w:rPr>
        <w:t xml:space="preserve"> Izveštaja o nacionalnim zdravstvenim računima za 2021. godinu su:</w:t>
      </w:r>
    </w:p>
    <w:p w:rsidR="00214566" w:rsidRPr="000F33D9" w:rsidRDefault="00214566" w:rsidP="00214566">
      <w:pPr>
        <w:pStyle w:val="ListParagraph"/>
        <w:numPr>
          <w:ilvl w:val="0"/>
          <w:numId w:val="40"/>
        </w:numPr>
        <w:spacing w:after="0" w:line="276" w:lineRule="auto"/>
        <w:jc w:val="both"/>
        <w:rPr>
          <w:rFonts w:ascii="Book Antiqua" w:hAnsi="Book Antiqua" w:cs="Arial"/>
          <w:sz w:val="24"/>
          <w:szCs w:val="24"/>
        </w:rPr>
      </w:pPr>
      <w:r w:rsidRPr="000F33D9">
        <w:rPr>
          <w:rFonts w:ascii="Book Antiqua" w:hAnsi="Book Antiqua" w:cs="Arial"/>
          <w:sz w:val="24"/>
          <w:szCs w:val="24"/>
        </w:rPr>
        <w:t>Nedostatak zdravstvenog osiguranja uslovio je da se trošak prebaci na džep građana, pre svega za lekove i potrošni materijal (vanbolnički lekovi), kao i za zdravstvene usluge, u slučajevima kada se ove usluge ne pružaju u javnom sektoru</w:t>
      </w:r>
      <w:r>
        <w:rPr>
          <w:rFonts w:ascii="Book Antiqua" w:hAnsi="Book Antiqua" w:cs="Arial"/>
          <w:sz w:val="24"/>
          <w:szCs w:val="24"/>
        </w:rPr>
        <w:t xml:space="preserve">. </w:t>
      </w:r>
    </w:p>
    <w:p w:rsidR="00214566" w:rsidRPr="000F33D9" w:rsidRDefault="00214566" w:rsidP="00214566">
      <w:pPr>
        <w:pStyle w:val="ListParagraph"/>
        <w:numPr>
          <w:ilvl w:val="0"/>
          <w:numId w:val="40"/>
        </w:numPr>
        <w:spacing w:after="0" w:line="276" w:lineRule="auto"/>
        <w:jc w:val="both"/>
        <w:rPr>
          <w:rFonts w:ascii="Book Antiqua" w:hAnsi="Book Antiqua" w:cs="Arial"/>
          <w:sz w:val="24"/>
          <w:szCs w:val="24"/>
        </w:rPr>
      </w:pPr>
      <w:r w:rsidRPr="000F33D9">
        <w:rPr>
          <w:rFonts w:ascii="Book Antiqua" w:hAnsi="Book Antiqua" w:cs="Arial"/>
          <w:sz w:val="24"/>
          <w:szCs w:val="24"/>
        </w:rPr>
        <w:t>Za plaćanja iz džepa</w:t>
      </w:r>
      <w:r>
        <w:rPr>
          <w:rFonts w:ascii="Book Antiqua" w:hAnsi="Book Antiqua" w:cs="Arial"/>
          <w:sz w:val="24"/>
          <w:szCs w:val="24"/>
        </w:rPr>
        <w:t xml:space="preserve"> građane </w:t>
      </w:r>
      <w:r w:rsidRPr="00837196">
        <w:rPr>
          <w:rFonts w:ascii="Book Antiqua" w:hAnsi="Book Antiqua" w:cs="Arial"/>
          <w:sz w:val="24"/>
          <w:szCs w:val="24"/>
        </w:rPr>
        <w:t>(</w:t>
      </w:r>
      <w:r w:rsidRPr="00837196">
        <w:rPr>
          <w:rFonts w:ascii="Book Antiqua" w:hAnsi="Book Antiqua" w:cs="Arial"/>
          <w:i/>
          <w:sz w:val="24"/>
          <w:szCs w:val="24"/>
        </w:rPr>
        <w:t>out-of-pocket payments</w:t>
      </w:r>
      <w:r w:rsidRPr="00837196">
        <w:rPr>
          <w:rFonts w:ascii="Book Antiqua" w:hAnsi="Book Antiqua" w:cs="Arial"/>
          <w:sz w:val="24"/>
          <w:szCs w:val="24"/>
        </w:rPr>
        <w:t>)</w:t>
      </w:r>
      <w:r w:rsidRPr="000F33D9">
        <w:rPr>
          <w:rFonts w:ascii="Book Antiqua" w:hAnsi="Book Antiqua" w:cs="Arial"/>
          <w:sz w:val="24"/>
          <w:szCs w:val="24"/>
        </w:rPr>
        <w:t>, podaci na osnovu</w:t>
      </w:r>
      <w:r>
        <w:rPr>
          <w:rFonts w:ascii="Book Antiqua" w:hAnsi="Book Antiqua" w:cs="Arial"/>
          <w:sz w:val="24"/>
          <w:szCs w:val="24"/>
        </w:rPr>
        <w:t xml:space="preserve"> </w:t>
      </w:r>
      <w:r>
        <w:rPr>
          <w:rFonts w:ascii="Book Antiqua" w:hAnsi="Book Antiqua" w:cs="Times New Roman"/>
          <w:sz w:val="24"/>
          <w:szCs w:val="24"/>
        </w:rPr>
        <w:t>Ankete</w:t>
      </w:r>
      <w:r w:rsidRPr="000F33D9">
        <w:rPr>
          <w:rFonts w:ascii="Book Antiqua" w:hAnsi="Book Antiqua" w:cs="Times New Roman"/>
          <w:sz w:val="24"/>
          <w:szCs w:val="24"/>
        </w:rPr>
        <w:t xml:space="preserve"> budžeta </w:t>
      </w:r>
      <w:r>
        <w:rPr>
          <w:rFonts w:ascii="Book Antiqua" w:hAnsi="Book Antiqua" w:cs="Times New Roman"/>
          <w:sz w:val="24"/>
          <w:szCs w:val="24"/>
        </w:rPr>
        <w:t xml:space="preserve">domaćinstava </w:t>
      </w:r>
      <w:r w:rsidRPr="000F33D9">
        <w:rPr>
          <w:rFonts w:ascii="Book Antiqua" w:hAnsi="Book Antiqua" w:cs="Arial"/>
          <w:sz w:val="24"/>
          <w:szCs w:val="24"/>
        </w:rPr>
        <w:t xml:space="preserve">i jedini su troškovi za koje su korišćene pretpostavke za njihovu procenu. Za razliku od troškova iz džepa, svi ostali troškovi su stvarni i stoga se ne koriste pretpostavke za njihovu procenu; </w:t>
      </w:r>
      <w:r>
        <w:rPr>
          <w:rFonts w:ascii="Book Antiqua" w:hAnsi="Book Antiqua" w:cs="Arial"/>
          <w:sz w:val="24"/>
          <w:szCs w:val="24"/>
        </w:rPr>
        <w:t>i</w:t>
      </w:r>
    </w:p>
    <w:p w:rsidR="00214566" w:rsidRPr="000F33D9" w:rsidRDefault="00214566" w:rsidP="00214566">
      <w:pPr>
        <w:pStyle w:val="ListParagraph"/>
        <w:numPr>
          <w:ilvl w:val="0"/>
          <w:numId w:val="40"/>
        </w:numPr>
        <w:spacing w:after="0" w:line="276" w:lineRule="auto"/>
        <w:jc w:val="both"/>
        <w:rPr>
          <w:rFonts w:ascii="Book Antiqua" w:hAnsi="Book Antiqua" w:cs="Arial"/>
          <w:sz w:val="24"/>
          <w:szCs w:val="24"/>
        </w:rPr>
      </w:pPr>
      <w:r w:rsidRPr="000F33D9">
        <w:rPr>
          <w:rFonts w:ascii="Book Antiqua" w:hAnsi="Book Antiqua" w:cs="Arial"/>
          <w:sz w:val="24"/>
          <w:szCs w:val="24"/>
        </w:rPr>
        <w:t xml:space="preserve">Razvoj redovnih anketa i studija ASK kao pouzdanog </w:t>
      </w:r>
      <w:r>
        <w:rPr>
          <w:rFonts w:ascii="Book Antiqua" w:hAnsi="Book Antiqua" w:cs="Arial"/>
          <w:sz w:val="24"/>
          <w:szCs w:val="24"/>
        </w:rPr>
        <w:t>službenog</w:t>
      </w:r>
      <w:r w:rsidRPr="000F33D9">
        <w:rPr>
          <w:rFonts w:ascii="Book Antiqua" w:hAnsi="Book Antiqua" w:cs="Arial"/>
          <w:sz w:val="24"/>
          <w:szCs w:val="24"/>
        </w:rPr>
        <w:t xml:space="preserve"> izvora informacija o nivou privatne potrošnje na zdravstvo!</w:t>
      </w:r>
    </w:p>
    <w:p w:rsidR="00214566" w:rsidRPr="000F33D9" w:rsidRDefault="00214566" w:rsidP="00214566">
      <w:pPr>
        <w:spacing w:after="0" w:line="276" w:lineRule="auto"/>
        <w:jc w:val="both"/>
        <w:rPr>
          <w:rFonts w:ascii="Book Antiqua" w:hAnsi="Book Antiqua" w:cs="Arial"/>
          <w:sz w:val="24"/>
          <w:szCs w:val="24"/>
        </w:rPr>
      </w:pPr>
    </w:p>
    <w:p w:rsidR="00214566" w:rsidRPr="000F33D9" w:rsidRDefault="00214566" w:rsidP="00214566">
      <w:pPr>
        <w:spacing w:after="0" w:line="276" w:lineRule="auto"/>
        <w:jc w:val="both"/>
        <w:rPr>
          <w:rFonts w:ascii="Book Antiqua" w:hAnsi="Book Antiqua" w:cs="Arial"/>
          <w:sz w:val="24"/>
          <w:szCs w:val="24"/>
        </w:rPr>
      </w:pPr>
      <w:r w:rsidRPr="000F33D9">
        <w:rPr>
          <w:rFonts w:ascii="Book Antiqua" w:hAnsi="Book Antiqua" w:cs="Arial"/>
          <w:sz w:val="24"/>
          <w:szCs w:val="24"/>
        </w:rPr>
        <w:t xml:space="preserve">Preporuke izveštaja o nacionalnim zdravstvenim računima za 2021. </w:t>
      </w:r>
      <w:r>
        <w:rPr>
          <w:rFonts w:ascii="Book Antiqua" w:hAnsi="Book Antiqua" w:cs="Arial"/>
          <w:sz w:val="24"/>
          <w:szCs w:val="24"/>
        </w:rPr>
        <w:t xml:space="preserve">godine </w:t>
      </w:r>
      <w:r w:rsidRPr="000F33D9">
        <w:rPr>
          <w:rFonts w:ascii="Book Antiqua" w:hAnsi="Book Antiqua" w:cs="Arial"/>
          <w:sz w:val="24"/>
          <w:szCs w:val="24"/>
        </w:rPr>
        <w:t>su navedene u nastavku:</w:t>
      </w:r>
    </w:p>
    <w:p w:rsidR="00214566" w:rsidRPr="000F33D9" w:rsidRDefault="00214566" w:rsidP="00214566">
      <w:pPr>
        <w:pStyle w:val="ListParagraph"/>
        <w:numPr>
          <w:ilvl w:val="0"/>
          <w:numId w:val="41"/>
        </w:numPr>
        <w:spacing w:after="0" w:line="276" w:lineRule="auto"/>
        <w:jc w:val="both"/>
        <w:rPr>
          <w:rFonts w:ascii="Book Antiqua" w:hAnsi="Book Antiqua" w:cs="Arial"/>
          <w:sz w:val="24"/>
          <w:szCs w:val="24"/>
        </w:rPr>
      </w:pPr>
      <w:r w:rsidRPr="000F33D9">
        <w:rPr>
          <w:rFonts w:ascii="Book Antiqua" w:hAnsi="Book Antiqua" w:cs="Arial"/>
          <w:sz w:val="24"/>
          <w:szCs w:val="24"/>
        </w:rPr>
        <w:t>Ministarstvo zdrav</w:t>
      </w:r>
      <w:r>
        <w:rPr>
          <w:rFonts w:ascii="Book Antiqua" w:hAnsi="Book Antiqua" w:cs="Arial"/>
          <w:sz w:val="24"/>
          <w:szCs w:val="24"/>
        </w:rPr>
        <w:t>stva</w:t>
      </w:r>
      <w:r w:rsidRPr="000F33D9">
        <w:rPr>
          <w:rFonts w:ascii="Book Antiqua" w:hAnsi="Book Antiqua" w:cs="Arial"/>
          <w:sz w:val="24"/>
          <w:szCs w:val="24"/>
        </w:rPr>
        <w:t xml:space="preserve"> i Vlada treba da kreiraju mehanizam koji će uticati na smanjenje nivoa finansiranja iz džepa, a na osnovu dva predloga:</w:t>
      </w:r>
    </w:p>
    <w:p w:rsidR="00214566" w:rsidRPr="000F33D9" w:rsidRDefault="00214566" w:rsidP="00214566">
      <w:pPr>
        <w:pStyle w:val="ListParagraph"/>
        <w:numPr>
          <w:ilvl w:val="1"/>
          <w:numId w:val="41"/>
        </w:numPr>
        <w:spacing w:after="0" w:line="276" w:lineRule="auto"/>
        <w:jc w:val="both"/>
        <w:rPr>
          <w:rFonts w:ascii="Book Antiqua" w:hAnsi="Book Antiqua" w:cs="Arial"/>
          <w:sz w:val="24"/>
          <w:szCs w:val="24"/>
        </w:rPr>
      </w:pPr>
      <w:r w:rsidRPr="000F33D9">
        <w:rPr>
          <w:rFonts w:ascii="Book Antiqua" w:hAnsi="Book Antiqua" w:cs="Arial"/>
          <w:sz w:val="24"/>
          <w:szCs w:val="24"/>
        </w:rPr>
        <w:t xml:space="preserve">Ažuriranje osnovne liste lekova; </w:t>
      </w:r>
      <w:r>
        <w:rPr>
          <w:rFonts w:ascii="Book Antiqua" w:hAnsi="Book Antiqua" w:cs="Arial"/>
          <w:sz w:val="24"/>
          <w:szCs w:val="24"/>
        </w:rPr>
        <w:t>i</w:t>
      </w:r>
    </w:p>
    <w:p w:rsidR="00214566" w:rsidRPr="000F33D9" w:rsidRDefault="00214566" w:rsidP="00214566">
      <w:pPr>
        <w:pStyle w:val="ListParagraph"/>
        <w:numPr>
          <w:ilvl w:val="1"/>
          <w:numId w:val="41"/>
        </w:numPr>
        <w:spacing w:after="0" w:line="276" w:lineRule="auto"/>
        <w:jc w:val="both"/>
        <w:rPr>
          <w:rFonts w:ascii="Book Antiqua" w:hAnsi="Book Antiqua" w:cs="Arial"/>
          <w:sz w:val="24"/>
          <w:szCs w:val="24"/>
        </w:rPr>
      </w:pPr>
      <w:r w:rsidRPr="000F33D9">
        <w:rPr>
          <w:rFonts w:ascii="Book Antiqua" w:hAnsi="Book Antiqua" w:cs="Arial"/>
          <w:sz w:val="24"/>
          <w:szCs w:val="24"/>
        </w:rPr>
        <w:t>Regulisanje cena lekova kroz zakonske akte.</w:t>
      </w:r>
    </w:p>
    <w:p w:rsidR="00214566" w:rsidRPr="000F33D9" w:rsidRDefault="00214566" w:rsidP="00214566">
      <w:pPr>
        <w:pStyle w:val="ListParagraph"/>
        <w:numPr>
          <w:ilvl w:val="1"/>
          <w:numId w:val="36"/>
        </w:numPr>
        <w:spacing w:after="0" w:line="276" w:lineRule="auto"/>
        <w:jc w:val="both"/>
        <w:rPr>
          <w:rFonts w:ascii="Book Antiqua" w:hAnsi="Book Antiqua" w:cs="Arial"/>
          <w:sz w:val="24"/>
          <w:szCs w:val="24"/>
        </w:rPr>
      </w:pPr>
      <w:r w:rsidRPr="000F33D9">
        <w:rPr>
          <w:rFonts w:ascii="Book Antiqua" w:hAnsi="Book Antiqua" w:cs="Arial"/>
          <w:sz w:val="24"/>
          <w:szCs w:val="24"/>
        </w:rPr>
        <w:t xml:space="preserve">Funkcionalizacija Fonda zdravstvenog osiguranja treba da bude prioritet, kako bi se smanjio nivo finansiranja iz džepa, </w:t>
      </w:r>
      <w:r w:rsidR="00563B2D" w:rsidRPr="000F33D9">
        <w:rPr>
          <w:rFonts w:ascii="Book Antiqua" w:hAnsi="Book Antiqua" w:cs="Arial"/>
          <w:sz w:val="24"/>
          <w:szCs w:val="24"/>
        </w:rPr>
        <w:t>uključujući</w:t>
      </w:r>
      <w:r w:rsidRPr="000F33D9">
        <w:rPr>
          <w:rFonts w:ascii="Book Antiqua" w:hAnsi="Book Antiqua" w:cs="Arial"/>
          <w:sz w:val="24"/>
          <w:szCs w:val="24"/>
        </w:rPr>
        <w:t>:</w:t>
      </w:r>
    </w:p>
    <w:p w:rsidR="00214566" w:rsidRPr="000F33D9" w:rsidRDefault="00214566" w:rsidP="00214566">
      <w:pPr>
        <w:pStyle w:val="ListParagraph"/>
        <w:numPr>
          <w:ilvl w:val="2"/>
          <w:numId w:val="36"/>
        </w:numPr>
        <w:spacing w:after="0" w:line="276" w:lineRule="auto"/>
        <w:jc w:val="both"/>
        <w:rPr>
          <w:rFonts w:ascii="Book Antiqua" w:hAnsi="Book Antiqua" w:cs="Arial"/>
          <w:sz w:val="24"/>
          <w:szCs w:val="24"/>
        </w:rPr>
      </w:pPr>
      <w:r w:rsidRPr="000F33D9">
        <w:rPr>
          <w:rFonts w:ascii="Book Antiqua" w:hAnsi="Book Antiqua" w:cs="Arial"/>
          <w:sz w:val="24"/>
          <w:szCs w:val="24"/>
        </w:rPr>
        <w:t xml:space="preserve">Dopuna/izmena podzakonskih akata kojima se reguliše tretman van javnih zdravstvenih </w:t>
      </w:r>
      <w:r>
        <w:rPr>
          <w:rFonts w:ascii="Book Antiqua" w:hAnsi="Book Antiqua" w:cs="Arial"/>
          <w:sz w:val="24"/>
          <w:szCs w:val="24"/>
        </w:rPr>
        <w:t>institucija</w:t>
      </w:r>
      <w:r w:rsidRPr="000F33D9">
        <w:rPr>
          <w:rFonts w:ascii="Book Antiqua" w:hAnsi="Book Antiqua" w:cs="Arial"/>
          <w:sz w:val="24"/>
          <w:szCs w:val="24"/>
        </w:rPr>
        <w:t>;</w:t>
      </w:r>
    </w:p>
    <w:p w:rsidR="00214566" w:rsidRPr="000F33D9" w:rsidRDefault="00214566" w:rsidP="00214566">
      <w:pPr>
        <w:pStyle w:val="ListParagraph"/>
        <w:numPr>
          <w:ilvl w:val="0"/>
          <w:numId w:val="40"/>
        </w:numPr>
        <w:spacing w:after="0" w:line="276" w:lineRule="auto"/>
        <w:jc w:val="both"/>
        <w:rPr>
          <w:rFonts w:ascii="Book Antiqua" w:hAnsi="Book Antiqua" w:cs="Arial"/>
          <w:sz w:val="24"/>
          <w:szCs w:val="24"/>
        </w:rPr>
      </w:pPr>
      <w:r w:rsidRPr="000F33D9">
        <w:rPr>
          <w:rFonts w:ascii="Book Antiqua" w:hAnsi="Book Antiqua" w:cs="Arial"/>
          <w:sz w:val="24"/>
          <w:szCs w:val="24"/>
        </w:rPr>
        <w:t xml:space="preserve">ASK bi trebalo da preispita način rada prilikom izrade pretpostavki koje se koriste za izračunavanje privatnih zdravstvenih rashoda u odnosu na ukupne troškove privatne potrošnje na osnovu Ankete o budžetu domaćinstava, jer ovaj izveštaj ne uzima u obzir promene u ponašanju potrošača u pogledu brige o sopstvenom </w:t>
      </w:r>
      <w:r w:rsidR="00563B2D" w:rsidRPr="000F33D9">
        <w:rPr>
          <w:rFonts w:ascii="Book Antiqua" w:hAnsi="Book Antiqua" w:cs="Arial"/>
          <w:sz w:val="24"/>
          <w:szCs w:val="24"/>
        </w:rPr>
        <w:t>zdravlju</w:t>
      </w:r>
      <w:r w:rsidRPr="000F33D9">
        <w:rPr>
          <w:rFonts w:ascii="Book Antiqua" w:hAnsi="Book Antiqua" w:cs="Arial"/>
          <w:sz w:val="24"/>
          <w:szCs w:val="24"/>
        </w:rPr>
        <w:t xml:space="preserve"> tokom godine ili povećanje težine zdravstvenih izdataka tokom perioda pandemije (2020. i 2021.). </w:t>
      </w:r>
      <w:r w:rsidRPr="007E2545">
        <w:rPr>
          <w:rFonts w:ascii="Book Antiqua" w:hAnsi="Book Antiqua" w:cs="Arial"/>
          <w:sz w:val="24"/>
          <w:szCs w:val="24"/>
        </w:rPr>
        <w:t>Čak i ako se osvrnemo na sastav potrošačke korpe, težina kategorije zdravlja u ukupnoj potrošnji je smanjena od 2016. do 2020. i 2021. godine, a ovaj trend pada nije u skladu sa ekonomskom intuici</w:t>
      </w:r>
      <w:r>
        <w:rPr>
          <w:rFonts w:ascii="Book Antiqua" w:hAnsi="Book Antiqua" w:cs="Arial"/>
          <w:sz w:val="24"/>
          <w:szCs w:val="24"/>
        </w:rPr>
        <w:t>jom, s obzirom da je velika većina domać</w:t>
      </w:r>
      <w:r w:rsidRPr="007E2545">
        <w:rPr>
          <w:rFonts w:ascii="Book Antiqua" w:hAnsi="Book Antiqua" w:cs="Arial"/>
          <w:sz w:val="24"/>
          <w:szCs w:val="24"/>
        </w:rPr>
        <w:t>instava u Kosovo s</w:t>
      </w:r>
      <w:r>
        <w:rPr>
          <w:rFonts w:ascii="Book Antiqua" w:hAnsi="Book Antiqua" w:cs="Arial"/>
          <w:sz w:val="24"/>
          <w:szCs w:val="24"/>
        </w:rPr>
        <w:t>e suočilo sa poveć</w:t>
      </w:r>
      <w:r w:rsidRPr="007E2545">
        <w:rPr>
          <w:rFonts w:ascii="Book Antiqua" w:hAnsi="Book Antiqua" w:cs="Arial"/>
          <w:sz w:val="24"/>
          <w:szCs w:val="24"/>
        </w:rPr>
        <w:t>anim tro</w:t>
      </w:r>
      <w:r w:rsidRPr="007E2545">
        <w:rPr>
          <w:rFonts w:ascii="Book Antiqua" w:hAnsi="Book Antiqua" w:cs="Book Antiqua"/>
          <w:sz w:val="24"/>
          <w:szCs w:val="24"/>
        </w:rPr>
        <w:t>š</w:t>
      </w:r>
      <w:r w:rsidRPr="007E2545">
        <w:rPr>
          <w:rFonts w:ascii="Book Antiqua" w:hAnsi="Book Antiqua" w:cs="Arial"/>
          <w:sz w:val="24"/>
          <w:szCs w:val="24"/>
        </w:rPr>
        <w:t xml:space="preserve">kovima za prevenciju infekcije Covid-19 ili </w:t>
      </w:r>
      <w:r>
        <w:rPr>
          <w:rFonts w:ascii="Book Antiqua" w:hAnsi="Book Antiqua" w:cs="Arial"/>
          <w:sz w:val="24"/>
          <w:szCs w:val="24"/>
        </w:rPr>
        <w:t>tretmana</w:t>
      </w:r>
      <w:r w:rsidRPr="007E2545">
        <w:rPr>
          <w:rFonts w:ascii="Book Antiqua" w:hAnsi="Book Antiqua" w:cs="Arial"/>
          <w:sz w:val="24"/>
          <w:szCs w:val="24"/>
        </w:rPr>
        <w:t xml:space="preserve"> u slu</w:t>
      </w:r>
      <w:r w:rsidRPr="007E2545">
        <w:rPr>
          <w:rFonts w:ascii="Book Antiqua" w:hAnsi="Book Antiqua" w:cs="Book Antiqua"/>
          <w:sz w:val="24"/>
          <w:szCs w:val="24"/>
        </w:rPr>
        <w:t>č</w:t>
      </w:r>
      <w:r w:rsidRPr="007E2545">
        <w:rPr>
          <w:rFonts w:ascii="Book Antiqua" w:hAnsi="Book Antiqua" w:cs="Arial"/>
          <w:sz w:val="24"/>
          <w:szCs w:val="24"/>
        </w:rPr>
        <w:t xml:space="preserve">aju infekcije tokom perioda pandemije, posebno </w:t>
      </w:r>
      <w:r w:rsidR="00563B2D">
        <w:rPr>
          <w:rFonts w:ascii="Book Antiqua" w:hAnsi="Book Antiqua" w:cs="Arial"/>
          <w:sz w:val="24"/>
          <w:szCs w:val="24"/>
        </w:rPr>
        <w:t>uzimajući</w:t>
      </w:r>
      <w:r>
        <w:rPr>
          <w:rFonts w:ascii="Book Antiqua" w:hAnsi="Book Antiqua" w:cs="Arial"/>
          <w:sz w:val="24"/>
          <w:szCs w:val="24"/>
        </w:rPr>
        <w:t xml:space="preserve"> u</w:t>
      </w:r>
      <w:r w:rsidRPr="007E2545">
        <w:rPr>
          <w:rFonts w:ascii="Book Antiqua" w:hAnsi="Book Antiqua" w:cs="Arial"/>
          <w:sz w:val="24"/>
          <w:szCs w:val="24"/>
        </w:rPr>
        <w:t xml:space="preserve"> obzirom zna</w:t>
      </w:r>
      <w:r w:rsidRPr="007E2545">
        <w:rPr>
          <w:rFonts w:ascii="Book Antiqua" w:hAnsi="Book Antiqua" w:cs="Book Antiqua"/>
          <w:sz w:val="24"/>
          <w:szCs w:val="24"/>
        </w:rPr>
        <w:t>č</w:t>
      </w:r>
      <w:r w:rsidRPr="007E2545">
        <w:rPr>
          <w:rFonts w:ascii="Book Antiqua" w:hAnsi="Book Antiqua" w:cs="Arial"/>
          <w:sz w:val="24"/>
          <w:szCs w:val="24"/>
        </w:rPr>
        <w:t>ajan broj zara</w:t>
      </w:r>
      <w:r w:rsidRPr="007E2545">
        <w:rPr>
          <w:rFonts w:ascii="Book Antiqua" w:hAnsi="Book Antiqua" w:cs="Book Antiqua"/>
          <w:sz w:val="24"/>
          <w:szCs w:val="24"/>
        </w:rPr>
        <w:t>ž</w:t>
      </w:r>
      <w:r w:rsidRPr="007E2545">
        <w:rPr>
          <w:rFonts w:ascii="Book Antiqua" w:hAnsi="Book Antiqua" w:cs="Arial"/>
          <w:sz w:val="24"/>
          <w:szCs w:val="24"/>
        </w:rPr>
        <w:t>ene populacije</w:t>
      </w:r>
      <w:r>
        <w:rPr>
          <w:rFonts w:ascii="Book Antiqua" w:hAnsi="Book Antiqua" w:cs="Arial"/>
          <w:sz w:val="24"/>
          <w:szCs w:val="24"/>
        </w:rPr>
        <w:t>.</w:t>
      </w:r>
    </w:p>
    <w:p w:rsidR="00214566" w:rsidRPr="000F33D9" w:rsidRDefault="00214566" w:rsidP="00214566">
      <w:pPr>
        <w:spacing w:line="276" w:lineRule="auto"/>
        <w:jc w:val="both"/>
        <w:rPr>
          <w:rFonts w:ascii="Book Antiqua" w:hAnsi="Book Antiqua" w:cs="Arial"/>
          <w:sz w:val="24"/>
          <w:szCs w:val="24"/>
        </w:rPr>
      </w:pPr>
    </w:p>
    <w:p w:rsidR="00214566" w:rsidRPr="000F33D9" w:rsidRDefault="00214566" w:rsidP="00214566">
      <w:pPr>
        <w:spacing w:line="276" w:lineRule="auto"/>
        <w:jc w:val="both"/>
        <w:rPr>
          <w:rFonts w:ascii="Book Antiqua" w:hAnsi="Book Antiqua" w:cs="Arial"/>
          <w:sz w:val="24"/>
          <w:szCs w:val="24"/>
        </w:rPr>
        <w:sectPr w:rsidR="00214566" w:rsidRPr="000F33D9" w:rsidSect="00214566">
          <w:pgSz w:w="11909" w:h="16834" w:code="9"/>
          <w:pgMar w:top="1440" w:right="1440" w:bottom="1440" w:left="1440" w:header="720" w:footer="720" w:gutter="0"/>
          <w:cols w:space="720"/>
          <w:docGrid w:linePitch="360"/>
        </w:sectPr>
      </w:pPr>
    </w:p>
    <w:p w:rsidR="00214566" w:rsidRPr="000F33D9" w:rsidRDefault="00214566" w:rsidP="00214566">
      <w:pPr>
        <w:pStyle w:val="Heading2"/>
        <w:rPr>
          <w:rFonts w:ascii="Book Antiqua" w:hAnsi="Book Antiqua"/>
          <w:color w:val="auto"/>
          <w:sz w:val="24"/>
          <w:szCs w:val="24"/>
        </w:rPr>
      </w:pPr>
      <w:r w:rsidRPr="000F33D9">
        <w:rPr>
          <w:rFonts w:ascii="Book Antiqua" w:hAnsi="Book Antiqua"/>
          <w:color w:val="auto"/>
          <w:sz w:val="24"/>
          <w:szCs w:val="24"/>
        </w:rPr>
        <w:lastRenderedPageBreak/>
        <w:t xml:space="preserve">7. </w:t>
      </w:r>
      <w:r w:rsidRPr="007E2545">
        <w:rPr>
          <w:rFonts w:ascii="Book Antiqua" w:hAnsi="Book Antiqua"/>
          <w:b/>
          <w:bCs/>
          <w:color w:val="auto"/>
          <w:sz w:val="24"/>
          <w:szCs w:val="24"/>
        </w:rPr>
        <w:t>Aneksi</w:t>
      </w:r>
      <w:r w:rsidRPr="000F33D9">
        <w:rPr>
          <w:rFonts w:ascii="Book Antiqua" w:hAnsi="Book Antiqua"/>
          <w:color w:val="auto"/>
          <w:sz w:val="24"/>
          <w:szCs w:val="24"/>
        </w:rPr>
        <w:t xml:space="preserve">: </w:t>
      </w:r>
      <w:r w:rsidRPr="007E2545">
        <w:rPr>
          <w:rFonts w:ascii="Book Antiqua" w:hAnsi="Book Antiqua"/>
          <w:b/>
          <w:bCs/>
          <w:color w:val="auto"/>
          <w:sz w:val="24"/>
          <w:szCs w:val="24"/>
        </w:rPr>
        <w:t>A</w:t>
      </w:r>
      <w:r w:rsidRPr="000F33D9">
        <w:rPr>
          <w:rFonts w:ascii="Book Antiqua" w:hAnsi="Book Antiqua"/>
          <w:color w:val="auto"/>
          <w:sz w:val="24"/>
          <w:szCs w:val="24"/>
        </w:rPr>
        <w:t xml:space="preserve"> – Grafikoni iz HAPT softvera</w:t>
      </w:r>
    </w:p>
    <w:p w:rsidR="00214566" w:rsidRPr="000F33D9" w:rsidRDefault="00214566" w:rsidP="00214566">
      <w:pPr>
        <w:pStyle w:val="Heading3"/>
        <w:rPr>
          <w:rFonts w:ascii="Book Antiqua" w:hAnsi="Book Antiqua"/>
          <w:color w:val="auto"/>
        </w:rPr>
      </w:pPr>
      <w:r w:rsidRPr="000F33D9">
        <w:rPr>
          <w:rFonts w:ascii="Book Antiqua" w:hAnsi="Book Antiqua"/>
          <w:b/>
          <w:color w:val="auto"/>
        </w:rPr>
        <w:t>Aneks 1.</w:t>
      </w:r>
      <w:r>
        <w:rPr>
          <w:rFonts w:ascii="Book Antiqua" w:hAnsi="Book Antiqua"/>
          <w:b/>
          <w:color w:val="auto"/>
        </w:rPr>
        <w:t xml:space="preserve"> </w:t>
      </w:r>
      <w:r w:rsidRPr="000F33D9">
        <w:rPr>
          <w:rFonts w:ascii="Book Antiqua" w:hAnsi="Book Antiqua"/>
          <w:color w:val="auto"/>
        </w:rPr>
        <w:t xml:space="preserve">Ukupni </w:t>
      </w:r>
      <w:r>
        <w:rPr>
          <w:rFonts w:ascii="Book Antiqua" w:hAnsi="Book Antiqua"/>
          <w:color w:val="auto"/>
        </w:rPr>
        <w:t>troškovi</w:t>
      </w:r>
      <w:r w:rsidRPr="000F33D9">
        <w:rPr>
          <w:rFonts w:ascii="Book Antiqua" w:hAnsi="Book Antiqua"/>
          <w:color w:val="auto"/>
        </w:rPr>
        <w:t xml:space="preserve"> za zdravstvo u 2021</w:t>
      </w:r>
      <w:r>
        <w:rPr>
          <w:rFonts w:ascii="Book Antiqua" w:hAnsi="Book Antiqua"/>
          <w:color w:val="auto"/>
        </w:rPr>
        <w:t>. godini</w:t>
      </w:r>
    </w:p>
    <w:p w:rsidR="00214566" w:rsidRPr="000F33D9" w:rsidRDefault="00214566" w:rsidP="00214566">
      <w:pPr>
        <w:jc w:val="center"/>
        <w:rPr>
          <w:rFonts w:ascii="Book Antiqua" w:hAnsi="Book Antiqua"/>
          <w:sz w:val="24"/>
          <w:szCs w:val="24"/>
        </w:rPr>
      </w:pPr>
      <w:r w:rsidRPr="00151A27">
        <w:rPr>
          <w:rFonts w:ascii="Book Antiqua" w:hAnsi="Book Antiqua"/>
          <w:noProof/>
          <w:sz w:val="24"/>
          <w:szCs w:val="24"/>
          <w:lang w:val="en-US"/>
        </w:rPr>
        <w:drawing>
          <wp:inline distT="0" distB="0" distL="0" distR="0" wp14:anchorId="3B6D9C18" wp14:editId="770A2659">
            <wp:extent cx="8859791" cy="4904509"/>
            <wp:effectExtent l="0" t="0" r="0" b="0"/>
            <wp:docPr id="17" name="Picture 17" descr="E:\NHA 2021\Total Shpenzime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HA 2021\Total Shpenzimet.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79559" cy="4915452"/>
                    </a:xfrm>
                    <a:prstGeom prst="rect">
                      <a:avLst/>
                    </a:prstGeom>
                    <a:noFill/>
                    <a:ln>
                      <a:noFill/>
                    </a:ln>
                  </pic:spPr>
                </pic:pic>
              </a:graphicData>
            </a:graphic>
          </wp:inline>
        </w:drawing>
      </w:r>
    </w:p>
    <w:p w:rsidR="00214566" w:rsidRPr="000F33D9" w:rsidRDefault="00214566" w:rsidP="00214566">
      <w:pPr>
        <w:pStyle w:val="Heading3"/>
        <w:rPr>
          <w:rFonts w:ascii="Book Antiqua" w:hAnsi="Book Antiqua"/>
          <w:color w:val="auto"/>
        </w:rPr>
      </w:pPr>
      <w:r w:rsidRPr="000F33D9">
        <w:rPr>
          <w:rFonts w:ascii="Book Antiqua" w:hAnsi="Book Antiqua"/>
          <w:b/>
          <w:color w:val="auto"/>
        </w:rPr>
        <w:lastRenderedPageBreak/>
        <w:t>Aneks 2.</w:t>
      </w:r>
      <w:r w:rsidRPr="000F33D9">
        <w:rPr>
          <w:rFonts w:ascii="Book Antiqua" w:hAnsi="Book Antiqua"/>
          <w:color w:val="auto"/>
        </w:rPr>
        <w:t xml:space="preserve">Ukupni </w:t>
      </w:r>
      <w:r>
        <w:rPr>
          <w:rFonts w:ascii="Book Antiqua" w:hAnsi="Book Antiqua"/>
          <w:color w:val="auto"/>
        </w:rPr>
        <w:t>troškovi</w:t>
      </w:r>
      <w:r w:rsidRPr="000F33D9">
        <w:rPr>
          <w:rFonts w:ascii="Book Antiqua" w:hAnsi="Book Antiqua"/>
          <w:color w:val="auto"/>
        </w:rPr>
        <w:t xml:space="preserve"> za zdravstvo iz </w:t>
      </w:r>
      <w:r>
        <w:rPr>
          <w:rFonts w:ascii="Book Antiqua" w:hAnsi="Book Antiqua"/>
          <w:color w:val="auto"/>
        </w:rPr>
        <w:t>Vladinog</w:t>
      </w:r>
      <w:r w:rsidRPr="000F33D9">
        <w:rPr>
          <w:rFonts w:ascii="Book Antiqua" w:hAnsi="Book Antiqua"/>
          <w:color w:val="auto"/>
        </w:rPr>
        <w:t xml:space="preserve"> granta</w:t>
      </w:r>
    </w:p>
    <w:p w:rsidR="00214566" w:rsidRPr="000F33D9" w:rsidRDefault="00214566" w:rsidP="00214566">
      <w:pPr>
        <w:pStyle w:val="ListParagraph"/>
        <w:tabs>
          <w:tab w:val="left" w:pos="2007"/>
        </w:tabs>
        <w:ind w:left="360"/>
        <w:jc w:val="center"/>
        <w:rPr>
          <w:rFonts w:ascii="Book Antiqua" w:hAnsi="Book Antiqua"/>
          <w:sz w:val="24"/>
          <w:szCs w:val="24"/>
        </w:rPr>
      </w:pPr>
      <w:r w:rsidRPr="00151A27">
        <w:rPr>
          <w:rFonts w:ascii="Book Antiqua" w:hAnsi="Book Antiqua"/>
          <w:noProof/>
          <w:sz w:val="24"/>
          <w:szCs w:val="24"/>
          <w:lang w:val="en-US"/>
        </w:rPr>
        <w:drawing>
          <wp:inline distT="0" distB="0" distL="0" distR="0" wp14:anchorId="5B6E182B" wp14:editId="29A222EF">
            <wp:extent cx="8859791" cy="5243946"/>
            <wp:effectExtent l="0" t="0" r="0" b="0"/>
            <wp:docPr id="18" name="Picture 18" descr="E:\NHA 2021\Total Publik Shpenzime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HA 2021\Total Publik Shpenzimet.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69314" cy="5249583"/>
                    </a:xfrm>
                    <a:prstGeom prst="rect">
                      <a:avLst/>
                    </a:prstGeom>
                    <a:noFill/>
                    <a:ln>
                      <a:noFill/>
                    </a:ln>
                  </pic:spPr>
                </pic:pic>
              </a:graphicData>
            </a:graphic>
          </wp:inline>
        </w:drawing>
      </w:r>
    </w:p>
    <w:p w:rsidR="00214566" w:rsidRPr="000F33D9" w:rsidRDefault="00214566" w:rsidP="00214566">
      <w:pPr>
        <w:pStyle w:val="Heading3"/>
        <w:rPr>
          <w:rFonts w:ascii="Book Antiqua" w:hAnsi="Book Antiqua"/>
          <w:color w:val="auto"/>
        </w:rPr>
      </w:pPr>
      <w:r w:rsidRPr="000F33D9">
        <w:rPr>
          <w:rFonts w:ascii="Book Antiqua" w:hAnsi="Book Antiqua"/>
          <w:b/>
          <w:color w:val="auto"/>
        </w:rPr>
        <w:lastRenderedPageBreak/>
        <w:t>Aneks 3.</w:t>
      </w:r>
      <w:r>
        <w:rPr>
          <w:rFonts w:ascii="Book Antiqua" w:hAnsi="Book Antiqua"/>
          <w:b/>
          <w:color w:val="auto"/>
        </w:rPr>
        <w:t xml:space="preserve"> </w:t>
      </w:r>
      <w:r w:rsidRPr="000F33D9">
        <w:rPr>
          <w:rFonts w:ascii="Book Antiqua" w:hAnsi="Book Antiqua"/>
          <w:color w:val="auto"/>
        </w:rPr>
        <w:t xml:space="preserve">Ukupni </w:t>
      </w:r>
      <w:r>
        <w:rPr>
          <w:rFonts w:ascii="Book Antiqua" w:hAnsi="Book Antiqua"/>
          <w:color w:val="auto"/>
        </w:rPr>
        <w:t>troškovi</w:t>
      </w:r>
      <w:r w:rsidRPr="000F33D9">
        <w:rPr>
          <w:rFonts w:ascii="Book Antiqua" w:hAnsi="Book Antiqua"/>
          <w:color w:val="auto"/>
        </w:rPr>
        <w:t xml:space="preserve"> za zdravstvo od strane donatora.</w:t>
      </w:r>
    </w:p>
    <w:p w:rsidR="00214566" w:rsidRPr="000F33D9" w:rsidRDefault="00214566" w:rsidP="00214566">
      <w:pPr>
        <w:tabs>
          <w:tab w:val="left" w:pos="10669"/>
        </w:tabs>
        <w:rPr>
          <w:rFonts w:ascii="Book Antiqua" w:hAnsi="Book Antiqua"/>
          <w:sz w:val="24"/>
          <w:szCs w:val="24"/>
        </w:rPr>
      </w:pPr>
      <w:r w:rsidRPr="00151A27">
        <w:rPr>
          <w:rFonts w:ascii="Book Antiqua" w:hAnsi="Book Antiqua"/>
          <w:noProof/>
          <w:sz w:val="24"/>
          <w:szCs w:val="24"/>
          <w:lang w:val="en-US"/>
        </w:rPr>
        <w:drawing>
          <wp:inline distT="0" distB="0" distL="0" distR="0" wp14:anchorId="4C22E139" wp14:editId="71271C99">
            <wp:extent cx="8859791" cy="4994564"/>
            <wp:effectExtent l="0" t="0" r="0" b="0"/>
            <wp:docPr id="19" name="Picture 19" descr="E:\NHA 2021\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HA 2021\Do.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66640" cy="4998425"/>
                    </a:xfrm>
                    <a:prstGeom prst="rect">
                      <a:avLst/>
                    </a:prstGeom>
                    <a:noFill/>
                    <a:ln>
                      <a:noFill/>
                    </a:ln>
                  </pic:spPr>
                </pic:pic>
              </a:graphicData>
            </a:graphic>
          </wp:inline>
        </w:drawing>
      </w:r>
    </w:p>
    <w:p w:rsidR="00214566" w:rsidRPr="000F33D9" w:rsidRDefault="00214566" w:rsidP="00214566">
      <w:pPr>
        <w:pStyle w:val="ListParagraph"/>
        <w:ind w:left="360"/>
        <w:rPr>
          <w:rFonts w:ascii="Book Antiqua" w:hAnsi="Book Antiqua"/>
          <w:sz w:val="24"/>
          <w:szCs w:val="24"/>
        </w:rPr>
      </w:pPr>
    </w:p>
    <w:p w:rsidR="00214566" w:rsidRPr="000F33D9" w:rsidRDefault="00214566" w:rsidP="00214566">
      <w:pPr>
        <w:pStyle w:val="ListParagraph"/>
        <w:tabs>
          <w:tab w:val="left" w:pos="5793"/>
        </w:tabs>
        <w:ind w:left="360"/>
        <w:rPr>
          <w:rFonts w:ascii="Book Antiqua" w:hAnsi="Book Antiqua"/>
          <w:sz w:val="24"/>
          <w:szCs w:val="24"/>
        </w:rPr>
      </w:pPr>
    </w:p>
    <w:p w:rsidR="00214566" w:rsidRPr="000F33D9" w:rsidRDefault="00214566" w:rsidP="00214566">
      <w:pPr>
        <w:pStyle w:val="Heading3"/>
        <w:rPr>
          <w:rFonts w:ascii="Book Antiqua" w:hAnsi="Book Antiqua"/>
          <w:color w:val="auto"/>
        </w:rPr>
      </w:pPr>
      <w:r w:rsidRPr="000F33D9">
        <w:rPr>
          <w:rFonts w:ascii="Book Antiqua" w:hAnsi="Book Antiqua"/>
          <w:b/>
          <w:color w:val="auto"/>
        </w:rPr>
        <w:lastRenderedPageBreak/>
        <w:t>Aneks 4.</w:t>
      </w:r>
      <w:r>
        <w:rPr>
          <w:rFonts w:ascii="Book Antiqua" w:hAnsi="Book Antiqua"/>
          <w:b/>
          <w:color w:val="auto"/>
        </w:rPr>
        <w:t xml:space="preserve"> </w:t>
      </w:r>
      <w:r w:rsidRPr="000F33D9">
        <w:rPr>
          <w:rFonts w:ascii="Book Antiqua" w:hAnsi="Book Antiqua"/>
          <w:color w:val="auto"/>
        </w:rPr>
        <w:t xml:space="preserve">Ukupni </w:t>
      </w:r>
      <w:r>
        <w:rPr>
          <w:rFonts w:ascii="Book Antiqua" w:hAnsi="Book Antiqua"/>
          <w:color w:val="auto"/>
        </w:rPr>
        <w:t>troškovi</w:t>
      </w:r>
      <w:r w:rsidRPr="000F33D9">
        <w:rPr>
          <w:rFonts w:ascii="Book Antiqua" w:hAnsi="Book Antiqua"/>
          <w:color w:val="auto"/>
        </w:rPr>
        <w:t xml:space="preserve"> za zdravstvo, plaćanja iz </w:t>
      </w:r>
      <w:r>
        <w:rPr>
          <w:rFonts w:ascii="Book Antiqua" w:hAnsi="Book Antiqua"/>
          <w:color w:val="auto"/>
        </w:rPr>
        <w:t>džep</w:t>
      </w:r>
      <w:r w:rsidRPr="000F33D9">
        <w:rPr>
          <w:rFonts w:ascii="Book Antiqua" w:hAnsi="Book Antiqua"/>
          <w:color w:val="auto"/>
        </w:rPr>
        <w:t>a građana</w:t>
      </w:r>
    </w:p>
    <w:p w:rsidR="00214566" w:rsidRPr="000F33D9" w:rsidRDefault="00214566" w:rsidP="00214566">
      <w:pPr>
        <w:pStyle w:val="ListParagraph"/>
        <w:tabs>
          <w:tab w:val="left" w:pos="5793"/>
        </w:tabs>
        <w:ind w:left="360"/>
        <w:rPr>
          <w:rFonts w:ascii="Book Antiqua" w:hAnsi="Book Antiqua"/>
          <w:sz w:val="24"/>
          <w:szCs w:val="24"/>
        </w:rPr>
      </w:pPr>
      <w:r w:rsidRPr="00151A27">
        <w:rPr>
          <w:rFonts w:ascii="Book Antiqua" w:hAnsi="Book Antiqua"/>
          <w:noProof/>
          <w:sz w:val="24"/>
          <w:szCs w:val="24"/>
          <w:lang w:val="en-US"/>
        </w:rPr>
        <w:drawing>
          <wp:inline distT="0" distB="0" distL="0" distR="0" wp14:anchorId="04811212" wp14:editId="669EF303">
            <wp:extent cx="8858696" cy="4793673"/>
            <wp:effectExtent l="0" t="0" r="0" b="0"/>
            <wp:docPr id="20" name="Picture 20" descr="E:\NHA 2021\OO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HA 2021\OOP.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869351" cy="4799438"/>
                    </a:xfrm>
                    <a:prstGeom prst="rect">
                      <a:avLst/>
                    </a:prstGeom>
                    <a:noFill/>
                    <a:ln>
                      <a:noFill/>
                    </a:ln>
                  </pic:spPr>
                </pic:pic>
              </a:graphicData>
            </a:graphic>
          </wp:inline>
        </w:drawing>
      </w:r>
    </w:p>
    <w:p w:rsidR="00214566" w:rsidRPr="000F33D9" w:rsidRDefault="00214566" w:rsidP="00214566">
      <w:pPr>
        <w:pStyle w:val="ListParagraph"/>
        <w:ind w:left="360"/>
        <w:rPr>
          <w:rFonts w:ascii="Book Antiqua" w:hAnsi="Book Antiqua"/>
          <w:sz w:val="24"/>
          <w:szCs w:val="24"/>
        </w:rPr>
      </w:pPr>
    </w:p>
    <w:p w:rsidR="00214566" w:rsidRPr="000F33D9" w:rsidRDefault="00214566" w:rsidP="00214566">
      <w:pPr>
        <w:pStyle w:val="ListParagraph"/>
        <w:tabs>
          <w:tab w:val="left" w:pos="5596"/>
        </w:tabs>
        <w:ind w:left="360"/>
        <w:rPr>
          <w:rFonts w:ascii="Book Antiqua" w:hAnsi="Book Antiqua"/>
          <w:sz w:val="24"/>
          <w:szCs w:val="24"/>
        </w:rPr>
      </w:pPr>
    </w:p>
    <w:p w:rsidR="00214566" w:rsidRPr="000F33D9" w:rsidRDefault="00214566" w:rsidP="00214566">
      <w:pPr>
        <w:pStyle w:val="ListParagraph"/>
        <w:tabs>
          <w:tab w:val="left" w:pos="5596"/>
        </w:tabs>
        <w:ind w:left="360"/>
        <w:rPr>
          <w:rFonts w:ascii="Book Antiqua" w:hAnsi="Book Antiqua"/>
          <w:sz w:val="24"/>
          <w:szCs w:val="24"/>
        </w:rPr>
      </w:pPr>
    </w:p>
    <w:p w:rsidR="00214566" w:rsidRPr="000F33D9" w:rsidRDefault="00214566" w:rsidP="00214566">
      <w:pPr>
        <w:pStyle w:val="Heading3"/>
        <w:rPr>
          <w:rFonts w:ascii="Book Antiqua" w:hAnsi="Book Antiqua"/>
          <w:color w:val="auto"/>
        </w:rPr>
      </w:pPr>
      <w:r w:rsidRPr="000F33D9">
        <w:rPr>
          <w:rFonts w:ascii="Book Antiqua" w:hAnsi="Book Antiqua"/>
          <w:b/>
          <w:color w:val="auto"/>
        </w:rPr>
        <w:lastRenderedPageBreak/>
        <w:t>Aneks 5.</w:t>
      </w:r>
      <w:r>
        <w:rPr>
          <w:rFonts w:ascii="Book Antiqua" w:hAnsi="Book Antiqua"/>
          <w:b/>
          <w:color w:val="auto"/>
        </w:rPr>
        <w:t xml:space="preserve"> </w:t>
      </w:r>
      <w:r w:rsidRPr="000F33D9">
        <w:rPr>
          <w:rFonts w:ascii="Book Antiqua" w:hAnsi="Book Antiqua"/>
          <w:color w:val="auto"/>
        </w:rPr>
        <w:t xml:space="preserve">Ukupni zdravstveni </w:t>
      </w:r>
      <w:r>
        <w:rPr>
          <w:rFonts w:ascii="Book Antiqua" w:hAnsi="Book Antiqua"/>
          <w:color w:val="auto"/>
        </w:rPr>
        <w:t>troškovi</w:t>
      </w:r>
      <w:r w:rsidRPr="000F33D9">
        <w:rPr>
          <w:rFonts w:ascii="Book Antiqua" w:hAnsi="Book Antiqua"/>
          <w:color w:val="auto"/>
        </w:rPr>
        <w:t xml:space="preserve"> koje plaćaju privatna osiguravajuća društva</w:t>
      </w:r>
    </w:p>
    <w:p w:rsidR="00214566" w:rsidRPr="000F33D9" w:rsidRDefault="00214566" w:rsidP="00214566">
      <w:pPr>
        <w:pStyle w:val="ListParagraph"/>
        <w:tabs>
          <w:tab w:val="left" w:pos="5596"/>
        </w:tabs>
        <w:ind w:left="360"/>
      </w:pPr>
      <w:r w:rsidRPr="000F33D9">
        <w:rPr>
          <w:noProof/>
          <w:lang w:val="en-US"/>
        </w:rPr>
        <w:drawing>
          <wp:inline distT="0" distB="0" distL="0" distR="0" wp14:anchorId="7ADD95F3" wp14:editId="21CE7FA5">
            <wp:extent cx="8859899" cy="5022273"/>
            <wp:effectExtent l="0" t="0" r="0" b="0"/>
            <wp:docPr id="21" name="Picture 21" descr="E:\NHA 2021\Private Insuran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HA 2021\Private Insurance.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67124" cy="5026369"/>
                    </a:xfrm>
                    <a:prstGeom prst="rect">
                      <a:avLst/>
                    </a:prstGeom>
                    <a:noFill/>
                    <a:ln>
                      <a:noFill/>
                    </a:ln>
                  </pic:spPr>
                </pic:pic>
              </a:graphicData>
            </a:graphic>
          </wp:inline>
        </w:drawing>
      </w:r>
    </w:p>
    <w:p w:rsidR="00214566" w:rsidRPr="000F33D9" w:rsidRDefault="00214566" w:rsidP="00214566">
      <w:pPr>
        <w:pStyle w:val="ListParagraph"/>
        <w:tabs>
          <w:tab w:val="left" w:pos="5596"/>
        </w:tabs>
        <w:ind w:left="360"/>
      </w:pPr>
    </w:p>
    <w:p w:rsidR="00214566" w:rsidRPr="000F33D9" w:rsidRDefault="00214566" w:rsidP="00214566">
      <w:pPr>
        <w:pStyle w:val="ListParagraph"/>
        <w:tabs>
          <w:tab w:val="left" w:pos="5596"/>
        </w:tabs>
        <w:ind w:left="360"/>
      </w:pPr>
    </w:p>
    <w:p w:rsidR="00214566" w:rsidRPr="000F33D9" w:rsidRDefault="00214566" w:rsidP="00214566">
      <w:pPr>
        <w:tabs>
          <w:tab w:val="left" w:pos="5596"/>
        </w:tabs>
        <w:sectPr w:rsidR="00214566" w:rsidRPr="000F33D9" w:rsidSect="00214566">
          <w:pgSz w:w="16834" w:h="11909" w:orient="landscape" w:code="9"/>
          <w:pgMar w:top="1440" w:right="1440" w:bottom="1440" w:left="1440" w:header="720" w:footer="720" w:gutter="0"/>
          <w:cols w:space="720"/>
          <w:docGrid w:linePitch="360"/>
        </w:sectPr>
      </w:pPr>
    </w:p>
    <w:p w:rsidR="00214566" w:rsidRPr="000F33D9" w:rsidRDefault="00214566" w:rsidP="00214566">
      <w:pPr>
        <w:pStyle w:val="Heading2"/>
        <w:rPr>
          <w:rFonts w:ascii="Book Antiqua" w:hAnsi="Book Antiqua"/>
          <w:color w:val="auto"/>
          <w:sz w:val="24"/>
          <w:szCs w:val="24"/>
        </w:rPr>
      </w:pPr>
      <w:r>
        <w:rPr>
          <w:rFonts w:ascii="Book Antiqua" w:hAnsi="Book Antiqua"/>
          <w:b/>
          <w:color w:val="auto"/>
          <w:sz w:val="24"/>
          <w:szCs w:val="24"/>
        </w:rPr>
        <w:lastRenderedPageBreak/>
        <w:t>Aneks</w:t>
      </w:r>
      <w:r w:rsidRPr="000F33D9">
        <w:rPr>
          <w:rFonts w:ascii="Book Antiqua" w:hAnsi="Book Antiqua"/>
          <w:b/>
          <w:color w:val="auto"/>
          <w:sz w:val="24"/>
          <w:szCs w:val="24"/>
        </w:rPr>
        <w:t>: B</w:t>
      </w:r>
      <w:r w:rsidRPr="000F33D9">
        <w:rPr>
          <w:rFonts w:ascii="Book Antiqua" w:hAnsi="Book Antiqua"/>
          <w:color w:val="auto"/>
          <w:sz w:val="24"/>
          <w:szCs w:val="24"/>
        </w:rPr>
        <w:t>– Tabele iz HAPT softvera</w:t>
      </w:r>
    </w:p>
    <w:p w:rsidR="00214566" w:rsidRPr="000F33D9" w:rsidRDefault="00214566" w:rsidP="00214566">
      <w:pPr>
        <w:pStyle w:val="Heading3"/>
        <w:rPr>
          <w:rFonts w:ascii="Book Antiqua" w:hAnsi="Book Antiqua"/>
          <w:color w:val="auto"/>
        </w:rPr>
      </w:pPr>
      <w:r w:rsidRPr="000F33D9">
        <w:rPr>
          <w:rFonts w:ascii="Book Antiqua" w:hAnsi="Book Antiqua"/>
          <w:b/>
          <w:color w:val="auto"/>
        </w:rPr>
        <w:t>Aneks 6:</w:t>
      </w:r>
      <w:r>
        <w:rPr>
          <w:rFonts w:ascii="Book Antiqua" w:hAnsi="Book Antiqua"/>
          <w:b/>
          <w:color w:val="auto"/>
        </w:rPr>
        <w:t xml:space="preserve"> </w:t>
      </w:r>
      <w:r w:rsidRPr="000F33D9">
        <w:rPr>
          <w:rFonts w:ascii="Book Antiqua" w:hAnsi="Book Antiqua"/>
          <w:color w:val="auto"/>
        </w:rPr>
        <w:t>Prihodi od šema finansiranja zdravstvene zaštite u odnosu na šeme finansiranja</w:t>
      </w:r>
    </w:p>
    <w:tbl>
      <w:tblPr>
        <w:tblW w:w="5000" w:type="pct"/>
        <w:tblLook w:val="04A0" w:firstRow="1" w:lastRow="0" w:firstColumn="1" w:lastColumn="0" w:noHBand="0" w:noVBand="1"/>
      </w:tblPr>
      <w:tblGrid>
        <w:gridCol w:w="1315"/>
        <w:gridCol w:w="834"/>
        <w:gridCol w:w="1197"/>
        <w:gridCol w:w="3338"/>
        <w:gridCol w:w="1147"/>
        <w:gridCol w:w="846"/>
        <w:gridCol w:w="823"/>
        <w:gridCol w:w="910"/>
        <w:gridCol w:w="910"/>
        <w:gridCol w:w="887"/>
        <w:gridCol w:w="862"/>
        <w:gridCol w:w="885"/>
      </w:tblGrid>
      <w:tr w:rsidR="00214566" w:rsidRPr="000F33D9" w:rsidTr="00214566">
        <w:trPr>
          <w:trHeight w:val="270"/>
        </w:trPr>
        <w:tc>
          <w:tcPr>
            <w:tcW w:w="3108" w:type="pct"/>
            <w:gridSpan w:val="6"/>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Pr>
                <w:rFonts w:ascii="Arial Unicode MS" w:eastAsia="Arial Unicode MS" w:hAnsi="Arial Unicode MS" w:cs="Arial Unicode MS"/>
                <w:sz w:val="16"/>
                <w:szCs w:val="16"/>
              </w:rPr>
              <w:t>Currency</w:t>
            </w:r>
            <w:r w:rsidRPr="000F33D9">
              <w:rPr>
                <w:rFonts w:ascii="Arial Unicode MS" w:eastAsia="Arial Unicode MS" w:hAnsi="Arial Unicode MS" w:cs="Arial Unicode MS"/>
                <w:sz w:val="16"/>
                <w:szCs w:val="16"/>
              </w:rPr>
              <w:t xml:space="preserve">: </w:t>
            </w:r>
            <w:r>
              <w:rPr>
                <w:rFonts w:ascii="Arial Unicode MS" w:eastAsia="Arial Unicode MS" w:hAnsi="Arial Unicode MS" w:cs="Arial Unicode MS"/>
                <w:sz w:val="16"/>
                <w:szCs w:val="16"/>
              </w:rPr>
              <w:t>Evro</w:t>
            </w:r>
            <w:r w:rsidRPr="000F33D9">
              <w:rPr>
                <w:rFonts w:ascii="Arial Unicode MS" w:eastAsia="Arial Unicode MS" w:hAnsi="Arial Unicode MS" w:cs="Arial Unicode MS"/>
                <w:sz w:val="16"/>
                <w:szCs w:val="16"/>
              </w:rPr>
              <w:t xml:space="preserve"> (EUR)</w:t>
            </w:r>
          </w:p>
        </w:tc>
        <w:tc>
          <w:tcPr>
            <w:tcW w:w="295"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09"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270"/>
        </w:trPr>
        <w:tc>
          <w:tcPr>
            <w:tcW w:w="471" w:type="pct"/>
            <w:tcBorders>
              <w:top w:val="single" w:sz="8" w:space="0" w:color="000000"/>
              <w:left w:val="single" w:sz="8" w:space="0" w:color="000000"/>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9" w:type="pct"/>
            <w:tcBorders>
              <w:top w:val="single" w:sz="8" w:space="0" w:color="000000"/>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29" w:type="pct"/>
            <w:tcBorders>
              <w:top w:val="single" w:sz="8" w:space="0" w:color="000000"/>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196" w:type="pct"/>
            <w:vMerge w:val="restar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Prihodi od šema finansiranja zdravstvene zaštite</w:t>
            </w:r>
          </w:p>
        </w:tc>
        <w:tc>
          <w:tcPr>
            <w:tcW w:w="411" w:type="pct"/>
            <w:tcBorders>
              <w:top w:val="single" w:sz="8" w:space="0" w:color="000000"/>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FS.1</w:t>
            </w:r>
          </w:p>
        </w:tc>
        <w:tc>
          <w:tcPr>
            <w:tcW w:w="303"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5"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6" w:type="pct"/>
            <w:tcBorders>
              <w:top w:val="single" w:sz="8" w:space="0" w:color="000000"/>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FS.5</w:t>
            </w:r>
          </w:p>
        </w:tc>
        <w:tc>
          <w:tcPr>
            <w:tcW w:w="326"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single" w:sz="8" w:space="0" w:color="000000"/>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FS.6</w:t>
            </w:r>
          </w:p>
        </w:tc>
        <w:tc>
          <w:tcPr>
            <w:tcW w:w="309" w:type="pct"/>
            <w:tcBorders>
              <w:top w:val="single" w:sz="8" w:space="0" w:color="000000"/>
              <w:left w:val="nil"/>
              <w:bottom w:val="nil"/>
              <w:right w:val="single" w:sz="8"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single" w:sz="8" w:space="0" w:color="000000"/>
              <w:left w:val="nil"/>
              <w:bottom w:val="nil"/>
              <w:right w:val="single" w:sz="8" w:space="0" w:color="000000"/>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Svi FS</w:t>
            </w:r>
          </w:p>
        </w:tc>
      </w:tr>
      <w:tr w:rsidR="00214566" w:rsidRPr="000F33D9" w:rsidTr="00214566">
        <w:trPr>
          <w:trHeight w:val="255"/>
        </w:trPr>
        <w:tc>
          <w:tcPr>
            <w:tcW w:w="471" w:type="pct"/>
            <w:tcBorders>
              <w:top w:val="nil"/>
              <w:left w:val="single" w:sz="8" w:space="0" w:color="000000"/>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9" w:type="pct"/>
            <w:tcBorders>
              <w:top w:val="nil"/>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29" w:type="pct"/>
            <w:tcBorders>
              <w:top w:val="nil"/>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196" w:type="pct"/>
            <w:vMerge/>
            <w:tcBorders>
              <w:top w:val="single" w:sz="8" w:space="0" w:color="000000"/>
              <w:left w:val="nil"/>
              <w:bottom w:val="nil"/>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411"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3"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FS.1.1</w:t>
            </w:r>
          </w:p>
        </w:tc>
        <w:tc>
          <w:tcPr>
            <w:tcW w:w="295"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FS.1.3</w:t>
            </w:r>
          </w:p>
        </w:tc>
        <w:tc>
          <w:tcPr>
            <w:tcW w:w="326"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26"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FS.5.1</w:t>
            </w:r>
          </w:p>
        </w:tc>
        <w:tc>
          <w:tcPr>
            <w:tcW w:w="318"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9" w:type="pct"/>
            <w:tcBorders>
              <w:top w:val="nil"/>
              <w:left w:val="nil"/>
              <w:bottom w:val="nil"/>
              <w:right w:val="single" w:sz="8"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FS.6.1</w:t>
            </w:r>
          </w:p>
        </w:tc>
        <w:tc>
          <w:tcPr>
            <w:tcW w:w="318" w:type="pct"/>
            <w:tcBorders>
              <w:top w:val="nil"/>
              <w:left w:val="nil"/>
              <w:bottom w:val="nil"/>
              <w:right w:val="single" w:sz="8" w:space="0" w:color="000000"/>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1971"/>
        </w:trPr>
        <w:tc>
          <w:tcPr>
            <w:tcW w:w="1199" w:type="pct"/>
            <w:gridSpan w:val="3"/>
            <w:tcBorders>
              <w:top w:val="nil"/>
              <w:left w:val="single" w:sz="8" w:space="0" w:color="000000"/>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Šeme finansiranja</w:t>
            </w:r>
          </w:p>
        </w:tc>
        <w:tc>
          <w:tcPr>
            <w:tcW w:w="1196" w:type="pct"/>
            <w:tcBorders>
              <w:top w:val="nil"/>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i/>
                <w:iCs/>
                <w:sz w:val="16"/>
                <w:szCs w:val="16"/>
              </w:rPr>
            </w:pPr>
            <w:r w:rsidRPr="000F33D9">
              <w:rPr>
                <w:rFonts w:ascii="Arial Unicode MS" w:eastAsia="Arial Unicode MS" w:hAnsi="Arial Unicode MS" w:cs="Arial Unicode MS"/>
                <w:i/>
                <w:iCs/>
                <w:sz w:val="16"/>
                <w:szCs w:val="16"/>
              </w:rPr>
              <w:t>Evra (</w:t>
            </w:r>
            <w:r>
              <w:rPr>
                <w:rFonts w:ascii="Arial Unicode MS" w:eastAsia="Arial Unicode MS" w:hAnsi="Arial Unicode MS" w:cs="Arial Unicode MS"/>
                <w:i/>
                <w:iCs/>
                <w:sz w:val="16"/>
                <w:szCs w:val="16"/>
              </w:rPr>
              <w:t>EVRO</w:t>
            </w:r>
            <w:r w:rsidRPr="000F33D9">
              <w:rPr>
                <w:rFonts w:ascii="Arial Unicode MS" w:eastAsia="Arial Unicode MS" w:hAnsi="Arial Unicode MS" w:cs="Arial Unicode MS"/>
                <w:i/>
                <w:iCs/>
                <w:sz w:val="16"/>
                <w:szCs w:val="16"/>
              </w:rPr>
              <w:t>), milion</w:t>
            </w:r>
          </w:p>
        </w:tc>
        <w:tc>
          <w:tcPr>
            <w:tcW w:w="411" w:type="pct"/>
            <w:tcBorders>
              <w:top w:val="nil"/>
              <w:left w:val="single" w:sz="4" w:space="0" w:color="000000"/>
              <w:bottom w:val="single" w:sz="4" w:space="0" w:color="000000"/>
              <w:right w:val="single" w:sz="4" w:space="0" w:color="000000"/>
            </w:tcBorders>
            <w:shd w:val="clear" w:color="000000" w:fill="C0C0C0"/>
            <w:textDirection w:val="btLr"/>
            <w:hideMark/>
          </w:tcPr>
          <w:p w:rsidR="00214566" w:rsidRPr="000F33D9" w:rsidRDefault="00214566" w:rsidP="00214566">
            <w:pPr>
              <w:spacing w:after="0" w:line="240" w:lineRule="auto"/>
              <w:jc w:val="center"/>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Transferi iz državnih domaćih prihoda (</w:t>
            </w:r>
            <w:r w:rsidR="00563B2D" w:rsidRPr="000F33D9">
              <w:rPr>
                <w:rFonts w:ascii="Arial Unicode MS" w:eastAsia="Arial Unicode MS" w:hAnsi="Arial Unicode MS" w:cs="Arial Unicode MS"/>
                <w:b/>
                <w:bCs/>
                <w:sz w:val="16"/>
                <w:szCs w:val="16"/>
              </w:rPr>
              <w:t>dodeljeni</w:t>
            </w:r>
            <w:r>
              <w:rPr>
                <w:rFonts w:ascii="Arial Unicode MS" w:eastAsia="Arial Unicode MS" w:hAnsi="Arial Unicode MS" w:cs="Arial Unicode MS"/>
                <w:b/>
                <w:bCs/>
                <w:sz w:val="16"/>
                <w:szCs w:val="16"/>
              </w:rPr>
              <w:t>)</w:t>
            </w:r>
            <w:r w:rsidRPr="000F33D9">
              <w:rPr>
                <w:rFonts w:ascii="Arial Unicode MS" w:eastAsia="Arial Unicode MS" w:hAnsi="Arial Unicode MS" w:cs="Arial Unicode MS"/>
                <w:b/>
                <w:bCs/>
                <w:sz w:val="16"/>
                <w:szCs w:val="16"/>
              </w:rPr>
              <w:t xml:space="preserve"> u zdravstvene svrhe)</w:t>
            </w:r>
          </w:p>
        </w:tc>
        <w:tc>
          <w:tcPr>
            <w:tcW w:w="303" w:type="pct"/>
            <w:tcBorders>
              <w:top w:val="nil"/>
              <w:left w:val="nil"/>
              <w:bottom w:val="single" w:sz="4" w:space="0" w:color="000000"/>
              <w:right w:val="nil"/>
            </w:tcBorders>
            <w:shd w:val="clear" w:color="000000" w:fill="C0C0C0"/>
            <w:textDirection w:val="btLr"/>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Interni transferi i grantovi</w:t>
            </w:r>
          </w:p>
        </w:tc>
        <w:tc>
          <w:tcPr>
            <w:tcW w:w="295" w:type="pct"/>
            <w:tcBorders>
              <w:top w:val="nil"/>
              <w:left w:val="nil"/>
              <w:bottom w:val="single" w:sz="4" w:space="0" w:color="000000"/>
              <w:right w:val="nil"/>
            </w:tcBorders>
            <w:shd w:val="clear" w:color="000000" w:fill="C0C0C0"/>
            <w:textDirection w:val="btLr"/>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Subvencije</w:t>
            </w:r>
          </w:p>
        </w:tc>
        <w:tc>
          <w:tcPr>
            <w:tcW w:w="326" w:type="pct"/>
            <w:tcBorders>
              <w:top w:val="nil"/>
              <w:left w:val="single" w:sz="4" w:space="0" w:color="000000"/>
              <w:bottom w:val="single" w:sz="4" w:space="0" w:color="000000"/>
              <w:right w:val="single" w:sz="4" w:space="0" w:color="000000"/>
            </w:tcBorders>
            <w:shd w:val="clear" w:color="000000" w:fill="C0C0C0"/>
            <w:textDirection w:val="btLr"/>
            <w:hideMark/>
          </w:tcPr>
          <w:p w:rsidR="00214566" w:rsidRPr="000F33D9" w:rsidRDefault="00563B2D"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Dobrovoljno</w:t>
            </w:r>
            <w:r w:rsidR="00214566" w:rsidRPr="000F33D9">
              <w:rPr>
                <w:rFonts w:ascii="Arial Unicode MS" w:eastAsia="Arial Unicode MS" w:hAnsi="Arial Unicode MS" w:cs="Arial Unicode MS"/>
                <w:b/>
                <w:bCs/>
                <w:sz w:val="16"/>
                <w:szCs w:val="16"/>
              </w:rPr>
              <w:t xml:space="preserve"> plaćanje unapred</w:t>
            </w:r>
          </w:p>
        </w:tc>
        <w:tc>
          <w:tcPr>
            <w:tcW w:w="326" w:type="pct"/>
            <w:tcBorders>
              <w:top w:val="nil"/>
              <w:left w:val="nil"/>
              <w:bottom w:val="single" w:sz="4" w:space="0" w:color="000000"/>
              <w:right w:val="nil"/>
            </w:tcBorders>
            <w:shd w:val="clear" w:color="000000" w:fill="C0C0C0"/>
            <w:textDirection w:val="btLr"/>
            <w:hideMark/>
          </w:tcPr>
          <w:p w:rsidR="00214566" w:rsidRPr="000F33D9" w:rsidRDefault="00563B2D"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Dobrovoljno</w:t>
            </w:r>
            <w:r w:rsidR="00214566" w:rsidRPr="000F33D9">
              <w:rPr>
                <w:rFonts w:ascii="Arial Unicode MS" w:eastAsia="Arial Unicode MS" w:hAnsi="Arial Unicode MS" w:cs="Arial Unicode MS"/>
                <w:sz w:val="16"/>
                <w:szCs w:val="16"/>
              </w:rPr>
              <w:t xml:space="preserve"> plaćanje unapred od strane pojedinaca/domaćinstva</w:t>
            </w:r>
          </w:p>
        </w:tc>
        <w:tc>
          <w:tcPr>
            <w:tcW w:w="318" w:type="pct"/>
            <w:tcBorders>
              <w:top w:val="nil"/>
              <w:left w:val="single" w:sz="4" w:space="0" w:color="000000"/>
              <w:bottom w:val="single" w:sz="4" w:space="0" w:color="000000"/>
              <w:right w:val="single" w:sz="4" w:space="0" w:color="000000"/>
            </w:tcBorders>
            <w:shd w:val="clear" w:color="000000" w:fill="C0C0C0"/>
            <w:textDirection w:val="btLr"/>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Ostali domaći prihodi dn</w:t>
            </w:r>
          </w:p>
        </w:tc>
        <w:tc>
          <w:tcPr>
            <w:tcW w:w="309" w:type="pct"/>
            <w:tcBorders>
              <w:top w:val="nil"/>
              <w:left w:val="nil"/>
              <w:bottom w:val="single" w:sz="4" w:space="0" w:color="000000"/>
              <w:right w:val="single" w:sz="8" w:space="0" w:color="000000"/>
            </w:tcBorders>
            <w:shd w:val="clear" w:color="000000" w:fill="C0C0C0"/>
            <w:textDirection w:val="btLr"/>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Ostali prihodi od domaćinstava dn</w:t>
            </w:r>
          </w:p>
        </w:tc>
        <w:tc>
          <w:tcPr>
            <w:tcW w:w="318" w:type="pct"/>
            <w:tcBorders>
              <w:top w:val="nil"/>
              <w:left w:val="nil"/>
              <w:bottom w:val="nil"/>
              <w:right w:val="single" w:sz="8" w:space="0" w:color="000000"/>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765"/>
        </w:trPr>
        <w:tc>
          <w:tcPr>
            <w:tcW w:w="471"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HF.1</w:t>
            </w:r>
          </w:p>
        </w:tc>
        <w:tc>
          <w:tcPr>
            <w:tcW w:w="299"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429"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196"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Državne šeme i šeme obaveznog finansiranja zdravstvene zaštite zasnovane na doprinosima</w:t>
            </w:r>
          </w:p>
        </w:tc>
        <w:tc>
          <w:tcPr>
            <w:tcW w:w="411" w:type="pct"/>
            <w:tcBorders>
              <w:top w:val="nil"/>
              <w:left w:val="nil"/>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329.93</w:t>
            </w:r>
          </w:p>
        </w:tc>
        <w:tc>
          <w:tcPr>
            <w:tcW w:w="303"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329.34</w:t>
            </w:r>
          </w:p>
        </w:tc>
        <w:tc>
          <w:tcPr>
            <w:tcW w:w="295"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0,59</w:t>
            </w:r>
          </w:p>
        </w:tc>
        <w:tc>
          <w:tcPr>
            <w:tcW w:w="326" w:type="pct"/>
            <w:tcBorders>
              <w:top w:val="nil"/>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26"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18" w:type="pct"/>
            <w:tcBorders>
              <w:top w:val="nil"/>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9" w:type="pct"/>
            <w:tcBorders>
              <w:top w:val="nil"/>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18" w:type="pct"/>
            <w:tcBorders>
              <w:top w:val="single" w:sz="4" w:space="0" w:color="000000"/>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329.93</w:t>
            </w:r>
          </w:p>
        </w:tc>
      </w:tr>
      <w:tr w:rsidR="00214566" w:rsidRPr="000F33D9" w:rsidTr="00214566">
        <w:trPr>
          <w:trHeight w:val="255"/>
        </w:trPr>
        <w:tc>
          <w:tcPr>
            <w:tcW w:w="471"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9"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HF.1.1</w:t>
            </w:r>
          </w:p>
        </w:tc>
        <w:tc>
          <w:tcPr>
            <w:tcW w:w="429"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196"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Vladine šeme</w:t>
            </w:r>
          </w:p>
        </w:tc>
        <w:tc>
          <w:tcPr>
            <w:tcW w:w="411"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329.93</w:t>
            </w:r>
          </w:p>
        </w:tc>
        <w:tc>
          <w:tcPr>
            <w:tcW w:w="303"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329.34</w:t>
            </w:r>
          </w:p>
        </w:tc>
        <w:tc>
          <w:tcPr>
            <w:tcW w:w="295"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0,59</w:t>
            </w:r>
          </w:p>
        </w:tc>
        <w:tc>
          <w:tcPr>
            <w:tcW w:w="326"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2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9"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329.93</w:t>
            </w:r>
          </w:p>
        </w:tc>
      </w:tr>
      <w:tr w:rsidR="00214566" w:rsidRPr="000F33D9" w:rsidTr="00214566">
        <w:trPr>
          <w:trHeight w:val="255"/>
        </w:trPr>
        <w:tc>
          <w:tcPr>
            <w:tcW w:w="471"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2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HF.1.1.1</w:t>
            </w:r>
          </w:p>
        </w:tc>
        <w:tc>
          <w:tcPr>
            <w:tcW w:w="1196"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Šeme centralne vlade</w:t>
            </w:r>
          </w:p>
        </w:tc>
        <w:tc>
          <w:tcPr>
            <w:tcW w:w="411"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97.69</w:t>
            </w:r>
          </w:p>
        </w:tc>
        <w:tc>
          <w:tcPr>
            <w:tcW w:w="30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97.69</w:t>
            </w:r>
          </w:p>
        </w:tc>
        <w:tc>
          <w:tcPr>
            <w:tcW w:w="295"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2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97.69</w:t>
            </w:r>
          </w:p>
        </w:tc>
      </w:tr>
      <w:tr w:rsidR="00214566" w:rsidRPr="000F33D9" w:rsidTr="00214566">
        <w:trPr>
          <w:trHeight w:val="510"/>
        </w:trPr>
        <w:tc>
          <w:tcPr>
            <w:tcW w:w="471"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2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HF.1.1.2</w:t>
            </w:r>
          </w:p>
        </w:tc>
        <w:tc>
          <w:tcPr>
            <w:tcW w:w="1196"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Državni/regionalni/lokalni planovi vlasti</w:t>
            </w:r>
          </w:p>
        </w:tc>
        <w:tc>
          <w:tcPr>
            <w:tcW w:w="411"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232.25</w:t>
            </w:r>
          </w:p>
        </w:tc>
        <w:tc>
          <w:tcPr>
            <w:tcW w:w="30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231.65</w:t>
            </w:r>
          </w:p>
        </w:tc>
        <w:tc>
          <w:tcPr>
            <w:tcW w:w="29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0,59</w:t>
            </w:r>
          </w:p>
        </w:tc>
        <w:tc>
          <w:tcPr>
            <w:tcW w:w="32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2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r>
      <w:tr w:rsidR="00214566" w:rsidRPr="000F33D9" w:rsidTr="00214566">
        <w:trPr>
          <w:trHeight w:val="510"/>
        </w:trPr>
        <w:tc>
          <w:tcPr>
            <w:tcW w:w="471"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HF.2</w:t>
            </w:r>
          </w:p>
        </w:tc>
        <w:tc>
          <w:tcPr>
            <w:tcW w:w="299"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429"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196"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 xml:space="preserve">Šeme </w:t>
            </w:r>
            <w:r w:rsidR="00563B2D" w:rsidRPr="000F33D9">
              <w:rPr>
                <w:rFonts w:ascii="Arial Unicode MS" w:eastAsia="Arial Unicode MS" w:hAnsi="Arial Unicode MS" w:cs="Arial Unicode MS"/>
                <w:b/>
                <w:bCs/>
                <w:sz w:val="16"/>
                <w:szCs w:val="16"/>
              </w:rPr>
              <w:t>dobrovoljnog</w:t>
            </w:r>
            <w:r w:rsidRPr="000F33D9">
              <w:rPr>
                <w:rFonts w:ascii="Arial Unicode MS" w:eastAsia="Arial Unicode MS" w:hAnsi="Arial Unicode MS" w:cs="Arial Unicode MS"/>
                <w:b/>
                <w:bCs/>
                <w:sz w:val="16"/>
                <w:szCs w:val="16"/>
              </w:rPr>
              <w:t xml:space="preserve"> plaćanja zdravstvene zaštite</w:t>
            </w:r>
          </w:p>
        </w:tc>
        <w:tc>
          <w:tcPr>
            <w:tcW w:w="411" w:type="pct"/>
            <w:tcBorders>
              <w:top w:val="single" w:sz="4" w:space="0" w:color="000000"/>
              <w:left w:val="nil"/>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3"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95"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26"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32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318"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9" w:type="pct"/>
            <w:tcBorders>
              <w:top w:val="single" w:sz="4" w:space="0" w:color="000000"/>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18" w:type="pct"/>
            <w:tcBorders>
              <w:top w:val="nil"/>
              <w:left w:val="nil"/>
              <w:bottom w:val="single" w:sz="4"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r>
      <w:tr w:rsidR="00214566" w:rsidRPr="000F33D9" w:rsidTr="00214566">
        <w:trPr>
          <w:trHeight w:val="255"/>
        </w:trPr>
        <w:tc>
          <w:tcPr>
            <w:tcW w:w="471"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9"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HF.2.1</w:t>
            </w:r>
          </w:p>
        </w:tc>
        <w:tc>
          <w:tcPr>
            <w:tcW w:w="429"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196"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Šeme </w:t>
            </w:r>
            <w:r w:rsidR="00563B2D" w:rsidRPr="000F33D9">
              <w:rPr>
                <w:rFonts w:ascii="Arial Unicode MS" w:eastAsia="Arial Unicode MS" w:hAnsi="Arial Unicode MS" w:cs="Arial Unicode MS"/>
                <w:sz w:val="16"/>
                <w:szCs w:val="16"/>
              </w:rPr>
              <w:t>dobrovoljnog</w:t>
            </w:r>
            <w:r w:rsidRPr="000F33D9">
              <w:rPr>
                <w:rFonts w:ascii="Arial Unicode MS" w:eastAsia="Arial Unicode MS" w:hAnsi="Arial Unicode MS" w:cs="Arial Unicode MS"/>
                <w:sz w:val="16"/>
                <w:szCs w:val="16"/>
              </w:rPr>
              <w:t xml:space="preserve"> zdravstvenog osiguranja</w:t>
            </w:r>
          </w:p>
        </w:tc>
        <w:tc>
          <w:tcPr>
            <w:tcW w:w="411"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3"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5"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6"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32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318"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9"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r>
      <w:tr w:rsidR="00214566" w:rsidRPr="000F33D9" w:rsidTr="00214566">
        <w:trPr>
          <w:trHeight w:val="510"/>
        </w:trPr>
        <w:tc>
          <w:tcPr>
            <w:tcW w:w="471"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2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HF.2.1.nec</w:t>
            </w:r>
          </w:p>
        </w:tc>
        <w:tc>
          <w:tcPr>
            <w:tcW w:w="1196"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Neodređene šeme </w:t>
            </w:r>
            <w:r w:rsidR="00563B2D" w:rsidRPr="000F33D9">
              <w:rPr>
                <w:rFonts w:ascii="Arial Unicode MS" w:eastAsia="Arial Unicode MS" w:hAnsi="Arial Unicode MS" w:cs="Arial Unicode MS"/>
                <w:sz w:val="16"/>
                <w:szCs w:val="16"/>
              </w:rPr>
              <w:t>dobrovoljnog</w:t>
            </w:r>
            <w:r w:rsidRPr="000F33D9">
              <w:rPr>
                <w:rFonts w:ascii="Arial Unicode MS" w:eastAsia="Arial Unicode MS" w:hAnsi="Arial Unicode MS" w:cs="Arial Unicode MS"/>
                <w:sz w:val="16"/>
                <w:szCs w:val="16"/>
              </w:rPr>
              <w:t xml:space="preserve"> zdravstvenog osiguranja (dn)</w:t>
            </w:r>
          </w:p>
        </w:tc>
        <w:tc>
          <w:tcPr>
            <w:tcW w:w="411"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5"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32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318"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r>
      <w:tr w:rsidR="00214566" w:rsidRPr="000F33D9" w:rsidTr="00214566">
        <w:trPr>
          <w:trHeight w:val="510"/>
        </w:trPr>
        <w:tc>
          <w:tcPr>
            <w:tcW w:w="471"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HF.3</w:t>
            </w:r>
          </w:p>
        </w:tc>
        <w:tc>
          <w:tcPr>
            <w:tcW w:w="299"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429"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196"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Plaćanje domaćinstva iz džepa</w:t>
            </w:r>
          </w:p>
        </w:tc>
        <w:tc>
          <w:tcPr>
            <w:tcW w:w="411" w:type="pct"/>
            <w:tcBorders>
              <w:top w:val="single" w:sz="4" w:space="0" w:color="000000"/>
              <w:left w:val="nil"/>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3"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95"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26"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2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18"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250,90</w:t>
            </w:r>
          </w:p>
        </w:tc>
        <w:tc>
          <w:tcPr>
            <w:tcW w:w="309" w:type="pct"/>
            <w:tcBorders>
              <w:top w:val="single" w:sz="4" w:space="0" w:color="000000"/>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250,90</w:t>
            </w:r>
          </w:p>
        </w:tc>
        <w:tc>
          <w:tcPr>
            <w:tcW w:w="318" w:type="pct"/>
            <w:tcBorders>
              <w:top w:val="nil"/>
              <w:left w:val="nil"/>
              <w:bottom w:val="single" w:sz="4"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250,90</w:t>
            </w:r>
          </w:p>
        </w:tc>
      </w:tr>
      <w:tr w:rsidR="00214566" w:rsidRPr="000F33D9" w:rsidTr="00214566">
        <w:trPr>
          <w:trHeight w:val="270"/>
        </w:trPr>
        <w:tc>
          <w:tcPr>
            <w:tcW w:w="471"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9"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HF.3.1</w:t>
            </w:r>
          </w:p>
        </w:tc>
        <w:tc>
          <w:tcPr>
            <w:tcW w:w="429"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196"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Iz džepa, </w:t>
            </w:r>
            <w:r w:rsidR="00563B2D" w:rsidRPr="000F33D9">
              <w:rPr>
                <w:rFonts w:ascii="Arial Unicode MS" w:eastAsia="Arial Unicode MS" w:hAnsi="Arial Unicode MS" w:cs="Arial Unicode MS"/>
                <w:sz w:val="16"/>
                <w:szCs w:val="16"/>
              </w:rPr>
              <w:t>isključujući</w:t>
            </w:r>
            <w:r w:rsidRPr="000F33D9">
              <w:rPr>
                <w:rFonts w:ascii="Arial Unicode MS" w:eastAsia="Arial Unicode MS" w:hAnsi="Arial Unicode MS" w:cs="Arial Unicode MS"/>
                <w:sz w:val="16"/>
                <w:szCs w:val="16"/>
              </w:rPr>
              <w:t xml:space="preserve"> </w:t>
            </w:r>
            <w:r>
              <w:rPr>
                <w:rFonts w:ascii="Arial Unicode MS" w:eastAsia="Arial Unicode MS" w:hAnsi="Arial Unicode MS" w:cs="Arial Unicode MS"/>
                <w:sz w:val="16"/>
                <w:szCs w:val="16"/>
              </w:rPr>
              <w:t>pod</w:t>
            </w:r>
            <w:r w:rsidRPr="000F33D9">
              <w:rPr>
                <w:rFonts w:ascii="Arial Unicode MS" w:eastAsia="Arial Unicode MS" w:hAnsi="Arial Unicode MS" w:cs="Arial Unicode MS"/>
                <w:sz w:val="16"/>
                <w:szCs w:val="16"/>
              </w:rPr>
              <w:t>elu troškova</w:t>
            </w:r>
          </w:p>
        </w:tc>
        <w:tc>
          <w:tcPr>
            <w:tcW w:w="411"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3"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5"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6"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2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250,90</w:t>
            </w:r>
          </w:p>
        </w:tc>
        <w:tc>
          <w:tcPr>
            <w:tcW w:w="309"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250,90</w:t>
            </w:r>
          </w:p>
        </w:tc>
        <w:tc>
          <w:tcPr>
            <w:tcW w:w="318" w:type="pct"/>
            <w:tcBorders>
              <w:top w:val="nil"/>
              <w:left w:val="nil"/>
              <w:bottom w:val="single" w:sz="8"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250,90</w:t>
            </w:r>
          </w:p>
        </w:tc>
      </w:tr>
      <w:tr w:rsidR="00214566" w:rsidRPr="000F33D9" w:rsidTr="00214566">
        <w:trPr>
          <w:trHeight w:val="270"/>
        </w:trPr>
        <w:tc>
          <w:tcPr>
            <w:tcW w:w="2394" w:type="pct"/>
            <w:gridSpan w:val="4"/>
            <w:tcBorders>
              <w:top w:val="single" w:sz="8" w:space="0" w:color="000000"/>
              <w:left w:val="single" w:sz="8" w:space="0" w:color="000000"/>
              <w:bottom w:val="single" w:sz="8" w:space="0" w:color="000000"/>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Sve HF</w:t>
            </w:r>
          </w:p>
        </w:tc>
        <w:tc>
          <w:tcPr>
            <w:tcW w:w="411" w:type="pct"/>
            <w:tcBorders>
              <w:top w:val="single" w:sz="8" w:space="0" w:color="000000"/>
              <w:left w:val="nil"/>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329.93</w:t>
            </w:r>
          </w:p>
        </w:tc>
        <w:tc>
          <w:tcPr>
            <w:tcW w:w="303" w:type="pct"/>
            <w:tcBorders>
              <w:top w:val="single" w:sz="8" w:space="0" w:color="000000"/>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329.34</w:t>
            </w:r>
          </w:p>
        </w:tc>
        <w:tc>
          <w:tcPr>
            <w:tcW w:w="295" w:type="pct"/>
            <w:tcBorders>
              <w:top w:val="single" w:sz="8" w:space="0" w:color="000000"/>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0,59</w:t>
            </w:r>
          </w:p>
        </w:tc>
        <w:tc>
          <w:tcPr>
            <w:tcW w:w="326" w:type="pct"/>
            <w:tcBorders>
              <w:top w:val="single" w:sz="8" w:space="0" w:color="000000"/>
              <w:left w:val="single" w:sz="4" w:space="0" w:color="000000"/>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326" w:type="pct"/>
            <w:tcBorders>
              <w:top w:val="single" w:sz="8" w:space="0" w:color="000000"/>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318" w:type="pct"/>
            <w:tcBorders>
              <w:top w:val="single" w:sz="8" w:space="0" w:color="000000"/>
              <w:left w:val="single" w:sz="4" w:space="0" w:color="000000"/>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250,90</w:t>
            </w:r>
          </w:p>
        </w:tc>
        <w:tc>
          <w:tcPr>
            <w:tcW w:w="309" w:type="pct"/>
            <w:tcBorders>
              <w:top w:val="single" w:sz="8" w:space="0" w:color="000000"/>
              <w:left w:val="nil"/>
              <w:bottom w:val="single" w:sz="8"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250,90</w:t>
            </w:r>
          </w:p>
        </w:tc>
        <w:tc>
          <w:tcPr>
            <w:tcW w:w="318" w:type="pct"/>
            <w:tcBorders>
              <w:top w:val="nil"/>
              <w:left w:val="nil"/>
              <w:bottom w:val="single" w:sz="8"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606.79</w:t>
            </w:r>
          </w:p>
        </w:tc>
      </w:tr>
      <w:tr w:rsidR="00214566" w:rsidRPr="000F33D9" w:rsidTr="00214566">
        <w:trPr>
          <w:trHeight w:val="255"/>
        </w:trPr>
        <w:tc>
          <w:tcPr>
            <w:tcW w:w="2394" w:type="pct"/>
            <w:gridSpan w:val="4"/>
            <w:tcBorders>
              <w:top w:val="nil"/>
              <w:left w:val="single" w:sz="8" w:space="0" w:color="000000"/>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u w:val="single"/>
              </w:rPr>
            </w:pPr>
            <w:r w:rsidRPr="000F33D9">
              <w:rPr>
                <w:rFonts w:ascii="Arial Unicode MS" w:eastAsia="Arial Unicode MS" w:hAnsi="Arial Unicode MS" w:cs="Arial Unicode MS"/>
                <w:b/>
                <w:bCs/>
                <w:sz w:val="16"/>
                <w:szCs w:val="16"/>
                <w:u w:val="single"/>
              </w:rPr>
              <w:t>Memorandumske stavke</w:t>
            </w:r>
          </w:p>
        </w:tc>
        <w:tc>
          <w:tcPr>
            <w:tcW w:w="411"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5"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2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255"/>
        </w:trPr>
        <w:tc>
          <w:tcPr>
            <w:tcW w:w="471"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23" w:type="pct"/>
            <w:gridSpan w:val="3"/>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Finansijski agenti koji </w:t>
            </w:r>
            <w:r w:rsidR="00D54AED" w:rsidRPr="000F33D9">
              <w:rPr>
                <w:rFonts w:ascii="Arial Unicode MS" w:eastAsia="Arial Unicode MS" w:hAnsi="Arial Unicode MS" w:cs="Arial Unicode MS"/>
                <w:sz w:val="16"/>
                <w:szCs w:val="16"/>
              </w:rPr>
              <w:t>upravljaju</w:t>
            </w:r>
            <w:r w:rsidRPr="000F33D9">
              <w:rPr>
                <w:rFonts w:ascii="Arial Unicode MS" w:eastAsia="Arial Unicode MS" w:hAnsi="Arial Unicode MS" w:cs="Arial Unicode MS"/>
                <w:sz w:val="16"/>
                <w:szCs w:val="16"/>
              </w:rPr>
              <w:t xml:space="preserve"> šemama finansiranja</w:t>
            </w:r>
          </w:p>
        </w:tc>
        <w:tc>
          <w:tcPr>
            <w:tcW w:w="411"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329.93</w:t>
            </w:r>
          </w:p>
        </w:tc>
        <w:tc>
          <w:tcPr>
            <w:tcW w:w="303"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329.34</w:t>
            </w:r>
          </w:p>
        </w:tc>
        <w:tc>
          <w:tcPr>
            <w:tcW w:w="295"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0,59</w:t>
            </w:r>
          </w:p>
        </w:tc>
        <w:tc>
          <w:tcPr>
            <w:tcW w:w="326"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32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318"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250,90</w:t>
            </w:r>
          </w:p>
        </w:tc>
        <w:tc>
          <w:tcPr>
            <w:tcW w:w="309"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250,90</w:t>
            </w:r>
          </w:p>
        </w:tc>
        <w:tc>
          <w:tcPr>
            <w:tcW w:w="318"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606.79</w:t>
            </w:r>
          </w:p>
        </w:tc>
      </w:tr>
      <w:tr w:rsidR="00214566" w:rsidRPr="000F33D9" w:rsidTr="00214566">
        <w:trPr>
          <w:trHeight w:val="510"/>
        </w:trPr>
        <w:tc>
          <w:tcPr>
            <w:tcW w:w="471"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2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HF.RI.1.1</w:t>
            </w:r>
          </w:p>
        </w:tc>
        <w:tc>
          <w:tcPr>
            <w:tcW w:w="1196"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Vlada (FA.1 Opšta vlada)</w:t>
            </w:r>
          </w:p>
        </w:tc>
        <w:tc>
          <w:tcPr>
            <w:tcW w:w="411"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329.93</w:t>
            </w:r>
          </w:p>
        </w:tc>
        <w:tc>
          <w:tcPr>
            <w:tcW w:w="30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329.34</w:t>
            </w:r>
          </w:p>
        </w:tc>
        <w:tc>
          <w:tcPr>
            <w:tcW w:w="29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0,59</w:t>
            </w:r>
          </w:p>
        </w:tc>
        <w:tc>
          <w:tcPr>
            <w:tcW w:w="32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2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329.93</w:t>
            </w:r>
          </w:p>
        </w:tc>
      </w:tr>
      <w:tr w:rsidR="00214566" w:rsidRPr="000F33D9" w:rsidTr="00214566">
        <w:trPr>
          <w:trHeight w:val="510"/>
        </w:trPr>
        <w:tc>
          <w:tcPr>
            <w:tcW w:w="471"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2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HF.RI.1.2</w:t>
            </w:r>
          </w:p>
        </w:tc>
        <w:tc>
          <w:tcPr>
            <w:tcW w:w="1196"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Korporacije (FA.2 </w:t>
            </w:r>
            <w:r>
              <w:rPr>
                <w:rFonts w:ascii="Arial Unicode MS" w:eastAsia="Arial Unicode MS" w:hAnsi="Arial Unicode MS" w:cs="Arial Unicode MS"/>
                <w:sz w:val="16"/>
                <w:szCs w:val="16"/>
              </w:rPr>
              <w:t>O</w:t>
            </w:r>
            <w:r w:rsidRPr="000F33D9">
              <w:rPr>
                <w:rFonts w:ascii="Arial Unicode MS" w:eastAsia="Arial Unicode MS" w:hAnsi="Arial Unicode MS" w:cs="Arial Unicode MS"/>
                <w:sz w:val="16"/>
                <w:szCs w:val="16"/>
              </w:rPr>
              <w:t>siguranje + FA.3 Korporacije)</w:t>
            </w:r>
          </w:p>
        </w:tc>
        <w:tc>
          <w:tcPr>
            <w:tcW w:w="411"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5"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32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318"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r>
      <w:tr w:rsidR="00214566" w:rsidRPr="000F33D9" w:rsidTr="00214566">
        <w:trPr>
          <w:trHeight w:val="255"/>
        </w:trPr>
        <w:tc>
          <w:tcPr>
            <w:tcW w:w="471"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2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HF.RI.1.3</w:t>
            </w:r>
          </w:p>
        </w:tc>
        <w:tc>
          <w:tcPr>
            <w:tcW w:w="1196"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Domaćinstva (FA.5 Domaćinstva)</w:t>
            </w:r>
          </w:p>
        </w:tc>
        <w:tc>
          <w:tcPr>
            <w:tcW w:w="411"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5"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2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250,90</w:t>
            </w:r>
          </w:p>
        </w:tc>
        <w:tc>
          <w:tcPr>
            <w:tcW w:w="3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250,90</w:t>
            </w:r>
          </w:p>
        </w:tc>
        <w:tc>
          <w:tcPr>
            <w:tcW w:w="318"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250,90</w:t>
            </w:r>
          </w:p>
        </w:tc>
      </w:tr>
      <w:tr w:rsidR="00214566" w:rsidRPr="000F33D9" w:rsidTr="00214566">
        <w:trPr>
          <w:trHeight w:val="255"/>
        </w:trPr>
        <w:tc>
          <w:tcPr>
            <w:tcW w:w="471"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23" w:type="pct"/>
            <w:gridSpan w:val="3"/>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Šeme finansiranja i srodna podela troškova zajedno</w:t>
            </w:r>
          </w:p>
        </w:tc>
        <w:tc>
          <w:tcPr>
            <w:tcW w:w="411"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329.93</w:t>
            </w:r>
          </w:p>
        </w:tc>
        <w:tc>
          <w:tcPr>
            <w:tcW w:w="30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329.34</w:t>
            </w:r>
          </w:p>
        </w:tc>
        <w:tc>
          <w:tcPr>
            <w:tcW w:w="29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0,59</w:t>
            </w:r>
          </w:p>
        </w:tc>
        <w:tc>
          <w:tcPr>
            <w:tcW w:w="32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32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318"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355.89</w:t>
            </w:r>
          </w:p>
        </w:tc>
      </w:tr>
      <w:tr w:rsidR="00214566" w:rsidRPr="000F33D9" w:rsidTr="00214566">
        <w:trPr>
          <w:trHeight w:val="1020"/>
        </w:trPr>
        <w:tc>
          <w:tcPr>
            <w:tcW w:w="471"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2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HF.RI.2</w:t>
            </w:r>
          </w:p>
        </w:tc>
        <w:tc>
          <w:tcPr>
            <w:tcW w:w="1196"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Državne šeme i šeme obaveznog zdravstvenog osiguranja za koje se doprinose zajedno sa podelom troškova (HF.1 + HF.3.2.1)</w:t>
            </w:r>
          </w:p>
        </w:tc>
        <w:tc>
          <w:tcPr>
            <w:tcW w:w="411"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329.93</w:t>
            </w:r>
          </w:p>
        </w:tc>
        <w:tc>
          <w:tcPr>
            <w:tcW w:w="30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329.34</w:t>
            </w:r>
          </w:p>
        </w:tc>
        <w:tc>
          <w:tcPr>
            <w:tcW w:w="29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0,59</w:t>
            </w:r>
          </w:p>
        </w:tc>
        <w:tc>
          <w:tcPr>
            <w:tcW w:w="32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2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329.93</w:t>
            </w:r>
          </w:p>
        </w:tc>
      </w:tr>
      <w:tr w:rsidR="00214566" w:rsidRPr="000F33D9" w:rsidTr="00214566">
        <w:trPr>
          <w:trHeight w:val="780"/>
        </w:trPr>
        <w:tc>
          <w:tcPr>
            <w:tcW w:w="471" w:type="pct"/>
            <w:tcBorders>
              <w:top w:val="nil"/>
              <w:left w:val="single" w:sz="8" w:space="0" w:color="000000"/>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9"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29"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HF.RI.3</w:t>
            </w:r>
          </w:p>
        </w:tc>
        <w:tc>
          <w:tcPr>
            <w:tcW w:w="1196" w:type="pct"/>
            <w:tcBorders>
              <w:top w:val="nil"/>
              <w:left w:val="nil"/>
              <w:bottom w:val="single" w:sz="8"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Šeme </w:t>
            </w:r>
            <w:r w:rsidR="00563B2D" w:rsidRPr="000F33D9">
              <w:rPr>
                <w:rFonts w:ascii="Arial Unicode MS" w:eastAsia="Arial Unicode MS" w:hAnsi="Arial Unicode MS" w:cs="Arial Unicode MS"/>
                <w:sz w:val="16"/>
                <w:szCs w:val="16"/>
              </w:rPr>
              <w:t>dobrovoljnog</w:t>
            </w:r>
            <w:r w:rsidRPr="000F33D9">
              <w:rPr>
                <w:rFonts w:ascii="Arial Unicode MS" w:eastAsia="Arial Unicode MS" w:hAnsi="Arial Unicode MS" w:cs="Arial Unicode MS"/>
                <w:sz w:val="16"/>
                <w:szCs w:val="16"/>
              </w:rPr>
              <w:t xml:space="preserve"> zdravstvenog osiguranja zajedno sa podelom troškova (HF.2.1+HF.3.2.2)</w:t>
            </w:r>
          </w:p>
        </w:tc>
        <w:tc>
          <w:tcPr>
            <w:tcW w:w="411" w:type="pct"/>
            <w:tcBorders>
              <w:top w:val="nil"/>
              <w:left w:val="nil"/>
              <w:bottom w:val="single" w:sz="8"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3"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5"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6" w:type="pct"/>
            <w:tcBorders>
              <w:top w:val="nil"/>
              <w:left w:val="single" w:sz="4" w:space="0" w:color="000000"/>
              <w:bottom w:val="single" w:sz="8"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326"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318" w:type="pct"/>
            <w:tcBorders>
              <w:top w:val="nil"/>
              <w:left w:val="single" w:sz="4" w:space="0" w:color="000000"/>
              <w:bottom w:val="single" w:sz="8"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9" w:type="pct"/>
            <w:tcBorders>
              <w:top w:val="nil"/>
              <w:left w:val="nil"/>
              <w:bottom w:val="single" w:sz="8" w:space="0" w:color="000000"/>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nil"/>
              <w:bottom w:val="single" w:sz="8"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r>
      <w:tr w:rsidR="00214566" w:rsidRPr="000F33D9" w:rsidTr="00214566">
        <w:trPr>
          <w:trHeight w:val="255"/>
        </w:trPr>
        <w:tc>
          <w:tcPr>
            <w:tcW w:w="471"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9"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29"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19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11"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03"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5"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09"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300"/>
        </w:trPr>
        <w:tc>
          <w:tcPr>
            <w:tcW w:w="1199" w:type="pct"/>
            <w:gridSpan w:val="3"/>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Korišćeni izvori podataka:</w:t>
            </w:r>
          </w:p>
        </w:tc>
        <w:tc>
          <w:tcPr>
            <w:tcW w:w="119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11"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03"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5"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09"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8"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255"/>
        </w:trPr>
        <w:tc>
          <w:tcPr>
            <w:tcW w:w="471"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Pr>
                <w:rFonts w:ascii="Arial Unicode MS" w:eastAsia="Arial Unicode MS" w:hAnsi="Arial Unicode MS" w:cs="Arial Unicode MS"/>
                <w:sz w:val="16"/>
                <w:szCs w:val="16"/>
              </w:rPr>
              <w:t>Donatori</w:t>
            </w:r>
          </w:p>
        </w:tc>
        <w:tc>
          <w:tcPr>
            <w:tcW w:w="4529" w:type="pct"/>
            <w:gridSpan w:val="11"/>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Svi donatori</w:t>
            </w:r>
          </w:p>
        </w:tc>
      </w:tr>
      <w:tr w:rsidR="00214566" w:rsidRPr="000F33D9" w:rsidTr="00214566">
        <w:trPr>
          <w:trHeight w:val="255"/>
        </w:trPr>
        <w:tc>
          <w:tcPr>
            <w:tcW w:w="471"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NVO</w:t>
            </w:r>
          </w:p>
        </w:tc>
        <w:tc>
          <w:tcPr>
            <w:tcW w:w="4529" w:type="pct"/>
            <w:gridSpan w:val="11"/>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255"/>
        </w:trPr>
        <w:tc>
          <w:tcPr>
            <w:tcW w:w="471"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EMP</w:t>
            </w:r>
          </w:p>
        </w:tc>
        <w:tc>
          <w:tcPr>
            <w:tcW w:w="4529" w:type="pct"/>
            <w:gridSpan w:val="11"/>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255"/>
        </w:trPr>
        <w:tc>
          <w:tcPr>
            <w:tcW w:w="471"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Osiguranja</w:t>
            </w:r>
          </w:p>
        </w:tc>
        <w:tc>
          <w:tcPr>
            <w:tcW w:w="4529" w:type="pct"/>
            <w:gridSpan w:val="11"/>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Pr>
                <w:rFonts w:ascii="Arial Unicode MS" w:eastAsia="Arial Unicode MS" w:hAnsi="Arial Unicode MS" w:cs="Arial Unicode MS"/>
                <w:sz w:val="16"/>
                <w:szCs w:val="16"/>
              </w:rPr>
              <w:t>Privatna kompanija osiguranja</w:t>
            </w:r>
          </w:p>
        </w:tc>
      </w:tr>
      <w:tr w:rsidR="00214566" w:rsidRPr="000F33D9" w:rsidTr="00214566">
        <w:trPr>
          <w:trHeight w:val="510"/>
        </w:trPr>
        <w:tc>
          <w:tcPr>
            <w:tcW w:w="471"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Vladini izvori</w:t>
            </w:r>
          </w:p>
        </w:tc>
        <w:tc>
          <w:tcPr>
            <w:tcW w:w="4529" w:type="pct"/>
            <w:gridSpan w:val="11"/>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Pr>
                <w:rFonts w:ascii="Arial Unicode MS" w:eastAsia="Arial Unicode MS" w:hAnsi="Arial Unicode MS" w:cs="Arial Unicode MS"/>
                <w:sz w:val="16"/>
                <w:szCs w:val="16"/>
              </w:rPr>
              <w:t>AVNU</w:t>
            </w:r>
            <w:r w:rsidRPr="000F33D9">
              <w:rPr>
                <w:rFonts w:ascii="Arial Unicode MS" w:eastAsia="Arial Unicode MS" w:hAnsi="Arial Unicode MS" w:cs="Arial Unicode MS"/>
                <w:sz w:val="16"/>
                <w:szCs w:val="16"/>
              </w:rPr>
              <w:t xml:space="preserve">, </w:t>
            </w:r>
            <w:r>
              <w:rPr>
                <w:rFonts w:ascii="Arial Unicode MS" w:eastAsia="Arial Unicode MS" w:hAnsi="Arial Unicode MS" w:cs="Arial Unicode MS"/>
                <w:sz w:val="16"/>
                <w:szCs w:val="16"/>
              </w:rPr>
              <w:t>FZO</w:t>
            </w:r>
            <w:r w:rsidRPr="000F33D9">
              <w:rPr>
                <w:rFonts w:ascii="Arial Unicode MS" w:eastAsia="Arial Unicode MS" w:hAnsi="Arial Unicode MS" w:cs="Arial Unicode MS"/>
                <w:sz w:val="16"/>
                <w:szCs w:val="16"/>
              </w:rPr>
              <w:t xml:space="preserve">, IK </w:t>
            </w:r>
            <w:r>
              <w:rPr>
                <w:rFonts w:ascii="Arial Unicode MS" w:eastAsia="Arial Unicode MS" w:hAnsi="Arial Unicode MS" w:cs="Arial Unicode MS"/>
                <w:sz w:val="16"/>
                <w:szCs w:val="16"/>
              </w:rPr>
              <w:t>FZO</w:t>
            </w:r>
            <w:r w:rsidRPr="000F33D9">
              <w:rPr>
                <w:rFonts w:ascii="Arial Unicode MS" w:eastAsia="Arial Unicode MS" w:hAnsi="Arial Unicode MS" w:cs="Arial Unicode MS"/>
                <w:sz w:val="16"/>
                <w:szCs w:val="16"/>
              </w:rPr>
              <w:t xml:space="preserve">, IK </w:t>
            </w:r>
            <w:r>
              <w:rPr>
                <w:rFonts w:ascii="Arial Unicode MS" w:eastAsia="Arial Unicode MS" w:hAnsi="Arial Unicode MS" w:cs="Arial Unicode MS"/>
                <w:sz w:val="16"/>
                <w:szCs w:val="16"/>
              </w:rPr>
              <w:t>Opštine</w:t>
            </w:r>
            <w:r w:rsidRPr="000F33D9">
              <w:rPr>
                <w:rFonts w:ascii="Arial Unicode MS" w:eastAsia="Arial Unicode MS" w:hAnsi="Arial Unicode MS" w:cs="Arial Unicode MS"/>
                <w:sz w:val="16"/>
                <w:szCs w:val="16"/>
              </w:rPr>
              <w:t xml:space="preserve">, IK Ministarstvo </w:t>
            </w:r>
            <w:r>
              <w:rPr>
                <w:rFonts w:ascii="Arial Unicode MS" w:eastAsia="Arial Unicode MS" w:hAnsi="Arial Unicode MS" w:cs="Arial Unicode MS"/>
                <w:sz w:val="16"/>
                <w:szCs w:val="16"/>
              </w:rPr>
              <w:t>zdravstva</w:t>
            </w:r>
            <w:r w:rsidRPr="000F33D9">
              <w:rPr>
                <w:rFonts w:ascii="Arial Unicode MS" w:eastAsia="Arial Unicode MS" w:hAnsi="Arial Unicode MS" w:cs="Arial Unicode MS"/>
                <w:sz w:val="16"/>
                <w:szCs w:val="16"/>
              </w:rPr>
              <w:t xml:space="preserve">, IK </w:t>
            </w:r>
            <w:r>
              <w:rPr>
                <w:rFonts w:ascii="Arial Unicode MS" w:eastAsia="Arial Unicode MS" w:hAnsi="Arial Unicode MS" w:cs="Arial Unicode MS"/>
                <w:sz w:val="16"/>
                <w:szCs w:val="16"/>
              </w:rPr>
              <w:t>UBKSK</w:t>
            </w:r>
            <w:r w:rsidRPr="000F33D9">
              <w:rPr>
                <w:rFonts w:ascii="Arial Unicode MS" w:eastAsia="Arial Unicode MS" w:hAnsi="Arial Unicode MS" w:cs="Arial Unicode MS"/>
                <w:sz w:val="16"/>
                <w:szCs w:val="16"/>
              </w:rPr>
              <w:t>, Opštine, Ministarstvo pravde, Ministarstvo odbrane, Ministarstvo zdrav</w:t>
            </w:r>
            <w:r>
              <w:rPr>
                <w:rFonts w:ascii="Arial Unicode MS" w:eastAsia="Arial Unicode MS" w:hAnsi="Arial Unicode MS" w:cs="Arial Unicode MS"/>
                <w:sz w:val="16"/>
                <w:szCs w:val="16"/>
              </w:rPr>
              <w:t>stva</w:t>
            </w:r>
            <w:r w:rsidRPr="000F33D9">
              <w:rPr>
                <w:rFonts w:ascii="Arial Unicode MS" w:eastAsia="Arial Unicode MS" w:hAnsi="Arial Unicode MS" w:cs="Arial Unicode MS"/>
                <w:sz w:val="16"/>
                <w:szCs w:val="16"/>
              </w:rPr>
              <w:t xml:space="preserve">, </w:t>
            </w:r>
            <w:r>
              <w:rPr>
                <w:rFonts w:ascii="Arial Unicode MS" w:eastAsia="Arial Unicode MS" w:hAnsi="Arial Unicode MS" w:cs="Arial Unicode MS"/>
                <w:sz w:val="16"/>
                <w:szCs w:val="16"/>
              </w:rPr>
              <w:t>UBKSK</w:t>
            </w:r>
          </w:p>
        </w:tc>
      </w:tr>
      <w:tr w:rsidR="00214566" w:rsidRPr="000F33D9" w:rsidTr="00214566">
        <w:trPr>
          <w:trHeight w:val="510"/>
        </w:trPr>
        <w:tc>
          <w:tcPr>
            <w:tcW w:w="471"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Privatni sektor OOP</w:t>
            </w:r>
          </w:p>
        </w:tc>
        <w:tc>
          <w:tcPr>
            <w:tcW w:w="4529" w:type="pct"/>
            <w:gridSpan w:val="11"/>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255"/>
        </w:trPr>
        <w:tc>
          <w:tcPr>
            <w:tcW w:w="471"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Domaćinstva</w:t>
            </w:r>
          </w:p>
        </w:tc>
        <w:tc>
          <w:tcPr>
            <w:tcW w:w="4529" w:type="pct"/>
            <w:gridSpan w:val="11"/>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bl>
    <w:p w:rsidR="00214566" w:rsidRPr="000F33D9" w:rsidRDefault="00214566" w:rsidP="00214566">
      <w:pPr>
        <w:pStyle w:val="ListParagraph"/>
        <w:tabs>
          <w:tab w:val="left" w:pos="5596"/>
        </w:tabs>
        <w:spacing w:after="0" w:line="240" w:lineRule="auto"/>
        <w:ind w:left="360"/>
      </w:pPr>
    </w:p>
    <w:p w:rsidR="00214566" w:rsidRPr="000F33D9" w:rsidRDefault="00214566" w:rsidP="00214566">
      <w:pPr>
        <w:pStyle w:val="ListParagraph"/>
        <w:tabs>
          <w:tab w:val="left" w:pos="5596"/>
        </w:tabs>
        <w:spacing w:after="0" w:line="240" w:lineRule="auto"/>
        <w:ind w:left="360"/>
      </w:pPr>
    </w:p>
    <w:p w:rsidR="00214566" w:rsidRPr="000F33D9" w:rsidRDefault="00214566" w:rsidP="00214566">
      <w:pPr>
        <w:pStyle w:val="ListParagraph"/>
        <w:tabs>
          <w:tab w:val="left" w:pos="5596"/>
        </w:tabs>
        <w:spacing w:after="0" w:line="240" w:lineRule="auto"/>
        <w:ind w:left="360"/>
      </w:pPr>
    </w:p>
    <w:p w:rsidR="00214566" w:rsidRPr="000F33D9" w:rsidRDefault="00214566" w:rsidP="00214566">
      <w:pPr>
        <w:pStyle w:val="ListParagraph"/>
        <w:tabs>
          <w:tab w:val="left" w:pos="5596"/>
        </w:tabs>
        <w:spacing w:after="0" w:line="240" w:lineRule="auto"/>
        <w:ind w:left="360"/>
      </w:pPr>
    </w:p>
    <w:p w:rsidR="00214566" w:rsidRPr="000F33D9" w:rsidRDefault="00214566" w:rsidP="00214566">
      <w:pPr>
        <w:pStyle w:val="ListParagraph"/>
        <w:tabs>
          <w:tab w:val="left" w:pos="5596"/>
        </w:tabs>
        <w:spacing w:after="0" w:line="240" w:lineRule="auto"/>
        <w:ind w:left="360"/>
      </w:pPr>
    </w:p>
    <w:p w:rsidR="00214566" w:rsidRPr="000F33D9" w:rsidRDefault="00214566" w:rsidP="00214566">
      <w:pPr>
        <w:pStyle w:val="ListParagraph"/>
        <w:tabs>
          <w:tab w:val="left" w:pos="5596"/>
        </w:tabs>
        <w:spacing w:after="0" w:line="240" w:lineRule="auto"/>
        <w:ind w:left="360"/>
      </w:pPr>
    </w:p>
    <w:p w:rsidR="00214566" w:rsidRPr="000F33D9" w:rsidRDefault="00214566" w:rsidP="00214566">
      <w:pPr>
        <w:pStyle w:val="ListParagraph"/>
        <w:tabs>
          <w:tab w:val="left" w:pos="5596"/>
        </w:tabs>
        <w:spacing w:after="0" w:line="240" w:lineRule="auto"/>
        <w:ind w:left="360"/>
      </w:pPr>
    </w:p>
    <w:p w:rsidR="00214566" w:rsidRPr="000F33D9" w:rsidRDefault="00214566" w:rsidP="00214566">
      <w:pPr>
        <w:pStyle w:val="ListParagraph"/>
        <w:tabs>
          <w:tab w:val="left" w:pos="5596"/>
        </w:tabs>
        <w:spacing w:after="0" w:line="240" w:lineRule="auto"/>
        <w:ind w:left="360"/>
      </w:pPr>
    </w:p>
    <w:p w:rsidR="00214566" w:rsidRPr="000F33D9" w:rsidRDefault="00214566" w:rsidP="00214566">
      <w:pPr>
        <w:pStyle w:val="ListParagraph"/>
        <w:tabs>
          <w:tab w:val="left" w:pos="5596"/>
        </w:tabs>
        <w:ind w:left="360"/>
      </w:pPr>
    </w:p>
    <w:p w:rsidR="00214566" w:rsidRPr="000F33D9" w:rsidRDefault="00214566" w:rsidP="00214566">
      <w:pPr>
        <w:pStyle w:val="ListParagraph"/>
        <w:tabs>
          <w:tab w:val="left" w:pos="5596"/>
        </w:tabs>
        <w:ind w:left="360"/>
      </w:pPr>
    </w:p>
    <w:p w:rsidR="00214566" w:rsidRPr="000F33D9" w:rsidRDefault="00214566" w:rsidP="00214566">
      <w:pPr>
        <w:pStyle w:val="ListParagraph"/>
        <w:tabs>
          <w:tab w:val="left" w:pos="5596"/>
        </w:tabs>
        <w:ind w:left="360"/>
      </w:pPr>
    </w:p>
    <w:p w:rsidR="00214566" w:rsidRPr="000F33D9" w:rsidRDefault="00214566" w:rsidP="00214566">
      <w:pPr>
        <w:pStyle w:val="ListParagraph"/>
        <w:tabs>
          <w:tab w:val="left" w:pos="5596"/>
        </w:tabs>
        <w:ind w:left="360"/>
      </w:pPr>
    </w:p>
    <w:p w:rsidR="00214566" w:rsidRPr="000F33D9" w:rsidRDefault="00214566" w:rsidP="00214566">
      <w:pPr>
        <w:pStyle w:val="Heading3"/>
        <w:rPr>
          <w:color w:val="auto"/>
        </w:rPr>
      </w:pPr>
      <w:r w:rsidRPr="000F33D9">
        <w:rPr>
          <w:b/>
          <w:color w:val="auto"/>
        </w:rPr>
        <w:t>Aneks 7:</w:t>
      </w:r>
      <w:r>
        <w:rPr>
          <w:b/>
          <w:color w:val="auto"/>
        </w:rPr>
        <w:t xml:space="preserve"> </w:t>
      </w:r>
      <w:r w:rsidRPr="000F33D9">
        <w:rPr>
          <w:color w:val="auto"/>
        </w:rPr>
        <w:t>Šeme finansiranja u vezi sa pružaocima zdravstvenih usluga</w:t>
      </w:r>
    </w:p>
    <w:tbl>
      <w:tblPr>
        <w:tblW w:w="5000" w:type="pct"/>
        <w:tblLayout w:type="fixed"/>
        <w:tblLook w:val="04A0" w:firstRow="1" w:lastRow="0" w:firstColumn="1" w:lastColumn="0" w:noHBand="0" w:noVBand="1"/>
      </w:tblPr>
      <w:tblGrid>
        <w:gridCol w:w="583"/>
        <w:gridCol w:w="684"/>
        <w:gridCol w:w="659"/>
        <w:gridCol w:w="1119"/>
        <w:gridCol w:w="558"/>
        <w:gridCol w:w="557"/>
        <w:gridCol w:w="649"/>
        <w:gridCol w:w="649"/>
        <w:gridCol w:w="669"/>
        <w:gridCol w:w="371"/>
        <w:gridCol w:w="778"/>
        <w:gridCol w:w="557"/>
        <w:gridCol w:w="557"/>
        <w:gridCol w:w="557"/>
        <w:gridCol w:w="557"/>
        <w:gridCol w:w="557"/>
        <w:gridCol w:w="702"/>
        <w:gridCol w:w="702"/>
        <w:gridCol w:w="702"/>
        <w:gridCol w:w="557"/>
        <w:gridCol w:w="605"/>
        <w:gridCol w:w="605"/>
      </w:tblGrid>
      <w:tr w:rsidR="00214566" w:rsidRPr="000F33D9" w:rsidTr="00214566">
        <w:trPr>
          <w:trHeight w:val="270"/>
        </w:trPr>
        <w:tc>
          <w:tcPr>
            <w:tcW w:w="209" w:type="pct"/>
            <w:tcBorders>
              <w:top w:val="single" w:sz="8" w:space="0" w:color="000000"/>
              <w:left w:val="single" w:sz="8" w:space="0" w:color="000000"/>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5"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5"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01" w:type="pct"/>
            <w:vMerge w:val="restar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Šeme finansiranja</w:t>
            </w:r>
          </w:p>
        </w:tc>
        <w:tc>
          <w:tcPr>
            <w:tcW w:w="200" w:type="pct"/>
            <w:tcBorders>
              <w:top w:val="single" w:sz="8" w:space="0" w:color="000000"/>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HF.1</w:t>
            </w:r>
          </w:p>
        </w:tc>
        <w:tc>
          <w:tcPr>
            <w:tcW w:w="200"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33"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33"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40" w:type="pct"/>
            <w:tcBorders>
              <w:top w:val="single" w:sz="8" w:space="0" w:color="000000"/>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HF.2</w:t>
            </w:r>
          </w:p>
        </w:tc>
        <w:tc>
          <w:tcPr>
            <w:tcW w:w="133"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79"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00" w:type="pct"/>
            <w:tcBorders>
              <w:top w:val="single" w:sz="8" w:space="0" w:color="000000"/>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HF.3</w:t>
            </w:r>
          </w:p>
        </w:tc>
        <w:tc>
          <w:tcPr>
            <w:tcW w:w="200"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00" w:type="pct"/>
            <w:tcBorders>
              <w:top w:val="single" w:sz="8" w:space="0" w:color="000000"/>
              <w:left w:val="single" w:sz="8" w:space="0" w:color="000000"/>
              <w:bottom w:val="nil"/>
              <w:right w:val="single" w:sz="8" w:space="0" w:color="000000"/>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Sve HF</w:t>
            </w:r>
          </w:p>
        </w:tc>
        <w:tc>
          <w:tcPr>
            <w:tcW w:w="200" w:type="pct"/>
            <w:vMerge w:val="restart"/>
            <w:tcBorders>
              <w:top w:val="single" w:sz="8" w:space="0" w:color="000000"/>
              <w:left w:val="nil"/>
              <w:bottom w:val="single" w:sz="4" w:space="0" w:color="000000"/>
              <w:right w:val="nil"/>
            </w:tcBorders>
            <w:shd w:val="clear" w:color="000000" w:fill="C0C0C0"/>
            <w:textDirection w:val="btLr"/>
            <w:hideMark/>
          </w:tcPr>
          <w:p w:rsidR="00214566" w:rsidRPr="000F33D9" w:rsidRDefault="00214566" w:rsidP="00214566">
            <w:pPr>
              <w:spacing w:after="0" w:line="240" w:lineRule="auto"/>
              <w:jc w:val="center"/>
              <w:rPr>
                <w:rFonts w:ascii="Arial Unicode MS" w:eastAsia="Arial Unicode MS" w:hAnsi="Arial Unicode MS" w:cs="Arial Unicode MS"/>
                <w:b/>
                <w:bCs/>
                <w:sz w:val="16"/>
                <w:szCs w:val="16"/>
                <w:u w:val="single"/>
              </w:rPr>
            </w:pPr>
            <w:r w:rsidRPr="000F33D9">
              <w:rPr>
                <w:rFonts w:ascii="Arial Unicode MS" w:eastAsia="Arial Unicode MS" w:hAnsi="Arial Unicode MS" w:cs="Arial Unicode MS"/>
                <w:b/>
                <w:bCs/>
                <w:sz w:val="16"/>
                <w:szCs w:val="16"/>
                <w:u w:val="single"/>
              </w:rPr>
              <w:t>Memorandumske stavke</w:t>
            </w:r>
          </w:p>
        </w:tc>
        <w:tc>
          <w:tcPr>
            <w:tcW w:w="200" w:type="pct"/>
            <w:tcBorders>
              <w:top w:val="single" w:sz="8" w:space="0" w:color="000000"/>
              <w:left w:val="single" w:sz="8" w:space="0" w:color="000000"/>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52"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52"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52"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00"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17"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17" w:type="pct"/>
            <w:tcBorders>
              <w:top w:val="single" w:sz="8" w:space="0" w:color="000000"/>
              <w:left w:val="nil"/>
              <w:bottom w:val="nil"/>
              <w:right w:val="single" w:sz="8" w:space="0" w:color="000000"/>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r>
      <w:tr w:rsidR="00214566" w:rsidRPr="000F33D9" w:rsidTr="00214566">
        <w:trPr>
          <w:trHeight w:val="270"/>
        </w:trPr>
        <w:tc>
          <w:tcPr>
            <w:tcW w:w="209" w:type="pct"/>
            <w:tcBorders>
              <w:top w:val="nil"/>
              <w:left w:val="single" w:sz="8" w:space="0" w:color="000000"/>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5"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5"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01" w:type="pct"/>
            <w:vMerge/>
            <w:tcBorders>
              <w:top w:val="single" w:sz="8" w:space="0" w:color="000000"/>
              <w:left w:val="nil"/>
              <w:bottom w:val="nil"/>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b/>
                <w:bCs/>
                <w:sz w:val="16"/>
                <w:szCs w:val="16"/>
              </w:rPr>
            </w:pPr>
          </w:p>
        </w:tc>
        <w:tc>
          <w:tcPr>
            <w:tcW w:w="200" w:type="pct"/>
            <w:tcBorders>
              <w:top w:val="nil"/>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HF.1.1</w:t>
            </w:r>
          </w:p>
        </w:tc>
        <w:tc>
          <w:tcPr>
            <w:tcW w:w="233" w:type="pct"/>
            <w:tcBorders>
              <w:top w:val="nil"/>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33" w:type="pct"/>
            <w:tcBorders>
              <w:top w:val="nil"/>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40"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b/>
                <w:bCs/>
                <w:sz w:val="16"/>
                <w:szCs w:val="16"/>
              </w:rPr>
            </w:pPr>
          </w:p>
        </w:tc>
        <w:tc>
          <w:tcPr>
            <w:tcW w:w="133" w:type="pct"/>
            <w:tcBorders>
              <w:top w:val="nil"/>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HF.2.1</w:t>
            </w:r>
          </w:p>
        </w:tc>
        <w:tc>
          <w:tcPr>
            <w:tcW w:w="279" w:type="pct"/>
            <w:tcBorders>
              <w:top w:val="nil"/>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00"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b/>
                <w:bCs/>
                <w:sz w:val="16"/>
                <w:szCs w:val="16"/>
              </w:rPr>
            </w:pPr>
          </w:p>
        </w:tc>
        <w:tc>
          <w:tcPr>
            <w:tcW w:w="200" w:type="pct"/>
            <w:tcBorders>
              <w:top w:val="nil"/>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HF.3.1</w:t>
            </w:r>
          </w:p>
        </w:tc>
        <w:tc>
          <w:tcPr>
            <w:tcW w:w="200" w:type="pct"/>
            <w:tcBorders>
              <w:top w:val="nil"/>
              <w:left w:val="single" w:sz="8" w:space="0" w:color="000000"/>
              <w:bottom w:val="nil"/>
              <w:right w:val="single" w:sz="8" w:space="0" w:color="000000"/>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00" w:type="pct"/>
            <w:vMerge/>
            <w:tcBorders>
              <w:top w:val="single" w:sz="8" w:space="0" w:color="000000"/>
              <w:left w:val="nil"/>
              <w:bottom w:val="single" w:sz="4" w:space="0" w:color="000000"/>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b/>
                <w:bCs/>
                <w:sz w:val="16"/>
                <w:szCs w:val="16"/>
                <w:u w:val="single"/>
              </w:rPr>
            </w:pPr>
          </w:p>
        </w:tc>
        <w:tc>
          <w:tcPr>
            <w:tcW w:w="200" w:type="pct"/>
            <w:vMerge w:val="restart"/>
            <w:tcBorders>
              <w:top w:val="nil"/>
              <w:left w:val="single" w:sz="8" w:space="0" w:color="000000"/>
              <w:bottom w:val="single" w:sz="4" w:space="0" w:color="000000"/>
              <w:right w:val="nil"/>
            </w:tcBorders>
            <w:shd w:val="clear" w:color="000000" w:fill="C0C0C0"/>
            <w:textDirection w:val="btLr"/>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Finansijski agenti koji </w:t>
            </w:r>
            <w:r w:rsidR="00563B2D" w:rsidRPr="000F33D9">
              <w:rPr>
                <w:rFonts w:ascii="Arial Unicode MS" w:eastAsia="Arial Unicode MS" w:hAnsi="Arial Unicode MS" w:cs="Arial Unicode MS"/>
                <w:sz w:val="16"/>
                <w:szCs w:val="16"/>
              </w:rPr>
              <w:t>upravljaju</w:t>
            </w:r>
            <w:r w:rsidRPr="000F33D9">
              <w:rPr>
                <w:rFonts w:ascii="Arial Unicode MS" w:eastAsia="Arial Unicode MS" w:hAnsi="Arial Unicode MS" w:cs="Arial Unicode MS"/>
                <w:sz w:val="16"/>
                <w:szCs w:val="16"/>
              </w:rPr>
              <w:t xml:space="preserve"> šemama finansiranja</w:t>
            </w:r>
          </w:p>
        </w:tc>
        <w:tc>
          <w:tcPr>
            <w:tcW w:w="252" w:type="pct"/>
            <w:tcBorders>
              <w:top w:val="nil"/>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52" w:type="pct"/>
            <w:tcBorders>
              <w:top w:val="nil"/>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52" w:type="pct"/>
            <w:tcBorders>
              <w:top w:val="nil"/>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00" w:type="pct"/>
            <w:vMerge w:val="restart"/>
            <w:tcBorders>
              <w:top w:val="nil"/>
              <w:left w:val="nil"/>
              <w:bottom w:val="single" w:sz="4" w:space="0" w:color="000000"/>
              <w:right w:val="nil"/>
            </w:tcBorders>
            <w:shd w:val="clear" w:color="000000" w:fill="C0C0C0"/>
            <w:textDirection w:val="btLr"/>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Šeme finansiranja i srodna podela troškova zajedno</w:t>
            </w:r>
          </w:p>
        </w:tc>
        <w:tc>
          <w:tcPr>
            <w:tcW w:w="217" w:type="pct"/>
            <w:tcBorders>
              <w:top w:val="nil"/>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17" w:type="pct"/>
            <w:tcBorders>
              <w:top w:val="nil"/>
              <w:left w:val="nil"/>
              <w:bottom w:val="nil"/>
              <w:right w:val="single" w:sz="8" w:space="0" w:color="000000"/>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r>
      <w:tr w:rsidR="00214566" w:rsidRPr="000F33D9" w:rsidTr="00214566">
        <w:trPr>
          <w:trHeight w:val="525"/>
        </w:trPr>
        <w:tc>
          <w:tcPr>
            <w:tcW w:w="209" w:type="pct"/>
            <w:tcBorders>
              <w:top w:val="nil"/>
              <w:left w:val="single" w:sz="8" w:space="0" w:color="000000"/>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5"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5"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01" w:type="pct"/>
            <w:vMerge/>
            <w:tcBorders>
              <w:top w:val="single" w:sz="8" w:space="0" w:color="000000"/>
              <w:left w:val="nil"/>
              <w:bottom w:val="nil"/>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b/>
                <w:bCs/>
                <w:sz w:val="16"/>
                <w:szCs w:val="16"/>
              </w:rPr>
            </w:pPr>
          </w:p>
        </w:tc>
        <w:tc>
          <w:tcPr>
            <w:tcW w:w="200" w:type="pct"/>
            <w:tcBorders>
              <w:top w:val="nil"/>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33" w:type="pct"/>
            <w:tcBorders>
              <w:top w:val="nil"/>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HF.1.1.1</w:t>
            </w:r>
          </w:p>
        </w:tc>
        <w:tc>
          <w:tcPr>
            <w:tcW w:w="233" w:type="pct"/>
            <w:tcBorders>
              <w:top w:val="nil"/>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HF.1.1.2</w:t>
            </w:r>
          </w:p>
        </w:tc>
        <w:tc>
          <w:tcPr>
            <w:tcW w:w="240"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b/>
                <w:bCs/>
                <w:sz w:val="16"/>
                <w:szCs w:val="16"/>
              </w:rPr>
            </w:pPr>
          </w:p>
        </w:tc>
        <w:tc>
          <w:tcPr>
            <w:tcW w:w="133" w:type="pct"/>
            <w:tcBorders>
              <w:top w:val="nil"/>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79" w:type="pct"/>
            <w:tcBorders>
              <w:top w:val="nil"/>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HF.2.1.nec</w:t>
            </w:r>
          </w:p>
        </w:tc>
        <w:tc>
          <w:tcPr>
            <w:tcW w:w="200"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b/>
                <w:bCs/>
                <w:sz w:val="16"/>
                <w:szCs w:val="16"/>
              </w:rPr>
            </w:pPr>
          </w:p>
        </w:tc>
        <w:tc>
          <w:tcPr>
            <w:tcW w:w="200" w:type="pct"/>
            <w:tcBorders>
              <w:top w:val="nil"/>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00" w:type="pct"/>
            <w:tcBorders>
              <w:top w:val="nil"/>
              <w:left w:val="single" w:sz="8" w:space="0" w:color="000000"/>
              <w:bottom w:val="nil"/>
              <w:right w:val="single" w:sz="8" w:space="0" w:color="000000"/>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00" w:type="pct"/>
            <w:vMerge/>
            <w:tcBorders>
              <w:top w:val="single" w:sz="8" w:space="0" w:color="000000"/>
              <w:left w:val="nil"/>
              <w:bottom w:val="single" w:sz="4" w:space="0" w:color="000000"/>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b/>
                <w:bCs/>
                <w:sz w:val="16"/>
                <w:szCs w:val="16"/>
                <w:u w:val="single"/>
              </w:rPr>
            </w:pPr>
          </w:p>
        </w:tc>
        <w:tc>
          <w:tcPr>
            <w:tcW w:w="200" w:type="pct"/>
            <w:vMerge/>
            <w:tcBorders>
              <w:top w:val="nil"/>
              <w:left w:val="single" w:sz="8" w:space="0" w:color="000000"/>
              <w:bottom w:val="single" w:sz="4" w:space="0" w:color="000000"/>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2" w:type="pct"/>
            <w:tcBorders>
              <w:top w:val="nil"/>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HF.RI.1.1</w:t>
            </w:r>
          </w:p>
        </w:tc>
        <w:tc>
          <w:tcPr>
            <w:tcW w:w="252" w:type="pct"/>
            <w:tcBorders>
              <w:top w:val="nil"/>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HF.RI.1.2</w:t>
            </w:r>
          </w:p>
        </w:tc>
        <w:tc>
          <w:tcPr>
            <w:tcW w:w="252" w:type="pct"/>
            <w:tcBorders>
              <w:top w:val="nil"/>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HF.RI.1.3</w:t>
            </w:r>
          </w:p>
        </w:tc>
        <w:tc>
          <w:tcPr>
            <w:tcW w:w="200" w:type="pct"/>
            <w:vMerge/>
            <w:tcBorders>
              <w:top w:val="nil"/>
              <w:left w:val="nil"/>
              <w:bottom w:val="single" w:sz="4" w:space="0" w:color="000000"/>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7" w:type="pct"/>
            <w:tcBorders>
              <w:top w:val="nil"/>
              <w:left w:val="nil"/>
              <w:bottom w:val="nil"/>
              <w:right w:val="nil"/>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HF.RI.2</w:t>
            </w:r>
          </w:p>
        </w:tc>
        <w:tc>
          <w:tcPr>
            <w:tcW w:w="217" w:type="pct"/>
            <w:tcBorders>
              <w:top w:val="nil"/>
              <w:left w:val="nil"/>
              <w:bottom w:val="nil"/>
              <w:right w:val="single" w:sz="8" w:space="0" w:color="000000"/>
            </w:tcBorders>
            <w:shd w:val="clear" w:color="000000" w:fill="C0C0C0"/>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HF.RI.3</w:t>
            </w:r>
          </w:p>
        </w:tc>
      </w:tr>
      <w:tr w:rsidR="00214566" w:rsidRPr="000F33D9" w:rsidTr="00214566">
        <w:trPr>
          <w:trHeight w:val="2158"/>
        </w:trPr>
        <w:tc>
          <w:tcPr>
            <w:tcW w:w="690" w:type="pct"/>
            <w:gridSpan w:val="3"/>
            <w:tcBorders>
              <w:top w:val="nil"/>
              <w:left w:val="single" w:sz="8" w:space="0" w:color="000000"/>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Pr>
                <w:rFonts w:ascii="Arial Unicode MS" w:eastAsia="Arial Unicode MS" w:hAnsi="Arial Unicode MS" w:cs="Arial Unicode MS"/>
                <w:b/>
                <w:bCs/>
                <w:sz w:val="16"/>
                <w:szCs w:val="16"/>
              </w:rPr>
              <w:t>Pružaoci z</w:t>
            </w:r>
            <w:r w:rsidRPr="000F33D9">
              <w:rPr>
                <w:rFonts w:ascii="Arial Unicode MS" w:eastAsia="Arial Unicode MS" w:hAnsi="Arial Unicode MS" w:cs="Arial Unicode MS"/>
                <w:b/>
                <w:bCs/>
                <w:sz w:val="16"/>
                <w:szCs w:val="16"/>
              </w:rPr>
              <w:t>dravstvenih usluga</w:t>
            </w:r>
          </w:p>
        </w:tc>
        <w:tc>
          <w:tcPr>
            <w:tcW w:w="401"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i/>
                <w:iCs/>
                <w:sz w:val="16"/>
                <w:szCs w:val="16"/>
              </w:rPr>
            </w:pPr>
            <w:r w:rsidRPr="000F33D9">
              <w:rPr>
                <w:rFonts w:ascii="Arial Unicode MS" w:eastAsia="Arial Unicode MS" w:hAnsi="Arial Unicode MS" w:cs="Arial Unicode MS"/>
                <w:i/>
                <w:iCs/>
                <w:sz w:val="16"/>
                <w:szCs w:val="16"/>
              </w:rPr>
              <w:t>Evra</w:t>
            </w:r>
            <w:r>
              <w:rPr>
                <w:rFonts w:ascii="Arial Unicode MS" w:eastAsia="Arial Unicode MS" w:hAnsi="Arial Unicode MS" w:cs="Arial Unicode MS"/>
                <w:i/>
                <w:iCs/>
                <w:sz w:val="16"/>
                <w:szCs w:val="16"/>
              </w:rPr>
              <w:t xml:space="preserve"> </w:t>
            </w:r>
            <w:r w:rsidRPr="000F33D9">
              <w:rPr>
                <w:rFonts w:ascii="Arial Unicode MS" w:eastAsia="Arial Unicode MS" w:hAnsi="Arial Unicode MS" w:cs="Arial Unicode MS"/>
                <w:i/>
                <w:iCs/>
                <w:sz w:val="16"/>
                <w:szCs w:val="16"/>
              </w:rPr>
              <w:t>(</w:t>
            </w:r>
            <w:r>
              <w:rPr>
                <w:rFonts w:ascii="Arial Unicode MS" w:eastAsia="Arial Unicode MS" w:hAnsi="Arial Unicode MS" w:cs="Arial Unicode MS"/>
                <w:i/>
                <w:iCs/>
                <w:sz w:val="16"/>
                <w:szCs w:val="16"/>
              </w:rPr>
              <w:t>EVRO</w:t>
            </w:r>
            <w:r w:rsidRPr="000F33D9">
              <w:rPr>
                <w:rFonts w:ascii="Arial Unicode MS" w:eastAsia="Arial Unicode MS" w:hAnsi="Arial Unicode MS" w:cs="Arial Unicode MS"/>
                <w:i/>
                <w:iCs/>
                <w:sz w:val="16"/>
                <w:szCs w:val="16"/>
              </w:rPr>
              <w:t>), milion</w:t>
            </w:r>
          </w:p>
        </w:tc>
        <w:tc>
          <w:tcPr>
            <w:tcW w:w="200" w:type="pct"/>
            <w:tcBorders>
              <w:top w:val="nil"/>
              <w:left w:val="single" w:sz="4" w:space="0" w:color="000000"/>
              <w:bottom w:val="single" w:sz="4" w:space="0" w:color="000000"/>
              <w:right w:val="single" w:sz="4" w:space="0" w:color="000000"/>
            </w:tcBorders>
            <w:shd w:val="clear" w:color="000000" w:fill="C0C0C0"/>
            <w:textDirection w:val="btLr"/>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Državne šeme i šeme obaveznog finansiranja zdravstvene zaštite zasnovane na doprinosima</w:t>
            </w:r>
          </w:p>
        </w:tc>
        <w:tc>
          <w:tcPr>
            <w:tcW w:w="200" w:type="pct"/>
            <w:tcBorders>
              <w:top w:val="nil"/>
              <w:left w:val="nil"/>
              <w:bottom w:val="single" w:sz="4" w:space="0" w:color="000000"/>
              <w:right w:val="nil"/>
            </w:tcBorders>
            <w:shd w:val="clear" w:color="000000" w:fill="C0C0C0"/>
            <w:textDirection w:val="btLr"/>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Vladine šeme</w:t>
            </w:r>
          </w:p>
        </w:tc>
        <w:tc>
          <w:tcPr>
            <w:tcW w:w="233" w:type="pct"/>
            <w:tcBorders>
              <w:top w:val="nil"/>
              <w:left w:val="nil"/>
              <w:bottom w:val="single" w:sz="4" w:space="0" w:color="000000"/>
              <w:right w:val="nil"/>
            </w:tcBorders>
            <w:shd w:val="clear" w:color="000000" w:fill="C0C0C0"/>
            <w:textDirection w:val="btLr"/>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Šeme centralne vlade</w:t>
            </w:r>
          </w:p>
        </w:tc>
        <w:tc>
          <w:tcPr>
            <w:tcW w:w="233" w:type="pct"/>
            <w:tcBorders>
              <w:top w:val="nil"/>
              <w:left w:val="nil"/>
              <w:bottom w:val="single" w:sz="4" w:space="0" w:color="000000"/>
              <w:right w:val="nil"/>
            </w:tcBorders>
            <w:shd w:val="clear" w:color="000000" w:fill="C0C0C0"/>
            <w:textDirection w:val="btLr"/>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Državni/regionalni/lokalni planovi vlasti</w:t>
            </w:r>
          </w:p>
        </w:tc>
        <w:tc>
          <w:tcPr>
            <w:tcW w:w="240" w:type="pct"/>
            <w:tcBorders>
              <w:top w:val="nil"/>
              <w:left w:val="single" w:sz="4" w:space="0" w:color="000000"/>
              <w:bottom w:val="single" w:sz="4" w:space="0" w:color="000000"/>
              <w:right w:val="single" w:sz="4" w:space="0" w:color="000000"/>
            </w:tcBorders>
            <w:shd w:val="clear" w:color="000000" w:fill="C0C0C0"/>
            <w:textDirection w:val="btLr"/>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 xml:space="preserve">Šeme </w:t>
            </w:r>
            <w:r w:rsidR="00563B2D" w:rsidRPr="000F33D9">
              <w:rPr>
                <w:rFonts w:ascii="Arial Unicode MS" w:eastAsia="Arial Unicode MS" w:hAnsi="Arial Unicode MS" w:cs="Arial Unicode MS"/>
                <w:b/>
                <w:bCs/>
                <w:sz w:val="16"/>
                <w:szCs w:val="16"/>
              </w:rPr>
              <w:t>dobrovoljnog</w:t>
            </w:r>
            <w:r w:rsidRPr="000F33D9">
              <w:rPr>
                <w:rFonts w:ascii="Arial Unicode MS" w:eastAsia="Arial Unicode MS" w:hAnsi="Arial Unicode MS" w:cs="Arial Unicode MS"/>
                <w:b/>
                <w:bCs/>
                <w:sz w:val="16"/>
                <w:szCs w:val="16"/>
              </w:rPr>
              <w:t xml:space="preserve"> plaćanja zdravstvene zaštite</w:t>
            </w:r>
          </w:p>
        </w:tc>
        <w:tc>
          <w:tcPr>
            <w:tcW w:w="133" w:type="pct"/>
            <w:tcBorders>
              <w:top w:val="nil"/>
              <w:left w:val="nil"/>
              <w:bottom w:val="single" w:sz="4" w:space="0" w:color="000000"/>
              <w:right w:val="nil"/>
            </w:tcBorders>
            <w:shd w:val="clear" w:color="000000" w:fill="C0C0C0"/>
            <w:textDirection w:val="btLr"/>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Šeme </w:t>
            </w:r>
            <w:r w:rsidR="00D54AED" w:rsidRPr="000F33D9">
              <w:rPr>
                <w:rFonts w:ascii="Arial Unicode MS" w:eastAsia="Arial Unicode MS" w:hAnsi="Arial Unicode MS" w:cs="Arial Unicode MS"/>
                <w:sz w:val="16"/>
                <w:szCs w:val="16"/>
              </w:rPr>
              <w:t>dobrovoljnog</w:t>
            </w:r>
            <w:r w:rsidRPr="000F33D9">
              <w:rPr>
                <w:rFonts w:ascii="Arial Unicode MS" w:eastAsia="Arial Unicode MS" w:hAnsi="Arial Unicode MS" w:cs="Arial Unicode MS"/>
                <w:sz w:val="16"/>
                <w:szCs w:val="16"/>
              </w:rPr>
              <w:t xml:space="preserve"> zdravstvenog osiguranja</w:t>
            </w:r>
          </w:p>
        </w:tc>
        <w:tc>
          <w:tcPr>
            <w:tcW w:w="279" w:type="pct"/>
            <w:tcBorders>
              <w:top w:val="nil"/>
              <w:left w:val="nil"/>
              <w:bottom w:val="single" w:sz="4" w:space="0" w:color="000000"/>
              <w:right w:val="nil"/>
            </w:tcBorders>
            <w:shd w:val="clear" w:color="000000" w:fill="C0C0C0"/>
            <w:textDirection w:val="btLr"/>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Neodređene šeme </w:t>
            </w:r>
            <w:r w:rsidR="00563B2D" w:rsidRPr="000F33D9">
              <w:rPr>
                <w:rFonts w:ascii="Arial Unicode MS" w:eastAsia="Arial Unicode MS" w:hAnsi="Arial Unicode MS" w:cs="Arial Unicode MS"/>
                <w:sz w:val="16"/>
                <w:szCs w:val="16"/>
              </w:rPr>
              <w:t>dobrovoljnog</w:t>
            </w:r>
            <w:r w:rsidRPr="000F33D9">
              <w:rPr>
                <w:rFonts w:ascii="Arial Unicode MS" w:eastAsia="Arial Unicode MS" w:hAnsi="Arial Unicode MS" w:cs="Arial Unicode MS"/>
                <w:sz w:val="16"/>
                <w:szCs w:val="16"/>
              </w:rPr>
              <w:t xml:space="preserve"> zdravstvenog osiguranja (dn)</w:t>
            </w:r>
          </w:p>
        </w:tc>
        <w:tc>
          <w:tcPr>
            <w:tcW w:w="200" w:type="pct"/>
            <w:tcBorders>
              <w:top w:val="nil"/>
              <w:left w:val="single" w:sz="4" w:space="0" w:color="000000"/>
              <w:bottom w:val="single" w:sz="4" w:space="0" w:color="000000"/>
              <w:right w:val="single" w:sz="4" w:space="0" w:color="000000"/>
            </w:tcBorders>
            <w:shd w:val="clear" w:color="000000" w:fill="C0C0C0"/>
            <w:textDirection w:val="btLr"/>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Plaćanje domaćinstva iz džepa</w:t>
            </w:r>
          </w:p>
        </w:tc>
        <w:tc>
          <w:tcPr>
            <w:tcW w:w="200" w:type="pct"/>
            <w:tcBorders>
              <w:top w:val="nil"/>
              <w:left w:val="nil"/>
              <w:bottom w:val="single" w:sz="4" w:space="0" w:color="000000"/>
              <w:right w:val="nil"/>
            </w:tcBorders>
            <w:shd w:val="clear" w:color="000000" w:fill="C0C0C0"/>
            <w:textDirection w:val="btLr"/>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Iz džepa, </w:t>
            </w:r>
            <w:r w:rsidR="00563B2D" w:rsidRPr="000F33D9">
              <w:rPr>
                <w:rFonts w:ascii="Arial Unicode MS" w:eastAsia="Arial Unicode MS" w:hAnsi="Arial Unicode MS" w:cs="Arial Unicode MS"/>
                <w:sz w:val="16"/>
                <w:szCs w:val="16"/>
              </w:rPr>
              <w:t>isključujući</w:t>
            </w:r>
            <w:r w:rsidRPr="000F33D9">
              <w:rPr>
                <w:rFonts w:ascii="Arial Unicode MS" w:eastAsia="Arial Unicode MS" w:hAnsi="Arial Unicode MS" w:cs="Arial Unicode MS"/>
                <w:sz w:val="16"/>
                <w:szCs w:val="16"/>
              </w:rPr>
              <w:t xml:space="preserve"> </w:t>
            </w:r>
            <w:r>
              <w:rPr>
                <w:rFonts w:ascii="Arial Unicode MS" w:eastAsia="Arial Unicode MS" w:hAnsi="Arial Unicode MS" w:cs="Arial Unicode MS"/>
                <w:sz w:val="16"/>
                <w:szCs w:val="16"/>
              </w:rPr>
              <w:t>pod</w:t>
            </w:r>
            <w:r w:rsidRPr="000F33D9">
              <w:rPr>
                <w:rFonts w:ascii="Arial Unicode MS" w:eastAsia="Arial Unicode MS" w:hAnsi="Arial Unicode MS" w:cs="Arial Unicode MS"/>
                <w:sz w:val="16"/>
                <w:szCs w:val="16"/>
              </w:rPr>
              <w:t>elu troškova</w:t>
            </w:r>
          </w:p>
        </w:tc>
        <w:tc>
          <w:tcPr>
            <w:tcW w:w="200" w:type="pct"/>
            <w:tcBorders>
              <w:top w:val="nil"/>
              <w:left w:val="single" w:sz="8" w:space="0" w:color="000000"/>
              <w:bottom w:val="single" w:sz="4" w:space="0" w:color="000000"/>
              <w:right w:val="single" w:sz="8" w:space="0" w:color="000000"/>
            </w:tcBorders>
            <w:shd w:val="clear" w:color="000000" w:fill="C0C0C0"/>
            <w:textDirection w:val="btLr"/>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vMerge/>
            <w:tcBorders>
              <w:top w:val="single" w:sz="8" w:space="0" w:color="000000"/>
              <w:left w:val="nil"/>
              <w:bottom w:val="single" w:sz="4" w:space="0" w:color="000000"/>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b/>
                <w:bCs/>
                <w:sz w:val="16"/>
                <w:szCs w:val="16"/>
                <w:u w:val="single"/>
              </w:rPr>
            </w:pPr>
          </w:p>
        </w:tc>
        <w:tc>
          <w:tcPr>
            <w:tcW w:w="200" w:type="pct"/>
            <w:vMerge/>
            <w:tcBorders>
              <w:top w:val="nil"/>
              <w:left w:val="single" w:sz="8" w:space="0" w:color="000000"/>
              <w:bottom w:val="single" w:sz="4" w:space="0" w:color="000000"/>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2" w:type="pct"/>
            <w:tcBorders>
              <w:top w:val="nil"/>
              <w:left w:val="nil"/>
              <w:bottom w:val="single" w:sz="4" w:space="0" w:color="000000"/>
              <w:right w:val="nil"/>
            </w:tcBorders>
            <w:shd w:val="clear" w:color="000000" w:fill="C0C0C0"/>
            <w:textDirection w:val="btLr"/>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Vlada (FA.1 Opšta vlada)</w:t>
            </w:r>
          </w:p>
        </w:tc>
        <w:tc>
          <w:tcPr>
            <w:tcW w:w="252" w:type="pct"/>
            <w:tcBorders>
              <w:top w:val="nil"/>
              <w:left w:val="nil"/>
              <w:bottom w:val="single" w:sz="4" w:space="0" w:color="000000"/>
              <w:right w:val="nil"/>
            </w:tcBorders>
            <w:shd w:val="clear" w:color="000000" w:fill="C0C0C0"/>
            <w:textDirection w:val="btLr"/>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Korporacije (FA.2 osiguranje + FA.3 Korporacije)</w:t>
            </w:r>
          </w:p>
        </w:tc>
        <w:tc>
          <w:tcPr>
            <w:tcW w:w="252" w:type="pct"/>
            <w:tcBorders>
              <w:top w:val="nil"/>
              <w:left w:val="nil"/>
              <w:bottom w:val="single" w:sz="4" w:space="0" w:color="000000"/>
              <w:right w:val="nil"/>
            </w:tcBorders>
            <w:shd w:val="clear" w:color="000000" w:fill="C0C0C0"/>
            <w:textDirection w:val="btLr"/>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Domaćinstva (FA.5 Domaćinstva)</w:t>
            </w:r>
          </w:p>
        </w:tc>
        <w:tc>
          <w:tcPr>
            <w:tcW w:w="200" w:type="pct"/>
            <w:vMerge/>
            <w:tcBorders>
              <w:top w:val="nil"/>
              <w:left w:val="nil"/>
              <w:bottom w:val="single" w:sz="4" w:space="0" w:color="000000"/>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7" w:type="pct"/>
            <w:tcBorders>
              <w:top w:val="nil"/>
              <w:left w:val="nil"/>
              <w:bottom w:val="single" w:sz="4" w:space="0" w:color="000000"/>
              <w:right w:val="nil"/>
            </w:tcBorders>
            <w:shd w:val="clear" w:color="000000" w:fill="C0C0C0"/>
            <w:textDirection w:val="btLr"/>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Državne šeme i šeme obaveznog zdravstvenog osiguranja za koje se doprinose zajedno sa podelom troškova (HF.1 + HF.3.2.1)</w:t>
            </w:r>
          </w:p>
        </w:tc>
        <w:tc>
          <w:tcPr>
            <w:tcW w:w="217" w:type="pct"/>
            <w:tcBorders>
              <w:top w:val="nil"/>
              <w:left w:val="nil"/>
              <w:bottom w:val="single" w:sz="4" w:space="0" w:color="000000"/>
              <w:right w:val="single" w:sz="8" w:space="0" w:color="000000"/>
            </w:tcBorders>
            <w:shd w:val="clear" w:color="000000" w:fill="C0C0C0"/>
            <w:textDirection w:val="btLr"/>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Šeme </w:t>
            </w:r>
            <w:r w:rsidR="00563B2D" w:rsidRPr="000F33D9">
              <w:rPr>
                <w:rFonts w:ascii="Arial Unicode MS" w:eastAsia="Arial Unicode MS" w:hAnsi="Arial Unicode MS" w:cs="Arial Unicode MS"/>
                <w:sz w:val="16"/>
                <w:szCs w:val="16"/>
              </w:rPr>
              <w:t>dobrovoljnog</w:t>
            </w:r>
            <w:r w:rsidRPr="000F33D9">
              <w:rPr>
                <w:rFonts w:ascii="Arial Unicode MS" w:eastAsia="Arial Unicode MS" w:hAnsi="Arial Unicode MS" w:cs="Arial Unicode MS"/>
                <w:sz w:val="16"/>
                <w:szCs w:val="16"/>
              </w:rPr>
              <w:t xml:space="preserve"> zdravstvenog osiguranja zajedno sa podelom troškova (HF.2.1+HF.3.2.2)</w:t>
            </w:r>
          </w:p>
        </w:tc>
      </w:tr>
      <w:tr w:rsidR="00214566" w:rsidRPr="000F33D9" w:rsidTr="00214566">
        <w:trPr>
          <w:trHeight w:val="255"/>
        </w:trPr>
        <w:tc>
          <w:tcPr>
            <w:tcW w:w="209"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HP.1</w:t>
            </w:r>
          </w:p>
        </w:tc>
        <w:tc>
          <w:tcPr>
            <w:tcW w:w="245"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35"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401"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Bolnice</w:t>
            </w:r>
          </w:p>
        </w:tc>
        <w:tc>
          <w:tcPr>
            <w:tcW w:w="200" w:type="pct"/>
            <w:tcBorders>
              <w:top w:val="nil"/>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10.90</w:t>
            </w:r>
          </w:p>
        </w:tc>
        <w:tc>
          <w:tcPr>
            <w:tcW w:w="200" w:type="pct"/>
            <w:tcBorders>
              <w:top w:val="nil"/>
              <w:left w:val="nil"/>
              <w:bottom w:val="single" w:sz="4" w:space="0" w:color="000000"/>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10.90</w:t>
            </w:r>
          </w:p>
        </w:tc>
        <w:tc>
          <w:tcPr>
            <w:tcW w:w="233" w:type="pct"/>
            <w:tcBorders>
              <w:top w:val="nil"/>
              <w:left w:val="nil"/>
              <w:bottom w:val="single" w:sz="4" w:space="0" w:color="000000"/>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10.90</w:t>
            </w:r>
          </w:p>
        </w:tc>
        <w:tc>
          <w:tcPr>
            <w:tcW w:w="233" w:type="pct"/>
            <w:tcBorders>
              <w:top w:val="nil"/>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40" w:type="pct"/>
            <w:tcBorders>
              <w:top w:val="nil"/>
              <w:left w:val="single" w:sz="4" w:space="0" w:color="000000"/>
              <w:bottom w:val="single" w:sz="4" w:space="0" w:color="000000"/>
              <w:right w:val="single" w:sz="4" w:space="0" w:color="000000"/>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133" w:type="pct"/>
            <w:tcBorders>
              <w:top w:val="nil"/>
              <w:left w:val="nil"/>
              <w:bottom w:val="single" w:sz="4" w:space="0" w:color="000000"/>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279" w:type="pct"/>
            <w:tcBorders>
              <w:top w:val="nil"/>
              <w:left w:val="nil"/>
              <w:bottom w:val="single" w:sz="4" w:space="0" w:color="000000"/>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200" w:type="pct"/>
            <w:tcBorders>
              <w:top w:val="nil"/>
              <w:left w:val="single" w:sz="4" w:space="0" w:color="000000"/>
              <w:bottom w:val="single" w:sz="4" w:space="0" w:color="000000"/>
              <w:right w:val="single" w:sz="4" w:space="0" w:color="000000"/>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47.94</w:t>
            </w:r>
          </w:p>
        </w:tc>
        <w:tc>
          <w:tcPr>
            <w:tcW w:w="200" w:type="pct"/>
            <w:tcBorders>
              <w:top w:val="nil"/>
              <w:left w:val="nil"/>
              <w:bottom w:val="single" w:sz="4" w:space="0" w:color="000000"/>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47.94</w:t>
            </w:r>
          </w:p>
        </w:tc>
        <w:tc>
          <w:tcPr>
            <w:tcW w:w="200" w:type="pct"/>
            <w:tcBorders>
              <w:top w:val="nil"/>
              <w:left w:val="single" w:sz="8" w:space="0" w:color="000000"/>
              <w:bottom w:val="single" w:sz="4" w:space="0" w:color="000000"/>
              <w:right w:val="single" w:sz="8" w:space="0" w:color="000000"/>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84.80</w:t>
            </w:r>
          </w:p>
        </w:tc>
        <w:tc>
          <w:tcPr>
            <w:tcW w:w="200" w:type="pct"/>
            <w:tcBorders>
              <w:top w:val="nil"/>
              <w:left w:val="nil"/>
              <w:bottom w:val="single" w:sz="4" w:space="0" w:color="000000"/>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121.66</w:t>
            </w:r>
          </w:p>
        </w:tc>
        <w:tc>
          <w:tcPr>
            <w:tcW w:w="200" w:type="pct"/>
            <w:tcBorders>
              <w:top w:val="nil"/>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84.80</w:t>
            </w:r>
          </w:p>
        </w:tc>
        <w:tc>
          <w:tcPr>
            <w:tcW w:w="252" w:type="pct"/>
            <w:tcBorders>
              <w:top w:val="nil"/>
              <w:left w:val="nil"/>
              <w:bottom w:val="single" w:sz="4" w:space="0" w:color="000000"/>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10.90</w:t>
            </w:r>
          </w:p>
        </w:tc>
        <w:tc>
          <w:tcPr>
            <w:tcW w:w="252" w:type="pct"/>
            <w:tcBorders>
              <w:top w:val="nil"/>
              <w:left w:val="nil"/>
              <w:bottom w:val="single" w:sz="4" w:space="0" w:color="000000"/>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252" w:type="pct"/>
            <w:tcBorders>
              <w:top w:val="nil"/>
              <w:left w:val="nil"/>
              <w:bottom w:val="single" w:sz="4" w:space="0" w:color="000000"/>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47.94</w:t>
            </w:r>
          </w:p>
        </w:tc>
        <w:tc>
          <w:tcPr>
            <w:tcW w:w="200" w:type="pct"/>
            <w:tcBorders>
              <w:top w:val="nil"/>
              <w:left w:val="nil"/>
              <w:bottom w:val="single" w:sz="4" w:space="0" w:color="000000"/>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36.86</w:t>
            </w:r>
          </w:p>
        </w:tc>
        <w:tc>
          <w:tcPr>
            <w:tcW w:w="217" w:type="pct"/>
            <w:tcBorders>
              <w:top w:val="nil"/>
              <w:left w:val="nil"/>
              <w:bottom w:val="single" w:sz="4" w:space="0" w:color="000000"/>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10.90</w:t>
            </w:r>
          </w:p>
        </w:tc>
        <w:tc>
          <w:tcPr>
            <w:tcW w:w="217" w:type="pct"/>
            <w:tcBorders>
              <w:top w:val="nil"/>
              <w:left w:val="nil"/>
              <w:bottom w:val="single" w:sz="4" w:space="0" w:color="000000"/>
              <w:right w:val="single" w:sz="8" w:space="0" w:color="000000"/>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r>
      <w:tr w:rsidR="00214566" w:rsidRPr="000F33D9" w:rsidTr="00214566">
        <w:trPr>
          <w:trHeight w:val="510"/>
        </w:trPr>
        <w:tc>
          <w:tcPr>
            <w:tcW w:w="209"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5"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HP.1.1</w:t>
            </w:r>
          </w:p>
        </w:tc>
        <w:tc>
          <w:tcPr>
            <w:tcW w:w="235"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01"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Opšte bolnice</w:t>
            </w:r>
          </w:p>
        </w:tc>
        <w:tc>
          <w:tcPr>
            <w:tcW w:w="200"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3"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3"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0" w:type="pct"/>
            <w:tcBorders>
              <w:top w:val="nil"/>
              <w:left w:val="single" w:sz="4" w:space="0" w:color="000000"/>
              <w:bottom w:val="nil"/>
              <w:right w:val="single" w:sz="4"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133" w:type="pct"/>
            <w:tcBorders>
              <w:top w:val="nil"/>
              <w:left w:val="nil"/>
              <w:bottom w:val="nil"/>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79" w:type="pct"/>
            <w:tcBorders>
              <w:top w:val="nil"/>
              <w:left w:val="nil"/>
              <w:bottom w:val="nil"/>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00" w:type="pct"/>
            <w:tcBorders>
              <w:top w:val="nil"/>
              <w:left w:val="single" w:sz="4" w:space="0" w:color="000000"/>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single" w:sz="8" w:space="0" w:color="000000"/>
              <w:bottom w:val="nil"/>
              <w:right w:val="single" w:sz="8"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00" w:type="pct"/>
            <w:tcBorders>
              <w:top w:val="nil"/>
              <w:left w:val="nil"/>
              <w:bottom w:val="nil"/>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51.92</w:t>
            </w:r>
          </w:p>
        </w:tc>
        <w:tc>
          <w:tcPr>
            <w:tcW w:w="200"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52"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2" w:type="pct"/>
            <w:tcBorders>
              <w:top w:val="nil"/>
              <w:left w:val="nil"/>
              <w:bottom w:val="nil"/>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52"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nil"/>
              <w:bottom w:val="nil"/>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17"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7" w:type="pct"/>
            <w:tcBorders>
              <w:top w:val="nil"/>
              <w:left w:val="nil"/>
              <w:bottom w:val="nil"/>
              <w:right w:val="single" w:sz="8"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r>
      <w:tr w:rsidR="00214566" w:rsidRPr="000F33D9" w:rsidTr="00214566">
        <w:trPr>
          <w:trHeight w:val="765"/>
        </w:trPr>
        <w:tc>
          <w:tcPr>
            <w:tcW w:w="209"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5"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HP.1.nec</w:t>
            </w:r>
          </w:p>
        </w:tc>
        <w:tc>
          <w:tcPr>
            <w:tcW w:w="235"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01" w:type="pct"/>
            <w:tcBorders>
              <w:top w:val="nil"/>
              <w:left w:val="nil"/>
              <w:bottom w:val="nil"/>
              <w:right w:val="single" w:sz="4" w:space="0" w:color="000000"/>
            </w:tcBorders>
            <w:shd w:val="clear" w:color="000000" w:fill="D9D9D9"/>
            <w:hideMark/>
          </w:tcPr>
          <w:p w:rsidR="00214566" w:rsidRPr="000F33D9" w:rsidRDefault="00563B2D" w:rsidP="00214566">
            <w:pPr>
              <w:spacing w:after="0" w:line="240" w:lineRule="auto"/>
              <w:rPr>
                <w:rFonts w:ascii="Arial Unicode MS" w:eastAsia="Arial Unicode MS" w:hAnsi="Arial Unicode MS" w:cs="Arial Unicode MS"/>
                <w:sz w:val="16"/>
                <w:szCs w:val="16"/>
              </w:rPr>
            </w:pPr>
            <w:r>
              <w:rPr>
                <w:rFonts w:ascii="Arial Unicode MS" w:eastAsia="Arial Unicode MS" w:hAnsi="Arial Unicode MS" w:cs="Arial Unicode MS"/>
                <w:sz w:val="16"/>
                <w:szCs w:val="16"/>
              </w:rPr>
              <w:t>Ne specificirane</w:t>
            </w:r>
            <w:r w:rsidR="00214566">
              <w:rPr>
                <w:rFonts w:ascii="Arial Unicode MS" w:eastAsia="Arial Unicode MS" w:hAnsi="Arial Unicode MS" w:cs="Arial Unicode MS"/>
                <w:sz w:val="16"/>
                <w:szCs w:val="16"/>
              </w:rPr>
              <w:t xml:space="preserve"> </w:t>
            </w:r>
            <w:r w:rsidR="00214566" w:rsidRPr="000F33D9">
              <w:rPr>
                <w:rFonts w:ascii="Arial Unicode MS" w:eastAsia="Arial Unicode MS" w:hAnsi="Arial Unicode MS" w:cs="Arial Unicode MS"/>
                <w:sz w:val="16"/>
                <w:szCs w:val="16"/>
              </w:rPr>
              <w:t>bolnice (dn)</w:t>
            </w:r>
          </w:p>
        </w:tc>
        <w:tc>
          <w:tcPr>
            <w:tcW w:w="200"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10.90</w:t>
            </w:r>
          </w:p>
        </w:tc>
        <w:tc>
          <w:tcPr>
            <w:tcW w:w="200" w:type="pct"/>
            <w:tcBorders>
              <w:top w:val="nil"/>
              <w:left w:val="nil"/>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10.90</w:t>
            </w:r>
          </w:p>
        </w:tc>
        <w:tc>
          <w:tcPr>
            <w:tcW w:w="233" w:type="pct"/>
            <w:tcBorders>
              <w:top w:val="nil"/>
              <w:left w:val="nil"/>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10.90</w:t>
            </w:r>
          </w:p>
        </w:tc>
        <w:tc>
          <w:tcPr>
            <w:tcW w:w="233"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0" w:type="pct"/>
            <w:tcBorders>
              <w:top w:val="nil"/>
              <w:left w:val="single" w:sz="4" w:space="0" w:color="000000"/>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3"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7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single" w:sz="4" w:space="0" w:color="000000"/>
              <w:bottom w:val="nil"/>
              <w:right w:val="single" w:sz="4" w:space="0" w:color="000000"/>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47.94</w:t>
            </w:r>
          </w:p>
        </w:tc>
        <w:tc>
          <w:tcPr>
            <w:tcW w:w="200" w:type="pct"/>
            <w:tcBorders>
              <w:top w:val="nil"/>
              <w:left w:val="nil"/>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47.94</w:t>
            </w:r>
          </w:p>
        </w:tc>
        <w:tc>
          <w:tcPr>
            <w:tcW w:w="200" w:type="pct"/>
            <w:tcBorders>
              <w:top w:val="nil"/>
              <w:left w:val="single" w:sz="8" w:space="0" w:color="000000"/>
              <w:bottom w:val="nil"/>
              <w:right w:val="single" w:sz="8" w:space="0" w:color="000000"/>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58.84</w:t>
            </w:r>
          </w:p>
        </w:tc>
        <w:tc>
          <w:tcPr>
            <w:tcW w:w="200" w:type="pct"/>
            <w:tcBorders>
              <w:top w:val="nil"/>
              <w:left w:val="nil"/>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69.74</w:t>
            </w:r>
          </w:p>
        </w:tc>
        <w:tc>
          <w:tcPr>
            <w:tcW w:w="200"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58.84</w:t>
            </w:r>
          </w:p>
        </w:tc>
        <w:tc>
          <w:tcPr>
            <w:tcW w:w="252" w:type="pct"/>
            <w:tcBorders>
              <w:top w:val="nil"/>
              <w:left w:val="nil"/>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10.90</w:t>
            </w:r>
          </w:p>
        </w:tc>
        <w:tc>
          <w:tcPr>
            <w:tcW w:w="252"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2" w:type="pct"/>
            <w:tcBorders>
              <w:top w:val="nil"/>
              <w:left w:val="nil"/>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47.94</w:t>
            </w:r>
          </w:p>
        </w:tc>
        <w:tc>
          <w:tcPr>
            <w:tcW w:w="200" w:type="pct"/>
            <w:tcBorders>
              <w:top w:val="nil"/>
              <w:left w:val="nil"/>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10.90</w:t>
            </w:r>
          </w:p>
        </w:tc>
        <w:tc>
          <w:tcPr>
            <w:tcW w:w="217" w:type="pct"/>
            <w:tcBorders>
              <w:top w:val="nil"/>
              <w:left w:val="nil"/>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10.90</w:t>
            </w:r>
          </w:p>
        </w:tc>
        <w:tc>
          <w:tcPr>
            <w:tcW w:w="217" w:type="pct"/>
            <w:tcBorders>
              <w:top w:val="nil"/>
              <w:left w:val="nil"/>
              <w:bottom w:val="nil"/>
              <w:right w:val="single" w:sz="8"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765"/>
        </w:trPr>
        <w:tc>
          <w:tcPr>
            <w:tcW w:w="209"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HP.3</w:t>
            </w:r>
          </w:p>
        </w:tc>
        <w:tc>
          <w:tcPr>
            <w:tcW w:w="245"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35"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401"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Pružaoci ambulantne zdravstvene zaštite</w:t>
            </w:r>
          </w:p>
        </w:tc>
        <w:tc>
          <w:tcPr>
            <w:tcW w:w="200" w:type="pct"/>
            <w:tcBorders>
              <w:top w:val="single" w:sz="4" w:space="0" w:color="000000"/>
              <w:left w:val="nil"/>
              <w:bottom w:val="single" w:sz="4" w:space="0" w:color="000000"/>
              <w:right w:val="single" w:sz="4"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232.25</w:t>
            </w:r>
          </w:p>
        </w:tc>
        <w:tc>
          <w:tcPr>
            <w:tcW w:w="200"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232.25</w:t>
            </w:r>
          </w:p>
        </w:tc>
        <w:tc>
          <w:tcPr>
            <w:tcW w:w="233"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33"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232.25</w:t>
            </w:r>
          </w:p>
        </w:tc>
        <w:tc>
          <w:tcPr>
            <w:tcW w:w="240" w:type="pct"/>
            <w:tcBorders>
              <w:top w:val="single" w:sz="4" w:space="0" w:color="000000"/>
              <w:left w:val="single" w:sz="4" w:space="0" w:color="000000"/>
              <w:bottom w:val="single" w:sz="4" w:space="0" w:color="000000"/>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3"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79"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single" w:sz="4" w:space="0" w:color="000000"/>
              <w:left w:val="single" w:sz="4" w:space="0" w:color="000000"/>
              <w:bottom w:val="single" w:sz="4" w:space="0" w:color="000000"/>
              <w:right w:val="single" w:sz="4"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9.96</w:t>
            </w:r>
          </w:p>
        </w:tc>
        <w:tc>
          <w:tcPr>
            <w:tcW w:w="200"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9.96</w:t>
            </w:r>
          </w:p>
        </w:tc>
        <w:tc>
          <w:tcPr>
            <w:tcW w:w="200" w:type="pct"/>
            <w:tcBorders>
              <w:top w:val="single" w:sz="4" w:space="0" w:color="000000"/>
              <w:left w:val="single" w:sz="8" w:space="0" w:color="000000"/>
              <w:bottom w:val="single" w:sz="4" w:space="0" w:color="000000"/>
              <w:right w:val="single" w:sz="8"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242.21</w:t>
            </w:r>
          </w:p>
        </w:tc>
        <w:tc>
          <w:tcPr>
            <w:tcW w:w="200"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474.45</w:t>
            </w:r>
          </w:p>
        </w:tc>
        <w:tc>
          <w:tcPr>
            <w:tcW w:w="200" w:type="pct"/>
            <w:tcBorders>
              <w:top w:val="single" w:sz="4" w:space="0" w:color="000000"/>
              <w:left w:val="single" w:sz="8" w:space="0" w:color="000000"/>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242.21</w:t>
            </w:r>
          </w:p>
        </w:tc>
        <w:tc>
          <w:tcPr>
            <w:tcW w:w="252"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232.25</w:t>
            </w:r>
          </w:p>
        </w:tc>
        <w:tc>
          <w:tcPr>
            <w:tcW w:w="252"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52"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9.96</w:t>
            </w:r>
          </w:p>
        </w:tc>
        <w:tc>
          <w:tcPr>
            <w:tcW w:w="200"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232.25</w:t>
            </w:r>
          </w:p>
        </w:tc>
        <w:tc>
          <w:tcPr>
            <w:tcW w:w="217"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232.25</w:t>
            </w:r>
          </w:p>
        </w:tc>
        <w:tc>
          <w:tcPr>
            <w:tcW w:w="217" w:type="pct"/>
            <w:tcBorders>
              <w:top w:val="single" w:sz="4" w:space="0" w:color="000000"/>
              <w:left w:val="nil"/>
              <w:bottom w:val="single" w:sz="4" w:space="0" w:color="000000"/>
              <w:right w:val="single" w:sz="8"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r>
      <w:tr w:rsidR="00214566" w:rsidRPr="000F33D9" w:rsidTr="00214566">
        <w:trPr>
          <w:trHeight w:val="510"/>
        </w:trPr>
        <w:tc>
          <w:tcPr>
            <w:tcW w:w="209"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5"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HP.3.2</w:t>
            </w:r>
          </w:p>
        </w:tc>
        <w:tc>
          <w:tcPr>
            <w:tcW w:w="235"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01"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Stomatološka ordinacija</w:t>
            </w:r>
          </w:p>
        </w:tc>
        <w:tc>
          <w:tcPr>
            <w:tcW w:w="200"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3"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3"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0" w:type="pct"/>
            <w:tcBorders>
              <w:top w:val="nil"/>
              <w:left w:val="single" w:sz="4" w:space="0" w:color="000000"/>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3"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79"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single" w:sz="4" w:space="0" w:color="000000"/>
              <w:bottom w:val="nil"/>
              <w:right w:val="single" w:sz="4"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9.96</w:t>
            </w:r>
          </w:p>
        </w:tc>
        <w:tc>
          <w:tcPr>
            <w:tcW w:w="200" w:type="pct"/>
            <w:tcBorders>
              <w:top w:val="nil"/>
              <w:left w:val="nil"/>
              <w:bottom w:val="nil"/>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9.96</w:t>
            </w:r>
          </w:p>
        </w:tc>
        <w:tc>
          <w:tcPr>
            <w:tcW w:w="200" w:type="pct"/>
            <w:tcBorders>
              <w:top w:val="nil"/>
              <w:left w:val="single" w:sz="8" w:space="0" w:color="000000"/>
              <w:bottom w:val="nil"/>
              <w:right w:val="single" w:sz="8"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9.96</w:t>
            </w:r>
          </w:p>
        </w:tc>
        <w:tc>
          <w:tcPr>
            <w:tcW w:w="200" w:type="pct"/>
            <w:tcBorders>
              <w:top w:val="nil"/>
              <w:left w:val="nil"/>
              <w:bottom w:val="nil"/>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9.96</w:t>
            </w:r>
          </w:p>
        </w:tc>
        <w:tc>
          <w:tcPr>
            <w:tcW w:w="200"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9.96</w:t>
            </w:r>
          </w:p>
        </w:tc>
        <w:tc>
          <w:tcPr>
            <w:tcW w:w="252"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2"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2" w:type="pct"/>
            <w:tcBorders>
              <w:top w:val="nil"/>
              <w:left w:val="nil"/>
              <w:bottom w:val="nil"/>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9.96</w:t>
            </w:r>
          </w:p>
        </w:tc>
        <w:tc>
          <w:tcPr>
            <w:tcW w:w="200"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7"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7" w:type="pct"/>
            <w:tcBorders>
              <w:top w:val="nil"/>
              <w:left w:val="nil"/>
              <w:bottom w:val="nil"/>
              <w:right w:val="single" w:sz="8"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765"/>
        </w:trPr>
        <w:tc>
          <w:tcPr>
            <w:tcW w:w="209"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5"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HP.3.4</w:t>
            </w:r>
          </w:p>
        </w:tc>
        <w:tc>
          <w:tcPr>
            <w:tcW w:w="235"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01"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Ambulantni zdravstveni centri</w:t>
            </w:r>
          </w:p>
        </w:tc>
        <w:tc>
          <w:tcPr>
            <w:tcW w:w="200"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232.25</w:t>
            </w:r>
          </w:p>
        </w:tc>
        <w:tc>
          <w:tcPr>
            <w:tcW w:w="200" w:type="pct"/>
            <w:tcBorders>
              <w:top w:val="nil"/>
              <w:left w:val="nil"/>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33"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3" w:type="pct"/>
            <w:tcBorders>
              <w:top w:val="nil"/>
              <w:left w:val="nil"/>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40" w:type="pct"/>
            <w:tcBorders>
              <w:top w:val="nil"/>
              <w:left w:val="single" w:sz="4" w:space="0" w:color="000000"/>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3"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7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single" w:sz="4" w:space="0" w:color="000000"/>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single" w:sz="8" w:space="0" w:color="000000"/>
              <w:bottom w:val="nil"/>
              <w:right w:val="single" w:sz="8" w:space="0" w:color="000000"/>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00" w:type="pct"/>
            <w:tcBorders>
              <w:top w:val="nil"/>
              <w:left w:val="nil"/>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464.49</w:t>
            </w:r>
          </w:p>
        </w:tc>
        <w:tc>
          <w:tcPr>
            <w:tcW w:w="200"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52" w:type="pct"/>
            <w:tcBorders>
              <w:top w:val="nil"/>
              <w:left w:val="nil"/>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52"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2"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nil"/>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17" w:type="pct"/>
            <w:tcBorders>
              <w:top w:val="nil"/>
              <w:left w:val="nil"/>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17" w:type="pct"/>
            <w:tcBorders>
              <w:top w:val="nil"/>
              <w:left w:val="nil"/>
              <w:bottom w:val="nil"/>
              <w:right w:val="single" w:sz="8"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1275"/>
        </w:trPr>
        <w:tc>
          <w:tcPr>
            <w:tcW w:w="209"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5"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5"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HP.3.4.5</w:t>
            </w:r>
          </w:p>
        </w:tc>
        <w:tc>
          <w:tcPr>
            <w:tcW w:w="401"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Nespecijalizovani ambulantni zdravstveni centri</w:t>
            </w:r>
          </w:p>
        </w:tc>
        <w:tc>
          <w:tcPr>
            <w:tcW w:w="200"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232.25</w:t>
            </w:r>
          </w:p>
        </w:tc>
        <w:tc>
          <w:tcPr>
            <w:tcW w:w="200" w:type="pct"/>
            <w:tcBorders>
              <w:top w:val="nil"/>
              <w:left w:val="nil"/>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33"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3" w:type="pct"/>
            <w:tcBorders>
              <w:top w:val="nil"/>
              <w:left w:val="nil"/>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40" w:type="pct"/>
            <w:tcBorders>
              <w:top w:val="nil"/>
              <w:left w:val="single" w:sz="4" w:space="0" w:color="000000"/>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3"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7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single" w:sz="4" w:space="0" w:color="000000"/>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single" w:sz="8" w:space="0" w:color="000000"/>
              <w:bottom w:val="nil"/>
              <w:right w:val="single" w:sz="8" w:space="0" w:color="000000"/>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00" w:type="pct"/>
            <w:tcBorders>
              <w:top w:val="nil"/>
              <w:left w:val="nil"/>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464.49</w:t>
            </w:r>
          </w:p>
        </w:tc>
        <w:tc>
          <w:tcPr>
            <w:tcW w:w="200"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52" w:type="pct"/>
            <w:tcBorders>
              <w:top w:val="nil"/>
              <w:left w:val="nil"/>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52"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2"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nil"/>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17" w:type="pct"/>
            <w:tcBorders>
              <w:top w:val="nil"/>
              <w:left w:val="nil"/>
              <w:bottom w:val="nil"/>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17" w:type="pct"/>
            <w:tcBorders>
              <w:top w:val="nil"/>
              <w:left w:val="nil"/>
              <w:bottom w:val="nil"/>
              <w:right w:val="single" w:sz="8"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1275"/>
        </w:trPr>
        <w:tc>
          <w:tcPr>
            <w:tcW w:w="209"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HP.5</w:t>
            </w:r>
          </w:p>
        </w:tc>
        <w:tc>
          <w:tcPr>
            <w:tcW w:w="245"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35"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401"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 xml:space="preserve">Prodavci na malo i drugi </w:t>
            </w:r>
            <w:r w:rsidR="00563B2D" w:rsidRPr="000F33D9">
              <w:rPr>
                <w:rFonts w:ascii="Arial Unicode MS" w:eastAsia="Arial Unicode MS" w:hAnsi="Arial Unicode MS" w:cs="Arial Unicode MS"/>
                <w:b/>
                <w:bCs/>
                <w:sz w:val="16"/>
                <w:szCs w:val="16"/>
              </w:rPr>
              <w:t>dobavljači</w:t>
            </w:r>
            <w:r w:rsidRPr="000F33D9">
              <w:rPr>
                <w:rFonts w:ascii="Arial Unicode MS" w:eastAsia="Arial Unicode MS" w:hAnsi="Arial Unicode MS" w:cs="Arial Unicode MS"/>
                <w:b/>
                <w:bCs/>
                <w:sz w:val="16"/>
                <w:szCs w:val="16"/>
              </w:rPr>
              <w:t xml:space="preserve"> medicinske robe</w:t>
            </w:r>
          </w:p>
        </w:tc>
        <w:tc>
          <w:tcPr>
            <w:tcW w:w="200" w:type="pct"/>
            <w:tcBorders>
              <w:top w:val="single" w:sz="4" w:space="0" w:color="000000"/>
              <w:left w:val="nil"/>
              <w:bottom w:val="single" w:sz="4" w:space="0" w:color="000000"/>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33"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33"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40" w:type="pct"/>
            <w:tcBorders>
              <w:top w:val="single" w:sz="4" w:space="0" w:color="000000"/>
              <w:left w:val="single" w:sz="4" w:space="0" w:color="000000"/>
              <w:bottom w:val="single" w:sz="4" w:space="0" w:color="000000"/>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3"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79"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single" w:sz="4" w:space="0" w:color="000000"/>
              <w:left w:val="single" w:sz="4" w:space="0" w:color="000000"/>
              <w:bottom w:val="single" w:sz="4" w:space="0" w:color="000000"/>
              <w:right w:val="single" w:sz="4"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175.71</w:t>
            </w:r>
          </w:p>
        </w:tc>
        <w:tc>
          <w:tcPr>
            <w:tcW w:w="200"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175.71</w:t>
            </w:r>
          </w:p>
        </w:tc>
        <w:tc>
          <w:tcPr>
            <w:tcW w:w="200" w:type="pct"/>
            <w:tcBorders>
              <w:top w:val="single" w:sz="4" w:space="0" w:color="000000"/>
              <w:left w:val="single" w:sz="8" w:space="0" w:color="000000"/>
              <w:bottom w:val="single" w:sz="4" w:space="0" w:color="000000"/>
              <w:right w:val="single" w:sz="8"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175.71</w:t>
            </w:r>
          </w:p>
        </w:tc>
        <w:tc>
          <w:tcPr>
            <w:tcW w:w="200"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175.71</w:t>
            </w:r>
          </w:p>
        </w:tc>
        <w:tc>
          <w:tcPr>
            <w:tcW w:w="200" w:type="pct"/>
            <w:tcBorders>
              <w:top w:val="single" w:sz="4" w:space="0" w:color="000000"/>
              <w:left w:val="single" w:sz="8" w:space="0" w:color="000000"/>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175.71</w:t>
            </w:r>
          </w:p>
        </w:tc>
        <w:tc>
          <w:tcPr>
            <w:tcW w:w="252"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52"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52"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175.71</w:t>
            </w:r>
          </w:p>
        </w:tc>
        <w:tc>
          <w:tcPr>
            <w:tcW w:w="200"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7"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7" w:type="pct"/>
            <w:tcBorders>
              <w:top w:val="single" w:sz="4" w:space="0" w:color="000000"/>
              <w:left w:val="nil"/>
              <w:bottom w:val="single" w:sz="4" w:space="0" w:color="000000"/>
              <w:right w:val="single" w:sz="8"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r>
      <w:tr w:rsidR="00214566" w:rsidRPr="000F33D9" w:rsidTr="00214566">
        <w:trPr>
          <w:trHeight w:val="255"/>
        </w:trPr>
        <w:tc>
          <w:tcPr>
            <w:tcW w:w="209"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5"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HP.5.1</w:t>
            </w:r>
          </w:p>
        </w:tc>
        <w:tc>
          <w:tcPr>
            <w:tcW w:w="235"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01"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Apoteke</w:t>
            </w:r>
          </w:p>
        </w:tc>
        <w:tc>
          <w:tcPr>
            <w:tcW w:w="200"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3"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3"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0" w:type="pct"/>
            <w:tcBorders>
              <w:top w:val="nil"/>
              <w:left w:val="single" w:sz="4" w:space="0" w:color="000000"/>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3"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79"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single" w:sz="4" w:space="0" w:color="000000"/>
              <w:bottom w:val="nil"/>
              <w:right w:val="single" w:sz="4"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175.71</w:t>
            </w:r>
          </w:p>
        </w:tc>
        <w:tc>
          <w:tcPr>
            <w:tcW w:w="200" w:type="pct"/>
            <w:tcBorders>
              <w:top w:val="nil"/>
              <w:left w:val="nil"/>
              <w:bottom w:val="nil"/>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175.71</w:t>
            </w:r>
          </w:p>
        </w:tc>
        <w:tc>
          <w:tcPr>
            <w:tcW w:w="200" w:type="pct"/>
            <w:tcBorders>
              <w:top w:val="nil"/>
              <w:left w:val="single" w:sz="8" w:space="0" w:color="000000"/>
              <w:bottom w:val="nil"/>
              <w:right w:val="single" w:sz="8"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175.71</w:t>
            </w:r>
          </w:p>
        </w:tc>
        <w:tc>
          <w:tcPr>
            <w:tcW w:w="200" w:type="pct"/>
            <w:tcBorders>
              <w:top w:val="nil"/>
              <w:left w:val="nil"/>
              <w:bottom w:val="nil"/>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175.71</w:t>
            </w:r>
          </w:p>
        </w:tc>
        <w:tc>
          <w:tcPr>
            <w:tcW w:w="200"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175.71</w:t>
            </w:r>
          </w:p>
        </w:tc>
        <w:tc>
          <w:tcPr>
            <w:tcW w:w="252"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2"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2" w:type="pct"/>
            <w:tcBorders>
              <w:top w:val="nil"/>
              <w:left w:val="nil"/>
              <w:bottom w:val="nil"/>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175.71</w:t>
            </w:r>
          </w:p>
        </w:tc>
        <w:tc>
          <w:tcPr>
            <w:tcW w:w="200"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7"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7" w:type="pct"/>
            <w:tcBorders>
              <w:top w:val="nil"/>
              <w:left w:val="nil"/>
              <w:bottom w:val="nil"/>
              <w:right w:val="single" w:sz="8"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1530"/>
        </w:trPr>
        <w:tc>
          <w:tcPr>
            <w:tcW w:w="209"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HP.7</w:t>
            </w:r>
          </w:p>
        </w:tc>
        <w:tc>
          <w:tcPr>
            <w:tcW w:w="245"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35"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401"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Pružaoci administracije i finansiranja zdravstvenog sistema</w:t>
            </w:r>
          </w:p>
        </w:tc>
        <w:tc>
          <w:tcPr>
            <w:tcW w:w="200" w:type="pct"/>
            <w:tcBorders>
              <w:top w:val="single" w:sz="4" w:space="0" w:color="000000"/>
              <w:left w:val="nil"/>
              <w:bottom w:val="single" w:sz="4" w:space="0" w:color="000000"/>
              <w:right w:val="single" w:sz="4"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70.47</w:t>
            </w:r>
          </w:p>
        </w:tc>
        <w:tc>
          <w:tcPr>
            <w:tcW w:w="200"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70.47</w:t>
            </w:r>
          </w:p>
        </w:tc>
        <w:tc>
          <w:tcPr>
            <w:tcW w:w="233"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70.47</w:t>
            </w:r>
          </w:p>
        </w:tc>
        <w:tc>
          <w:tcPr>
            <w:tcW w:w="233"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40" w:type="pct"/>
            <w:tcBorders>
              <w:top w:val="single" w:sz="4" w:space="0" w:color="000000"/>
              <w:left w:val="single" w:sz="4" w:space="0" w:color="000000"/>
              <w:bottom w:val="single" w:sz="4" w:space="0" w:color="000000"/>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3"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79"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single" w:sz="4" w:space="0" w:color="000000"/>
              <w:left w:val="single" w:sz="4" w:space="0" w:color="000000"/>
              <w:bottom w:val="single" w:sz="4" w:space="0" w:color="000000"/>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single" w:sz="4" w:space="0" w:color="000000"/>
              <w:left w:val="single" w:sz="8" w:space="0" w:color="000000"/>
              <w:bottom w:val="single" w:sz="4" w:space="0" w:color="000000"/>
              <w:right w:val="single" w:sz="8"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70.47</w:t>
            </w:r>
          </w:p>
        </w:tc>
        <w:tc>
          <w:tcPr>
            <w:tcW w:w="200"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140,95</w:t>
            </w:r>
          </w:p>
        </w:tc>
        <w:tc>
          <w:tcPr>
            <w:tcW w:w="200" w:type="pct"/>
            <w:tcBorders>
              <w:top w:val="single" w:sz="4" w:space="0" w:color="000000"/>
              <w:left w:val="single" w:sz="8" w:space="0" w:color="000000"/>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70.47</w:t>
            </w:r>
          </w:p>
        </w:tc>
        <w:tc>
          <w:tcPr>
            <w:tcW w:w="252"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70.47</w:t>
            </w:r>
          </w:p>
        </w:tc>
        <w:tc>
          <w:tcPr>
            <w:tcW w:w="252"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52"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70.47</w:t>
            </w:r>
          </w:p>
        </w:tc>
        <w:tc>
          <w:tcPr>
            <w:tcW w:w="217"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70.47</w:t>
            </w:r>
          </w:p>
        </w:tc>
        <w:tc>
          <w:tcPr>
            <w:tcW w:w="217" w:type="pct"/>
            <w:tcBorders>
              <w:top w:val="single" w:sz="4" w:space="0" w:color="000000"/>
              <w:left w:val="nil"/>
              <w:bottom w:val="single" w:sz="4" w:space="0" w:color="000000"/>
              <w:right w:val="single" w:sz="8"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r>
      <w:tr w:rsidR="00214566" w:rsidRPr="000F33D9" w:rsidTr="00214566">
        <w:trPr>
          <w:trHeight w:val="1020"/>
        </w:trPr>
        <w:tc>
          <w:tcPr>
            <w:tcW w:w="209"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5"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HP.7.1</w:t>
            </w:r>
          </w:p>
        </w:tc>
        <w:tc>
          <w:tcPr>
            <w:tcW w:w="235"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01"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Državne agencije za zdravstvenu administraciju</w:t>
            </w:r>
          </w:p>
        </w:tc>
        <w:tc>
          <w:tcPr>
            <w:tcW w:w="200"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70.47</w:t>
            </w:r>
          </w:p>
        </w:tc>
        <w:tc>
          <w:tcPr>
            <w:tcW w:w="200" w:type="pct"/>
            <w:tcBorders>
              <w:top w:val="nil"/>
              <w:left w:val="nil"/>
              <w:bottom w:val="nil"/>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70.47</w:t>
            </w:r>
          </w:p>
        </w:tc>
        <w:tc>
          <w:tcPr>
            <w:tcW w:w="233" w:type="pct"/>
            <w:tcBorders>
              <w:top w:val="nil"/>
              <w:left w:val="nil"/>
              <w:bottom w:val="nil"/>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70.47</w:t>
            </w:r>
          </w:p>
        </w:tc>
        <w:tc>
          <w:tcPr>
            <w:tcW w:w="233"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0" w:type="pct"/>
            <w:tcBorders>
              <w:top w:val="nil"/>
              <w:left w:val="single" w:sz="4" w:space="0" w:color="000000"/>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3"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79"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single" w:sz="4" w:space="0" w:color="000000"/>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single" w:sz="8" w:space="0" w:color="000000"/>
              <w:bottom w:val="nil"/>
              <w:right w:val="single" w:sz="8"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70.47</w:t>
            </w:r>
          </w:p>
        </w:tc>
        <w:tc>
          <w:tcPr>
            <w:tcW w:w="200" w:type="pct"/>
            <w:tcBorders>
              <w:top w:val="nil"/>
              <w:left w:val="nil"/>
              <w:bottom w:val="nil"/>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140,95</w:t>
            </w:r>
          </w:p>
        </w:tc>
        <w:tc>
          <w:tcPr>
            <w:tcW w:w="200"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70.47</w:t>
            </w:r>
          </w:p>
        </w:tc>
        <w:tc>
          <w:tcPr>
            <w:tcW w:w="252" w:type="pct"/>
            <w:tcBorders>
              <w:top w:val="nil"/>
              <w:left w:val="nil"/>
              <w:bottom w:val="nil"/>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70.47</w:t>
            </w:r>
          </w:p>
        </w:tc>
        <w:tc>
          <w:tcPr>
            <w:tcW w:w="252"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2"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nil"/>
              <w:bottom w:val="nil"/>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70.47</w:t>
            </w:r>
          </w:p>
        </w:tc>
        <w:tc>
          <w:tcPr>
            <w:tcW w:w="217" w:type="pct"/>
            <w:tcBorders>
              <w:top w:val="nil"/>
              <w:left w:val="nil"/>
              <w:bottom w:val="nil"/>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70.47</w:t>
            </w:r>
          </w:p>
        </w:tc>
        <w:tc>
          <w:tcPr>
            <w:tcW w:w="217" w:type="pct"/>
            <w:tcBorders>
              <w:top w:val="nil"/>
              <w:left w:val="nil"/>
              <w:bottom w:val="nil"/>
              <w:right w:val="single" w:sz="8"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510"/>
        </w:trPr>
        <w:tc>
          <w:tcPr>
            <w:tcW w:w="209"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HP.9</w:t>
            </w:r>
          </w:p>
        </w:tc>
        <w:tc>
          <w:tcPr>
            <w:tcW w:w="245"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35"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401"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Ostatak sveta</w:t>
            </w:r>
          </w:p>
        </w:tc>
        <w:tc>
          <w:tcPr>
            <w:tcW w:w="200" w:type="pct"/>
            <w:tcBorders>
              <w:top w:val="single" w:sz="4" w:space="0" w:color="000000"/>
              <w:left w:val="nil"/>
              <w:bottom w:val="single" w:sz="4" w:space="0" w:color="000000"/>
              <w:right w:val="single" w:sz="4"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16.31</w:t>
            </w:r>
          </w:p>
        </w:tc>
        <w:tc>
          <w:tcPr>
            <w:tcW w:w="200"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16.31</w:t>
            </w:r>
          </w:p>
        </w:tc>
        <w:tc>
          <w:tcPr>
            <w:tcW w:w="233"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16.31</w:t>
            </w:r>
          </w:p>
        </w:tc>
        <w:tc>
          <w:tcPr>
            <w:tcW w:w="233"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40" w:type="pct"/>
            <w:tcBorders>
              <w:top w:val="single" w:sz="4" w:space="0" w:color="000000"/>
              <w:left w:val="single" w:sz="4" w:space="0" w:color="000000"/>
              <w:bottom w:val="single" w:sz="4" w:space="0" w:color="000000"/>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3"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79"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single" w:sz="4" w:space="0" w:color="000000"/>
              <w:left w:val="single" w:sz="4" w:space="0" w:color="000000"/>
              <w:bottom w:val="single" w:sz="4" w:space="0" w:color="000000"/>
              <w:right w:val="single" w:sz="4"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15.56</w:t>
            </w:r>
          </w:p>
        </w:tc>
        <w:tc>
          <w:tcPr>
            <w:tcW w:w="200"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15.56</w:t>
            </w:r>
          </w:p>
        </w:tc>
        <w:tc>
          <w:tcPr>
            <w:tcW w:w="200" w:type="pct"/>
            <w:tcBorders>
              <w:top w:val="single" w:sz="4" w:space="0" w:color="000000"/>
              <w:left w:val="single" w:sz="8" w:space="0" w:color="000000"/>
              <w:bottom w:val="single" w:sz="4" w:space="0" w:color="000000"/>
              <w:right w:val="single" w:sz="8"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31.87</w:t>
            </w:r>
          </w:p>
        </w:tc>
        <w:tc>
          <w:tcPr>
            <w:tcW w:w="200"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48.18</w:t>
            </w:r>
          </w:p>
        </w:tc>
        <w:tc>
          <w:tcPr>
            <w:tcW w:w="200" w:type="pct"/>
            <w:tcBorders>
              <w:top w:val="single" w:sz="4" w:space="0" w:color="000000"/>
              <w:left w:val="single" w:sz="8" w:space="0" w:color="000000"/>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31.87</w:t>
            </w:r>
          </w:p>
        </w:tc>
        <w:tc>
          <w:tcPr>
            <w:tcW w:w="252"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16.31</w:t>
            </w:r>
          </w:p>
        </w:tc>
        <w:tc>
          <w:tcPr>
            <w:tcW w:w="252"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52"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15.56</w:t>
            </w:r>
          </w:p>
        </w:tc>
        <w:tc>
          <w:tcPr>
            <w:tcW w:w="200"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16.31</w:t>
            </w:r>
          </w:p>
        </w:tc>
        <w:tc>
          <w:tcPr>
            <w:tcW w:w="217" w:type="pct"/>
            <w:tcBorders>
              <w:top w:val="single" w:sz="4" w:space="0" w:color="000000"/>
              <w:left w:val="nil"/>
              <w:bottom w:val="single" w:sz="4"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16.31</w:t>
            </w:r>
          </w:p>
        </w:tc>
        <w:tc>
          <w:tcPr>
            <w:tcW w:w="217" w:type="pct"/>
            <w:tcBorders>
              <w:top w:val="single" w:sz="4" w:space="0" w:color="000000"/>
              <w:left w:val="nil"/>
              <w:bottom w:val="single" w:sz="4" w:space="0" w:color="000000"/>
              <w:right w:val="single" w:sz="8"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r>
      <w:tr w:rsidR="00214566" w:rsidRPr="000F33D9" w:rsidTr="00214566">
        <w:trPr>
          <w:trHeight w:val="1035"/>
        </w:trPr>
        <w:tc>
          <w:tcPr>
            <w:tcW w:w="209" w:type="pct"/>
            <w:tcBorders>
              <w:top w:val="nil"/>
              <w:left w:val="single" w:sz="8" w:space="0" w:color="000000"/>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HP.nec</w:t>
            </w:r>
          </w:p>
        </w:tc>
        <w:tc>
          <w:tcPr>
            <w:tcW w:w="245"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35"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401" w:type="pct"/>
            <w:tcBorders>
              <w:top w:val="nil"/>
              <w:left w:val="nil"/>
              <w:bottom w:val="single" w:sz="8"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Neodređeni pružaoci zdravstvenih usluga (dn)</w:t>
            </w:r>
          </w:p>
        </w:tc>
        <w:tc>
          <w:tcPr>
            <w:tcW w:w="200" w:type="pct"/>
            <w:tcBorders>
              <w:top w:val="nil"/>
              <w:left w:val="nil"/>
              <w:bottom w:val="single" w:sz="8"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33"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33"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40" w:type="pct"/>
            <w:tcBorders>
              <w:top w:val="nil"/>
              <w:left w:val="single" w:sz="4" w:space="0" w:color="000000"/>
              <w:bottom w:val="single" w:sz="8"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3"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79"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single" w:sz="4" w:space="0" w:color="000000"/>
              <w:bottom w:val="single" w:sz="8" w:space="0" w:color="000000"/>
              <w:right w:val="single" w:sz="4" w:space="0" w:color="000000"/>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1.74</w:t>
            </w:r>
          </w:p>
        </w:tc>
        <w:tc>
          <w:tcPr>
            <w:tcW w:w="200"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1.74</w:t>
            </w:r>
          </w:p>
        </w:tc>
        <w:tc>
          <w:tcPr>
            <w:tcW w:w="200" w:type="pct"/>
            <w:tcBorders>
              <w:top w:val="nil"/>
              <w:left w:val="single" w:sz="8" w:space="0" w:color="000000"/>
              <w:bottom w:val="single" w:sz="8" w:space="0" w:color="000000"/>
              <w:right w:val="single" w:sz="8" w:space="0" w:color="000000"/>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1.74</w:t>
            </w:r>
          </w:p>
        </w:tc>
        <w:tc>
          <w:tcPr>
            <w:tcW w:w="200"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1.74</w:t>
            </w:r>
          </w:p>
        </w:tc>
        <w:tc>
          <w:tcPr>
            <w:tcW w:w="200" w:type="pct"/>
            <w:tcBorders>
              <w:top w:val="nil"/>
              <w:left w:val="single" w:sz="8" w:space="0" w:color="000000"/>
              <w:bottom w:val="single" w:sz="8" w:space="0" w:color="000000"/>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1.74</w:t>
            </w:r>
          </w:p>
        </w:tc>
        <w:tc>
          <w:tcPr>
            <w:tcW w:w="252"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52"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52"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1.74</w:t>
            </w:r>
          </w:p>
        </w:tc>
        <w:tc>
          <w:tcPr>
            <w:tcW w:w="200"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7"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7" w:type="pct"/>
            <w:tcBorders>
              <w:top w:val="nil"/>
              <w:left w:val="nil"/>
              <w:bottom w:val="single" w:sz="8" w:space="0" w:color="000000"/>
              <w:right w:val="single" w:sz="8"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r>
      <w:tr w:rsidR="00214566" w:rsidRPr="000F33D9" w:rsidTr="00214566">
        <w:trPr>
          <w:trHeight w:val="270"/>
        </w:trPr>
        <w:tc>
          <w:tcPr>
            <w:tcW w:w="209" w:type="pct"/>
            <w:tcBorders>
              <w:top w:val="nil"/>
              <w:left w:val="single" w:sz="8" w:space="0" w:color="000000"/>
              <w:bottom w:val="single" w:sz="8"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Sve HP</w:t>
            </w:r>
          </w:p>
        </w:tc>
        <w:tc>
          <w:tcPr>
            <w:tcW w:w="245" w:type="pct"/>
            <w:tcBorders>
              <w:top w:val="nil"/>
              <w:left w:val="nil"/>
              <w:bottom w:val="single" w:sz="8"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35" w:type="pct"/>
            <w:tcBorders>
              <w:top w:val="nil"/>
              <w:left w:val="nil"/>
              <w:bottom w:val="single" w:sz="8"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401" w:type="pct"/>
            <w:tcBorders>
              <w:top w:val="nil"/>
              <w:left w:val="nil"/>
              <w:bottom w:val="single" w:sz="8" w:space="0" w:color="000000"/>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single" w:sz="4" w:space="0" w:color="000000"/>
              <w:bottom w:val="single" w:sz="8" w:space="0" w:color="000000"/>
              <w:right w:val="single" w:sz="4"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329.93</w:t>
            </w:r>
          </w:p>
        </w:tc>
        <w:tc>
          <w:tcPr>
            <w:tcW w:w="200" w:type="pct"/>
            <w:tcBorders>
              <w:top w:val="nil"/>
              <w:left w:val="nil"/>
              <w:bottom w:val="single" w:sz="8"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329.93</w:t>
            </w:r>
          </w:p>
        </w:tc>
        <w:tc>
          <w:tcPr>
            <w:tcW w:w="233" w:type="pct"/>
            <w:tcBorders>
              <w:top w:val="nil"/>
              <w:left w:val="nil"/>
              <w:bottom w:val="single" w:sz="8"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97.69</w:t>
            </w:r>
          </w:p>
        </w:tc>
        <w:tc>
          <w:tcPr>
            <w:tcW w:w="233" w:type="pct"/>
            <w:tcBorders>
              <w:top w:val="nil"/>
              <w:left w:val="nil"/>
              <w:bottom w:val="single" w:sz="8" w:space="0" w:color="000000"/>
              <w:right w:val="single" w:sz="4"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40" w:type="pct"/>
            <w:tcBorders>
              <w:top w:val="nil"/>
              <w:left w:val="nil"/>
              <w:bottom w:val="single" w:sz="8" w:space="0" w:color="000000"/>
              <w:right w:val="single" w:sz="4"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133" w:type="pct"/>
            <w:tcBorders>
              <w:top w:val="nil"/>
              <w:left w:val="nil"/>
              <w:bottom w:val="single" w:sz="8"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79" w:type="pct"/>
            <w:tcBorders>
              <w:top w:val="nil"/>
              <w:left w:val="nil"/>
              <w:bottom w:val="single" w:sz="8" w:space="0" w:color="000000"/>
              <w:right w:val="single" w:sz="4"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00" w:type="pct"/>
            <w:tcBorders>
              <w:top w:val="nil"/>
              <w:left w:val="nil"/>
              <w:bottom w:val="single" w:sz="8" w:space="0" w:color="000000"/>
              <w:right w:val="single" w:sz="4"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250,90</w:t>
            </w:r>
          </w:p>
        </w:tc>
        <w:tc>
          <w:tcPr>
            <w:tcW w:w="200" w:type="pct"/>
            <w:tcBorders>
              <w:top w:val="nil"/>
              <w:left w:val="nil"/>
              <w:bottom w:val="single" w:sz="8"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250,90</w:t>
            </w:r>
          </w:p>
        </w:tc>
        <w:tc>
          <w:tcPr>
            <w:tcW w:w="200" w:type="pct"/>
            <w:tcBorders>
              <w:top w:val="nil"/>
              <w:left w:val="single" w:sz="8" w:space="0" w:color="000000"/>
              <w:bottom w:val="single" w:sz="8" w:space="0" w:color="000000"/>
              <w:right w:val="single" w:sz="8"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606.79</w:t>
            </w:r>
          </w:p>
        </w:tc>
        <w:tc>
          <w:tcPr>
            <w:tcW w:w="200" w:type="pct"/>
            <w:tcBorders>
              <w:top w:val="nil"/>
              <w:left w:val="nil"/>
              <w:bottom w:val="single" w:sz="8"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962.68</w:t>
            </w:r>
          </w:p>
        </w:tc>
        <w:tc>
          <w:tcPr>
            <w:tcW w:w="200" w:type="pct"/>
            <w:tcBorders>
              <w:top w:val="nil"/>
              <w:left w:val="single" w:sz="8" w:space="0" w:color="000000"/>
              <w:bottom w:val="single" w:sz="8"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606.79</w:t>
            </w:r>
          </w:p>
        </w:tc>
        <w:tc>
          <w:tcPr>
            <w:tcW w:w="252" w:type="pct"/>
            <w:tcBorders>
              <w:top w:val="nil"/>
              <w:left w:val="nil"/>
              <w:bottom w:val="single" w:sz="8"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329.93</w:t>
            </w:r>
          </w:p>
        </w:tc>
        <w:tc>
          <w:tcPr>
            <w:tcW w:w="252" w:type="pct"/>
            <w:tcBorders>
              <w:top w:val="nil"/>
              <w:left w:val="nil"/>
              <w:bottom w:val="single" w:sz="8"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52" w:type="pct"/>
            <w:tcBorders>
              <w:top w:val="nil"/>
              <w:left w:val="nil"/>
              <w:bottom w:val="single" w:sz="8"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250,90</w:t>
            </w:r>
          </w:p>
        </w:tc>
        <w:tc>
          <w:tcPr>
            <w:tcW w:w="200" w:type="pct"/>
            <w:tcBorders>
              <w:top w:val="nil"/>
              <w:left w:val="nil"/>
              <w:bottom w:val="single" w:sz="8"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355.89</w:t>
            </w:r>
          </w:p>
        </w:tc>
        <w:tc>
          <w:tcPr>
            <w:tcW w:w="217" w:type="pct"/>
            <w:tcBorders>
              <w:top w:val="nil"/>
              <w:left w:val="nil"/>
              <w:bottom w:val="single" w:sz="8" w:space="0" w:color="000000"/>
              <w:right w:val="nil"/>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329.93</w:t>
            </w:r>
          </w:p>
        </w:tc>
        <w:tc>
          <w:tcPr>
            <w:tcW w:w="217" w:type="pct"/>
            <w:tcBorders>
              <w:top w:val="nil"/>
              <w:left w:val="nil"/>
              <w:bottom w:val="single" w:sz="8" w:space="0" w:color="000000"/>
              <w:right w:val="single" w:sz="8" w:space="0" w:color="000000"/>
            </w:tcBorders>
            <w:shd w:val="clear" w:color="auto" w:fill="auto"/>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r>
    </w:tbl>
    <w:p w:rsidR="00214566" w:rsidRPr="000F33D9" w:rsidRDefault="00214566" w:rsidP="00214566">
      <w:r w:rsidRPr="000F33D9">
        <w:br w:type="page"/>
      </w:r>
      <w:r w:rsidRPr="000F33D9">
        <w:rPr>
          <w:b/>
        </w:rPr>
        <w:lastRenderedPageBreak/>
        <w:t>Aneks 8:</w:t>
      </w:r>
      <w:r>
        <w:rPr>
          <w:b/>
        </w:rPr>
        <w:t xml:space="preserve"> </w:t>
      </w:r>
      <w:r w:rsidRPr="000F33D9">
        <w:t>Šeme finansiranja u vezi sa funkcijama zdravstvene zaštite</w:t>
      </w:r>
    </w:p>
    <w:tbl>
      <w:tblPr>
        <w:tblW w:w="5000" w:type="pct"/>
        <w:tblLayout w:type="fixed"/>
        <w:tblLook w:val="04A0" w:firstRow="1" w:lastRow="0" w:firstColumn="1" w:lastColumn="0" w:noHBand="0" w:noVBand="1"/>
      </w:tblPr>
      <w:tblGrid>
        <w:gridCol w:w="643"/>
        <w:gridCol w:w="652"/>
        <w:gridCol w:w="574"/>
        <w:gridCol w:w="1530"/>
        <w:gridCol w:w="541"/>
        <w:gridCol w:w="541"/>
        <w:gridCol w:w="627"/>
        <w:gridCol w:w="627"/>
        <w:gridCol w:w="624"/>
        <w:gridCol w:w="387"/>
        <w:gridCol w:w="747"/>
        <w:gridCol w:w="541"/>
        <w:gridCol w:w="541"/>
        <w:gridCol w:w="541"/>
        <w:gridCol w:w="541"/>
        <w:gridCol w:w="541"/>
        <w:gridCol w:w="677"/>
        <w:gridCol w:w="677"/>
        <w:gridCol w:w="677"/>
        <w:gridCol w:w="541"/>
        <w:gridCol w:w="582"/>
        <w:gridCol w:w="582"/>
      </w:tblGrid>
      <w:tr w:rsidR="00214566" w:rsidRPr="000F33D9" w:rsidTr="00214566">
        <w:trPr>
          <w:trHeight w:val="270"/>
        </w:trPr>
        <w:tc>
          <w:tcPr>
            <w:tcW w:w="231" w:type="pct"/>
            <w:tcBorders>
              <w:top w:val="single" w:sz="8" w:space="0" w:color="000000"/>
              <w:left w:val="single" w:sz="8" w:space="0" w:color="000000"/>
              <w:bottom w:val="nil"/>
              <w:right w:val="nil"/>
            </w:tcBorders>
            <w:shd w:val="clear" w:color="000000" w:fill="C0C0C0"/>
            <w:noWrap/>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single" w:sz="8" w:space="0" w:color="000000"/>
              <w:left w:val="nil"/>
              <w:bottom w:val="nil"/>
              <w:right w:val="nil"/>
            </w:tcBorders>
            <w:shd w:val="clear" w:color="000000" w:fill="C0C0C0"/>
            <w:noWrap/>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single" w:sz="8" w:space="0" w:color="000000"/>
              <w:left w:val="nil"/>
              <w:bottom w:val="nil"/>
              <w:right w:val="nil"/>
            </w:tcBorders>
            <w:shd w:val="clear" w:color="000000" w:fill="C0C0C0"/>
            <w:noWrap/>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549" w:type="pct"/>
            <w:vMerge w:val="restar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Šeme finansiranja</w:t>
            </w:r>
          </w:p>
        </w:tc>
        <w:tc>
          <w:tcPr>
            <w:tcW w:w="194" w:type="pct"/>
            <w:tcBorders>
              <w:top w:val="single" w:sz="8" w:space="0" w:color="000000"/>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HF.1</w:t>
            </w:r>
          </w:p>
        </w:tc>
        <w:tc>
          <w:tcPr>
            <w:tcW w:w="194"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5"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5"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4" w:type="pct"/>
            <w:tcBorders>
              <w:top w:val="single" w:sz="8" w:space="0" w:color="000000"/>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HF.2</w:t>
            </w:r>
          </w:p>
        </w:tc>
        <w:tc>
          <w:tcPr>
            <w:tcW w:w="139"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8"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single" w:sz="8" w:space="0" w:color="000000"/>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HF.3</w:t>
            </w:r>
          </w:p>
        </w:tc>
        <w:tc>
          <w:tcPr>
            <w:tcW w:w="194"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single" w:sz="8" w:space="0" w:color="000000"/>
              <w:left w:val="single" w:sz="8" w:space="0" w:color="000000"/>
              <w:bottom w:val="nil"/>
              <w:right w:val="single" w:sz="8"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Sve HF</w:t>
            </w:r>
          </w:p>
        </w:tc>
        <w:tc>
          <w:tcPr>
            <w:tcW w:w="194" w:type="pct"/>
            <w:vMerge w:val="restart"/>
            <w:tcBorders>
              <w:top w:val="single" w:sz="8" w:space="0" w:color="000000"/>
              <w:left w:val="nil"/>
              <w:bottom w:val="single" w:sz="4" w:space="0" w:color="000000"/>
              <w:right w:val="nil"/>
            </w:tcBorders>
            <w:shd w:val="clear" w:color="000000" w:fill="C0C0C0"/>
            <w:textDirection w:val="btLr"/>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u w:val="single"/>
              </w:rPr>
            </w:pPr>
            <w:r w:rsidRPr="000F33D9">
              <w:rPr>
                <w:rFonts w:ascii="Arial Unicode MS" w:eastAsia="Arial Unicode MS" w:hAnsi="Arial Unicode MS" w:cs="Arial Unicode MS"/>
                <w:b/>
                <w:bCs/>
                <w:sz w:val="16"/>
                <w:szCs w:val="16"/>
                <w:u w:val="single"/>
              </w:rPr>
              <w:t>Memorandumske stavke</w:t>
            </w:r>
          </w:p>
        </w:tc>
        <w:tc>
          <w:tcPr>
            <w:tcW w:w="194" w:type="pct"/>
            <w:tcBorders>
              <w:top w:val="single" w:sz="8" w:space="0" w:color="000000"/>
              <w:left w:val="single" w:sz="8" w:space="0" w:color="000000"/>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9"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9" w:type="pct"/>
            <w:tcBorders>
              <w:top w:val="single" w:sz="8" w:space="0" w:color="000000"/>
              <w:left w:val="nil"/>
              <w:bottom w:val="nil"/>
              <w:right w:val="single" w:sz="8"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270"/>
        </w:trPr>
        <w:tc>
          <w:tcPr>
            <w:tcW w:w="231" w:type="pct"/>
            <w:tcBorders>
              <w:top w:val="nil"/>
              <w:left w:val="single" w:sz="8" w:space="0" w:color="000000"/>
              <w:bottom w:val="nil"/>
              <w:right w:val="nil"/>
            </w:tcBorders>
            <w:shd w:val="clear" w:color="000000" w:fill="C0C0C0"/>
            <w:noWrap/>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000000" w:fill="C0C0C0"/>
            <w:noWrap/>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000000" w:fill="C0C0C0"/>
            <w:noWrap/>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549" w:type="pct"/>
            <w:vMerge/>
            <w:tcBorders>
              <w:top w:val="single" w:sz="8" w:space="0" w:color="000000"/>
              <w:left w:val="nil"/>
              <w:bottom w:val="nil"/>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HF.1.1</w:t>
            </w:r>
          </w:p>
        </w:tc>
        <w:tc>
          <w:tcPr>
            <w:tcW w:w="225"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5"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4"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HF.2.1</w:t>
            </w:r>
          </w:p>
        </w:tc>
        <w:tc>
          <w:tcPr>
            <w:tcW w:w="268"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HF.3.1</w:t>
            </w:r>
          </w:p>
        </w:tc>
        <w:tc>
          <w:tcPr>
            <w:tcW w:w="194" w:type="pct"/>
            <w:tcBorders>
              <w:top w:val="nil"/>
              <w:left w:val="single" w:sz="8" w:space="0" w:color="000000"/>
              <w:bottom w:val="nil"/>
              <w:right w:val="single" w:sz="8"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vMerge/>
            <w:tcBorders>
              <w:top w:val="single" w:sz="8" w:space="0" w:color="000000"/>
              <w:left w:val="nil"/>
              <w:bottom w:val="single" w:sz="4" w:space="0" w:color="000000"/>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b/>
                <w:bCs/>
                <w:sz w:val="16"/>
                <w:szCs w:val="16"/>
                <w:u w:val="single"/>
              </w:rPr>
            </w:pPr>
          </w:p>
        </w:tc>
        <w:tc>
          <w:tcPr>
            <w:tcW w:w="194" w:type="pct"/>
            <w:vMerge w:val="restart"/>
            <w:tcBorders>
              <w:top w:val="nil"/>
              <w:left w:val="single" w:sz="8" w:space="0" w:color="000000"/>
              <w:bottom w:val="single" w:sz="4" w:space="0" w:color="000000"/>
              <w:right w:val="nil"/>
            </w:tcBorders>
            <w:shd w:val="clear" w:color="000000" w:fill="C0C0C0"/>
            <w:textDirection w:val="btLr"/>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Finansijski agenti koji </w:t>
            </w:r>
            <w:r w:rsidR="00563B2D" w:rsidRPr="000F33D9">
              <w:rPr>
                <w:rFonts w:ascii="Arial Unicode MS" w:eastAsia="Arial Unicode MS" w:hAnsi="Arial Unicode MS" w:cs="Arial Unicode MS"/>
                <w:sz w:val="16"/>
                <w:szCs w:val="16"/>
              </w:rPr>
              <w:t>upravljaju</w:t>
            </w:r>
            <w:r w:rsidRPr="000F33D9">
              <w:rPr>
                <w:rFonts w:ascii="Arial Unicode MS" w:eastAsia="Arial Unicode MS" w:hAnsi="Arial Unicode MS" w:cs="Arial Unicode MS"/>
                <w:sz w:val="16"/>
                <w:szCs w:val="16"/>
              </w:rPr>
              <w:t xml:space="preserve"> šemama finansiranja</w:t>
            </w:r>
          </w:p>
        </w:tc>
        <w:tc>
          <w:tcPr>
            <w:tcW w:w="243"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vMerge w:val="restart"/>
            <w:tcBorders>
              <w:top w:val="nil"/>
              <w:left w:val="nil"/>
              <w:bottom w:val="single" w:sz="4" w:space="0" w:color="000000"/>
              <w:right w:val="nil"/>
            </w:tcBorders>
            <w:shd w:val="clear" w:color="000000" w:fill="C0C0C0"/>
            <w:textDirection w:val="btLr"/>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Šeme finansiranja i srodna podela troškova zajedno</w:t>
            </w:r>
          </w:p>
        </w:tc>
        <w:tc>
          <w:tcPr>
            <w:tcW w:w="209"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9" w:type="pct"/>
            <w:tcBorders>
              <w:top w:val="nil"/>
              <w:left w:val="nil"/>
              <w:bottom w:val="nil"/>
              <w:right w:val="single" w:sz="8"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270"/>
        </w:trPr>
        <w:tc>
          <w:tcPr>
            <w:tcW w:w="231" w:type="pct"/>
            <w:tcBorders>
              <w:top w:val="nil"/>
              <w:left w:val="single" w:sz="8" w:space="0" w:color="000000"/>
              <w:bottom w:val="nil"/>
              <w:right w:val="nil"/>
            </w:tcBorders>
            <w:shd w:val="clear" w:color="000000" w:fill="C0C0C0"/>
            <w:noWrap/>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000000" w:fill="C0C0C0"/>
            <w:noWrap/>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000000" w:fill="C0C0C0"/>
            <w:noWrap/>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549" w:type="pct"/>
            <w:vMerge/>
            <w:tcBorders>
              <w:top w:val="single" w:sz="8" w:space="0" w:color="000000"/>
              <w:left w:val="nil"/>
              <w:bottom w:val="nil"/>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5"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HF.1.1.1</w:t>
            </w:r>
          </w:p>
        </w:tc>
        <w:tc>
          <w:tcPr>
            <w:tcW w:w="225"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HF.1.1.2</w:t>
            </w:r>
          </w:p>
        </w:tc>
        <w:tc>
          <w:tcPr>
            <w:tcW w:w="224"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8"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HF.2.1.nec</w:t>
            </w:r>
          </w:p>
        </w:tc>
        <w:tc>
          <w:tcPr>
            <w:tcW w:w="194"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8" w:space="0" w:color="000000"/>
              <w:bottom w:val="nil"/>
              <w:right w:val="single" w:sz="8"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vMerge/>
            <w:tcBorders>
              <w:top w:val="single" w:sz="8" w:space="0" w:color="000000"/>
              <w:left w:val="nil"/>
              <w:bottom w:val="single" w:sz="4" w:space="0" w:color="000000"/>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b/>
                <w:bCs/>
                <w:sz w:val="16"/>
                <w:szCs w:val="16"/>
                <w:u w:val="single"/>
              </w:rPr>
            </w:pPr>
          </w:p>
        </w:tc>
        <w:tc>
          <w:tcPr>
            <w:tcW w:w="194" w:type="pct"/>
            <w:vMerge/>
            <w:tcBorders>
              <w:top w:val="nil"/>
              <w:left w:val="single" w:sz="8" w:space="0" w:color="000000"/>
              <w:bottom w:val="single" w:sz="4" w:space="0" w:color="000000"/>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HF.RI.1.1</w:t>
            </w:r>
          </w:p>
        </w:tc>
        <w:tc>
          <w:tcPr>
            <w:tcW w:w="243"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HF.RI.1.2</w:t>
            </w:r>
          </w:p>
        </w:tc>
        <w:tc>
          <w:tcPr>
            <w:tcW w:w="243"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HF.RI.1.3</w:t>
            </w:r>
          </w:p>
        </w:tc>
        <w:tc>
          <w:tcPr>
            <w:tcW w:w="194" w:type="pct"/>
            <w:vMerge/>
            <w:tcBorders>
              <w:top w:val="nil"/>
              <w:left w:val="nil"/>
              <w:bottom w:val="single" w:sz="4" w:space="0" w:color="000000"/>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9"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HF.RI.2</w:t>
            </w:r>
          </w:p>
        </w:tc>
        <w:tc>
          <w:tcPr>
            <w:tcW w:w="209" w:type="pct"/>
            <w:tcBorders>
              <w:top w:val="nil"/>
              <w:left w:val="nil"/>
              <w:bottom w:val="nil"/>
              <w:right w:val="single" w:sz="8"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HF.RI.3</w:t>
            </w:r>
          </w:p>
        </w:tc>
      </w:tr>
      <w:tr w:rsidR="00214566" w:rsidRPr="000F33D9" w:rsidTr="00214566">
        <w:trPr>
          <w:trHeight w:val="1609"/>
        </w:trPr>
        <w:tc>
          <w:tcPr>
            <w:tcW w:w="671" w:type="pct"/>
            <w:gridSpan w:val="3"/>
            <w:tcBorders>
              <w:top w:val="nil"/>
              <w:left w:val="single" w:sz="8" w:space="0" w:color="000000"/>
              <w:bottom w:val="nil"/>
              <w:right w:val="nil"/>
            </w:tcBorders>
            <w:shd w:val="clear" w:color="000000" w:fill="C0C0C0"/>
            <w:vAlign w:val="bottom"/>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Funkcije zdravstvene zaštite</w:t>
            </w:r>
          </w:p>
        </w:tc>
        <w:tc>
          <w:tcPr>
            <w:tcW w:w="549" w:type="pct"/>
            <w:tcBorders>
              <w:top w:val="nil"/>
              <w:left w:val="nil"/>
              <w:bottom w:val="nil"/>
              <w:right w:val="nil"/>
            </w:tcBorders>
            <w:shd w:val="clear" w:color="000000" w:fill="C0C0C0"/>
            <w:vAlign w:val="center"/>
            <w:hideMark/>
          </w:tcPr>
          <w:p w:rsidR="00214566" w:rsidRPr="000F33D9" w:rsidRDefault="00214566" w:rsidP="00214566">
            <w:pPr>
              <w:spacing w:after="0" w:line="240" w:lineRule="auto"/>
              <w:jc w:val="center"/>
              <w:rPr>
                <w:rFonts w:ascii="Arial Unicode MS" w:eastAsia="Arial Unicode MS" w:hAnsi="Arial Unicode MS" w:cs="Arial Unicode MS"/>
                <w:i/>
                <w:iCs/>
                <w:sz w:val="16"/>
                <w:szCs w:val="16"/>
              </w:rPr>
            </w:pPr>
            <w:r>
              <w:rPr>
                <w:rFonts w:ascii="Arial Unicode MS" w:eastAsia="Arial Unicode MS" w:hAnsi="Arial Unicode MS" w:cs="Arial Unicode MS"/>
                <w:i/>
                <w:iCs/>
                <w:sz w:val="16"/>
                <w:szCs w:val="16"/>
              </w:rPr>
              <w:t>E</w:t>
            </w:r>
            <w:r w:rsidRPr="000F33D9">
              <w:rPr>
                <w:rFonts w:ascii="Arial Unicode MS" w:eastAsia="Arial Unicode MS" w:hAnsi="Arial Unicode MS" w:cs="Arial Unicode MS"/>
                <w:i/>
                <w:iCs/>
                <w:sz w:val="16"/>
                <w:szCs w:val="16"/>
              </w:rPr>
              <w:t>vra (</w:t>
            </w:r>
            <w:r>
              <w:rPr>
                <w:rFonts w:ascii="Arial Unicode MS" w:eastAsia="Arial Unicode MS" w:hAnsi="Arial Unicode MS" w:cs="Arial Unicode MS"/>
                <w:i/>
                <w:iCs/>
                <w:sz w:val="16"/>
                <w:szCs w:val="16"/>
              </w:rPr>
              <w:t>EVRA</w:t>
            </w:r>
            <w:r w:rsidRPr="000F33D9">
              <w:rPr>
                <w:rFonts w:ascii="Arial Unicode MS" w:eastAsia="Arial Unicode MS" w:hAnsi="Arial Unicode MS" w:cs="Arial Unicode MS"/>
                <w:i/>
                <w:iCs/>
                <w:sz w:val="16"/>
                <w:szCs w:val="16"/>
              </w:rPr>
              <w:t>), milion</w:t>
            </w:r>
          </w:p>
        </w:tc>
        <w:tc>
          <w:tcPr>
            <w:tcW w:w="194"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214566" w:rsidRPr="000F33D9" w:rsidRDefault="00214566" w:rsidP="00214566">
            <w:pPr>
              <w:spacing w:after="0" w:line="240" w:lineRule="auto"/>
              <w:jc w:val="center"/>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Državne šeme i šeme obaveznog finansiranja zdravstvene zaštite zasnovane na doprinosima</w:t>
            </w:r>
          </w:p>
        </w:tc>
        <w:tc>
          <w:tcPr>
            <w:tcW w:w="194"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Vladine šeme</w:t>
            </w:r>
          </w:p>
        </w:tc>
        <w:tc>
          <w:tcPr>
            <w:tcW w:w="225"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Šeme centralne vlade</w:t>
            </w:r>
          </w:p>
        </w:tc>
        <w:tc>
          <w:tcPr>
            <w:tcW w:w="225"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Državni/regionalni/lokalni planovi vlasti</w:t>
            </w:r>
          </w:p>
        </w:tc>
        <w:tc>
          <w:tcPr>
            <w:tcW w:w="224"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214566" w:rsidRPr="000F33D9" w:rsidRDefault="00214566" w:rsidP="00214566">
            <w:pPr>
              <w:spacing w:after="0" w:line="240" w:lineRule="auto"/>
              <w:jc w:val="center"/>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 xml:space="preserve">Šeme </w:t>
            </w:r>
            <w:r w:rsidR="00563B2D" w:rsidRPr="000F33D9">
              <w:rPr>
                <w:rFonts w:ascii="Arial Unicode MS" w:eastAsia="Arial Unicode MS" w:hAnsi="Arial Unicode MS" w:cs="Arial Unicode MS"/>
                <w:b/>
                <w:bCs/>
                <w:sz w:val="16"/>
                <w:szCs w:val="16"/>
              </w:rPr>
              <w:t>dobrovoljnog</w:t>
            </w:r>
            <w:r w:rsidRPr="000F33D9">
              <w:rPr>
                <w:rFonts w:ascii="Arial Unicode MS" w:eastAsia="Arial Unicode MS" w:hAnsi="Arial Unicode MS" w:cs="Arial Unicode MS"/>
                <w:b/>
                <w:bCs/>
                <w:sz w:val="16"/>
                <w:szCs w:val="16"/>
              </w:rPr>
              <w:t xml:space="preserve"> plaćanja zdravstvene zaštite</w:t>
            </w:r>
          </w:p>
        </w:tc>
        <w:tc>
          <w:tcPr>
            <w:tcW w:w="139"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Šeme </w:t>
            </w:r>
            <w:r w:rsidR="00563B2D" w:rsidRPr="000F33D9">
              <w:rPr>
                <w:rFonts w:ascii="Arial Unicode MS" w:eastAsia="Arial Unicode MS" w:hAnsi="Arial Unicode MS" w:cs="Arial Unicode MS"/>
                <w:sz w:val="16"/>
                <w:szCs w:val="16"/>
              </w:rPr>
              <w:t>dobrovoljnog</w:t>
            </w:r>
            <w:r w:rsidRPr="000F33D9">
              <w:rPr>
                <w:rFonts w:ascii="Arial Unicode MS" w:eastAsia="Arial Unicode MS" w:hAnsi="Arial Unicode MS" w:cs="Arial Unicode MS"/>
                <w:sz w:val="16"/>
                <w:szCs w:val="16"/>
              </w:rPr>
              <w:t xml:space="preserve"> zdravstvenog osiguranja</w:t>
            </w:r>
          </w:p>
        </w:tc>
        <w:tc>
          <w:tcPr>
            <w:tcW w:w="268"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Neodređene šeme </w:t>
            </w:r>
            <w:r w:rsidR="00563B2D" w:rsidRPr="000F33D9">
              <w:rPr>
                <w:rFonts w:ascii="Arial Unicode MS" w:eastAsia="Arial Unicode MS" w:hAnsi="Arial Unicode MS" w:cs="Arial Unicode MS"/>
                <w:sz w:val="16"/>
                <w:szCs w:val="16"/>
              </w:rPr>
              <w:t>dobrovoljnog</w:t>
            </w:r>
            <w:r w:rsidRPr="000F33D9">
              <w:rPr>
                <w:rFonts w:ascii="Arial Unicode MS" w:eastAsia="Arial Unicode MS" w:hAnsi="Arial Unicode MS" w:cs="Arial Unicode MS"/>
                <w:sz w:val="16"/>
                <w:szCs w:val="16"/>
              </w:rPr>
              <w:t xml:space="preserve"> zdravstvenog osiguranja (dn)</w:t>
            </w:r>
          </w:p>
        </w:tc>
        <w:tc>
          <w:tcPr>
            <w:tcW w:w="194"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214566" w:rsidRPr="000F33D9" w:rsidRDefault="00214566" w:rsidP="00214566">
            <w:pPr>
              <w:spacing w:after="0" w:line="240" w:lineRule="auto"/>
              <w:jc w:val="center"/>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Plaćanje domaćinstva iz džepa</w:t>
            </w:r>
          </w:p>
        </w:tc>
        <w:tc>
          <w:tcPr>
            <w:tcW w:w="194"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Iz džepa, </w:t>
            </w:r>
            <w:r w:rsidR="00563B2D" w:rsidRPr="000F33D9">
              <w:rPr>
                <w:rFonts w:ascii="Arial Unicode MS" w:eastAsia="Arial Unicode MS" w:hAnsi="Arial Unicode MS" w:cs="Arial Unicode MS"/>
                <w:sz w:val="16"/>
                <w:szCs w:val="16"/>
              </w:rPr>
              <w:t>isključujući</w:t>
            </w:r>
            <w:r w:rsidRPr="000F33D9">
              <w:rPr>
                <w:rFonts w:ascii="Arial Unicode MS" w:eastAsia="Arial Unicode MS" w:hAnsi="Arial Unicode MS" w:cs="Arial Unicode MS"/>
                <w:sz w:val="16"/>
                <w:szCs w:val="16"/>
              </w:rPr>
              <w:t xml:space="preserve"> podelu troškova</w:t>
            </w:r>
          </w:p>
        </w:tc>
        <w:tc>
          <w:tcPr>
            <w:tcW w:w="194" w:type="pct"/>
            <w:tcBorders>
              <w:top w:val="nil"/>
              <w:left w:val="single" w:sz="8" w:space="0" w:color="000000"/>
              <w:bottom w:val="single" w:sz="4" w:space="0" w:color="000000"/>
              <w:right w:val="single" w:sz="8" w:space="0" w:color="000000"/>
            </w:tcBorders>
            <w:shd w:val="clear" w:color="000000" w:fill="C0C0C0"/>
            <w:textDirection w:val="btLr"/>
            <w:vAlign w:val="bottom"/>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194" w:type="pct"/>
            <w:vMerge/>
            <w:tcBorders>
              <w:top w:val="single" w:sz="8" w:space="0" w:color="000000"/>
              <w:left w:val="nil"/>
              <w:bottom w:val="single" w:sz="4" w:space="0" w:color="000000"/>
              <w:right w:val="nil"/>
            </w:tcBorders>
            <w:vAlign w:val="center"/>
            <w:hideMark/>
          </w:tcPr>
          <w:p w:rsidR="00214566" w:rsidRPr="000F33D9" w:rsidRDefault="00214566" w:rsidP="00214566">
            <w:pPr>
              <w:spacing w:after="0" w:line="240" w:lineRule="auto"/>
              <w:jc w:val="center"/>
              <w:rPr>
                <w:rFonts w:ascii="Arial Unicode MS" w:eastAsia="Arial Unicode MS" w:hAnsi="Arial Unicode MS" w:cs="Arial Unicode MS"/>
                <w:b/>
                <w:bCs/>
                <w:sz w:val="16"/>
                <w:szCs w:val="16"/>
                <w:u w:val="single"/>
              </w:rPr>
            </w:pPr>
          </w:p>
        </w:tc>
        <w:tc>
          <w:tcPr>
            <w:tcW w:w="194" w:type="pct"/>
            <w:vMerge/>
            <w:tcBorders>
              <w:top w:val="nil"/>
              <w:left w:val="single" w:sz="8" w:space="0" w:color="000000"/>
              <w:bottom w:val="single" w:sz="4" w:space="0" w:color="000000"/>
              <w:right w:val="nil"/>
            </w:tcBorders>
            <w:vAlign w:val="center"/>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43"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Vlada (FA.1 Opšta vlada)</w:t>
            </w:r>
          </w:p>
        </w:tc>
        <w:tc>
          <w:tcPr>
            <w:tcW w:w="243"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Korporacije (FA.2 osiguranje + FA.3 Korporacije)</w:t>
            </w:r>
          </w:p>
        </w:tc>
        <w:tc>
          <w:tcPr>
            <w:tcW w:w="243"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Domaćinstva (FA.5 Domaćinstva)</w:t>
            </w:r>
          </w:p>
        </w:tc>
        <w:tc>
          <w:tcPr>
            <w:tcW w:w="194" w:type="pct"/>
            <w:vMerge/>
            <w:tcBorders>
              <w:top w:val="nil"/>
              <w:left w:val="nil"/>
              <w:bottom w:val="single" w:sz="4" w:space="0" w:color="000000"/>
              <w:right w:val="nil"/>
            </w:tcBorders>
            <w:vAlign w:val="center"/>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p>
        </w:tc>
        <w:tc>
          <w:tcPr>
            <w:tcW w:w="209"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Državne šeme i šeme obaveznog zdravstvenog osiguranja za koje se doprinose zajedno sa podelom troškova (HF.1 + HF.3.2.1)</w:t>
            </w:r>
          </w:p>
        </w:tc>
        <w:tc>
          <w:tcPr>
            <w:tcW w:w="209" w:type="pct"/>
            <w:tcBorders>
              <w:top w:val="nil"/>
              <w:left w:val="nil"/>
              <w:bottom w:val="single" w:sz="4" w:space="0" w:color="000000"/>
              <w:right w:val="single" w:sz="8" w:space="0" w:color="000000"/>
            </w:tcBorders>
            <w:shd w:val="clear" w:color="000000" w:fill="C0C0C0"/>
            <w:textDirection w:val="btLr"/>
            <w:vAlign w:val="bottom"/>
            <w:hideMark/>
          </w:tcPr>
          <w:p w:rsidR="00214566" w:rsidRPr="000F33D9" w:rsidRDefault="00214566" w:rsidP="00214566">
            <w:pPr>
              <w:spacing w:after="0" w:line="240" w:lineRule="auto"/>
              <w:jc w:val="center"/>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Šeme </w:t>
            </w:r>
            <w:r w:rsidR="00563B2D" w:rsidRPr="000F33D9">
              <w:rPr>
                <w:rFonts w:ascii="Arial Unicode MS" w:eastAsia="Arial Unicode MS" w:hAnsi="Arial Unicode MS" w:cs="Arial Unicode MS"/>
                <w:sz w:val="16"/>
                <w:szCs w:val="16"/>
              </w:rPr>
              <w:t>dobrovoljnog</w:t>
            </w:r>
            <w:r w:rsidRPr="000F33D9">
              <w:rPr>
                <w:rFonts w:ascii="Arial Unicode MS" w:eastAsia="Arial Unicode MS" w:hAnsi="Arial Unicode MS" w:cs="Arial Unicode MS"/>
                <w:sz w:val="16"/>
                <w:szCs w:val="16"/>
              </w:rPr>
              <w:t xml:space="preserve"> zdravstvenog osiguranja zajedno sa podelom troškova (HF.2.1+HF.3.2.2)</w:t>
            </w:r>
          </w:p>
        </w:tc>
      </w:tr>
      <w:tr w:rsidR="00214566" w:rsidRPr="000F33D9" w:rsidTr="00214566">
        <w:trPr>
          <w:trHeight w:val="510"/>
        </w:trPr>
        <w:tc>
          <w:tcPr>
            <w:tcW w:w="231"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HC.1</w:t>
            </w:r>
          </w:p>
        </w:tc>
        <w:tc>
          <w:tcPr>
            <w:tcW w:w="234"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549"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Lekovita nega</w:t>
            </w:r>
          </w:p>
        </w:tc>
        <w:tc>
          <w:tcPr>
            <w:tcW w:w="194" w:type="pct"/>
            <w:tcBorders>
              <w:top w:val="nil"/>
              <w:left w:val="nil"/>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272.57</w:t>
            </w:r>
          </w:p>
        </w:tc>
        <w:tc>
          <w:tcPr>
            <w:tcW w:w="194"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272.57</w:t>
            </w:r>
          </w:p>
        </w:tc>
        <w:tc>
          <w:tcPr>
            <w:tcW w:w="225"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41.32</w:t>
            </w:r>
          </w:p>
        </w:tc>
        <w:tc>
          <w:tcPr>
            <w:tcW w:w="225"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231.25</w:t>
            </w:r>
          </w:p>
        </w:tc>
        <w:tc>
          <w:tcPr>
            <w:tcW w:w="224" w:type="pct"/>
            <w:tcBorders>
              <w:top w:val="nil"/>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139"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268"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194" w:type="pct"/>
            <w:tcBorders>
              <w:top w:val="nil"/>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61.47</w:t>
            </w:r>
          </w:p>
        </w:tc>
        <w:tc>
          <w:tcPr>
            <w:tcW w:w="194"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61.47</w:t>
            </w:r>
          </w:p>
        </w:tc>
        <w:tc>
          <w:tcPr>
            <w:tcW w:w="194" w:type="pct"/>
            <w:tcBorders>
              <w:top w:val="nil"/>
              <w:left w:val="single" w:sz="8" w:space="0" w:color="000000"/>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359,99</w:t>
            </w:r>
          </w:p>
        </w:tc>
        <w:tc>
          <w:tcPr>
            <w:tcW w:w="194"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658.52</w:t>
            </w:r>
          </w:p>
        </w:tc>
        <w:tc>
          <w:tcPr>
            <w:tcW w:w="194" w:type="pct"/>
            <w:tcBorders>
              <w:top w:val="nil"/>
              <w:left w:val="single" w:sz="8" w:space="0" w:color="000000"/>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359,99</w:t>
            </w:r>
          </w:p>
        </w:tc>
        <w:tc>
          <w:tcPr>
            <w:tcW w:w="243"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272.57</w:t>
            </w:r>
          </w:p>
        </w:tc>
        <w:tc>
          <w:tcPr>
            <w:tcW w:w="243"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243"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61.47</w:t>
            </w:r>
          </w:p>
        </w:tc>
        <w:tc>
          <w:tcPr>
            <w:tcW w:w="194"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298.53</w:t>
            </w:r>
          </w:p>
        </w:tc>
        <w:tc>
          <w:tcPr>
            <w:tcW w:w="209"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272.57</w:t>
            </w:r>
          </w:p>
        </w:tc>
        <w:tc>
          <w:tcPr>
            <w:tcW w:w="209" w:type="pct"/>
            <w:tcBorders>
              <w:top w:val="nil"/>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r>
      <w:tr w:rsidR="00214566" w:rsidRPr="000F33D9" w:rsidTr="00214566">
        <w:trPr>
          <w:trHeight w:val="494"/>
        </w:trPr>
        <w:tc>
          <w:tcPr>
            <w:tcW w:w="231"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HC.1.1</w:t>
            </w:r>
          </w:p>
        </w:tc>
        <w:tc>
          <w:tcPr>
            <w:tcW w:w="206"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549"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Stacionarno lečenje</w:t>
            </w:r>
          </w:p>
        </w:tc>
        <w:tc>
          <w:tcPr>
            <w:tcW w:w="194"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33.19</w:t>
            </w: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33.19</w:t>
            </w:r>
          </w:p>
        </w:tc>
        <w:tc>
          <w:tcPr>
            <w:tcW w:w="225"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27.21</w:t>
            </w:r>
          </w:p>
        </w:tc>
        <w:tc>
          <w:tcPr>
            <w:tcW w:w="225"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5.98</w:t>
            </w:r>
          </w:p>
        </w:tc>
        <w:tc>
          <w:tcPr>
            <w:tcW w:w="224"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139"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68"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194"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1.84</w:t>
            </w: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1.84</w:t>
            </w:r>
          </w:p>
        </w:tc>
        <w:tc>
          <w:tcPr>
            <w:tcW w:w="194" w:type="pct"/>
            <w:tcBorders>
              <w:top w:val="nil"/>
              <w:left w:val="single" w:sz="8" w:space="0" w:color="000000"/>
              <w:bottom w:val="nil"/>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60.99</w:t>
            </w: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120.14</w:t>
            </w:r>
          </w:p>
        </w:tc>
        <w:tc>
          <w:tcPr>
            <w:tcW w:w="194" w:type="pct"/>
            <w:tcBorders>
              <w:top w:val="nil"/>
              <w:left w:val="single" w:sz="8" w:space="0" w:color="000000"/>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60.99</w:t>
            </w:r>
          </w:p>
        </w:tc>
        <w:tc>
          <w:tcPr>
            <w:tcW w:w="243"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33.19</w:t>
            </w:r>
          </w:p>
        </w:tc>
        <w:tc>
          <w:tcPr>
            <w:tcW w:w="243"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43"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1.84</w:t>
            </w: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59.15</w:t>
            </w:r>
          </w:p>
        </w:tc>
        <w:tc>
          <w:tcPr>
            <w:tcW w:w="209"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33.19</w:t>
            </w:r>
          </w:p>
        </w:tc>
        <w:tc>
          <w:tcPr>
            <w:tcW w:w="209"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r>
      <w:tr w:rsidR="00214566" w:rsidRPr="000F33D9" w:rsidTr="00214566">
        <w:trPr>
          <w:trHeight w:val="576"/>
        </w:trPr>
        <w:tc>
          <w:tcPr>
            <w:tcW w:w="231"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HC.1.1.1</w:t>
            </w:r>
          </w:p>
        </w:tc>
        <w:tc>
          <w:tcPr>
            <w:tcW w:w="549"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Opšta bolnička terapija</w:t>
            </w:r>
          </w:p>
        </w:tc>
        <w:tc>
          <w:tcPr>
            <w:tcW w:w="194"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16.88</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16.88</w:t>
            </w: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10.90</w:t>
            </w: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5.98</w:t>
            </w:r>
          </w:p>
        </w:tc>
        <w:tc>
          <w:tcPr>
            <w:tcW w:w="22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8" w:space="0" w:color="000000"/>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16.88</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33.76</w:t>
            </w:r>
          </w:p>
        </w:tc>
        <w:tc>
          <w:tcPr>
            <w:tcW w:w="194" w:type="pct"/>
            <w:tcBorders>
              <w:top w:val="nil"/>
              <w:left w:val="single" w:sz="8" w:space="0" w:color="000000"/>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16.88</w:t>
            </w: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16.88</w:t>
            </w: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16.88</w:t>
            </w:r>
          </w:p>
        </w:tc>
        <w:tc>
          <w:tcPr>
            <w:tcW w:w="209"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16.88</w:t>
            </w:r>
          </w:p>
        </w:tc>
        <w:tc>
          <w:tcPr>
            <w:tcW w:w="2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558"/>
        </w:trPr>
        <w:tc>
          <w:tcPr>
            <w:tcW w:w="231"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HC.1.1.nec</w:t>
            </w:r>
          </w:p>
        </w:tc>
        <w:tc>
          <w:tcPr>
            <w:tcW w:w="549" w:type="pct"/>
            <w:tcBorders>
              <w:top w:val="nil"/>
              <w:left w:val="nil"/>
              <w:bottom w:val="nil"/>
              <w:right w:val="single" w:sz="4" w:space="0" w:color="000000"/>
            </w:tcBorders>
            <w:shd w:val="clear" w:color="000000" w:fill="D9D9D9"/>
            <w:hideMark/>
          </w:tcPr>
          <w:p w:rsidR="00214566" w:rsidRPr="000F33D9" w:rsidRDefault="00563B2D"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Ne specificirana</w:t>
            </w:r>
            <w:r w:rsidR="00214566" w:rsidRPr="000F33D9">
              <w:rPr>
                <w:rFonts w:ascii="Arial Unicode MS" w:eastAsia="Arial Unicode MS" w:hAnsi="Arial Unicode MS" w:cs="Arial Unicode MS"/>
                <w:sz w:val="16"/>
                <w:szCs w:val="16"/>
              </w:rPr>
              <w:t xml:space="preserve"> bolnička terapija (dn)</w:t>
            </w:r>
          </w:p>
        </w:tc>
        <w:tc>
          <w:tcPr>
            <w:tcW w:w="194"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16.31</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16.31</w:t>
            </w: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16.31</w:t>
            </w: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139"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19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1.84</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1.84</w:t>
            </w:r>
          </w:p>
        </w:tc>
        <w:tc>
          <w:tcPr>
            <w:tcW w:w="194" w:type="pct"/>
            <w:tcBorders>
              <w:top w:val="nil"/>
              <w:left w:val="single" w:sz="8" w:space="0" w:color="000000"/>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44.11</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86.38</w:t>
            </w:r>
          </w:p>
        </w:tc>
        <w:tc>
          <w:tcPr>
            <w:tcW w:w="194" w:type="pct"/>
            <w:tcBorders>
              <w:top w:val="nil"/>
              <w:left w:val="single" w:sz="8" w:space="0" w:color="000000"/>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44.11</w:t>
            </w: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16.31</w:t>
            </w: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1.84</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42.27</w:t>
            </w:r>
          </w:p>
        </w:tc>
        <w:tc>
          <w:tcPr>
            <w:tcW w:w="209"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16.31</w:t>
            </w:r>
          </w:p>
        </w:tc>
        <w:tc>
          <w:tcPr>
            <w:tcW w:w="2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r>
      <w:tr w:rsidR="00214566" w:rsidRPr="000F33D9" w:rsidTr="00214566">
        <w:trPr>
          <w:trHeight w:val="567"/>
        </w:trPr>
        <w:tc>
          <w:tcPr>
            <w:tcW w:w="231"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HC.1.3</w:t>
            </w:r>
          </w:p>
        </w:tc>
        <w:tc>
          <w:tcPr>
            <w:tcW w:w="206"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549"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Ambulantno lečenje</w:t>
            </w:r>
          </w:p>
        </w:tc>
        <w:tc>
          <w:tcPr>
            <w:tcW w:w="194"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239.38</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239.38</w:t>
            </w: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14.10</w:t>
            </w: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225.27</w:t>
            </w:r>
          </w:p>
        </w:tc>
        <w:tc>
          <w:tcPr>
            <w:tcW w:w="22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35.27</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35.27</w:t>
            </w:r>
          </w:p>
        </w:tc>
        <w:tc>
          <w:tcPr>
            <w:tcW w:w="194" w:type="pct"/>
            <w:tcBorders>
              <w:top w:val="nil"/>
              <w:left w:val="single" w:sz="8" w:space="0" w:color="000000"/>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274.65</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514.03</w:t>
            </w:r>
          </w:p>
        </w:tc>
        <w:tc>
          <w:tcPr>
            <w:tcW w:w="194" w:type="pct"/>
            <w:tcBorders>
              <w:top w:val="nil"/>
              <w:left w:val="single" w:sz="8" w:space="0" w:color="000000"/>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274.65</w:t>
            </w: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239.38</w:t>
            </w: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35.27</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239.38</w:t>
            </w:r>
          </w:p>
        </w:tc>
        <w:tc>
          <w:tcPr>
            <w:tcW w:w="209"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239.38</w:t>
            </w:r>
          </w:p>
        </w:tc>
        <w:tc>
          <w:tcPr>
            <w:tcW w:w="2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513"/>
        </w:trPr>
        <w:tc>
          <w:tcPr>
            <w:tcW w:w="231"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HC.1.3.1</w:t>
            </w:r>
          </w:p>
        </w:tc>
        <w:tc>
          <w:tcPr>
            <w:tcW w:w="549"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Opšta ambulantna terapija</w:t>
            </w:r>
          </w:p>
        </w:tc>
        <w:tc>
          <w:tcPr>
            <w:tcW w:w="194"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224.73</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224.73</w:t>
            </w: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0.05</w:t>
            </w: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224.68</w:t>
            </w:r>
          </w:p>
        </w:tc>
        <w:tc>
          <w:tcPr>
            <w:tcW w:w="22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8" w:space="0" w:color="000000"/>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224.73</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449.47</w:t>
            </w:r>
          </w:p>
        </w:tc>
        <w:tc>
          <w:tcPr>
            <w:tcW w:w="194" w:type="pct"/>
            <w:tcBorders>
              <w:top w:val="nil"/>
              <w:left w:val="single" w:sz="8" w:space="0" w:color="000000"/>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224.73</w:t>
            </w: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224.73</w:t>
            </w: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224.73</w:t>
            </w:r>
          </w:p>
        </w:tc>
        <w:tc>
          <w:tcPr>
            <w:tcW w:w="209"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224.73</w:t>
            </w:r>
          </w:p>
        </w:tc>
        <w:tc>
          <w:tcPr>
            <w:tcW w:w="2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603"/>
        </w:trPr>
        <w:tc>
          <w:tcPr>
            <w:tcW w:w="231"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HC.1.3.2</w:t>
            </w:r>
          </w:p>
        </w:tc>
        <w:tc>
          <w:tcPr>
            <w:tcW w:w="549"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Stomatološka ambulantna terapija</w:t>
            </w:r>
          </w:p>
        </w:tc>
        <w:tc>
          <w:tcPr>
            <w:tcW w:w="194"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9.96</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9.96</w:t>
            </w:r>
          </w:p>
        </w:tc>
        <w:tc>
          <w:tcPr>
            <w:tcW w:w="194" w:type="pct"/>
            <w:tcBorders>
              <w:top w:val="nil"/>
              <w:left w:val="single" w:sz="8" w:space="0" w:color="000000"/>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9.96</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9.96</w:t>
            </w:r>
          </w:p>
        </w:tc>
        <w:tc>
          <w:tcPr>
            <w:tcW w:w="194" w:type="pct"/>
            <w:tcBorders>
              <w:top w:val="nil"/>
              <w:left w:val="single" w:sz="8" w:space="0" w:color="000000"/>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9.96</w:t>
            </w: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9.96</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9"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810"/>
        </w:trPr>
        <w:tc>
          <w:tcPr>
            <w:tcW w:w="231"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HC.1.3.3</w:t>
            </w:r>
          </w:p>
        </w:tc>
        <w:tc>
          <w:tcPr>
            <w:tcW w:w="549"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Specijalizovana ambulantna terapija</w:t>
            </w:r>
          </w:p>
        </w:tc>
        <w:tc>
          <w:tcPr>
            <w:tcW w:w="194"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0,59</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0,59</w:t>
            </w: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0,59</w:t>
            </w:r>
          </w:p>
        </w:tc>
        <w:tc>
          <w:tcPr>
            <w:tcW w:w="22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8" w:space="0" w:color="000000"/>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0,59</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1.18</w:t>
            </w:r>
          </w:p>
        </w:tc>
        <w:tc>
          <w:tcPr>
            <w:tcW w:w="194" w:type="pct"/>
            <w:tcBorders>
              <w:top w:val="nil"/>
              <w:left w:val="single" w:sz="8" w:space="0" w:color="000000"/>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0,59</w:t>
            </w: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0,59</w:t>
            </w: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0,59</w:t>
            </w:r>
          </w:p>
        </w:tc>
        <w:tc>
          <w:tcPr>
            <w:tcW w:w="209"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0,59</w:t>
            </w:r>
          </w:p>
        </w:tc>
        <w:tc>
          <w:tcPr>
            <w:tcW w:w="2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1143"/>
        </w:trPr>
        <w:tc>
          <w:tcPr>
            <w:tcW w:w="231"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HC.1.3.nec</w:t>
            </w:r>
          </w:p>
        </w:tc>
        <w:tc>
          <w:tcPr>
            <w:tcW w:w="549" w:type="pct"/>
            <w:tcBorders>
              <w:top w:val="nil"/>
              <w:left w:val="nil"/>
              <w:bottom w:val="nil"/>
              <w:right w:val="single" w:sz="4" w:space="0" w:color="000000"/>
            </w:tcBorders>
            <w:shd w:val="clear" w:color="000000" w:fill="D9D9D9"/>
            <w:hideMark/>
          </w:tcPr>
          <w:p w:rsidR="00214566" w:rsidRPr="000F33D9" w:rsidRDefault="00563B2D"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Ne specificirana</w:t>
            </w:r>
            <w:r w:rsidR="00214566" w:rsidRPr="000F33D9">
              <w:rPr>
                <w:rFonts w:ascii="Arial Unicode MS" w:eastAsia="Arial Unicode MS" w:hAnsi="Arial Unicode MS" w:cs="Arial Unicode MS"/>
                <w:sz w:val="16"/>
                <w:szCs w:val="16"/>
              </w:rPr>
              <w:t xml:space="preserve"> ambulantna terapija (dn)</w:t>
            </w:r>
          </w:p>
        </w:tc>
        <w:tc>
          <w:tcPr>
            <w:tcW w:w="194"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14.05</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14.05</w:t>
            </w: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14.05</w:t>
            </w: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25.31</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25.31</w:t>
            </w:r>
          </w:p>
        </w:tc>
        <w:tc>
          <w:tcPr>
            <w:tcW w:w="194" w:type="pct"/>
            <w:tcBorders>
              <w:top w:val="nil"/>
              <w:left w:val="single" w:sz="8" w:space="0" w:color="000000"/>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39.36</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53.41</w:t>
            </w:r>
          </w:p>
        </w:tc>
        <w:tc>
          <w:tcPr>
            <w:tcW w:w="194" w:type="pct"/>
            <w:tcBorders>
              <w:top w:val="nil"/>
              <w:left w:val="single" w:sz="8" w:space="0" w:color="000000"/>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39.36</w:t>
            </w: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14.05</w:t>
            </w: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25.31</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14.05</w:t>
            </w:r>
          </w:p>
        </w:tc>
        <w:tc>
          <w:tcPr>
            <w:tcW w:w="209"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14.05</w:t>
            </w:r>
          </w:p>
        </w:tc>
        <w:tc>
          <w:tcPr>
            <w:tcW w:w="2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594"/>
        </w:trPr>
        <w:tc>
          <w:tcPr>
            <w:tcW w:w="231"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HC.1.nec</w:t>
            </w:r>
          </w:p>
        </w:tc>
        <w:tc>
          <w:tcPr>
            <w:tcW w:w="206"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549"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Nespecifikovana lekovita nega (dn)</w:t>
            </w:r>
          </w:p>
        </w:tc>
        <w:tc>
          <w:tcPr>
            <w:tcW w:w="194"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24.35</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24.35</w:t>
            </w:r>
          </w:p>
        </w:tc>
        <w:tc>
          <w:tcPr>
            <w:tcW w:w="194" w:type="pct"/>
            <w:tcBorders>
              <w:top w:val="nil"/>
              <w:left w:val="single" w:sz="8" w:space="0" w:color="000000"/>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24.35</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24.35</w:t>
            </w:r>
          </w:p>
        </w:tc>
        <w:tc>
          <w:tcPr>
            <w:tcW w:w="194" w:type="pct"/>
            <w:tcBorders>
              <w:top w:val="nil"/>
              <w:left w:val="single" w:sz="8" w:space="0" w:color="000000"/>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24.35</w:t>
            </w: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24.35</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9"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566"/>
        </w:trPr>
        <w:tc>
          <w:tcPr>
            <w:tcW w:w="231"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HC.1+HC.2</w:t>
            </w:r>
          </w:p>
        </w:tc>
        <w:tc>
          <w:tcPr>
            <w:tcW w:w="234"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549"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Lekovita nega i rehabilitaciona nega</w:t>
            </w:r>
          </w:p>
        </w:tc>
        <w:tc>
          <w:tcPr>
            <w:tcW w:w="194" w:type="pct"/>
            <w:tcBorders>
              <w:top w:val="single" w:sz="4" w:space="0" w:color="000000"/>
              <w:left w:val="nil"/>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272.57</w:t>
            </w:r>
          </w:p>
        </w:tc>
        <w:tc>
          <w:tcPr>
            <w:tcW w:w="194"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272.57</w:t>
            </w:r>
          </w:p>
        </w:tc>
        <w:tc>
          <w:tcPr>
            <w:tcW w:w="225"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41.32</w:t>
            </w:r>
          </w:p>
        </w:tc>
        <w:tc>
          <w:tcPr>
            <w:tcW w:w="225"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231.25</w:t>
            </w:r>
          </w:p>
        </w:tc>
        <w:tc>
          <w:tcPr>
            <w:tcW w:w="224"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139"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268"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194"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61.47</w:t>
            </w:r>
          </w:p>
        </w:tc>
        <w:tc>
          <w:tcPr>
            <w:tcW w:w="194"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61.47</w:t>
            </w:r>
          </w:p>
        </w:tc>
        <w:tc>
          <w:tcPr>
            <w:tcW w:w="194" w:type="pct"/>
            <w:tcBorders>
              <w:top w:val="single" w:sz="4" w:space="0" w:color="000000"/>
              <w:left w:val="single" w:sz="8" w:space="0" w:color="000000"/>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359,99</w:t>
            </w:r>
          </w:p>
        </w:tc>
        <w:tc>
          <w:tcPr>
            <w:tcW w:w="194"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single" w:sz="4" w:space="0" w:color="000000"/>
              <w:left w:val="single" w:sz="8" w:space="0" w:color="000000"/>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43"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43"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43"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9"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9" w:type="pct"/>
            <w:tcBorders>
              <w:top w:val="single" w:sz="4" w:space="0" w:color="000000"/>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r>
      <w:tr w:rsidR="00214566" w:rsidRPr="000F33D9" w:rsidTr="00214566">
        <w:trPr>
          <w:trHeight w:val="584"/>
        </w:trPr>
        <w:tc>
          <w:tcPr>
            <w:tcW w:w="231"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HC.1.1+HC.2.1</w:t>
            </w:r>
          </w:p>
        </w:tc>
        <w:tc>
          <w:tcPr>
            <w:tcW w:w="206"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549"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Stacionarna kurativna i rehabilitaciona nega</w:t>
            </w:r>
          </w:p>
        </w:tc>
        <w:tc>
          <w:tcPr>
            <w:tcW w:w="194"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33.19</w:t>
            </w: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33.19</w:t>
            </w:r>
          </w:p>
        </w:tc>
        <w:tc>
          <w:tcPr>
            <w:tcW w:w="225"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27.21</w:t>
            </w:r>
          </w:p>
        </w:tc>
        <w:tc>
          <w:tcPr>
            <w:tcW w:w="225"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5.98</w:t>
            </w:r>
          </w:p>
        </w:tc>
        <w:tc>
          <w:tcPr>
            <w:tcW w:w="224"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139"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68"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194"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1.84</w:t>
            </w: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1.84</w:t>
            </w:r>
          </w:p>
        </w:tc>
        <w:tc>
          <w:tcPr>
            <w:tcW w:w="194" w:type="pct"/>
            <w:tcBorders>
              <w:top w:val="nil"/>
              <w:left w:val="single" w:sz="8" w:space="0" w:color="000000"/>
              <w:bottom w:val="nil"/>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60.99</w:t>
            </w: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8" w:space="0" w:color="000000"/>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9"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9"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801"/>
        </w:trPr>
        <w:tc>
          <w:tcPr>
            <w:tcW w:w="231"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HC.1.3+HC.2.3</w:t>
            </w:r>
          </w:p>
        </w:tc>
        <w:tc>
          <w:tcPr>
            <w:tcW w:w="206"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549"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Ambulantna kurativna i rehabilitaciona nega</w:t>
            </w:r>
          </w:p>
        </w:tc>
        <w:tc>
          <w:tcPr>
            <w:tcW w:w="194"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239.38</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239.38</w:t>
            </w: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14.10</w:t>
            </w: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225.27</w:t>
            </w:r>
          </w:p>
        </w:tc>
        <w:tc>
          <w:tcPr>
            <w:tcW w:w="22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35.27</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35.27</w:t>
            </w:r>
          </w:p>
        </w:tc>
        <w:tc>
          <w:tcPr>
            <w:tcW w:w="194" w:type="pct"/>
            <w:tcBorders>
              <w:top w:val="nil"/>
              <w:left w:val="single" w:sz="8" w:space="0" w:color="000000"/>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274.65</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8" w:space="0" w:color="000000"/>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9"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1044"/>
        </w:trPr>
        <w:tc>
          <w:tcPr>
            <w:tcW w:w="231"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HC.1.nec + HC.2.nec</w:t>
            </w:r>
          </w:p>
        </w:tc>
        <w:tc>
          <w:tcPr>
            <w:tcW w:w="206"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549"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Ostala lekovita i rehabilitaciona nega</w:t>
            </w:r>
          </w:p>
        </w:tc>
        <w:tc>
          <w:tcPr>
            <w:tcW w:w="194"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24.35</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24.35</w:t>
            </w:r>
          </w:p>
        </w:tc>
        <w:tc>
          <w:tcPr>
            <w:tcW w:w="194" w:type="pct"/>
            <w:tcBorders>
              <w:top w:val="nil"/>
              <w:left w:val="single" w:sz="8" w:space="0" w:color="000000"/>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24.35</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8" w:space="0" w:color="000000"/>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9"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818"/>
        </w:trPr>
        <w:tc>
          <w:tcPr>
            <w:tcW w:w="231"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lastRenderedPageBreak/>
              <w:t>HC.4</w:t>
            </w:r>
          </w:p>
        </w:tc>
        <w:tc>
          <w:tcPr>
            <w:tcW w:w="234"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549"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 xml:space="preserve">Pomoćne usluge (nije </w:t>
            </w:r>
            <w:r>
              <w:rPr>
                <w:rFonts w:ascii="Arial Unicode MS" w:eastAsia="Arial Unicode MS" w:hAnsi="Arial Unicode MS" w:cs="Arial Unicode MS"/>
                <w:b/>
                <w:bCs/>
                <w:sz w:val="16"/>
                <w:szCs w:val="16"/>
              </w:rPr>
              <w:t>specificirano</w:t>
            </w:r>
            <w:r w:rsidRPr="000F33D9">
              <w:rPr>
                <w:rFonts w:ascii="Arial Unicode MS" w:eastAsia="Arial Unicode MS" w:hAnsi="Arial Unicode MS" w:cs="Arial Unicode MS"/>
                <w:b/>
                <w:bCs/>
                <w:sz w:val="16"/>
                <w:szCs w:val="16"/>
              </w:rPr>
              <w:t xml:space="preserve"> po funkciji)</w:t>
            </w:r>
          </w:p>
        </w:tc>
        <w:tc>
          <w:tcPr>
            <w:tcW w:w="194" w:type="pct"/>
            <w:tcBorders>
              <w:top w:val="single" w:sz="4" w:space="0" w:color="000000"/>
              <w:left w:val="nil"/>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0.10</w:t>
            </w:r>
          </w:p>
        </w:tc>
        <w:tc>
          <w:tcPr>
            <w:tcW w:w="194"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0.10</w:t>
            </w:r>
          </w:p>
        </w:tc>
        <w:tc>
          <w:tcPr>
            <w:tcW w:w="225"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5"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0.10</w:t>
            </w:r>
          </w:p>
        </w:tc>
        <w:tc>
          <w:tcPr>
            <w:tcW w:w="224"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68"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13.73</w:t>
            </w:r>
          </w:p>
        </w:tc>
        <w:tc>
          <w:tcPr>
            <w:tcW w:w="194"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13.73</w:t>
            </w:r>
          </w:p>
        </w:tc>
        <w:tc>
          <w:tcPr>
            <w:tcW w:w="194" w:type="pct"/>
            <w:tcBorders>
              <w:top w:val="single" w:sz="4" w:space="0" w:color="000000"/>
              <w:left w:val="single" w:sz="8" w:space="0" w:color="000000"/>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13.83</w:t>
            </w:r>
          </w:p>
        </w:tc>
        <w:tc>
          <w:tcPr>
            <w:tcW w:w="194"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13.93</w:t>
            </w:r>
          </w:p>
        </w:tc>
        <w:tc>
          <w:tcPr>
            <w:tcW w:w="194" w:type="pct"/>
            <w:tcBorders>
              <w:top w:val="single" w:sz="4" w:space="0" w:color="000000"/>
              <w:left w:val="single" w:sz="8" w:space="0" w:color="000000"/>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13.83</w:t>
            </w:r>
          </w:p>
        </w:tc>
        <w:tc>
          <w:tcPr>
            <w:tcW w:w="243"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0.10</w:t>
            </w:r>
          </w:p>
        </w:tc>
        <w:tc>
          <w:tcPr>
            <w:tcW w:w="243"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43"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13.73</w:t>
            </w:r>
          </w:p>
        </w:tc>
        <w:tc>
          <w:tcPr>
            <w:tcW w:w="194"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0.10</w:t>
            </w:r>
          </w:p>
        </w:tc>
        <w:tc>
          <w:tcPr>
            <w:tcW w:w="209"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0.10</w:t>
            </w:r>
          </w:p>
        </w:tc>
        <w:tc>
          <w:tcPr>
            <w:tcW w:w="209" w:type="pct"/>
            <w:tcBorders>
              <w:top w:val="single" w:sz="4" w:space="0" w:color="000000"/>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r>
      <w:tr w:rsidR="00214566" w:rsidRPr="000F33D9" w:rsidTr="00214566">
        <w:trPr>
          <w:trHeight w:val="602"/>
        </w:trPr>
        <w:tc>
          <w:tcPr>
            <w:tcW w:w="231"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HC.4.nec</w:t>
            </w:r>
          </w:p>
        </w:tc>
        <w:tc>
          <w:tcPr>
            <w:tcW w:w="206"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549" w:type="pct"/>
            <w:tcBorders>
              <w:top w:val="nil"/>
              <w:left w:val="nil"/>
              <w:bottom w:val="nil"/>
              <w:right w:val="single" w:sz="4" w:space="0" w:color="000000"/>
            </w:tcBorders>
            <w:shd w:val="clear" w:color="auto" w:fill="auto"/>
            <w:hideMark/>
          </w:tcPr>
          <w:p w:rsidR="00214566" w:rsidRPr="000F33D9" w:rsidRDefault="00563B2D" w:rsidP="00214566">
            <w:pPr>
              <w:spacing w:after="0" w:line="240" w:lineRule="auto"/>
              <w:rPr>
                <w:rFonts w:ascii="Arial Unicode MS" w:eastAsia="Arial Unicode MS" w:hAnsi="Arial Unicode MS" w:cs="Arial Unicode MS"/>
                <w:sz w:val="16"/>
                <w:szCs w:val="16"/>
              </w:rPr>
            </w:pPr>
            <w:r>
              <w:rPr>
                <w:rFonts w:ascii="Arial Unicode MS" w:eastAsia="Arial Unicode MS" w:hAnsi="Arial Unicode MS" w:cs="Arial Unicode MS"/>
                <w:sz w:val="16"/>
                <w:szCs w:val="16"/>
              </w:rPr>
              <w:t>Ne specificirane</w:t>
            </w:r>
            <w:r w:rsidR="00214566" w:rsidRPr="000F33D9">
              <w:rPr>
                <w:rFonts w:ascii="Arial Unicode MS" w:eastAsia="Arial Unicode MS" w:hAnsi="Arial Unicode MS" w:cs="Arial Unicode MS"/>
                <w:sz w:val="16"/>
                <w:szCs w:val="16"/>
              </w:rPr>
              <w:t xml:space="preserve"> pomoćne usluge (dn)</w:t>
            </w:r>
          </w:p>
        </w:tc>
        <w:tc>
          <w:tcPr>
            <w:tcW w:w="194"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0.10</w:t>
            </w: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0.10</w:t>
            </w:r>
          </w:p>
        </w:tc>
        <w:tc>
          <w:tcPr>
            <w:tcW w:w="225"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5"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0.10</w:t>
            </w:r>
          </w:p>
        </w:tc>
        <w:tc>
          <w:tcPr>
            <w:tcW w:w="224"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8"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13.73</w:t>
            </w: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13.73</w:t>
            </w:r>
          </w:p>
        </w:tc>
        <w:tc>
          <w:tcPr>
            <w:tcW w:w="194" w:type="pct"/>
            <w:tcBorders>
              <w:top w:val="nil"/>
              <w:left w:val="single" w:sz="8" w:space="0" w:color="000000"/>
              <w:bottom w:val="nil"/>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13.83</w:t>
            </w: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13.93</w:t>
            </w:r>
          </w:p>
        </w:tc>
        <w:tc>
          <w:tcPr>
            <w:tcW w:w="194" w:type="pct"/>
            <w:tcBorders>
              <w:top w:val="nil"/>
              <w:left w:val="single" w:sz="8" w:space="0" w:color="000000"/>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13.83</w:t>
            </w:r>
          </w:p>
        </w:tc>
        <w:tc>
          <w:tcPr>
            <w:tcW w:w="243"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0.10</w:t>
            </w:r>
          </w:p>
        </w:tc>
        <w:tc>
          <w:tcPr>
            <w:tcW w:w="243"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13.73</w:t>
            </w: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0.10</w:t>
            </w:r>
          </w:p>
        </w:tc>
        <w:tc>
          <w:tcPr>
            <w:tcW w:w="209"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0.10</w:t>
            </w:r>
          </w:p>
        </w:tc>
        <w:tc>
          <w:tcPr>
            <w:tcW w:w="209"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773"/>
        </w:trPr>
        <w:tc>
          <w:tcPr>
            <w:tcW w:w="231"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HC.5</w:t>
            </w:r>
          </w:p>
        </w:tc>
        <w:tc>
          <w:tcPr>
            <w:tcW w:w="234"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549"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Medicinska roba (neodređena po funkciji)</w:t>
            </w:r>
          </w:p>
        </w:tc>
        <w:tc>
          <w:tcPr>
            <w:tcW w:w="194" w:type="pct"/>
            <w:tcBorders>
              <w:top w:val="single" w:sz="4" w:space="0" w:color="000000"/>
              <w:left w:val="nil"/>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0.14</w:t>
            </w:r>
          </w:p>
        </w:tc>
        <w:tc>
          <w:tcPr>
            <w:tcW w:w="194"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0.14</w:t>
            </w:r>
          </w:p>
        </w:tc>
        <w:tc>
          <w:tcPr>
            <w:tcW w:w="225"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0.09</w:t>
            </w:r>
          </w:p>
        </w:tc>
        <w:tc>
          <w:tcPr>
            <w:tcW w:w="225"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0.05</w:t>
            </w:r>
          </w:p>
        </w:tc>
        <w:tc>
          <w:tcPr>
            <w:tcW w:w="224"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68"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175.71</w:t>
            </w:r>
          </w:p>
        </w:tc>
        <w:tc>
          <w:tcPr>
            <w:tcW w:w="194"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175.71</w:t>
            </w:r>
          </w:p>
        </w:tc>
        <w:tc>
          <w:tcPr>
            <w:tcW w:w="194" w:type="pct"/>
            <w:tcBorders>
              <w:top w:val="single" w:sz="4" w:space="0" w:color="000000"/>
              <w:left w:val="single" w:sz="8" w:space="0" w:color="000000"/>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175.85</w:t>
            </w:r>
          </w:p>
        </w:tc>
        <w:tc>
          <w:tcPr>
            <w:tcW w:w="194"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175,99</w:t>
            </w:r>
          </w:p>
        </w:tc>
        <w:tc>
          <w:tcPr>
            <w:tcW w:w="194" w:type="pct"/>
            <w:tcBorders>
              <w:top w:val="single" w:sz="4" w:space="0" w:color="000000"/>
              <w:left w:val="single" w:sz="8" w:space="0" w:color="000000"/>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175.85</w:t>
            </w:r>
          </w:p>
        </w:tc>
        <w:tc>
          <w:tcPr>
            <w:tcW w:w="243"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0.14</w:t>
            </w:r>
          </w:p>
        </w:tc>
        <w:tc>
          <w:tcPr>
            <w:tcW w:w="243"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43"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175.71</w:t>
            </w:r>
          </w:p>
        </w:tc>
        <w:tc>
          <w:tcPr>
            <w:tcW w:w="194"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0.14</w:t>
            </w:r>
          </w:p>
        </w:tc>
        <w:tc>
          <w:tcPr>
            <w:tcW w:w="209"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0.14</w:t>
            </w:r>
          </w:p>
        </w:tc>
        <w:tc>
          <w:tcPr>
            <w:tcW w:w="209" w:type="pct"/>
            <w:tcBorders>
              <w:top w:val="single" w:sz="4" w:space="0" w:color="000000"/>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r>
      <w:tr w:rsidR="00214566" w:rsidRPr="000F33D9" w:rsidTr="00214566">
        <w:trPr>
          <w:trHeight w:val="755"/>
        </w:trPr>
        <w:tc>
          <w:tcPr>
            <w:tcW w:w="231"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HC.5.2</w:t>
            </w:r>
          </w:p>
        </w:tc>
        <w:tc>
          <w:tcPr>
            <w:tcW w:w="206"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549"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Terapeutski aparati i druga medicinska sredstva</w:t>
            </w:r>
          </w:p>
        </w:tc>
        <w:tc>
          <w:tcPr>
            <w:tcW w:w="194"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0.14</w:t>
            </w: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0.14</w:t>
            </w:r>
          </w:p>
        </w:tc>
        <w:tc>
          <w:tcPr>
            <w:tcW w:w="225"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0.09</w:t>
            </w:r>
          </w:p>
        </w:tc>
        <w:tc>
          <w:tcPr>
            <w:tcW w:w="225"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0.05</w:t>
            </w:r>
          </w:p>
        </w:tc>
        <w:tc>
          <w:tcPr>
            <w:tcW w:w="224"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8"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8" w:space="0" w:color="000000"/>
              <w:bottom w:val="nil"/>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0.14</w:t>
            </w: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0.28</w:t>
            </w:r>
          </w:p>
        </w:tc>
        <w:tc>
          <w:tcPr>
            <w:tcW w:w="194" w:type="pct"/>
            <w:tcBorders>
              <w:top w:val="nil"/>
              <w:left w:val="single" w:sz="8" w:space="0" w:color="000000"/>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0.14</w:t>
            </w:r>
          </w:p>
        </w:tc>
        <w:tc>
          <w:tcPr>
            <w:tcW w:w="243"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0.14</w:t>
            </w:r>
          </w:p>
        </w:tc>
        <w:tc>
          <w:tcPr>
            <w:tcW w:w="243"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0.14</w:t>
            </w:r>
          </w:p>
        </w:tc>
        <w:tc>
          <w:tcPr>
            <w:tcW w:w="209"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0.14</w:t>
            </w:r>
          </w:p>
        </w:tc>
        <w:tc>
          <w:tcPr>
            <w:tcW w:w="209"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594"/>
        </w:trPr>
        <w:tc>
          <w:tcPr>
            <w:tcW w:w="231"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HC.5.2.9</w:t>
            </w:r>
          </w:p>
        </w:tc>
        <w:tc>
          <w:tcPr>
            <w:tcW w:w="549"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Sva ostala trajna medicinska sredstva, </w:t>
            </w:r>
            <w:r w:rsidR="00563B2D" w:rsidRPr="000F33D9">
              <w:rPr>
                <w:rFonts w:ascii="Arial Unicode MS" w:eastAsia="Arial Unicode MS" w:hAnsi="Arial Unicode MS" w:cs="Arial Unicode MS"/>
                <w:sz w:val="16"/>
                <w:szCs w:val="16"/>
              </w:rPr>
              <w:t>uključujući</w:t>
            </w:r>
            <w:r w:rsidRPr="000F33D9">
              <w:rPr>
                <w:rFonts w:ascii="Arial Unicode MS" w:eastAsia="Arial Unicode MS" w:hAnsi="Arial Unicode MS" w:cs="Arial Unicode MS"/>
                <w:sz w:val="16"/>
                <w:szCs w:val="16"/>
              </w:rPr>
              <w:t xml:space="preserve"> medicinsko-tehnička sredstva</w:t>
            </w:r>
          </w:p>
        </w:tc>
        <w:tc>
          <w:tcPr>
            <w:tcW w:w="194"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0.14</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0.14</w:t>
            </w: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0.09</w:t>
            </w: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0.05</w:t>
            </w:r>
          </w:p>
        </w:tc>
        <w:tc>
          <w:tcPr>
            <w:tcW w:w="22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8" w:space="0" w:color="000000"/>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0.14</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0.28</w:t>
            </w:r>
          </w:p>
        </w:tc>
        <w:tc>
          <w:tcPr>
            <w:tcW w:w="194" w:type="pct"/>
            <w:tcBorders>
              <w:top w:val="nil"/>
              <w:left w:val="single" w:sz="8" w:space="0" w:color="000000"/>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0.14</w:t>
            </w: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0.14</w:t>
            </w: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0.14</w:t>
            </w:r>
          </w:p>
        </w:tc>
        <w:tc>
          <w:tcPr>
            <w:tcW w:w="209"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0.14</w:t>
            </w:r>
          </w:p>
        </w:tc>
        <w:tc>
          <w:tcPr>
            <w:tcW w:w="2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567"/>
        </w:trPr>
        <w:tc>
          <w:tcPr>
            <w:tcW w:w="231"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HC.5.nec</w:t>
            </w:r>
          </w:p>
        </w:tc>
        <w:tc>
          <w:tcPr>
            <w:tcW w:w="206"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549" w:type="pct"/>
            <w:tcBorders>
              <w:top w:val="nil"/>
              <w:left w:val="nil"/>
              <w:bottom w:val="nil"/>
              <w:right w:val="single" w:sz="4" w:space="0" w:color="000000"/>
            </w:tcBorders>
            <w:shd w:val="clear" w:color="000000" w:fill="D9D9D9"/>
            <w:hideMark/>
          </w:tcPr>
          <w:p w:rsidR="00214566" w:rsidRPr="000F33D9" w:rsidRDefault="00563B2D"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Ne specificirana</w:t>
            </w:r>
            <w:r w:rsidR="00214566" w:rsidRPr="000F33D9">
              <w:rPr>
                <w:rFonts w:ascii="Arial Unicode MS" w:eastAsia="Arial Unicode MS" w:hAnsi="Arial Unicode MS" w:cs="Arial Unicode MS"/>
                <w:sz w:val="16"/>
                <w:szCs w:val="16"/>
              </w:rPr>
              <w:t xml:space="preserve"> medicinska roba (dn)</w:t>
            </w:r>
          </w:p>
        </w:tc>
        <w:tc>
          <w:tcPr>
            <w:tcW w:w="194"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175.71</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175.71</w:t>
            </w:r>
          </w:p>
        </w:tc>
        <w:tc>
          <w:tcPr>
            <w:tcW w:w="194" w:type="pct"/>
            <w:tcBorders>
              <w:top w:val="nil"/>
              <w:left w:val="single" w:sz="8" w:space="0" w:color="000000"/>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175.71</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175.71</w:t>
            </w:r>
          </w:p>
        </w:tc>
        <w:tc>
          <w:tcPr>
            <w:tcW w:w="194" w:type="pct"/>
            <w:tcBorders>
              <w:top w:val="nil"/>
              <w:left w:val="single" w:sz="8" w:space="0" w:color="000000"/>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175.71</w:t>
            </w: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175.71</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9"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341"/>
        </w:trPr>
        <w:tc>
          <w:tcPr>
            <w:tcW w:w="231"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HC.6</w:t>
            </w:r>
          </w:p>
        </w:tc>
        <w:tc>
          <w:tcPr>
            <w:tcW w:w="234"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549"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Preventivna nega</w:t>
            </w:r>
          </w:p>
        </w:tc>
        <w:tc>
          <w:tcPr>
            <w:tcW w:w="194" w:type="pct"/>
            <w:tcBorders>
              <w:top w:val="single" w:sz="4" w:space="0" w:color="000000"/>
              <w:left w:val="nil"/>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0,78</w:t>
            </w:r>
          </w:p>
        </w:tc>
        <w:tc>
          <w:tcPr>
            <w:tcW w:w="194"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0,78</w:t>
            </w:r>
          </w:p>
        </w:tc>
        <w:tc>
          <w:tcPr>
            <w:tcW w:w="225"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5"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0,78</w:t>
            </w:r>
          </w:p>
        </w:tc>
        <w:tc>
          <w:tcPr>
            <w:tcW w:w="224"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68"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single" w:sz="4" w:space="0" w:color="000000"/>
              <w:left w:val="single" w:sz="8" w:space="0" w:color="000000"/>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0,78</w:t>
            </w:r>
          </w:p>
        </w:tc>
        <w:tc>
          <w:tcPr>
            <w:tcW w:w="194"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1.56</w:t>
            </w:r>
          </w:p>
        </w:tc>
        <w:tc>
          <w:tcPr>
            <w:tcW w:w="194" w:type="pct"/>
            <w:tcBorders>
              <w:top w:val="single" w:sz="4" w:space="0" w:color="000000"/>
              <w:left w:val="single" w:sz="8" w:space="0" w:color="000000"/>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0,78</w:t>
            </w:r>
          </w:p>
        </w:tc>
        <w:tc>
          <w:tcPr>
            <w:tcW w:w="243"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0,78</w:t>
            </w:r>
          </w:p>
        </w:tc>
        <w:tc>
          <w:tcPr>
            <w:tcW w:w="243"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43"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0,78</w:t>
            </w:r>
          </w:p>
        </w:tc>
        <w:tc>
          <w:tcPr>
            <w:tcW w:w="209"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0,78</w:t>
            </w:r>
          </w:p>
        </w:tc>
        <w:tc>
          <w:tcPr>
            <w:tcW w:w="209" w:type="pct"/>
            <w:tcBorders>
              <w:top w:val="single" w:sz="4" w:space="0" w:color="000000"/>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r>
      <w:tr w:rsidR="00214566" w:rsidRPr="000F33D9" w:rsidTr="00214566">
        <w:trPr>
          <w:trHeight w:val="1070"/>
        </w:trPr>
        <w:tc>
          <w:tcPr>
            <w:tcW w:w="231"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HC.6.6</w:t>
            </w:r>
          </w:p>
        </w:tc>
        <w:tc>
          <w:tcPr>
            <w:tcW w:w="206"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549"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Priprema za programe reagovanja na katastrofe i hitne slučajeve</w:t>
            </w:r>
          </w:p>
        </w:tc>
        <w:tc>
          <w:tcPr>
            <w:tcW w:w="194"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0,78</w:t>
            </w: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0,78</w:t>
            </w:r>
          </w:p>
        </w:tc>
        <w:tc>
          <w:tcPr>
            <w:tcW w:w="225"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5"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0,78</w:t>
            </w:r>
          </w:p>
        </w:tc>
        <w:tc>
          <w:tcPr>
            <w:tcW w:w="224"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8"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8" w:space="0" w:color="000000"/>
              <w:bottom w:val="nil"/>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0,78</w:t>
            </w: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1.56</w:t>
            </w:r>
          </w:p>
        </w:tc>
        <w:tc>
          <w:tcPr>
            <w:tcW w:w="194" w:type="pct"/>
            <w:tcBorders>
              <w:top w:val="nil"/>
              <w:left w:val="single" w:sz="8" w:space="0" w:color="000000"/>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0,78</w:t>
            </w:r>
          </w:p>
        </w:tc>
        <w:tc>
          <w:tcPr>
            <w:tcW w:w="243"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0,78</w:t>
            </w:r>
          </w:p>
        </w:tc>
        <w:tc>
          <w:tcPr>
            <w:tcW w:w="243"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0,78</w:t>
            </w:r>
          </w:p>
        </w:tc>
        <w:tc>
          <w:tcPr>
            <w:tcW w:w="209"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0,78</w:t>
            </w:r>
          </w:p>
        </w:tc>
        <w:tc>
          <w:tcPr>
            <w:tcW w:w="209"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1070"/>
        </w:trPr>
        <w:tc>
          <w:tcPr>
            <w:tcW w:w="231"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HC.7</w:t>
            </w:r>
          </w:p>
        </w:tc>
        <w:tc>
          <w:tcPr>
            <w:tcW w:w="234"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549"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563B2D"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Upravljanje</w:t>
            </w:r>
            <w:r w:rsidR="00214566" w:rsidRPr="000F33D9">
              <w:rPr>
                <w:rFonts w:ascii="Arial Unicode MS" w:eastAsia="Arial Unicode MS" w:hAnsi="Arial Unicode MS" w:cs="Arial Unicode MS"/>
                <w:b/>
                <w:bCs/>
                <w:sz w:val="16"/>
                <w:szCs w:val="16"/>
              </w:rPr>
              <w:t xml:space="preserve">, zdravstveni sistem i </w:t>
            </w:r>
            <w:r w:rsidR="00214566" w:rsidRPr="000F33D9">
              <w:rPr>
                <w:rFonts w:ascii="Arial Unicode MS" w:eastAsia="Arial Unicode MS" w:hAnsi="Arial Unicode MS" w:cs="Arial Unicode MS"/>
                <w:b/>
                <w:bCs/>
                <w:sz w:val="16"/>
                <w:szCs w:val="16"/>
              </w:rPr>
              <w:lastRenderedPageBreak/>
              <w:t>finansijska administracija</w:t>
            </w:r>
          </w:p>
        </w:tc>
        <w:tc>
          <w:tcPr>
            <w:tcW w:w="194" w:type="pct"/>
            <w:tcBorders>
              <w:top w:val="single" w:sz="4" w:space="0" w:color="000000"/>
              <w:left w:val="nil"/>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lastRenderedPageBreak/>
              <w:t>56.34</w:t>
            </w:r>
          </w:p>
        </w:tc>
        <w:tc>
          <w:tcPr>
            <w:tcW w:w="194"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56.34</w:t>
            </w:r>
          </w:p>
        </w:tc>
        <w:tc>
          <w:tcPr>
            <w:tcW w:w="225"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56.28</w:t>
            </w:r>
          </w:p>
        </w:tc>
        <w:tc>
          <w:tcPr>
            <w:tcW w:w="225"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0.06</w:t>
            </w:r>
          </w:p>
        </w:tc>
        <w:tc>
          <w:tcPr>
            <w:tcW w:w="224"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68"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single" w:sz="4" w:space="0" w:color="000000"/>
              <w:left w:val="single" w:sz="8" w:space="0" w:color="000000"/>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56.34</w:t>
            </w:r>
          </w:p>
        </w:tc>
        <w:tc>
          <w:tcPr>
            <w:tcW w:w="194"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112.68</w:t>
            </w:r>
          </w:p>
        </w:tc>
        <w:tc>
          <w:tcPr>
            <w:tcW w:w="194" w:type="pct"/>
            <w:tcBorders>
              <w:top w:val="single" w:sz="4" w:space="0" w:color="000000"/>
              <w:left w:val="single" w:sz="8" w:space="0" w:color="000000"/>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56.34</w:t>
            </w:r>
          </w:p>
        </w:tc>
        <w:tc>
          <w:tcPr>
            <w:tcW w:w="243"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56.34</w:t>
            </w:r>
          </w:p>
        </w:tc>
        <w:tc>
          <w:tcPr>
            <w:tcW w:w="243"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43"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56.34</w:t>
            </w:r>
          </w:p>
        </w:tc>
        <w:tc>
          <w:tcPr>
            <w:tcW w:w="209"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56.34</w:t>
            </w:r>
          </w:p>
        </w:tc>
        <w:tc>
          <w:tcPr>
            <w:tcW w:w="209" w:type="pct"/>
            <w:tcBorders>
              <w:top w:val="single" w:sz="4" w:space="0" w:color="000000"/>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r>
      <w:tr w:rsidR="00214566" w:rsidRPr="000F33D9" w:rsidTr="00214566">
        <w:trPr>
          <w:trHeight w:val="845"/>
        </w:trPr>
        <w:tc>
          <w:tcPr>
            <w:tcW w:w="231"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HC.7.1</w:t>
            </w:r>
          </w:p>
        </w:tc>
        <w:tc>
          <w:tcPr>
            <w:tcW w:w="206"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549" w:type="pct"/>
            <w:tcBorders>
              <w:top w:val="nil"/>
              <w:left w:val="nil"/>
              <w:bottom w:val="nil"/>
              <w:right w:val="single" w:sz="4" w:space="0" w:color="000000"/>
            </w:tcBorders>
            <w:shd w:val="clear" w:color="auto" w:fill="auto"/>
            <w:hideMark/>
          </w:tcPr>
          <w:p w:rsidR="00214566" w:rsidRPr="000F33D9" w:rsidRDefault="00563B2D"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Upravljanje</w:t>
            </w:r>
            <w:r w:rsidR="00214566" w:rsidRPr="000F33D9">
              <w:rPr>
                <w:rFonts w:ascii="Arial Unicode MS" w:eastAsia="Arial Unicode MS" w:hAnsi="Arial Unicode MS" w:cs="Arial Unicode MS"/>
                <w:sz w:val="16"/>
                <w:szCs w:val="16"/>
              </w:rPr>
              <w:t xml:space="preserve"> i administracija zdravstvenog sistema</w:t>
            </w:r>
          </w:p>
        </w:tc>
        <w:tc>
          <w:tcPr>
            <w:tcW w:w="194"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0,67</w:t>
            </w: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0,67</w:t>
            </w:r>
          </w:p>
        </w:tc>
        <w:tc>
          <w:tcPr>
            <w:tcW w:w="225"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0.61</w:t>
            </w:r>
          </w:p>
        </w:tc>
        <w:tc>
          <w:tcPr>
            <w:tcW w:w="225"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0.06</w:t>
            </w:r>
          </w:p>
        </w:tc>
        <w:tc>
          <w:tcPr>
            <w:tcW w:w="224"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8"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8" w:space="0" w:color="000000"/>
              <w:bottom w:val="nil"/>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0,67</w:t>
            </w: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1.34</w:t>
            </w:r>
          </w:p>
        </w:tc>
        <w:tc>
          <w:tcPr>
            <w:tcW w:w="194" w:type="pct"/>
            <w:tcBorders>
              <w:top w:val="nil"/>
              <w:left w:val="single" w:sz="8" w:space="0" w:color="000000"/>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0,67</w:t>
            </w:r>
          </w:p>
        </w:tc>
        <w:tc>
          <w:tcPr>
            <w:tcW w:w="243"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0,67</w:t>
            </w:r>
          </w:p>
        </w:tc>
        <w:tc>
          <w:tcPr>
            <w:tcW w:w="243"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0,67</w:t>
            </w:r>
          </w:p>
        </w:tc>
        <w:tc>
          <w:tcPr>
            <w:tcW w:w="209"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0,67</w:t>
            </w:r>
          </w:p>
        </w:tc>
        <w:tc>
          <w:tcPr>
            <w:tcW w:w="209"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540"/>
        </w:trPr>
        <w:tc>
          <w:tcPr>
            <w:tcW w:w="231"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HC.7.1.1</w:t>
            </w:r>
          </w:p>
        </w:tc>
        <w:tc>
          <w:tcPr>
            <w:tcW w:w="549"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Planiranje i </w:t>
            </w:r>
            <w:r w:rsidR="00563B2D" w:rsidRPr="000F33D9">
              <w:rPr>
                <w:rFonts w:ascii="Arial Unicode MS" w:eastAsia="Arial Unicode MS" w:hAnsi="Arial Unicode MS" w:cs="Arial Unicode MS"/>
                <w:sz w:val="16"/>
                <w:szCs w:val="16"/>
              </w:rPr>
              <w:t>upravljanje</w:t>
            </w:r>
          </w:p>
        </w:tc>
        <w:tc>
          <w:tcPr>
            <w:tcW w:w="194"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0.61</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0.61</w:t>
            </w: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0.61</w:t>
            </w: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8" w:space="0" w:color="000000"/>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0.61</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1.22</w:t>
            </w:r>
          </w:p>
        </w:tc>
        <w:tc>
          <w:tcPr>
            <w:tcW w:w="194" w:type="pct"/>
            <w:tcBorders>
              <w:top w:val="nil"/>
              <w:left w:val="single" w:sz="8" w:space="0" w:color="000000"/>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0.61</w:t>
            </w: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0.61</w:t>
            </w: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0.61</w:t>
            </w:r>
          </w:p>
        </w:tc>
        <w:tc>
          <w:tcPr>
            <w:tcW w:w="209"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0.61</w:t>
            </w:r>
          </w:p>
        </w:tc>
        <w:tc>
          <w:tcPr>
            <w:tcW w:w="2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531"/>
        </w:trPr>
        <w:tc>
          <w:tcPr>
            <w:tcW w:w="231"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HC.7.1.3</w:t>
            </w:r>
          </w:p>
        </w:tc>
        <w:tc>
          <w:tcPr>
            <w:tcW w:w="549" w:type="pct"/>
            <w:tcBorders>
              <w:top w:val="nil"/>
              <w:left w:val="nil"/>
              <w:bottom w:val="nil"/>
              <w:right w:val="single" w:sz="4" w:space="0" w:color="000000"/>
            </w:tcBorders>
            <w:shd w:val="clear" w:color="000000" w:fill="D9D9D9"/>
            <w:hideMark/>
          </w:tcPr>
          <w:p w:rsidR="00214566" w:rsidRPr="000F33D9" w:rsidRDefault="00563B2D"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Upravljanje</w:t>
            </w:r>
            <w:r w:rsidR="00214566" w:rsidRPr="000F33D9">
              <w:rPr>
                <w:rFonts w:ascii="Arial Unicode MS" w:eastAsia="Arial Unicode MS" w:hAnsi="Arial Unicode MS" w:cs="Arial Unicode MS"/>
                <w:sz w:val="16"/>
                <w:szCs w:val="16"/>
              </w:rPr>
              <w:t xml:space="preserve"> nabavkom i snabdevanjem</w:t>
            </w:r>
          </w:p>
        </w:tc>
        <w:tc>
          <w:tcPr>
            <w:tcW w:w="194"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0.06</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0.06</w:t>
            </w: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0.06</w:t>
            </w:r>
          </w:p>
        </w:tc>
        <w:tc>
          <w:tcPr>
            <w:tcW w:w="22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8" w:space="0" w:color="000000"/>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0.06</w:t>
            </w: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0.12</w:t>
            </w:r>
          </w:p>
        </w:tc>
        <w:tc>
          <w:tcPr>
            <w:tcW w:w="194" w:type="pct"/>
            <w:tcBorders>
              <w:top w:val="nil"/>
              <w:left w:val="single" w:sz="8" w:space="0" w:color="000000"/>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0.06</w:t>
            </w: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0.06</w:t>
            </w: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0.06</w:t>
            </w:r>
          </w:p>
        </w:tc>
        <w:tc>
          <w:tcPr>
            <w:tcW w:w="209"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0.06</w:t>
            </w:r>
          </w:p>
        </w:tc>
        <w:tc>
          <w:tcPr>
            <w:tcW w:w="209"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1440"/>
        </w:trPr>
        <w:tc>
          <w:tcPr>
            <w:tcW w:w="231" w:type="pct"/>
            <w:tcBorders>
              <w:top w:val="nil"/>
              <w:left w:val="single" w:sz="8" w:space="0" w:color="000000"/>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4"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HC.7.nec</w:t>
            </w:r>
          </w:p>
        </w:tc>
        <w:tc>
          <w:tcPr>
            <w:tcW w:w="206"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549" w:type="pct"/>
            <w:tcBorders>
              <w:top w:val="nil"/>
              <w:left w:val="nil"/>
              <w:bottom w:val="single" w:sz="8"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Neodređeno </w:t>
            </w:r>
            <w:r w:rsidR="00563B2D" w:rsidRPr="000F33D9">
              <w:rPr>
                <w:rFonts w:ascii="Arial Unicode MS" w:eastAsia="Arial Unicode MS" w:hAnsi="Arial Unicode MS" w:cs="Arial Unicode MS"/>
                <w:sz w:val="16"/>
                <w:szCs w:val="16"/>
              </w:rPr>
              <w:t>upravljanje</w:t>
            </w:r>
            <w:r w:rsidRPr="000F33D9">
              <w:rPr>
                <w:rFonts w:ascii="Arial Unicode MS" w:eastAsia="Arial Unicode MS" w:hAnsi="Arial Unicode MS" w:cs="Arial Unicode MS"/>
                <w:sz w:val="16"/>
                <w:szCs w:val="16"/>
              </w:rPr>
              <w:t>, zdravstveni sistem i finansijska administracija (dn)</w:t>
            </w:r>
          </w:p>
        </w:tc>
        <w:tc>
          <w:tcPr>
            <w:tcW w:w="194" w:type="pct"/>
            <w:tcBorders>
              <w:top w:val="nil"/>
              <w:left w:val="nil"/>
              <w:bottom w:val="single" w:sz="8"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55.67</w:t>
            </w:r>
          </w:p>
        </w:tc>
        <w:tc>
          <w:tcPr>
            <w:tcW w:w="194"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55.67</w:t>
            </w:r>
          </w:p>
        </w:tc>
        <w:tc>
          <w:tcPr>
            <w:tcW w:w="225"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55.67</w:t>
            </w:r>
          </w:p>
        </w:tc>
        <w:tc>
          <w:tcPr>
            <w:tcW w:w="225"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24" w:type="pct"/>
            <w:tcBorders>
              <w:top w:val="nil"/>
              <w:left w:val="single" w:sz="4" w:space="0" w:color="000000"/>
              <w:bottom w:val="single" w:sz="8"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39"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8"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4" w:space="0" w:color="000000"/>
              <w:bottom w:val="single" w:sz="8"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single" w:sz="8" w:space="0" w:color="000000"/>
              <w:bottom w:val="single" w:sz="8"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55.67</w:t>
            </w:r>
          </w:p>
        </w:tc>
        <w:tc>
          <w:tcPr>
            <w:tcW w:w="194"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111.34</w:t>
            </w:r>
          </w:p>
        </w:tc>
        <w:tc>
          <w:tcPr>
            <w:tcW w:w="194" w:type="pct"/>
            <w:tcBorders>
              <w:top w:val="nil"/>
              <w:left w:val="single" w:sz="8" w:space="0" w:color="000000"/>
              <w:bottom w:val="single" w:sz="8"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55.67</w:t>
            </w:r>
          </w:p>
        </w:tc>
        <w:tc>
          <w:tcPr>
            <w:tcW w:w="243"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55.67</w:t>
            </w:r>
          </w:p>
        </w:tc>
        <w:tc>
          <w:tcPr>
            <w:tcW w:w="243"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4"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55.67</w:t>
            </w:r>
          </w:p>
        </w:tc>
        <w:tc>
          <w:tcPr>
            <w:tcW w:w="209"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55.67</w:t>
            </w:r>
          </w:p>
        </w:tc>
        <w:tc>
          <w:tcPr>
            <w:tcW w:w="209" w:type="pct"/>
            <w:tcBorders>
              <w:top w:val="nil"/>
              <w:left w:val="nil"/>
              <w:bottom w:val="single" w:sz="8" w:space="0" w:color="000000"/>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270"/>
        </w:trPr>
        <w:tc>
          <w:tcPr>
            <w:tcW w:w="231" w:type="pct"/>
            <w:tcBorders>
              <w:top w:val="nil"/>
              <w:left w:val="single" w:sz="8" w:space="0" w:color="000000"/>
              <w:bottom w:val="single" w:sz="8"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Pr>
                <w:rFonts w:ascii="Arial Unicode MS" w:eastAsia="Arial Unicode MS" w:hAnsi="Arial Unicode MS" w:cs="Arial Unicode MS"/>
                <w:b/>
                <w:bCs/>
                <w:sz w:val="16"/>
                <w:szCs w:val="16"/>
              </w:rPr>
              <w:t>Sve</w:t>
            </w:r>
            <w:r w:rsidRPr="000F33D9">
              <w:rPr>
                <w:rFonts w:ascii="Arial Unicode MS" w:eastAsia="Arial Unicode MS" w:hAnsi="Arial Unicode MS" w:cs="Arial Unicode MS"/>
                <w:b/>
                <w:bCs/>
                <w:sz w:val="16"/>
                <w:szCs w:val="16"/>
              </w:rPr>
              <w:t xml:space="preserve"> HC</w:t>
            </w:r>
          </w:p>
        </w:tc>
        <w:tc>
          <w:tcPr>
            <w:tcW w:w="234"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549"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4" w:type="pct"/>
            <w:tcBorders>
              <w:top w:val="nil"/>
              <w:left w:val="single" w:sz="4" w:space="0" w:color="000000"/>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329.93</w:t>
            </w:r>
          </w:p>
        </w:tc>
        <w:tc>
          <w:tcPr>
            <w:tcW w:w="194"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329.93</w:t>
            </w:r>
          </w:p>
        </w:tc>
        <w:tc>
          <w:tcPr>
            <w:tcW w:w="225"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97.69</w:t>
            </w:r>
          </w:p>
        </w:tc>
        <w:tc>
          <w:tcPr>
            <w:tcW w:w="225" w:type="pct"/>
            <w:tcBorders>
              <w:top w:val="nil"/>
              <w:left w:val="nil"/>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24" w:type="pct"/>
            <w:tcBorders>
              <w:top w:val="nil"/>
              <w:left w:val="nil"/>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139"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68" w:type="pct"/>
            <w:tcBorders>
              <w:top w:val="nil"/>
              <w:left w:val="nil"/>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194" w:type="pct"/>
            <w:tcBorders>
              <w:top w:val="nil"/>
              <w:left w:val="nil"/>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250,90</w:t>
            </w:r>
          </w:p>
        </w:tc>
        <w:tc>
          <w:tcPr>
            <w:tcW w:w="194"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250,90</w:t>
            </w:r>
          </w:p>
        </w:tc>
        <w:tc>
          <w:tcPr>
            <w:tcW w:w="194" w:type="pct"/>
            <w:tcBorders>
              <w:top w:val="nil"/>
              <w:left w:val="single" w:sz="8" w:space="0" w:color="000000"/>
              <w:bottom w:val="single" w:sz="8"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606.79</w:t>
            </w:r>
          </w:p>
        </w:tc>
        <w:tc>
          <w:tcPr>
            <w:tcW w:w="194"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962.68</w:t>
            </w:r>
          </w:p>
        </w:tc>
        <w:tc>
          <w:tcPr>
            <w:tcW w:w="194" w:type="pct"/>
            <w:tcBorders>
              <w:top w:val="nil"/>
              <w:left w:val="single" w:sz="8" w:space="0" w:color="000000"/>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606.79</w:t>
            </w:r>
          </w:p>
        </w:tc>
        <w:tc>
          <w:tcPr>
            <w:tcW w:w="243"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329.93</w:t>
            </w:r>
          </w:p>
        </w:tc>
        <w:tc>
          <w:tcPr>
            <w:tcW w:w="243"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43"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250,90</w:t>
            </w:r>
          </w:p>
        </w:tc>
        <w:tc>
          <w:tcPr>
            <w:tcW w:w="194"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355.89</w:t>
            </w:r>
          </w:p>
        </w:tc>
        <w:tc>
          <w:tcPr>
            <w:tcW w:w="209"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329.93</w:t>
            </w:r>
          </w:p>
        </w:tc>
        <w:tc>
          <w:tcPr>
            <w:tcW w:w="209" w:type="pct"/>
            <w:tcBorders>
              <w:top w:val="nil"/>
              <w:left w:val="nil"/>
              <w:bottom w:val="single" w:sz="8"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r>
    </w:tbl>
    <w:p w:rsidR="00214566" w:rsidRPr="000F33D9" w:rsidRDefault="00214566" w:rsidP="00214566">
      <w:r w:rsidRPr="000F33D9">
        <w:br w:type="page"/>
      </w:r>
    </w:p>
    <w:p w:rsidR="00214566" w:rsidRPr="000F33D9" w:rsidRDefault="00214566" w:rsidP="00214566">
      <w:pPr>
        <w:pStyle w:val="Heading3"/>
        <w:rPr>
          <w:color w:val="auto"/>
        </w:rPr>
      </w:pPr>
      <w:r w:rsidRPr="000F33D9">
        <w:rPr>
          <w:b/>
          <w:color w:val="auto"/>
        </w:rPr>
        <w:lastRenderedPageBreak/>
        <w:t>Aneks 9:</w:t>
      </w:r>
      <w:r>
        <w:rPr>
          <w:b/>
          <w:color w:val="auto"/>
        </w:rPr>
        <w:t xml:space="preserve"> </w:t>
      </w:r>
      <w:r w:rsidRPr="000F33D9">
        <w:rPr>
          <w:color w:val="auto"/>
        </w:rPr>
        <w:t>Pružaoci zdravstvenih usluga u odnosu na funkcije zdravstvene zaštite</w:t>
      </w:r>
    </w:p>
    <w:tbl>
      <w:tblPr>
        <w:tblW w:w="5000" w:type="pct"/>
        <w:tblLook w:val="04A0" w:firstRow="1" w:lastRow="0" w:firstColumn="1" w:lastColumn="0" w:noHBand="0" w:noVBand="1"/>
      </w:tblPr>
      <w:tblGrid>
        <w:gridCol w:w="976"/>
        <w:gridCol w:w="1223"/>
        <w:gridCol w:w="956"/>
        <w:gridCol w:w="1301"/>
        <w:gridCol w:w="586"/>
        <w:gridCol w:w="669"/>
        <w:gridCol w:w="825"/>
        <w:gridCol w:w="669"/>
        <w:gridCol w:w="669"/>
        <w:gridCol w:w="669"/>
        <w:gridCol w:w="792"/>
        <w:gridCol w:w="669"/>
        <w:gridCol w:w="669"/>
        <w:gridCol w:w="586"/>
        <w:gridCol w:w="669"/>
        <w:gridCol w:w="586"/>
        <w:gridCol w:w="702"/>
        <w:gridCol w:w="718"/>
      </w:tblGrid>
      <w:tr w:rsidR="00214566" w:rsidRPr="000F33D9" w:rsidTr="00214566">
        <w:trPr>
          <w:trHeight w:val="270"/>
        </w:trPr>
        <w:tc>
          <w:tcPr>
            <w:tcW w:w="316" w:type="pct"/>
            <w:tcBorders>
              <w:top w:val="single" w:sz="8" w:space="0" w:color="000000"/>
              <w:left w:val="single" w:sz="8" w:space="0" w:color="000000"/>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single" w:sz="8" w:space="0" w:color="000000"/>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09" w:type="pct"/>
            <w:tcBorders>
              <w:top w:val="single" w:sz="8" w:space="0" w:color="000000"/>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852" w:type="pct"/>
            <w:vMerge w:val="restar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Pr>
                <w:rFonts w:ascii="Arial Unicode MS" w:eastAsia="Arial Unicode MS" w:hAnsi="Arial Unicode MS" w:cs="Arial Unicode MS"/>
                <w:b/>
                <w:bCs/>
                <w:sz w:val="16"/>
                <w:szCs w:val="16"/>
              </w:rPr>
              <w:t>Pružaoci z</w:t>
            </w:r>
            <w:r w:rsidRPr="000F33D9">
              <w:rPr>
                <w:rFonts w:ascii="Arial Unicode MS" w:eastAsia="Arial Unicode MS" w:hAnsi="Arial Unicode MS" w:cs="Arial Unicode MS"/>
                <w:b/>
                <w:bCs/>
                <w:sz w:val="16"/>
                <w:szCs w:val="16"/>
              </w:rPr>
              <w:t>dravstvenih usluga</w:t>
            </w:r>
          </w:p>
        </w:tc>
        <w:tc>
          <w:tcPr>
            <w:tcW w:w="190" w:type="pct"/>
            <w:tcBorders>
              <w:top w:val="single" w:sz="8" w:space="0" w:color="000000"/>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HP.1</w:t>
            </w:r>
          </w:p>
        </w:tc>
        <w:tc>
          <w:tcPr>
            <w:tcW w:w="216"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6"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single" w:sz="8" w:space="0" w:color="000000"/>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HP.3</w:t>
            </w:r>
          </w:p>
        </w:tc>
        <w:tc>
          <w:tcPr>
            <w:tcW w:w="216"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6"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7" w:type="pct"/>
            <w:tcBorders>
              <w:top w:val="single" w:sz="8" w:space="0" w:color="000000"/>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HP.5</w:t>
            </w:r>
          </w:p>
        </w:tc>
        <w:tc>
          <w:tcPr>
            <w:tcW w:w="216"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single" w:sz="8" w:space="0" w:color="000000"/>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HP.7</w:t>
            </w:r>
          </w:p>
        </w:tc>
        <w:tc>
          <w:tcPr>
            <w:tcW w:w="216"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0" w:type="pct"/>
            <w:tcBorders>
              <w:top w:val="single" w:sz="8" w:space="0" w:color="000000"/>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HP.9</w:t>
            </w:r>
          </w:p>
        </w:tc>
        <w:tc>
          <w:tcPr>
            <w:tcW w:w="227" w:type="pct"/>
            <w:tcBorders>
              <w:top w:val="single" w:sz="8" w:space="0" w:color="000000"/>
              <w:left w:val="nil"/>
              <w:bottom w:val="nil"/>
              <w:right w:val="single" w:sz="8"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HP.nec</w:t>
            </w:r>
          </w:p>
        </w:tc>
        <w:tc>
          <w:tcPr>
            <w:tcW w:w="216" w:type="pct"/>
            <w:tcBorders>
              <w:top w:val="single" w:sz="8" w:space="0" w:color="000000"/>
              <w:left w:val="nil"/>
              <w:bottom w:val="nil"/>
              <w:right w:val="single" w:sz="8" w:space="0" w:color="000000"/>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Sve HP</w:t>
            </w:r>
          </w:p>
        </w:tc>
      </w:tr>
      <w:tr w:rsidR="00214566" w:rsidRPr="000F33D9" w:rsidTr="00214566">
        <w:trPr>
          <w:trHeight w:val="270"/>
        </w:trPr>
        <w:tc>
          <w:tcPr>
            <w:tcW w:w="316" w:type="pct"/>
            <w:tcBorders>
              <w:top w:val="nil"/>
              <w:left w:val="single" w:sz="8" w:space="0" w:color="000000"/>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09" w:type="pct"/>
            <w:tcBorders>
              <w:top w:val="nil"/>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852" w:type="pct"/>
            <w:vMerge/>
            <w:tcBorders>
              <w:top w:val="single" w:sz="8" w:space="0" w:color="000000"/>
              <w:left w:val="nil"/>
              <w:bottom w:val="nil"/>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0"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HP.1.1</w:t>
            </w:r>
          </w:p>
        </w:tc>
        <w:tc>
          <w:tcPr>
            <w:tcW w:w="266"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HP.1.nec</w:t>
            </w:r>
          </w:p>
        </w:tc>
        <w:tc>
          <w:tcPr>
            <w:tcW w:w="216"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HP.3.2</w:t>
            </w:r>
          </w:p>
        </w:tc>
        <w:tc>
          <w:tcPr>
            <w:tcW w:w="216"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HP.3.4</w:t>
            </w:r>
          </w:p>
        </w:tc>
        <w:tc>
          <w:tcPr>
            <w:tcW w:w="256"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7"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HP.5.1</w:t>
            </w:r>
          </w:p>
        </w:tc>
        <w:tc>
          <w:tcPr>
            <w:tcW w:w="243"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HP.7.1</w:t>
            </w:r>
          </w:p>
        </w:tc>
        <w:tc>
          <w:tcPr>
            <w:tcW w:w="190"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7" w:type="pct"/>
            <w:tcBorders>
              <w:top w:val="nil"/>
              <w:left w:val="nil"/>
              <w:bottom w:val="nil"/>
              <w:right w:val="single" w:sz="8"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single" w:sz="8" w:space="0" w:color="000000"/>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255"/>
        </w:trPr>
        <w:tc>
          <w:tcPr>
            <w:tcW w:w="316" w:type="pct"/>
            <w:tcBorders>
              <w:top w:val="nil"/>
              <w:left w:val="single" w:sz="8" w:space="0" w:color="000000"/>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09" w:type="pct"/>
            <w:tcBorders>
              <w:top w:val="nil"/>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852" w:type="pct"/>
            <w:vMerge/>
            <w:tcBorders>
              <w:top w:val="single" w:sz="8" w:space="0" w:color="000000"/>
              <w:left w:val="nil"/>
              <w:bottom w:val="nil"/>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0"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6"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6"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HP.3.4.5</w:t>
            </w:r>
          </w:p>
        </w:tc>
        <w:tc>
          <w:tcPr>
            <w:tcW w:w="247"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0"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7" w:type="pct"/>
            <w:tcBorders>
              <w:top w:val="nil"/>
              <w:left w:val="nil"/>
              <w:bottom w:val="nil"/>
              <w:right w:val="single" w:sz="8"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single" w:sz="8" w:space="0" w:color="000000"/>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1665"/>
        </w:trPr>
        <w:tc>
          <w:tcPr>
            <w:tcW w:w="1019" w:type="pct"/>
            <w:gridSpan w:val="3"/>
            <w:tcBorders>
              <w:top w:val="nil"/>
              <w:left w:val="single" w:sz="8" w:space="0" w:color="000000"/>
              <w:bottom w:val="nil"/>
              <w:right w:val="nil"/>
            </w:tcBorders>
            <w:shd w:val="clear" w:color="000000" w:fill="C0C0C0"/>
            <w:vAlign w:val="bottom"/>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Funkcije zdravstvene zaštite</w:t>
            </w:r>
          </w:p>
        </w:tc>
        <w:tc>
          <w:tcPr>
            <w:tcW w:w="852" w:type="pct"/>
            <w:tcBorders>
              <w:top w:val="nil"/>
              <w:left w:val="nil"/>
              <w:bottom w:val="nil"/>
              <w:right w:val="nil"/>
            </w:tcBorders>
            <w:shd w:val="clear" w:color="000000" w:fill="C0C0C0"/>
            <w:vAlign w:val="center"/>
            <w:hideMark/>
          </w:tcPr>
          <w:p w:rsidR="00214566" w:rsidRPr="000F33D9" w:rsidRDefault="00214566" w:rsidP="00214566">
            <w:pPr>
              <w:spacing w:after="0" w:line="240" w:lineRule="auto"/>
              <w:jc w:val="center"/>
              <w:rPr>
                <w:rFonts w:ascii="Arial Unicode MS" w:eastAsia="Arial Unicode MS" w:hAnsi="Arial Unicode MS" w:cs="Arial Unicode MS"/>
                <w:i/>
                <w:iCs/>
                <w:sz w:val="16"/>
                <w:szCs w:val="16"/>
              </w:rPr>
            </w:pPr>
            <w:r w:rsidRPr="000F33D9">
              <w:rPr>
                <w:rFonts w:ascii="Arial Unicode MS" w:eastAsia="Arial Unicode MS" w:hAnsi="Arial Unicode MS" w:cs="Arial Unicode MS"/>
                <w:i/>
                <w:iCs/>
                <w:sz w:val="16"/>
                <w:szCs w:val="16"/>
              </w:rPr>
              <w:t>Evra</w:t>
            </w:r>
            <w:r>
              <w:rPr>
                <w:rFonts w:ascii="Arial Unicode MS" w:eastAsia="Arial Unicode MS" w:hAnsi="Arial Unicode MS" w:cs="Arial Unicode MS"/>
                <w:i/>
                <w:iCs/>
                <w:sz w:val="16"/>
                <w:szCs w:val="16"/>
              </w:rPr>
              <w:t xml:space="preserve"> </w:t>
            </w:r>
            <w:r w:rsidRPr="000F33D9">
              <w:rPr>
                <w:rFonts w:ascii="Arial Unicode MS" w:eastAsia="Arial Unicode MS" w:hAnsi="Arial Unicode MS" w:cs="Arial Unicode MS"/>
                <w:i/>
                <w:iCs/>
                <w:sz w:val="16"/>
                <w:szCs w:val="16"/>
              </w:rPr>
              <w:t>(</w:t>
            </w:r>
            <w:r>
              <w:rPr>
                <w:rFonts w:ascii="Arial Unicode MS" w:eastAsia="Arial Unicode MS" w:hAnsi="Arial Unicode MS" w:cs="Arial Unicode MS"/>
                <w:i/>
                <w:iCs/>
                <w:sz w:val="16"/>
                <w:szCs w:val="16"/>
              </w:rPr>
              <w:t>EVRA</w:t>
            </w:r>
            <w:r w:rsidRPr="000F33D9">
              <w:rPr>
                <w:rFonts w:ascii="Arial Unicode MS" w:eastAsia="Arial Unicode MS" w:hAnsi="Arial Unicode MS" w:cs="Arial Unicode MS"/>
                <w:i/>
                <w:iCs/>
                <w:sz w:val="16"/>
                <w:szCs w:val="16"/>
              </w:rPr>
              <w:t>), milion</w:t>
            </w:r>
          </w:p>
        </w:tc>
        <w:tc>
          <w:tcPr>
            <w:tcW w:w="190"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Bolnice</w:t>
            </w:r>
          </w:p>
        </w:tc>
        <w:tc>
          <w:tcPr>
            <w:tcW w:w="216"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Opšte bolnice</w:t>
            </w:r>
          </w:p>
        </w:tc>
        <w:tc>
          <w:tcPr>
            <w:tcW w:w="266"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Neodređene bolnice (dn)</w:t>
            </w:r>
          </w:p>
        </w:tc>
        <w:tc>
          <w:tcPr>
            <w:tcW w:w="21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Pružaoci ambulantne zdravstvene zaštite</w:t>
            </w:r>
          </w:p>
        </w:tc>
        <w:tc>
          <w:tcPr>
            <w:tcW w:w="216"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Stomatološka ordinacija</w:t>
            </w:r>
          </w:p>
        </w:tc>
        <w:tc>
          <w:tcPr>
            <w:tcW w:w="216"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Ambulantni zdravstveni centri</w:t>
            </w:r>
          </w:p>
        </w:tc>
        <w:tc>
          <w:tcPr>
            <w:tcW w:w="256"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Nespecijalizovani ambulantni zdravstveni centri</w:t>
            </w:r>
          </w:p>
        </w:tc>
        <w:tc>
          <w:tcPr>
            <w:tcW w:w="247"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 xml:space="preserve">Prodavci na malo i drugi </w:t>
            </w:r>
            <w:r w:rsidR="00563B2D" w:rsidRPr="000F33D9">
              <w:rPr>
                <w:rFonts w:ascii="Arial Unicode MS" w:eastAsia="Arial Unicode MS" w:hAnsi="Arial Unicode MS" w:cs="Arial Unicode MS"/>
                <w:b/>
                <w:bCs/>
                <w:sz w:val="16"/>
                <w:szCs w:val="16"/>
              </w:rPr>
              <w:t>dobavljači</w:t>
            </w:r>
            <w:r w:rsidRPr="000F33D9">
              <w:rPr>
                <w:rFonts w:ascii="Arial Unicode MS" w:eastAsia="Arial Unicode MS" w:hAnsi="Arial Unicode MS" w:cs="Arial Unicode MS"/>
                <w:b/>
                <w:bCs/>
                <w:sz w:val="16"/>
                <w:szCs w:val="16"/>
              </w:rPr>
              <w:t xml:space="preserve"> medicinske robe</w:t>
            </w:r>
          </w:p>
        </w:tc>
        <w:tc>
          <w:tcPr>
            <w:tcW w:w="216"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Apoteke</w:t>
            </w:r>
          </w:p>
        </w:tc>
        <w:tc>
          <w:tcPr>
            <w:tcW w:w="243"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Pružaoci administracije i finansiranja zdravstvenog sistema</w:t>
            </w:r>
          </w:p>
        </w:tc>
        <w:tc>
          <w:tcPr>
            <w:tcW w:w="216"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Državne agencije za zdravstvenu administraciju</w:t>
            </w:r>
          </w:p>
        </w:tc>
        <w:tc>
          <w:tcPr>
            <w:tcW w:w="190"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Ostatak sveta</w:t>
            </w:r>
          </w:p>
        </w:tc>
        <w:tc>
          <w:tcPr>
            <w:tcW w:w="227" w:type="pct"/>
            <w:tcBorders>
              <w:top w:val="nil"/>
              <w:left w:val="nil"/>
              <w:bottom w:val="single" w:sz="4" w:space="0" w:color="000000"/>
              <w:right w:val="single" w:sz="8" w:space="0" w:color="000000"/>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Neodređeni pružaoci zdravstvenih usluga (dn)</w:t>
            </w:r>
          </w:p>
        </w:tc>
        <w:tc>
          <w:tcPr>
            <w:tcW w:w="216" w:type="pct"/>
            <w:tcBorders>
              <w:top w:val="nil"/>
              <w:left w:val="nil"/>
              <w:bottom w:val="nil"/>
              <w:right w:val="single" w:sz="8" w:space="0" w:color="000000"/>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255"/>
        </w:trPr>
        <w:tc>
          <w:tcPr>
            <w:tcW w:w="316"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HC.1</w:t>
            </w:r>
          </w:p>
        </w:tc>
        <w:tc>
          <w:tcPr>
            <w:tcW w:w="394"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9"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852"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Lekovita nega</w:t>
            </w:r>
          </w:p>
        </w:tc>
        <w:tc>
          <w:tcPr>
            <w:tcW w:w="190" w:type="pct"/>
            <w:tcBorders>
              <w:top w:val="nil"/>
              <w:left w:val="nil"/>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71.07</w:t>
            </w:r>
          </w:p>
        </w:tc>
        <w:tc>
          <w:tcPr>
            <w:tcW w:w="216"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266"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45.11</w:t>
            </w:r>
          </w:p>
        </w:tc>
        <w:tc>
          <w:tcPr>
            <w:tcW w:w="216" w:type="pct"/>
            <w:tcBorders>
              <w:top w:val="nil"/>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241.21</w:t>
            </w:r>
          </w:p>
        </w:tc>
        <w:tc>
          <w:tcPr>
            <w:tcW w:w="216"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9.96</w:t>
            </w:r>
          </w:p>
        </w:tc>
        <w:tc>
          <w:tcPr>
            <w:tcW w:w="216"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231.25</w:t>
            </w:r>
          </w:p>
        </w:tc>
        <w:tc>
          <w:tcPr>
            <w:tcW w:w="256"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231.25</w:t>
            </w:r>
          </w:p>
        </w:tc>
        <w:tc>
          <w:tcPr>
            <w:tcW w:w="247" w:type="pct"/>
            <w:tcBorders>
              <w:top w:val="nil"/>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43" w:type="pct"/>
            <w:tcBorders>
              <w:top w:val="nil"/>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14.10</w:t>
            </w:r>
          </w:p>
        </w:tc>
        <w:tc>
          <w:tcPr>
            <w:tcW w:w="216"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14.10</w:t>
            </w:r>
          </w:p>
        </w:tc>
        <w:tc>
          <w:tcPr>
            <w:tcW w:w="190" w:type="pct"/>
            <w:tcBorders>
              <w:top w:val="nil"/>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31.87</w:t>
            </w:r>
          </w:p>
        </w:tc>
        <w:tc>
          <w:tcPr>
            <w:tcW w:w="227" w:type="pct"/>
            <w:tcBorders>
              <w:top w:val="nil"/>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1.74</w:t>
            </w:r>
          </w:p>
        </w:tc>
        <w:tc>
          <w:tcPr>
            <w:tcW w:w="216" w:type="pct"/>
            <w:tcBorders>
              <w:top w:val="single" w:sz="4" w:space="0" w:color="000000"/>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359,99</w:t>
            </w:r>
          </w:p>
        </w:tc>
      </w:tr>
      <w:tr w:rsidR="00214566" w:rsidRPr="000F33D9" w:rsidTr="00214566">
        <w:trPr>
          <w:trHeight w:val="255"/>
        </w:trPr>
        <w:tc>
          <w:tcPr>
            <w:tcW w:w="316"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HC.1.1</w:t>
            </w:r>
          </w:p>
        </w:tc>
        <w:tc>
          <w:tcPr>
            <w:tcW w:w="309"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852"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Stacionarno lečenje</w:t>
            </w:r>
          </w:p>
        </w:tc>
        <w:tc>
          <w:tcPr>
            <w:tcW w:w="190"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38.70</w:t>
            </w: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6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12.74</w:t>
            </w:r>
          </w:p>
        </w:tc>
        <w:tc>
          <w:tcPr>
            <w:tcW w:w="216"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5.98</w:t>
            </w: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5.98</w:t>
            </w:r>
          </w:p>
        </w:tc>
        <w:tc>
          <w:tcPr>
            <w:tcW w:w="25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5.98</w:t>
            </w:r>
          </w:p>
        </w:tc>
        <w:tc>
          <w:tcPr>
            <w:tcW w:w="247"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0"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16.31</w:t>
            </w:r>
          </w:p>
        </w:tc>
        <w:tc>
          <w:tcPr>
            <w:tcW w:w="227"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60.99</w:t>
            </w:r>
          </w:p>
        </w:tc>
      </w:tr>
      <w:tr w:rsidR="00214566" w:rsidRPr="000F33D9" w:rsidTr="00214566">
        <w:trPr>
          <w:trHeight w:val="255"/>
        </w:trPr>
        <w:tc>
          <w:tcPr>
            <w:tcW w:w="316"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0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HC.1.1.1</w:t>
            </w:r>
          </w:p>
        </w:tc>
        <w:tc>
          <w:tcPr>
            <w:tcW w:w="852"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Opšta bolnička terapija</w:t>
            </w:r>
          </w:p>
        </w:tc>
        <w:tc>
          <w:tcPr>
            <w:tcW w:w="190"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10.90</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10.90</w:t>
            </w:r>
          </w:p>
        </w:tc>
        <w:tc>
          <w:tcPr>
            <w:tcW w:w="21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5.98</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5.98</w:t>
            </w:r>
          </w:p>
        </w:tc>
        <w:tc>
          <w:tcPr>
            <w:tcW w:w="25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5.98</w:t>
            </w:r>
          </w:p>
        </w:tc>
        <w:tc>
          <w:tcPr>
            <w:tcW w:w="247"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0"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7"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16.88</w:t>
            </w:r>
          </w:p>
        </w:tc>
      </w:tr>
      <w:tr w:rsidR="00214566" w:rsidRPr="000F33D9" w:rsidTr="00214566">
        <w:trPr>
          <w:trHeight w:val="510"/>
        </w:trPr>
        <w:tc>
          <w:tcPr>
            <w:tcW w:w="316"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0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HC.1.1.nec</w:t>
            </w:r>
          </w:p>
        </w:tc>
        <w:tc>
          <w:tcPr>
            <w:tcW w:w="852" w:type="pct"/>
            <w:tcBorders>
              <w:top w:val="nil"/>
              <w:left w:val="nil"/>
              <w:bottom w:val="nil"/>
              <w:right w:val="single" w:sz="4" w:space="0" w:color="000000"/>
            </w:tcBorders>
            <w:shd w:val="clear" w:color="000000" w:fill="D9D9D9"/>
            <w:hideMark/>
          </w:tcPr>
          <w:p w:rsidR="00214566" w:rsidRPr="000F33D9" w:rsidRDefault="00563B2D"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Ne specificirana</w:t>
            </w:r>
            <w:r w:rsidR="00214566" w:rsidRPr="000F33D9">
              <w:rPr>
                <w:rFonts w:ascii="Arial Unicode MS" w:eastAsia="Arial Unicode MS" w:hAnsi="Arial Unicode MS" w:cs="Arial Unicode MS"/>
                <w:sz w:val="16"/>
                <w:szCs w:val="16"/>
              </w:rPr>
              <w:t xml:space="preserve"> bolnička terapija (dn)</w:t>
            </w:r>
          </w:p>
        </w:tc>
        <w:tc>
          <w:tcPr>
            <w:tcW w:w="190"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27.80</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6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1.84</w:t>
            </w:r>
          </w:p>
        </w:tc>
        <w:tc>
          <w:tcPr>
            <w:tcW w:w="21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7"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0"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16.31</w:t>
            </w:r>
          </w:p>
        </w:tc>
        <w:tc>
          <w:tcPr>
            <w:tcW w:w="227"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44.11</w:t>
            </w:r>
          </w:p>
        </w:tc>
      </w:tr>
      <w:tr w:rsidR="00214566" w:rsidRPr="000F33D9" w:rsidTr="00214566">
        <w:trPr>
          <w:trHeight w:val="255"/>
        </w:trPr>
        <w:tc>
          <w:tcPr>
            <w:tcW w:w="316"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HC.1.3</w:t>
            </w:r>
          </w:p>
        </w:tc>
        <w:tc>
          <w:tcPr>
            <w:tcW w:w="30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852"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Ambulantno lečenje</w:t>
            </w:r>
          </w:p>
        </w:tc>
        <w:tc>
          <w:tcPr>
            <w:tcW w:w="190"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25.31</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25.31</w:t>
            </w:r>
          </w:p>
        </w:tc>
        <w:tc>
          <w:tcPr>
            <w:tcW w:w="21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235.23</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9.96</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225.27</w:t>
            </w:r>
          </w:p>
        </w:tc>
        <w:tc>
          <w:tcPr>
            <w:tcW w:w="25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225.27</w:t>
            </w:r>
          </w:p>
        </w:tc>
        <w:tc>
          <w:tcPr>
            <w:tcW w:w="247"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14.10</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14.10</w:t>
            </w:r>
          </w:p>
        </w:tc>
        <w:tc>
          <w:tcPr>
            <w:tcW w:w="190"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7"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274.65</w:t>
            </w:r>
          </w:p>
        </w:tc>
      </w:tr>
      <w:tr w:rsidR="00214566" w:rsidRPr="000F33D9" w:rsidTr="00214566">
        <w:trPr>
          <w:trHeight w:val="255"/>
        </w:trPr>
        <w:tc>
          <w:tcPr>
            <w:tcW w:w="316"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0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HC.1.3.1</w:t>
            </w:r>
          </w:p>
        </w:tc>
        <w:tc>
          <w:tcPr>
            <w:tcW w:w="852"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Opšta ambulantna terapija</w:t>
            </w:r>
          </w:p>
        </w:tc>
        <w:tc>
          <w:tcPr>
            <w:tcW w:w="190"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224.68</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224.68</w:t>
            </w:r>
          </w:p>
        </w:tc>
        <w:tc>
          <w:tcPr>
            <w:tcW w:w="25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224.68</w:t>
            </w:r>
          </w:p>
        </w:tc>
        <w:tc>
          <w:tcPr>
            <w:tcW w:w="247"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0.05</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0.05</w:t>
            </w:r>
          </w:p>
        </w:tc>
        <w:tc>
          <w:tcPr>
            <w:tcW w:w="190"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7"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224.73</w:t>
            </w:r>
          </w:p>
        </w:tc>
      </w:tr>
      <w:tr w:rsidR="00214566" w:rsidRPr="000F33D9" w:rsidTr="00214566">
        <w:trPr>
          <w:trHeight w:val="255"/>
        </w:trPr>
        <w:tc>
          <w:tcPr>
            <w:tcW w:w="316"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0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HC.1.3.2</w:t>
            </w:r>
          </w:p>
        </w:tc>
        <w:tc>
          <w:tcPr>
            <w:tcW w:w="852"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Stomatološka ambulantna terapija</w:t>
            </w:r>
          </w:p>
        </w:tc>
        <w:tc>
          <w:tcPr>
            <w:tcW w:w="190"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9.96</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9.96</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7"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0"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7"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9.96</w:t>
            </w:r>
          </w:p>
        </w:tc>
      </w:tr>
      <w:tr w:rsidR="00214566" w:rsidRPr="000F33D9" w:rsidTr="00214566">
        <w:trPr>
          <w:trHeight w:val="255"/>
        </w:trPr>
        <w:tc>
          <w:tcPr>
            <w:tcW w:w="316"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0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HC.1.3.3</w:t>
            </w:r>
          </w:p>
        </w:tc>
        <w:tc>
          <w:tcPr>
            <w:tcW w:w="852"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Specijalizovana ambulantna terapija</w:t>
            </w:r>
          </w:p>
        </w:tc>
        <w:tc>
          <w:tcPr>
            <w:tcW w:w="190"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0,59</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0,59</w:t>
            </w:r>
          </w:p>
        </w:tc>
        <w:tc>
          <w:tcPr>
            <w:tcW w:w="25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0,59</w:t>
            </w:r>
          </w:p>
        </w:tc>
        <w:tc>
          <w:tcPr>
            <w:tcW w:w="247"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0"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7"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0,59</w:t>
            </w:r>
          </w:p>
        </w:tc>
      </w:tr>
      <w:tr w:rsidR="00214566" w:rsidRPr="000F33D9" w:rsidTr="00214566">
        <w:trPr>
          <w:trHeight w:val="510"/>
        </w:trPr>
        <w:tc>
          <w:tcPr>
            <w:tcW w:w="316"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0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HC.1.3.nec</w:t>
            </w:r>
          </w:p>
        </w:tc>
        <w:tc>
          <w:tcPr>
            <w:tcW w:w="852" w:type="pct"/>
            <w:tcBorders>
              <w:top w:val="nil"/>
              <w:left w:val="nil"/>
              <w:bottom w:val="nil"/>
              <w:right w:val="single" w:sz="4" w:space="0" w:color="000000"/>
            </w:tcBorders>
            <w:shd w:val="clear" w:color="000000" w:fill="D9D9D9"/>
            <w:hideMark/>
          </w:tcPr>
          <w:p w:rsidR="00214566" w:rsidRPr="000F33D9" w:rsidRDefault="00563B2D"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Ne specificirana</w:t>
            </w:r>
            <w:r w:rsidR="00214566" w:rsidRPr="000F33D9">
              <w:rPr>
                <w:rFonts w:ascii="Arial Unicode MS" w:eastAsia="Arial Unicode MS" w:hAnsi="Arial Unicode MS" w:cs="Arial Unicode MS"/>
                <w:sz w:val="16"/>
                <w:szCs w:val="16"/>
              </w:rPr>
              <w:t xml:space="preserve"> ambulantna terapija (dn)</w:t>
            </w:r>
          </w:p>
        </w:tc>
        <w:tc>
          <w:tcPr>
            <w:tcW w:w="190"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25.31</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25.31</w:t>
            </w:r>
          </w:p>
        </w:tc>
        <w:tc>
          <w:tcPr>
            <w:tcW w:w="21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7"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14.05</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14.05</w:t>
            </w:r>
          </w:p>
        </w:tc>
        <w:tc>
          <w:tcPr>
            <w:tcW w:w="190"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7"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39.36</w:t>
            </w:r>
          </w:p>
        </w:tc>
      </w:tr>
      <w:tr w:rsidR="00214566" w:rsidRPr="000F33D9" w:rsidTr="00214566">
        <w:trPr>
          <w:trHeight w:val="510"/>
        </w:trPr>
        <w:tc>
          <w:tcPr>
            <w:tcW w:w="316"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HC.1.nec</w:t>
            </w:r>
          </w:p>
        </w:tc>
        <w:tc>
          <w:tcPr>
            <w:tcW w:w="30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852"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Nespecifikovana lekovita nega (dn)</w:t>
            </w:r>
          </w:p>
        </w:tc>
        <w:tc>
          <w:tcPr>
            <w:tcW w:w="190"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7.06</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7.06</w:t>
            </w:r>
          </w:p>
        </w:tc>
        <w:tc>
          <w:tcPr>
            <w:tcW w:w="21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7"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0"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15.56</w:t>
            </w:r>
          </w:p>
        </w:tc>
        <w:tc>
          <w:tcPr>
            <w:tcW w:w="227"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1.74</w:t>
            </w:r>
          </w:p>
        </w:tc>
        <w:tc>
          <w:tcPr>
            <w:tcW w:w="216" w:type="pct"/>
            <w:tcBorders>
              <w:top w:val="nil"/>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24.35</w:t>
            </w:r>
          </w:p>
        </w:tc>
      </w:tr>
      <w:tr w:rsidR="00214566" w:rsidRPr="000F33D9" w:rsidTr="00214566">
        <w:trPr>
          <w:trHeight w:val="539"/>
        </w:trPr>
        <w:tc>
          <w:tcPr>
            <w:tcW w:w="316"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HC.1+HC.2</w:t>
            </w:r>
          </w:p>
        </w:tc>
        <w:tc>
          <w:tcPr>
            <w:tcW w:w="394"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9"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852"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Lekovita nega i rehabilitaciona nega</w:t>
            </w:r>
          </w:p>
        </w:tc>
        <w:tc>
          <w:tcPr>
            <w:tcW w:w="190" w:type="pct"/>
            <w:tcBorders>
              <w:top w:val="single" w:sz="4" w:space="0" w:color="000000"/>
              <w:left w:val="nil"/>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71.07</w:t>
            </w: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26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45.11</w:t>
            </w:r>
          </w:p>
        </w:tc>
        <w:tc>
          <w:tcPr>
            <w:tcW w:w="216"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241.21</w:t>
            </w: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9.96</w:t>
            </w: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231.25</w:t>
            </w:r>
          </w:p>
        </w:tc>
        <w:tc>
          <w:tcPr>
            <w:tcW w:w="25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231.25</w:t>
            </w:r>
          </w:p>
        </w:tc>
        <w:tc>
          <w:tcPr>
            <w:tcW w:w="247"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43"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14.10</w:t>
            </w: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14.10</w:t>
            </w:r>
          </w:p>
        </w:tc>
        <w:tc>
          <w:tcPr>
            <w:tcW w:w="190"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31.87</w:t>
            </w:r>
          </w:p>
        </w:tc>
        <w:tc>
          <w:tcPr>
            <w:tcW w:w="227" w:type="pct"/>
            <w:tcBorders>
              <w:top w:val="single" w:sz="4" w:space="0" w:color="000000"/>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1.74</w:t>
            </w:r>
          </w:p>
        </w:tc>
        <w:tc>
          <w:tcPr>
            <w:tcW w:w="216" w:type="pct"/>
            <w:tcBorders>
              <w:top w:val="nil"/>
              <w:left w:val="nil"/>
              <w:bottom w:val="single" w:sz="4"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359,99</w:t>
            </w:r>
          </w:p>
        </w:tc>
      </w:tr>
      <w:tr w:rsidR="00214566" w:rsidRPr="000F33D9" w:rsidTr="00214566">
        <w:trPr>
          <w:trHeight w:val="525"/>
        </w:trPr>
        <w:tc>
          <w:tcPr>
            <w:tcW w:w="316"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HC.1.1+HC.2.1</w:t>
            </w:r>
          </w:p>
        </w:tc>
        <w:tc>
          <w:tcPr>
            <w:tcW w:w="309"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852"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Stacionarna kurativna i rehabilitaciona nega</w:t>
            </w:r>
          </w:p>
        </w:tc>
        <w:tc>
          <w:tcPr>
            <w:tcW w:w="190"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38.70</w:t>
            </w: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6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12.74</w:t>
            </w:r>
          </w:p>
        </w:tc>
        <w:tc>
          <w:tcPr>
            <w:tcW w:w="216"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5.98</w:t>
            </w: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5.98</w:t>
            </w:r>
          </w:p>
        </w:tc>
        <w:tc>
          <w:tcPr>
            <w:tcW w:w="25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5.98</w:t>
            </w:r>
          </w:p>
        </w:tc>
        <w:tc>
          <w:tcPr>
            <w:tcW w:w="247"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0"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16.31</w:t>
            </w:r>
          </w:p>
        </w:tc>
        <w:tc>
          <w:tcPr>
            <w:tcW w:w="227"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60.99</w:t>
            </w:r>
          </w:p>
        </w:tc>
      </w:tr>
      <w:tr w:rsidR="00214566" w:rsidRPr="000F33D9" w:rsidTr="00214566">
        <w:trPr>
          <w:trHeight w:val="600"/>
        </w:trPr>
        <w:tc>
          <w:tcPr>
            <w:tcW w:w="316"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HC.1.3+HC.2.3</w:t>
            </w:r>
          </w:p>
        </w:tc>
        <w:tc>
          <w:tcPr>
            <w:tcW w:w="30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852"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Ambulantna kurativna i rehabilitaciona nega</w:t>
            </w:r>
          </w:p>
        </w:tc>
        <w:tc>
          <w:tcPr>
            <w:tcW w:w="190"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25.31</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25.31</w:t>
            </w:r>
          </w:p>
        </w:tc>
        <w:tc>
          <w:tcPr>
            <w:tcW w:w="21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235.23</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9.96</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225.27</w:t>
            </w:r>
          </w:p>
        </w:tc>
        <w:tc>
          <w:tcPr>
            <w:tcW w:w="25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225.27</w:t>
            </w:r>
          </w:p>
        </w:tc>
        <w:tc>
          <w:tcPr>
            <w:tcW w:w="247"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14.10</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14.10</w:t>
            </w:r>
          </w:p>
        </w:tc>
        <w:tc>
          <w:tcPr>
            <w:tcW w:w="190"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7"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274.65</w:t>
            </w:r>
          </w:p>
        </w:tc>
      </w:tr>
      <w:tr w:rsidR="00214566" w:rsidRPr="000F33D9" w:rsidTr="00214566">
        <w:trPr>
          <w:trHeight w:val="603"/>
        </w:trPr>
        <w:tc>
          <w:tcPr>
            <w:tcW w:w="316"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HC.1.nec + HC.2.nec</w:t>
            </w:r>
          </w:p>
        </w:tc>
        <w:tc>
          <w:tcPr>
            <w:tcW w:w="30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852"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Ostala lekovita i rehabilitaciona nega</w:t>
            </w:r>
          </w:p>
        </w:tc>
        <w:tc>
          <w:tcPr>
            <w:tcW w:w="190"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7.06</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7.06</w:t>
            </w:r>
          </w:p>
        </w:tc>
        <w:tc>
          <w:tcPr>
            <w:tcW w:w="21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7"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0"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15.56</w:t>
            </w:r>
          </w:p>
        </w:tc>
        <w:tc>
          <w:tcPr>
            <w:tcW w:w="227"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1.74</w:t>
            </w:r>
          </w:p>
        </w:tc>
        <w:tc>
          <w:tcPr>
            <w:tcW w:w="216" w:type="pct"/>
            <w:tcBorders>
              <w:top w:val="nil"/>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24.35</w:t>
            </w:r>
          </w:p>
        </w:tc>
      </w:tr>
      <w:tr w:rsidR="00214566" w:rsidRPr="000F33D9" w:rsidTr="00214566">
        <w:trPr>
          <w:trHeight w:val="530"/>
        </w:trPr>
        <w:tc>
          <w:tcPr>
            <w:tcW w:w="316"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HC.4</w:t>
            </w:r>
          </w:p>
        </w:tc>
        <w:tc>
          <w:tcPr>
            <w:tcW w:w="394"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9"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852"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Pomoćne usluge (nije specificirane po funkciji)</w:t>
            </w:r>
          </w:p>
        </w:tc>
        <w:tc>
          <w:tcPr>
            <w:tcW w:w="190" w:type="pct"/>
            <w:tcBorders>
              <w:top w:val="single" w:sz="4" w:space="0" w:color="000000"/>
              <w:left w:val="nil"/>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13.73</w:t>
            </w: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6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13.73</w:t>
            </w:r>
          </w:p>
        </w:tc>
        <w:tc>
          <w:tcPr>
            <w:tcW w:w="216"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0.10</w:t>
            </w: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0.10</w:t>
            </w:r>
          </w:p>
        </w:tc>
        <w:tc>
          <w:tcPr>
            <w:tcW w:w="25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0.10</w:t>
            </w:r>
          </w:p>
        </w:tc>
        <w:tc>
          <w:tcPr>
            <w:tcW w:w="247"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43"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0"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7" w:type="pct"/>
            <w:tcBorders>
              <w:top w:val="single" w:sz="4" w:space="0" w:color="000000"/>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single" w:sz="4"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13.83</w:t>
            </w:r>
          </w:p>
        </w:tc>
      </w:tr>
      <w:tr w:rsidR="00214566" w:rsidRPr="000F33D9" w:rsidTr="00214566">
        <w:trPr>
          <w:trHeight w:val="255"/>
        </w:trPr>
        <w:tc>
          <w:tcPr>
            <w:tcW w:w="316"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HC.4.nec</w:t>
            </w:r>
          </w:p>
        </w:tc>
        <w:tc>
          <w:tcPr>
            <w:tcW w:w="309"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852" w:type="pct"/>
            <w:tcBorders>
              <w:top w:val="nil"/>
              <w:left w:val="nil"/>
              <w:bottom w:val="nil"/>
              <w:right w:val="single" w:sz="4" w:space="0" w:color="000000"/>
            </w:tcBorders>
            <w:shd w:val="clear" w:color="auto" w:fill="auto"/>
            <w:hideMark/>
          </w:tcPr>
          <w:p w:rsidR="00214566" w:rsidRPr="000F33D9" w:rsidRDefault="00563B2D" w:rsidP="00214566">
            <w:pPr>
              <w:spacing w:after="0" w:line="240" w:lineRule="auto"/>
              <w:rPr>
                <w:rFonts w:ascii="Arial Unicode MS" w:eastAsia="Arial Unicode MS" w:hAnsi="Arial Unicode MS" w:cs="Arial Unicode MS"/>
                <w:sz w:val="16"/>
                <w:szCs w:val="16"/>
              </w:rPr>
            </w:pPr>
            <w:r>
              <w:rPr>
                <w:rFonts w:ascii="Arial Unicode MS" w:eastAsia="Arial Unicode MS" w:hAnsi="Arial Unicode MS" w:cs="Arial Unicode MS"/>
                <w:sz w:val="16"/>
                <w:szCs w:val="16"/>
              </w:rPr>
              <w:t>Ne specificirane</w:t>
            </w:r>
            <w:r w:rsidR="00214566" w:rsidRPr="000F33D9">
              <w:rPr>
                <w:rFonts w:ascii="Arial Unicode MS" w:eastAsia="Arial Unicode MS" w:hAnsi="Arial Unicode MS" w:cs="Arial Unicode MS"/>
                <w:sz w:val="16"/>
                <w:szCs w:val="16"/>
              </w:rPr>
              <w:t xml:space="preserve"> </w:t>
            </w:r>
            <w:r w:rsidR="00214566" w:rsidRPr="000F33D9">
              <w:rPr>
                <w:rFonts w:ascii="Arial Unicode MS" w:eastAsia="Arial Unicode MS" w:hAnsi="Arial Unicode MS" w:cs="Arial Unicode MS"/>
                <w:sz w:val="16"/>
                <w:szCs w:val="16"/>
              </w:rPr>
              <w:lastRenderedPageBreak/>
              <w:t>pomoćne usluge (dn)</w:t>
            </w:r>
          </w:p>
        </w:tc>
        <w:tc>
          <w:tcPr>
            <w:tcW w:w="190"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lastRenderedPageBreak/>
              <w:t>13.73</w:t>
            </w: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13.73</w:t>
            </w:r>
          </w:p>
        </w:tc>
        <w:tc>
          <w:tcPr>
            <w:tcW w:w="216"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0.10</w:t>
            </w: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0.10</w:t>
            </w:r>
          </w:p>
        </w:tc>
        <w:tc>
          <w:tcPr>
            <w:tcW w:w="25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0.10</w:t>
            </w:r>
          </w:p>
        </w:tc>
        <w:tc>
          <w:tcPr>
            <w:tcW w:w="247"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0"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7"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single" w:sz="4"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13.83</w:t>
            </w:r>
          </w:p>
        </w:tc>
      </w:tr>
      <w:tr w:rsidR="00214566" w:rsidRPr="000F33D9" w:rsidTr="00214566">
        <w:trPr>
          <w:trHeight w:val="510"/>
        </w:trPr>
        <w:tc>
          <w:tcPr>
            <w:tcW w:w="316"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lastRenderedPageBreak/>
              <w:t>HC.5</w:t>
            </w:r>
          </w:p>
        </w:tc>
        <w:tc>
          <w:tcPr>
            <w:tcW w:w="394"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9"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852"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Medicinska roba (</w:t>
            </w:r>
            <w:r w:rsidR="00563B2D">
              <w:rPr>
                <w:rFonts w:ascii="Arial Unicode MS" w:eastAsia="Arial Unicode MS" w:hAnsi="Arial Unicode MS" w:cs="Arial Unicode MS"/>
                <w:b/>
                <w:bCs/>
                <w:sz w:val="16"/>
                <w:szCs w:val="16"/>
              </w:rPr>
              <w:t>ne specificirana</w:t>
            </w:r>
            <w:r w:rsidRPr="000F33D9">
              <w:rPr>
                <w:rFonts w:ascii="Arial Unicode MS" w:eastAsia="Arial Unicode MS" w:hAnsi="Arial Unicode MS" w:cs="Arial Unicode MS"/>
                <w:b/>
                <w:bCs/>
                <w:sz w:val="16"/>
                <w:szCs w:val="16"/>
              </w:rPr>
              <w:t xml:space="preserve"> po funkciji)</w:t>
            </w:r>
          </w:p>
        </w:tc>
        <w:tc>
          <w:tcPr>
            <w:tcW w:w="190" w:type="pct"/>
            <w:tcBorders>
              <w:top w:val="single" w:sz="4" w:space="0" w:color="000000"/>
              <w:left w:val="nil"/>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6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0.05</w:t>
            </w: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0.05</w:t>
            </w:r>
          </w:p>
        </w:tc>
        <w:tc>
          <w:tcPr>
            <w:tcW w:w="25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0.05</w:t>
            </w:r>
          </w:p>
        </w:tc>
        <w:tc>
          <w:tcPr>
            <w:tcW w:w="247"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175.71</w:t>
            </w: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175.71</w:t>
            </w:r>
          </w:p>
        </w:tc>
        <w:tc>
          <w:tcPr>
            <w:tcW w:w="243"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0.09</w:t>
            </w: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0.09</w:t>
            </w:r>
          </w:p>
        </w:tc>
        <w:tc>
          <w:tcPr>
            <w:tcW w:w="190"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7" w:type="pct"/>
            <w:tcBorders>
              <w:top w:val="single" w:sz="4" w:space="0" w:color="000000"/>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single" w:sz="4"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175.85</w:t>
            </w:r>
          </w:p>
        </w:tc>
      </w:tr>
      <w:tr w:rsidR="00214566" w:rsidRPr="000F33D9" w:rsidTr="00214566">
        <w:trPr>
          <w:trHeight w:val="510"/>
        </w:trPr>
        <w:tc>
          <w:tcPr>
            <w:tcW w:w="316"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HC.5.2</w:t>
            </w:r>
          </w:p>
        </w:tc>
        <w:tc>
          <w:tcPr>
            <w:tcW w:w="309"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852"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Terapeutski aparati i druga medicinska sredstva</w:t>
            </w:r>
          </w:p>
        </w:tc>
        <w:tc>
          <w:tcPr>
            <w:tcW w:w="190"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0.05</w:t>
            </w: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0.05</w:t>
            </w:r>
          </w:p>
        </w:tc>
        <w:tc>
          <w:tcPr>
            <w:tcW w:w="25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0.05</w:t>
            </w:r>
          </w:p>
        </w:tc>
        <w:tc>
          <w:tcPr>
            <w:tcW w:w="247"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0.09</w:t>
            </w: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0.09</w:t>
            </w:r>
          </w:p>
        </w:tc>
        <w:tc>
          <w:tcPr>
            <w:tcW w:w="190"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7"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0.14</w:t>
            </w:r>
          </w:p>
        </w:tc>
      </w:tr>
      <w:tr w:rsidR="00214566" w:rsidRPr="000F33D9" w:rsidTr="00214566">
        <w:trPr>
          <w:trHeight w:val="510"/>
        </w:trPr>
        <w:tc>
          <w:tcPr>
            <w:tcW w:w="316"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0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HC.5.2.9</w:t>
            </w:r>
          </w:p>
        </w:tc>
        <w:tc>
          <w:tcPr>
            <w:tcW w:w="852"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Sva ostala trajna medicinska sredstva, </w:t>
            </w:r>
            <w:r w:rsidR="00563B2D" w:rsidRPr="000F33D9">
              <w:rPr>
                <w:rFonts w:ascii="Arial Unicode MS" w:eastAsia="Arial Unicode MS" w:hAnsi="Arial Unicode MS" w:cs="Arial Unicode MS"/>
                <w:sz w:val="16"/>
                <w:szCs w:val="16"/>
              </w:rPr>
              <w:t>uključujući</w:t>
            </w:r>
            <w:r w:rsidRPr="000F33D9">
              <w:rPr>
                <w:rFonts w:ascii="Arial Unicode MS" w:eastAsia="Arial Unicode MS" w:hAnsi="Arial Unicode MS" w:cs="Arial Unicode MS"/>
                <w:sz w:val="16"/>
                <w:szCs w:val="16"/>
              </w:rPr>
              <w:t xml:space="preserve"> medicinsko-tehnička sredstva</w:t>
            </w:r>
          </w:p>
        </w:tc>
        <w:tc>
          <w:tcPr>
            <w:tcW w:w="190"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0.05</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0.05</w:t>
            </w:r>
          </w:p>
        </w:tc>
        <w:tc>
          <w:tcPr>
            <w:tcW w:w="25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0.05</w:t>
            </w:r>
          </w:p>
        </w:tc>
        <w:tc>
          <w:tcPr>
            <w:tcW w:w="247"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0.09</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0.09</w:t>
            </w:r>
          </w:p>
        </w:tc>
        <w:tc>
          <w:tcPr>
            <w:tcW w:w="190"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7"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0.14</w:t>
            </w:r>
          </w:p>
        </w:tc>
      </w:tr>
      <w:tr w:rsidR="00214566" w:rsidRPr="000F33D9" w:rsidTr="00214566">
        <w:trPr>
          <w:trHeight w:val="255"/>
        </w:trPr>
        <w:tc>
          <w:tcPr>
            <w:tcW w:w="316"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HC.5.nec</w:t>
            </w:r>
          </w:p>
        </w:tc>
        <w:tc>
          <w:tcPr>
            <w:tcW w:w="30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852" w:type="pct"/>
            <w:tcBorders>
              <w:top w:val="nil"/>
              <w:left w:val="nil"/>
              <w:bottom w:val="nil"/>
              <w:right w:val="single" w:sz="4" w:space="0" w:color="000000"/>
            </w:tcBorders>
            <w:shd w:val="clear" w:color="000000" w:fill="D9D9D9"/>
            <w:hideMark/>
          </w:tcPr>
          <w:p w:rsidR="00214566" w:rsidRPr="000F33D9" w:rsidRDefault="00563B2D"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Ne specificirana</w:t>
            </w:r>
            <w:r w:rsidR="00214566" w:rsidRPr="000F33D9">
              <w:rPr>
                <w:rFonts w:ascii="Arial Unicode MS" w:eastAsia="Arial Unicode MS" w:hAnsi="Arial Unicode MS" w:cs="Arial Unicode MS"/>
                <w:sz w:val="16"/>
                <w:szCs w:val="16"/>
              </w:rPr>
              <w:t xml:space="preserve"> medicinska roba (dn)</w:t>
            </w:r>
          </w:p>
        </w:tc>
        <w:tc>
          <w:tcPr>
            <w:tcW w:w="190"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7"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175.71</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175.71</w:t>
            </w:r>
          </w:p>
        </w:tc>
        <w:tc>
          <w:tcPr>
            <w:tcW w:w="243"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0"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7"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175.71</w:t>
            </w:r>
          </w:p>
        </w:tc>
      </w:tr>
      <w:tr w:rsidR="00214566" w:rsidRPr="000F33D9" w:rsidTr="00214566">
        <w:trPr>
          <w:trHeight w:val="255"/>
        </w:trPr>
        <w:tc>
          <w:tcPr>
            <w:tcW w:w="316"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HC.6</w:t>
            </w:r>
          </w:p>
        </w:tc>
        <w:tc>
          <w:tcPr>
            <w:tcW w:w="394"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9"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852"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Preventivna nega</w:t>
            </w:r>
          </w:p>
        </w:tc>
        <w:tc>
          <w:tcPr>
            <w:tcW w:w="190" w:type="pct"/>
            <w:tcBorders>
              <w:top w:val="single" w:sz="4" w:space="0" w:color="000000"/>
              <w:left w:val="nil"/>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6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0,78</w:t>
            </w: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0,78</w:t>
            </w:r>
          </w:p>
        </w:tc>
        <w:tc>
          <w:tcPr>
            <w:tcW w:w="25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0,78</w:t>
            </w:r>
          </w:p>
        </w:tc>
        <w:tc>
          <w:tcPr>
            <w:tcW w:w="247"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43"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0"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7" w:type="pct"/>
            <w:tcBorders>
              <w:top w:val="single" w:sz="4" w:space="0" w:color="000000"/>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single" w:sz="4"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0,78</w:t>
            </w:r>
          </w:p>
        </w:tc>
      </w:tr>
      <w:tr w:rsidR="00214566" w:rsidRPr="000F33D9" w:rsidTr="00214566">
        <w:trPr>
          <w:trHeight w:val="510"/>
        </w:trPr>
        <w:tc>
          <w:tcPr>
            <w:tcW w:w="316"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HC.6.6</w:t>
            </w:r>
          </w:p>
        </w:tc>
        <w:tc>
          <w:tcPr>
            <w:tcW w:w="309"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852"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Priprema za programe reagovanja na katastrofe i hitne slučajeve</w:t>
            </w:r>
          </w:p>
        </w:tc>
        <w:tc>
          <w:tcPr>
            <w:tcW w:w="190"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0,78</w:t>
            </w: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0,78</w:t>
            </w:r>
          </w:p>
        </w:tc>
        <w:tc>
          <w:tcPr>
            <w:tcW w:w="25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0,78</w:t>
            </w:r>
          </w:p>
        </w:tc>
        <w:tc>
          <w:tcPr>
            <w:tcW w:w="247"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0"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7"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single" w:sz="4"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0,78</w:t>
            </w:r>
          </w:p>
        </w:tc>
      </w:tr>
      <w:tr w:rsidR="00214566" w:rsidRPr="000F33D9" w:rsidTr="00214566">
        <w:trPr>
          <w:trHeight w:val="510"/>
        </w:trPr>
        <w:tc>
          <w:tcPr>
            <w:tcW w:w="316"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HC.7</w:t>
            </w:r>
          </w:p>
        </w:tc>
        <w:tc>
          <w:tcPr>
            <w:tcW w:w="394"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09"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852"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563B2D"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Upravljanje</w:t>
            </w:r>
            <w:r w:rsidR="00214566" w:rsidRPr="000F33D9">
              <w:rPr>
                <w:rFonts w:ascii="Arial Unicode MS" w:eastAsia="Arial Unicode MS" w:hAnsi="Arial Unicode MS" w:cs="Arial Unicode MS"/>
                <w:b/>
                <w:bCs/>
                <w:sz w:val="16"/>
                <w:szCs w:val="16"/>
              </w:rPr>
              <w:t xml:space="preserve">, zdravstveni sistem i </w:t>
            </w:r>
            <w:r w:rsidR="00214566" w:rsidRPr="000F33D9">
              <w:rPr>
                <w:rFonts w:ascii="Arial Unicode MS" w:eastAsia="Arial Unicode MS" w:hAnsi="Arial Unicode MS" w:cs="Arial Unicode MS"/>
                <w:b/>
                <w:bCs/>
                <w:sz w:val="16"/>
                <w:szCs w:val="16"/>
              </w:rPr>
              <w:lastRenderedPageBreak/>
              <w:t>finansijska administracija</w:t>
            </w:r>
          </w:p>
        </w:tc>
        <w:tc>
          <w:tcPr>
            <w:tcW w:w="190" w:type="pct"/>
            <w:tcBorders>
              <w:top w:val="single" w:sz="4" w:space="0" w:color="000000"/>
              <w:left w:val="nil"/>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6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0.06</w:t>
            </w: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0.06</w:t>
            </w:r>
          </w:p>
        </w:tc>
        <w:tc>
          <w:tcPr>
            <w:tcW w:w="25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0.06</w:t>
            </w:r>
          </w:p>
        </w:tc>
        <w:tc>
          <w:tcPr>
            <w:tcW w:w="247"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43"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56.28</w:t>
            </w:r>
          </w:p>
        </w:tc>
        <w:tc>
          <w:tcPr>
            <w:tcW w:w="216"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56.28</w:t>
            </w:r>
          </w:p>
        </w:tc>
        <w:tc>
          <w:tcPr>
            <w:tcW w:w="190"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7" w:type="pct"/>
            <w:tcBorders>
              <w:top w:val="single" w:sz="4" w:space="0" w:color="000000"/>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single" w:sz="4"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56.34</w:t>
            </w:r>
          </w:p>
        </w:tc>
      </w:tr>
      <w:tr w:rsidR="00214566" w:rsidRPr="000F33D9" w:rsidTr="00214566">
        <w:trPr>
          <w:trHeight w:val="510"/>
        </w:trPr>
        <w:tc>
          <w:tcPr>
            <w:tcW w:w="316"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HC.7.1</w:t>
            </w:r>
          </w:p>
        </w:tc>
        <w:tc>
          <w:tcPr>
            <w:tcW w:w="309"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852" w:type="pct"/>
            <w:tcBorders>
              <w:top w:val="nil"/>
              <w:left w:val="nil"/>
              <w:bottom w:val="nil"/>
              <w:right w:val="single" w:sz="4" w:space="0" w:color="000000"/>
            </w:tcBorders>
            <w:shd w:val="clear" w:color="auto" w:fill="auto"/>
            <w:hideMark/>
          </w:tcPr>
          <w:p w:rsidR="00214566" w:rsidRPr="000F33D9" w:rsidRDefault="00563B2D" w:rsidP="00214566">
            <w:pPr>
              <w:spacing w:after="0" w:line="240" w:lineRule="auto"/>
              <w:rPr>
                <w:rFonts w:ascii="Arial Unicode MS" w:eastAsia="Arial Unicode MS" w:hAnsi="Arial Unicode MS" w:cs="Arial Unicode MS"/>
                <w:sz w:val="16"/>
                <w:szCs w:val="16"/>
              </w:rPr>
            </w:pPr>
            <w:r>
              <w:rPr>
                <w:rFonts w:ascii="Arial Unicode MS" w:eastAsia="Arial Unicode MS" w:hAnsi="Arial Unicode MS" w:cs="Arial Unicode MS"/>
                <w:sz w:val="16"/>
                <w:szCs w:val="16"/>
              </w:rPr>
              <w:t>U</w:t>
            </w:r>
            <w:r w:rsidRPr="000F33D9">
              <w:rPr>
                <w:rFonts w:ascii="Arial Unicode MS" w:eastAsia="Arial Unicode MS" w:hAnsi="Arial Unicode MS" w:cs="Arial Unicode MS"/>
                <w:sz w:val="16"/>
                <w:szCs w:val="16"/>
              </w:rPr>
              <w:t>pravljanje</w:t>
            </w:r>
            <w:r w:rsidR="00214566" w:rsidRPr="000F33D9">
              <w:rPr>
                <w:rFonts w:ascii="Arial Unicode MS" w:eastAsia="Arial Unicode MS" w:hAnsi="Arial Unicode MS" w:cs="Arial Unicode MS"/>
                <w:sz w:val="16"/>
                <w:szCs w:val="16"/>
              </w:rPr>
              <w:t xml:space="preserve"> i administracija zdravstvenog sistema</w:t>
            </w:r>
          </w:p>
        </w:tc>
        <w:tc>
          <w:tcPr>
            <w:tcW w:w="190"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0.06</w:t>
            </w: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0.06</w:t>
            </w:r>
          </w:p>
        </w:tc>
        <w:tc>
          <w:tcPr>
            <w:tcW w:w="25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0.06</w:t>
            </w:r>
          </w:p>
        </w:tc>
        <w:tc>
          <w:tcPr>
            <w:tcW w:w="247"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0.61</w:t>
            </w:r>
          </w:p>
        </w:tc>
        <w:tc>
          <w:tcPr>
            <w:tcW w:w="21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0.61</w:t>
            </w:r>
          </w:p>
        </w:tc>
        <w:tc>
          <w:tcPr>
            <w:tcW w:w="190"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7"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0,67</w:t>
            </w:r>
          </w:p>
        </w:tc>
      </w:tr>
      <w:tr w:rsidR="00214566" w:rsidRPr="000F33D9" w:rsidTr="00214566">
        <w:trPr>
          <w:trHeight w:val="255"/>
        </w:trPr>
        <w:tc>
          <w:tcPr>
            <w:tcW w:w="316"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0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HC.7.1.1</w:t>
            </w:r>
          </w:p>
        </w:tc>
        <w:tc>
          <w:tcPr>
            <w:tcW w:w="852"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Planiranje i </w:t>
            </w:r>
            <w:r w:rsidR="00563B2D" w:rsidRPr="000F33D9">
              <w:rPr>
                <w:rFonts w:ascii="Arial Unicode MS" w:eastAsia="Arial Unicode MS" w:hAnsi="Arial Unicode MS" w:cs="Arial Unicode MS"/>
                <w:sz w:val="16"/>
                <w:szCs w:val="16"/>
              </w:rPr>
              <w:t>upravljanje</w:t>
            </w:r>
          </w:p>
        </w:tc>
        <w:tc>
          <w:tcPr>
            <w:tcW w:w="190"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7"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0.61</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0.61</w:t>
            </w:r>
          </w:p>
        </w:tc>
        <w:tc>
          <w:tcPr>
            <w:tcW w:w="190"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7"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0.61</w:t>
            </w:r>
          </w:p>
        </w:tc>
      </w:tr>
      <w:tr w:rsidR="00214566" w:rsidRPr="000F33D9" w:rsidTr="00214566">
        <w:trPr>
          <w:trHeight w:val="255"/>
        </w:trPr>
        <w:tc>
          <w:tcPr>
            <w:tcW w:w="316"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0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HC.7.1.3</w:t>
            </w:r>
          </w:p>
        </w:tc>
        <w:tc>
          <w:tcPr>
            <w:tcW w:w="852" w:type="pct"/>
            <w:tcBorders>
              <w:top w:val="nil"/>
              <w:left w:val="nil"/>
              <w:bottom w:val="nil"/>
              <w:right w:val="single" w:sz="4" w:space="0" w:color="000000"/>
            </w:tcBorders>
            <w:shd w:val="clear" w:color="000000" w:fill="D9D9D9"/>
            <w:hideMark/>
          </w:tcPr>
          <w:p w:rsidR="00214566" w:rsidRPr="000F33D9" w:rsidRDefault="00563B2D" w:rsidP="00214566">
            <w:pPr>
              <w:spacing w:after="0" w:line="240" w:lineRule="auto"/>
              <w:rPr>
                <w:rFonts w:ascii="Arial Unicode MS" w:eastAsia="Arial Unicode MS" w:hAnsi="Arial Unicode MS" w:cs="Arial Unicode MS"/>
                <w:sz w:val="16"/>
                <w:szCs w:val="16"/>
              </w:rPr>
            </w:pPr>
            <w:r>
              <w:rPr>
                <w:rFonts w:ascii="Arial Unicode MS" w:eastAsia="Arial Unicode MS" w:hAnsi="Arial Unicode MS" w:cs="Arial Unicode MS"/>
                <w:sz w:val="16"/>
                <w:szCs w:val="16"/>
              </w:rPr>
              <w:t>U</w:t>
            </w:r>
            <w:r w:rsidRPr="000F33D9">
              <w:rPr>
                <w:rFonts w:ascii="Arial Unicode MS" w:eastAsia="Arial Unicode MS" w:hAnsi="Arial Unicode MS" w:cs="Arial Unicode MS"/>
                <w:sz w:val="16"/>
                <w:szCs w:val="16"/>
              </w:rPr>
              <w:t>pravljanje</w:t>
            </w:r>
            <w:r w:rsidR="00214566" w:rsidRPr="000F33D9">
              <w:rPr>
                <w:rFonts w:ascii="Arial Unicode MS" w:eastAsia="Arial Unicode MS" w:hAnsi="Arial Unicode MS" w:cs="Arial Unicode MS"/>
                <w:sz w:val="16"/>
                <w:szCs w:val="16"/>
              </w:rPr>
              <w:t xml:space="preserve"> nabavkom i snabdevanjem</w:t>
            </w:r>
          </w:p>
        </w:tc>
        <w:tc>
          <w:tcPr>
            <w:tcW w:w="190"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0.06</w:t>
            </w: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0.06</w:t>
            </w:r>
          </w:p>
        </w:tc>
        <w:tc>
          <w:tcPr>
            <w:tcW w:w="25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0.06</w:t>
            </w:r>
          </w:p>
        </w:tc>
        <w:tc>
          <w:tcPr>
            <w:tcW w:w="247"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90"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7"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0.06</w:t>
            </w:r>
          </w:p>
        </w:tc>
      </w:tr>
      <w:tr w:rsidR="00214566" w:rsidRPr="000F33D9" w:rsidTr="00214566">
        <w:trPr>
          <w:trHeight w:val="780"/>
        </w:trPr>
        <w:tc>
          <w:tcPr>
            <w:tcW w:w="316" w:type="pct"/>
            <w:tcBorders>
              <w:top w:val="nil"/>
              <w:left w:val="single" w:sz="8" w:space="0" w:color="000000"/>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94"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HC.7.nec</w:t>
            </w:r>
          </w:p>
        </w:tc>
        <w:tc>
          <w:tcPr>
            <w:tcW w:w="309"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852" w:type="pct"/>
            <w:tcBorders>
              <w:top w:val="nil"/>
              <w:left w:val="nil"/>
              <w:bottom w:val="single" w:sz="8" w:space="0" w:color="000000"/>
              <w:right w:val="single" w:sz="4" w:space="0" w:color="000000"/>
            </w:tcBorders>
            <w:shd w:val="clear" w:color="000000" w:fill="D9D9D9"/>
            <w:hideMark/>
          </w:tcPr>
          <w:p w:rsidR="00214566" w:rsidRPr="000F33D9" w:rsidRDefault="00563B2D" w:rsidP="00214566">
            <w:pPr>
              <w:spacing w:after="0" w:line="240" w:lineRule="auto"/>
              <w:rPr>
                <w:rFonts w:ascii="Arial Unicode MS" w:eastAsia="Arial Unicode MS" w:hAnsi="Arial Unicode MS" w:cs="Arial Unicode MS"/>
                <w:sz w:val="16"/>
                <w:szCs w:val="16"/>
              </w:rPr>
            </w:pPr>
            <w:r>
              <w:rPr>
                <w:rFonts w:ascii="Arial Unicode MS" w:eastAsia="Arial Unicode MS" w:hAnsi="Arial Unicode MS" w:cs="Arial Unicode MS"/>
                <w:sz w:val="16"/>
                <w:szCs w:val="16"/>
              </w:rPr>
              <w:t>Ne specificirano</w:t>
            </w:r>
            <w:r w:rsidR="00214566" w:rsidRPr="000F33D9">
              <w:rPr>
                <w:rFonts w:ascii="Arial Unicode MS" w:eastAsia="Arial Unicode MS" w:hAnsi="Arial Unicode MS" w:cs="Arial Unicode MS"/>
                <w:sz w:val="16"/>
                <w:szCs w:val="16"/>
              </w:rPr>
              <w:t xml:space="preserve"> </w:t>
            </w:r>
            <w:r w:rsidRPr="000F33D9">
              <w:rPr>
                <w:rFonts w:ascii="Arial Unicode MS" w:eastAsia="Arial Unicode MS" w:hAnsi="Arial Unicode MS" w:cs="Arial Unicode MS"/>
                <w:sz w:val="16"/>
                <w:szCs w:val="16"/>
              </w:rPr>
              <w:t>upravljanje</w:t>
            </w:r>
            <w:r w:rsidR="00214566" w:rsidRPr="000F33D9">
              <w:rPr>
                <w:rFonts w:ascii="Arial Unicode MS" w:eastAsia="Arial Unicode MS" w:hAnsi="Arial Unicode MS" w:cs="Arial Unicode MS"/>
                <w:sz w:val="16"/>
                <w:szCs w:val="16"/>
              </w:rPr>
              <w:t>, zdravstveni sistem i finansijska administracija (dn)</w:t>
            </w:r>
          </w:p>
        </w:tc>
        <w:tc>
          <w:tcPr>
            <w:tcW w:w="190" w:type="pct"/>
            <w:tcBorders>
              <w:top w:val="nil"/>
              <w:left w:val="nil"/>
              <w:bottom w:val="single" w:sz="8"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66"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single" w:sz="4" w:space="0" w:color="000000"/>
              <w:bottom w:val="single" w:sz="8"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16"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6"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7" w:type="pct"/>
            <w:tcBorders>
              <w:top w:val="nil"/>
              <w:left w:val="single" w:sz="4" w:space="0" w:color="000000"/>
              <w:bottom w:val="single" w:sz="8"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43" w:type="pct"/>
            <w:tcBorders>
              <w:top w:val="nil"/>
              <w:left w:val="single" w:sz="4" w:space="0" w:color="000000"/>
              <w:bottom w:val="single" w:sz="8"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55.67</w:t>
            </w:r>
          </w:p>
        </w:tc>
        <w:tc>
          <w:tcPr>
            <w:tcW w:w="216"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55.67</w:t>
            </w:r>
          </w:p>
        </w:tc>
        <w:tc>
          <w:tcPr>
            <w:tcW w:w="190" w:type="pct"/>
            <w:tcBorders>
              <w:top w:val="nil"/>
              <w:left w:val="single" w:sz="4" w:space="0" w:color="000000"/>
              <w:bottom w:val="single" w:sz="8"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7" w:type="pct"/>
            <w:tcBorders>
              <w:top w:val="nil"/>
              <w:left w:val="nil"/>
              <w:bottom w:val="single" w:sz="8" w:space="0" w:color="000000"/>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16" w:type="pct"/>
            <w:tcBorders>
              <w:top w:val="nil"/>
              <w:left w:val="nil"/>
              <w:bottom w:val="single" w:sz="8"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55.67</w:t>
            </w:r>
          </w:p>
        </w:tc>
      </w:tr>
      <w:tr w:rsidR="00214566" w:rsidRPr="000F33D9" w:rsidTr="00214566">
        <w:trPr>
          <w:trHeight w:val="270"/>
        </w:trPr>
        <w:tc>
          <w:tcPr>
            <w:tcW w:w="710" w:type="pct"/>
            <w:gridSpan w:val="2"/>
            <w:tcBorders>
              <w:top w:val="single" w:sz="8" w:space="0" w:color="000000"/>
              <w:left w:val="single" w:sz="8" w:space="0" w:color="000000"/>
              <w:bottom w:val="single" w:sz="8"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Pr>
                <w:rFonts w:ascii="Arial Unicode MS" w:eastAsia="Arial Unicode MS" w:hAnsi="Arial Unicode MS" w:cs="Arial Unicode MS"/>
                <w:b/>
                <w:bCs/>
                <w:sz w:val="16"/>
                <w:szCs w:val="16"/>
              </w:rPr>
              <w:t>Sve</w:t>
            </w:r>
            <w:r w:rsidRPr="000F33D9">
              <w:rPr>
                <w:rFonts w:ascii="Arial Unicode MS" w:eastAsia="Arial Unicode MS" w:hAnsi="Arial Unicode MS" w:cs="Arial Unicode MS"/>
                <w:b/>
                <w:bCs/>
                <w:sz w:val="16"/>
                <w:szCs w:val="16"/>
              </w:rPr>
              <w:t xml:space="preserve"> HC</w:t>
            </w:r>
          </w:p>
        </w:tc>
        <w:tc>
          <w:tcPr>
            <w:tcW w:w="309"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852"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90" w:type="pct"/>
            <w:tcBorders>
              <w:top w:val="nil"/>
              <w:left w:val="single" w:sz="4" w:space="0" w:color="000000"/>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84.80</w:t>
            </w:r>
          </w:p>
        </w:tc>
        <w:tc>
          <w:tcPr>
            <w:tcW w:w="216"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66" w:type="pct"/>
            <w:tcBorders>
              <w:top w:val="nil"/>
              <w:left w:val="nil"/>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58.84</w:t>
            </w:r>
          </w:p>
        </w:tc>
        <w:tc>
          <w:tcPr>
            <w:tcW w:w="216" w:type="pct"/>
            <w:tcBorders>
              <w:top w:val="nil"/>
              <w:left w:val="nil"/>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242.21</w:t>
            </w:r>
          </w:p>
        </w:tc>
        <w:tc>
          <w:tcPr>
            <w:tcW w:w="216"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9.96</w:t>
            </w:r>
          </w:p>
        </w:tc>
        <w:tc>
          <w:tcPr>
            <w:tcW w:w="216"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56" w:type="pct"/>
            <w:tcBorders>
              <w:top w:val="nil"/>
              <w:left w:val="nil"/>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47" w:type="pct"/>
            <w:tcBorders>
              <w:top w:val="nil"/>
              <w:left w:val="nil"/>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175.71</w:t>
            </w:r>
          </w:p>
        </w:tc>
        <w:tc>
          <w:tcPr>
            <w:tcW w:w="216" w:type="pct"/>
            <w:tcBorders>
              <w:top w:val="nil"/>
              <w:left w:val="nil"/>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175.71</w:t>
            </w:r>
          </w:p>
        </w:tc>
        <w:tc>
          <w:tcPr>
            <w:tcW w:w="243" w:type="pct"/>
            <w:tcBorders>
              <w:top w:val="nil"/>
              <w:left w:val="nil"/>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70.47</w:t>
            </w:r>
          </w:p>
        </w:tc>
        <w:tc>
          <w:tcPr>
            <w:tcW w:w="216" w:type="pct"/>
            <w:tcBorders>
              <w:top w:val="nil"/>
              <w:left w:val="nil"/>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70.47</w:t>
            </w:r>
          </w:p>
        </w:tc>
        <w:tc>
          <w:tcPr>
            <w:tcW w:w="190" w:type="pct"/>
            <w:tcBorders>
              <w:top w:val="nil"/>
              <w:left w:val="nil"/>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31.87</w:t>
            </w:r>
          </w:p>
        </w:tc>
        <w:tc>
          <w:tcPr>
            <w:tcW w:w="227"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1.74</w:t>
            </w:r>
          </w:p>
        </w:tc>
        <w:tc>
          <w:tcPr>
            <w:tcW w:w="216" w:type="pct"/>
            <w:tcBorders>
              <w:top w:val="nil"/>
              <w:left w:val="single" w:sz="8" w:space="0" w:color="000000"/>
              <w:bottom w:val="single" w:sz="8"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606.79</w:t>
            </w:r>
          </w:p>
        </w:tc>
      </w:tr>
    </w:tbl>
    <w:p w:rsidR="00214566" w:rsidRPr="000F33D9" w:rsidRDefault="00214566" w:rsidP="00214566">
      <w:r w:rsidRPr="000F33D9">
        <w:br w:type="page"/>
      </w:r>
    </w:p>
    <w:p w:rsidR="00214566" w:rsidRPr="000F33D9" w:rsidRDefault="00214566" w:rsidP="00214566">
      <w:pPr>
        <w:pStyle w:val="Heading3"/>
        <w:rPr>
          <w:color w:val="auto"/>
        </w:rPr>
      </w:pPr>
      <w:r w:rsidRPr="000F33D9">
        <w:rPr>
          <w:b/>
          <w:color w:val="auto"/>
        </w:rPr>
        <w:lastRenderedPageBreak/>
        <w:t>Aneks 10:</w:t>
      </w:r>
      <w:r>
        <w:rPr>
          <w:b/>
          <w:color w:val="auto"/>
        </w:rPr>
        <w:t xml:space="preserve"> </w:t>
      </w:r>
      <w:r w:rsidRPr="000F33D9">
        <w:rPr>
          <w:color w:val="auto"/>
        </w:rPr>
        <w:t>Finansijske organizacije u vezi sa šemama finansiranja</w:t>
      </w:r>
    </w:p>
    <w:tbl>
      <w:tblPr>
        <w:tblW w:w="5000" w:type="pct"/>
        <w:tblLook w:val="04A0" w:firstRow="1" w:lastRow="0" w:firstColumn="1" w:lastColumn="0" w:noHBand="0" w:noVBand="1"/>
      </w:tblPr>
      <w:tblGrid>
        <w:gridCol w:w="606"/>
        <w:gridCol w:w="862"/>
        <w:gridCol w:w="1077"/>
        <w:gridCol w:w="2986"/>
        <w:gridCol w:w="706"/>
        <w:gridCol w:w="740"/>
        <w:gridCol w:w="885"/>
        <w:gridCol w:w="885"/>
        <w:gridCol w:w="885"/>
        <w:gridCol w:w="796"/>
        <w:gridCol w:w="818"/>
        <w:gridCol w:w="949"/>
        <w:gridCol w:w="796"/>
        <w:gridCol w:w="943"/>
      </w:tblGrid>
      <w:tr w:rsidR="00214566" w:rsidRPr="000F33D9" w:rsidTr="00214566">
        <w:trPr>
          <w:trHeight w:val="270"/>
        </w:trPr>
        <w:tc>
          <w:tcPr>
            <w:tcW w:w="220" w:type="pct"/>
            <w:tcBorders>
              <w:top w:val="single" w:sz="8" w:space="0" w:color="000000"/>
              <w:left w:val="single" w:sz="8" w:space="0" w:color="000000"/>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2" w:type="pct"/>
            <w:tcBorders>
              <w:top w:val="single" w:sz="8" w:space="0" w:color="000000"/>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89" w:type="pct"/>
            <w:tcBorders>
              <w:top w:val="single" w:sz="8" w:space="0" w:color="000000"/>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074" w:type="pct"/>
            <w:vMerge w:val="restar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Finansijski agenti</w:t>
            </w:r>
          </w:p>
        </w:tc>
        <w:tc>
          <w:tcPr>
            <w:tcW w:w="221" w:type="pct"/>
            <w:tcBorders>
              <w:top w:val="single" w:sz="8" w:space="0" w:color="000000"/>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FA.1</w:t>
            </w:r>
          </w:p>
        </w:tc>
        <w:tc>
          <w:tcPr>
            <w:tcW w:w="268"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8"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6" w:type="pct"/>
            <w:tcBorders>
              <w:top w:val="single" w:sz="8" w:space="0" w:color="000000"/>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FA.2</w:t>
            </w:r>
          </w:p>
        </w:tc>
        <w:tc>
          <w:tcPr>
            <w:tcW w:w="343"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8" w:type="pct"/>
            <w:tcBorders>
              <w:top w:val="single" w:sz="8" w:space="0" w:color="000000"/>
              <w:left w:val="single" w:sz="4" w:space="0" w:color="000000"/>
              <w:bottom w:val="nil"/>
              <w:right w:val="single" w:sz="8"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FA.5</w:t>
            </w:r>
          </w:p>
        </w:tc>
        <w:tc>
          <w:tcPr>
            <w:tcW w:w="341" w:type="pct"/>
            <w:tcBorders>
              <w:top w:val="single" w:sz="8" w:space="0" w:color="000000"/>
              <w:left w:val="nil"/>
              <w:bottom w:val="nil"/>
              <w:right w:val="single" w:sz="8" w:space="0" w:color="000000"/>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Sve FA</w:t>
            </w:r>
          </w:p>
        </w:tc>
      </w:tr>
      <w:tr w:rsidR="00214566" w:rsidRPr="000F33D9" w:rsidTr="00214566">
        <w:trPr>
          <w:trHeight w:val="270"/>
        </w:trPr>
        <w:tc>
          <w:tcPr>
            <w:tcW w:w="220" w:type="pct"/>
            <w:tcBorders>
              <w:top w:val="nil"/>
              <w:left w:val="single" w:sz="8" w:space="0" w:color="000000"/>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2" w:type="pct"/>
            <w:tcBorders>
              <w:top w:val="nil"/>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89" w:type="pct"/>
            <w:tcBorders>
              <w:top w:val="nil"/>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074" w:type="pct"/>
            <w:vMerge/>
            <w:tcBorders>
              <w:top w:val="single" w:sz="8" w:space="0" w:color="000000"/>
              <w:left w:val="nil"/>
              <w:bottom w:val="nil"/>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1"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68"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FA.1.1</w:t>
            </w:r>
          </w:p>
        </w:tc>
        <w:tc>
          <w:tcPr>
            <w:tcW w:w="320"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8"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FA.1.2</w:t>
            </w:r>
          </w:p>
        </w:tc>
        <w:tc>
          <w:tcPr>
            <w:tcW w:w="296"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3"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FA.2.1</w:t>
            </w:r>
          </w:p>
        </w:tc>
        <w:tc>
          <w:tcPr>
            <w:tcW w:w="288" w:type="pct"/>
            <w:tcBorders>
              <w:top w:val="nil"/>
              <w:left w:val="single" w:sz="4" w:space="0" w:color="000000"/>
              <w:bottom w:val="nil"/>
              <w:right w:val="single" w:sz="8"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1" w:type="pct"/>
            <w:tcBorders>
              <w:top w:val="nil"/>
              <w:left w:val="nil"/>
              <w:bottom w:val="nil"/>
              <w:right w:val="single" w:sz="8" w:space="0" w:color="000000"/>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322"/>
        </w:trPr>
        <w:tc>
          <w:tcPr>
            <w:tcW w:w="220" w:type="pct"/>
            <w:tcBorders>
              <w:top w:val="nil"/>
              <w:left w:val="single" w:sz="8" w:space="0" w:color="000000"/>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2" w:type="pct"/>
            <w:tcBorders>
              <w:top w:val="nil"/>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89" w:type="pct"/>
            <w:tcBorders>
              <w:top w:val="nil"/>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074" w:type="pct"/>
            <w:vMerge/>
            <w:tcBorders>
              <w:top w:val="single" w:sz="8" w:space="0" w:color="000000"/>
              <w:left w:val="nil"/>
              <w:bottom w:val="nil"/>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21"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68"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FA.1.1.1</w:t>
            </w:r>
          </w:p>
        </w:tc>
        <w:tc>
          <w:tcPr>
            <w:tcW w:w="320"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FA.1.1.3</w:t>
            </w:r>
          </w:p>
        </w:tc>
        <w:tc>
          <w:tcPr>
            <w:tcW w:w="320"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FA.1.1.4</w:t>
            </w:r>
          </w:p>
        </w:tc>
        <w:tc>
          <w:tcPr>
            <w:tcW w:w="288"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6"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3"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8" w:type="pct"/>
            <w:tcBorders>
              <w:top w:val="nil"/>
              <w:left w:val="single" w:sz="4" w:space="0" w:color="000000"/>
              <w:bottom w:val="nil"/>
              <w:right w:val="single" w:sz="8"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1" w:type="pct"/>
            <w:tcBorders>
              <w:top w:val="nil"/>
              <w:left w:val="nil"/>
              <w:bottom w:val="nil"/>
              <w:right w:val="single" w:sz="8" w:space="0" w:color="000000"/>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900"/>
        </w:trPr>
        <w:tc>
          <w:tcPr>
            <w:tcW w:w="921" w:type="pct"/>
            <w:gridSpan w:val="3"/>
            <w:tcBorders>
              <w:top w:val="nil"/>
              <w:left w:val="single" w:sz="8" w:space="0" w:color="000000"/>
              <w:bottom w:val="nil"/>
              <w:right w:val="nil"/>
            </w:tcBorders>
            <w:shd w:val="clear" w:color="000000" w:fill="C0C0C0"/>
            <w:vAlign w:val="bottom"/>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Šeme finansiranja</w:t>
            </w:r>
          </w:p>
        </w:tc>
        <w:tc>
          <w:tcPr>
            <w:tcW w:w="1074" w:type="pct"/>
            <w:tcBorders>
              <w:top w:val="nil"/>
              <w:left w:val="nil"/>
              <w:bottom w:val="nil"/>
              <w:right w:val="nil"/>
            </w:tcBorders>
            <w:shd w:val="clear" w:color="000000" w:fill="C0C0C0"/>
            <w:vAlign w:val="center"/>
            <w:hideMark/>
          </w:tcPr>
          <w:p w:rsidR="00214566" w:rsidRPr="000F33D9" w:rsidRDefault="00214566" w:rsidP="00214566">
            <w:pPr>
              <w:spacing w:after="0" w:line="240" w:lineRule="auto"/>
              <w:jc w:val="center"/>
              <w:rPr>
                <w:rFonts w:ascii="Arial Unicode MS" w:eastAsia="Arial Unicode MS" w:hAnsi="Arial Unicode MS" w:cs="Arial Unicode MS"/>
                <w:i/>
                <w:iCs/>
                <w:sz w:val="16"/>
                <w:szCs w:val="16"/>
              </w:rPr>
            </w:pPr>
            <w:r w:rsidRPr="000F33D9">
              <w:rPr>
                <w:rFonts w:ascii="Arial Unicode MS" w:eastAsia="Arial Unicode MS" w:hAnsi="Arial Unicode MS" w:cs="Arial Unicode MS"/>
                <w:i/>
                <w:iCs/>
                <w:sz w:val="16"/>
                <w:szCs w:val="16"/>
              </w:rPr>
              <w:t>Evra (</w:t>
            </w:r>
            <w:r>
              <w:rPr>
                <w:rFonts w:ascii="Arial Unicode MS" w:eastAsia="Arial Unicode MS" w:hAnsi="Arial Unicode MS" w:cs="Arial Unicode MS"/>
                <w:i/>
                <w:iCs/>
                <w:sz w:val="16"/>
                <w:szCs w:val="16"/>
              </w:rPr>
              <w:t>EVRO</w:t>
            </w:r>
            <w:r w:rsidRPr="000F33D9">
              <w:rPr>
                <w:rFonts w:ascii="Arial Unicode MS" w:eastAsia="Arial Unicode MS" w:hAnsi="Arial Unicode MS" w:cs="Arial Unicode MS"/>
                <w:i/>
                <w:iCs/>
                <w:sz w:val="16"/>
                <w:szCs w:val="16"/>
              </w:rPr>
              <w:t>), milion</w:t>
            </w:r>
          </w:p>
        </w:tc>
        <w:tc>
          <w:tcPr>
            <w:tcW w:w="221"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Opšta vlada</w:t>
            </w:r>
          </w:p>
        </w:tc>
        <w:tc>
          <w:tcPr>
            <w:tcW w:w="268"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Centralna vlada</w:t>
            </w:r>
          </w:p>
        </w:tc>
        <w:tc>
          <w:tcPr>
            <w:tcW w:w="320"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Ministarstvo </w:t>
            </w:r>
            <w:r>
              <w:rPr>
                <w:rFonts w:ascii="Arial Unicode MS" w:eastAsia="Arial Unicode MS" w:hAnsi="Arial Unicode MS" w:cs="Arial Unicode MS"/>
                <w:sz w:val="16"/>
                <w:szCs w:val="16"/>
              </w:rPr>
              <w:t>zdravstva</w:t>
            </w:r>
          </w:p>
        </w:tc>
        <w:tc>
          <w:tcPr>
            <w:tcW w:w="320"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Agencija za nacionalnu zdravstvenu službu</w:t>
            </w:r>
          </w:p>
        </w:tc>
        <w:tc>
          <w:tcPr>
            <w:tcW w:w="320"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Nacionalna agencija za zdravstveno osiguranje</w:t>
            </w:r>
          </w:p>
        </w:tc>
        <w:tc>
          <w:tcPr>
            <w:tcW w:w="288"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Država/regionalna/lokalna uprava</w:t>
            </w:r>
          </w:p>
        </w:tc>
        <w:tc>
          <w:tcPr>
            <w:tcW w:w="29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Osiguravajuća društva</w:t>
            </w:r>
          </w:p>
        </w:tc>
        <w:tc>
          <w:tcPr>
            <w:tcW w:w="343"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Komercijalna osiguravajuća društva</w:t>
            </w:r>
          </w:p>
        </w:tc>
        <w:tc>
          <w:tcPr>
            <w:tcW w:w="288" w:type="pct"/>
            <w:tcBorders>
              <w:top w:val="nil"/>
              <w:left w:val="single" w:sz="4" w:space="0" w:color="000000"/>
              <w:bottom w:val="single" w:sz="4" w:space="0" w:color="000000"/>
              <w:right w:val="single" w:sz="8" w:space="0" w:color="000000"/>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Domaćinstva</w:t>
            </w:r>
          </w:p>
        </w:tc>
        <w:tc>
          <w:tcPr>
            <w:tcW w:w="341" w:type="pct"/>
            <w:tcBorders>
              <w:top w:val="nil"/>
              <w:left w:val="nil"/>
              <w:bottom w:val="nil"/>
              <w:right w:val="single" w:sz="8" w:space="0" w:color="000000"/>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521"/>
        </w:trPr>
        <w:tc>
          <w:tcPr>
            <w:tcW w:w="220"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HF.1</w:t>
            </w:r>
          </w:p>
        </w:tc>
        <w:tc>
          <w:tcPr>
            <w:tcW w:w="312"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89"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074"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Državne šeme i šeme obaveznog finansiranja zdravstvene zaštite zasnovane na doprinosima</w:t>
            </w:r>
          </w:p>
        </w:tc>
        <w:tc>
          <w:tcPr>
            <w:tcW w:w="221" w:type="pct"/>
            <w:tcBorders>
              <w:top w:val="nil"/>
              <w:left w:val="nil"/>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329.93</w:t>
            </w:r>
          </w:p>
        </w:tc>
        <w:tc>
          <w:tcPr>
            <w:tcW w:w="268"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97.69</w:t>
            </w:r>
          </w:p>
        </w:tc>
        <w:tc>
          <w:tcPr>
            <w:tcW w:w="320"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70.09</w:t>
            </w:r>
          </w:p>
        </w:tc>
        <w:tc>
          <w:tcPr>
            <w:tcW w:w="320"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10.90</w:t>
            </w:r>
          </w:p>
        </w:tc>
        <w:tc>
          <w:tcPr>
            <w:tcW w:w="320"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16.70</w:t>
            </w:r>
          </w:p>
        </w:tc>
        <w:tc>
          <w:tcPr>
            <w:tcW w:w="288"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232.25</w:t>
            </w:r>
          </w:p>
        </w:tc>
        <w:tc>
          <w:tcPr>
            <w:tcW w:w="296" w:type="pct"/>
            <w:tcBorders>
              <w:top w:val="nil"/>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3"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88" w:type="pct"/>
            <w:tcBorders>
              <w:top w:val="nil"/>
              <w:left w:val="single" w:sz="4" w:space="0" w:color="000000"/>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1" w:type="pct"/>
            <w:tcBorders>
              <w:top w:val="single" w:sz="4" w:space="0" w:color="000000"/>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329.93</w:t>
            </w:r>
          </w:p>
        </w:tc>
      </w:tr>
      <w:tr w:rsidR="00214566" w:rsidRPr="000F33D9" w:rsidTr="00214566">
        <w:trPr>
          <w:trHeight w:val="255"/>
        </w:trPr>
        <w:tc>
          <w:tcPr>
            <w:tcW w:w="220"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2"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HF.1.1</w:t>
            </w:r>
          </w:p>
        </w:tc>
        <w:tc>
          <w:tcPr>
            <w:tcW w:w="389"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074"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Vladine šeme</w:t>
            </w:r>
          </w:p>
        </w:tc>
        <w:tc>
          <w:tcPr>
            <w:tcW w:w="221"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329.93</w:t>
            </w:r>
          </w:p>
        </w:tc>
        <w:tc>
          <w:tcPr>
            <w:tcW w:w="268"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97.69</w:t>
            </w:r>
          </w:p>
        </w:tc>
        <w:tc>
          <w:tcPr>
            <w:tcW w:w="320"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70.09</w:t>
            </w:r>
          </w:p>
        </w:tc>
        <w:tc>
          <w:tcPr>
            <w:tcW w:w="320"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10.90</w:t>
            </w:r>
          </w:p>
        </w:tc>
        <w:tc>
          <w:tcPr>
            <w:tcW w:w="320"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16.70</w:t>
            </w:r>
          </w:p>
        </w:tc>
        <w:tc>
          <w:tcPr>
            <w:tcW w:w="288"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96"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3"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8" w:type="pct"/>
            <w:tcBorders>
              <w:top w:val="nil"/>
              <w:left w:val="single" w:sz="4" w:space="0" w:color="000000"/>
              <w:bottom w:val="nil"/>
              <w:right w:val="single" w:sz="8"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1"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329.93</w:t>
            </w:r>
          </w:p>
        </w:tc>
      </w:tr>
      <w:tr w:rsidR="00214566" w:rsidRPr="000F33D9" w:rsidTr="00214566">
        <w:trPr>
          <w:trHeight w:val="255"/>
        </w:trPr>
        <w:tc>
          <w:tcPr>
            <w:tcW w:w="220"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2"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8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HF.1.1.1</w:t>
            </w:r>
          </w:p>
        </w:tc>
        <w:tc>
          <w:tcPr>
            <w:tcW w:w="1074"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Šeme centralne vlade</w:t>
            </w:r>
          </w:p>
        </w:tc>
        <w:tc>
          <w:tcPr>
            <w:tcW w:w="221"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97.69</w:t>
            </w: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97.69</w:t>
            </w: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70.09</w:t>
            </w: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10.90</w:t>
            </w: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16.70</w:t>
            </w:r>
          </w:p>
        </w:tc>
        <w:tc>
          <w:tcPr>
            <w:tcW w:w="28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8" w:type="pct"/>
            <w:tcBorders>
              <w:top w:val="nil"/>
              <w:left w:val="single" w:sz="4" w:space="0" w:color="000000"/>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1"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97.69</w:t>
            </w:r>
          </w:p>
        </w:tc>
      </w:tr>
      <w:tr w:rsidR="00214566" w:rsidRPr="000F33D9" w:rsidTr="00214566">
        <w:trPr>
          <w:trHeight w:val="255"/>
        </w:trPr>
        <w:tc>
          <w:tcPr>
            <w:tcW w:w="220"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2"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8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HF.1.1.2</w:t>
            </w:r>
          </w:p>
        </w:tc>
        <w:tc>
          <w:tcPr>
            <w:tcW w:w="1074"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Državni/regionalni/lokalni planovi vlasti</w:t>
            </w:r>
          </w:p>
        </w:tc>
        <w:tc>
          <w:tcPr>
            <w:tcW w:w="221"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232.25</w:t>
            </w: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8"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9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8" w:type="pct"/>
            <w:tcBorders>
              <w:top w:val="nil"/>
              <w:left w:val="single" w:sz="4" w:space="0" w:color="000000"/>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1" w:type="pct"/>
            <w:tcBorders>
              <w:top w:val="nil"/>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r>
      <w:tr w:rsidR="00214566" w:rsidRPr="000F33D9" w:rsidTr="00214566">
        <w:trPr>
          <w:trHeight w:val="269"/>
        </w:trPr>
        <w:tc>
          <w:tcPr>
            <w:tcW w:w="220"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HF.2</w:t>
            </w:r>
          </w:p>
        </w:tc>
        <w:tc>
          <w:tcPr>
            <w:tcW w:w="312"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89"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074"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 xml:space="preserve">Šeme </w:t>
            </w:r>
            <w:r w:rsidR="00563B2D" w:rsidRPr="000F33D9">
              <w:rPr>
                <w:rFonts w:ascii="Arial Unicode MS" w:eastAsia="Arial Unicode MS" w:hAnsi="Arial Unicode MS" w:cs="Arial Unicode MS"/>
                <w:b/>
                <w:bCs/>
                <w:sz w:val="16"/>
                <w:szCs w:val="16"/>
              </w:rPr>
              <w:t>dobrovoljnog</w:t>
            </w:r>
            <w:r w:rsidRPr="000F33D9">
              <w:rPr>
                <w:rFonts w:ascii="Arial Unicode MS" w:eastAsia="Arial Unicode MS" w:hAnsi="Arial Unicode MS" w:cs="Arial Unicode MS"/>
                <w:b/>
                <w:bCs/>
                <w:sz w:val="16"/>
                <w:szCs w:val="16"/>
              </w:rPr>
              <w:t xml:space="preserve"> plaćanja zdravstvene zaštite</w:t>
            </w:r>
          </w:p>
        </w:tc>
        <w:tc>
          <w:tcPr>
            <w:tcW w:w="221" w:type="pct"/>
            <w:tcBorders>
              <w:top w:val="single" w:sz="4" w:space="0" w:color="000000"/>
              <w:left w:val="nil"/>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68"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20"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20"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20"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88"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96"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343"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288" w:type="pct"/>
            <w:tcBorders>
              <w:top w:val="single" w:sz="4" w:space="0" w:color="000000"/>
              <w:left w:val="single" w:sz="4" w:space="0" w:color="000000"/>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1" w:type="pct"/>
            <w:tcBorders>
              <w:top w:val="nil"/>
              <w:left w:val="nil"/>
              <w:bottom w:val="single" w:sz="4"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r>
      <w:tr w:rsidR="00214566" w:rsidRPr="000F33D9" w:rsidTr="00214566">
        <w:trPr>
          <w:trHeight w:val="255"/>
        </w:trPr>
        <w:tc>
          <w:tcPr>
            <w:tcW w:w="220"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2"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HF.2.1</w:t>
            </w:r>
          </w:p>
        </w:tc>
        <w:tc>
          <w:tcPr>
            <w:tcW w:w="389"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074"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Šeme </w:t>
            </w:r>
            <w:r w:rsidR="00563B2D" w:rsidRPr="000F33D9">
              <w:rPr>
                <w:rFonts w:ascii="Arial Unicode MS" w:eastAsia="Arial Unicode MS" w:hAnsi="Arial Unicode MS" w:cs="Arial Unicode MS"/>
                <w:sz w:val="16"/>
                <w:szCs w:val="16"/>
              </w:rPr>
              <w:t>dobrovoljnog</w:t>
            </w:r>
            <w:r w:rsidRPr="000F33D9">
              <w:rPr>
                <w:rFonts w:ascii="Arial Unicode MS" w:eastAsia="Arial Unicode MS" w:hAnsi="Arial Unicode MS" w:cs="Arial Unicode MS"/>
                <w:sz w:val="16"/>
                <w:szCs w:val="16"/>
              </w:rPr>
              <w:t xml:space="preserve"> zdravstvenog osiguranja</w:t>
            </w:r>
          </w:p>
        </w:tc>
        <w:tc>
          <w:tcPr>
            <w:tcW w:w="221"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68"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8"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6"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343"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88" w:type="pct"/>
            <w:tcBorders>
              <w:top w:val="nil"/>
              <w:left w:val="single" w:sz="4" w:space="0" w:color="000000"/>
              <w:bottom w:val="nil"/>
              <w:right w:val="single" w:sz="8"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1"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r>
      <w:tr w:rsidR="00214566" w:rsidRPr="000F33D9" w:rsidTr="00214566">
        <w:trPr>
          <w:trHeight w:val="510"/>
        </w:trPr>
        <w:tc>
          <w:tcPr>
            <w:tcW w:w="220"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2"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8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HF.2.1.nec</w:t>
            </w:r>
          </w:p>
        </w:tc>
        <w:tc>
          <w:tcPr>
            <w:tcW w:w="1074" w:type="pct"/>
            <w:tcBorders>
              <w:top w:val="nil"/>
              <w:left w:val="nil"/>
              <w:bottom w:val="nil"/>
              <w:right w:val="single" w:sz="4" w:space="0" w:color="000000"/>
            </w:tcBorders>
            <w:shd w:val="clear" w:color="000000" w:fill="D9D9D9"/>
            <w:hideMark/>
          </w:tcPr>
          <w:p w:rsidR="00214566" w:rsidRPr="000F33D9" w:rsidRDefault="00563B2D" w:rsidP="00214566">
            <w:pPr>
              <w:spacing w:after="0" w:line="240" w:lineRule="auto"/>
              <w:rPr>
                <w:rFonts w:ascii="Arial Unicode MS" w:eastAsia="Arial Unicode MS" w:hAnsi="Arial Unicode MS" w:cs="Arial Unicode MS"/>
                <w:sz w:val="16"/>
                <w:szCs w:val="16"/>
              </w:rPr>
            </w:pPr>
            <w:r>
              <w:rPr>
                <w:rFonts w:ascii="Arial Unicode MS" w:eastAsia="Arial Unicode MS" w:hAnsi="Arial Unicode MS" w:cs="Arial Unicode MS"/>
                <w:sz w:val="16"/>
                <w:szCs w:val="16"/>
              </w:rPr>
              <w:t>Ne specificirane</w:t>
            </w:r>
            <w:r w:rsidR="00214566" w:rsidRPr="000F33D9">
              <w:rPr>
                <w:rFonts w:ascii="Arial Unicode MS" w:eastAsia="Arial Unicode MS" w:hAnsi="Arial Unicode MS" w:cs="Arial Unicode MS"/>
                <w:sz w:val="16"/>
                <w:szCs w:val="16"/>
              </w:rPr>
              <w:t xml:space="preserve"> šeme </w:t>
            </w:r>
            <w:r w:rsidRPr="000F33D9">
              <w:rPr>
                <w:rFonts w:ascii="Arial Unicode MS" w:eastAsia="Arial Unicode MS" w:hAnsi="Arial Unicode MS" w:cs="Arial Unicode MS"/>
                <w:sz w:val="16"/>
                <w:szCs w:val="16"/>
              </w:rPr>
              <w:t>dobrovoljnog</w:t>
            </w:r>
            <w:r w:rsidR="00214566" w:rsidRPr="000F33D9">
              <w:rPr>
                <w:rFonts w:ascii="Arial Unicode MS" w:eastAsia="Arial Unicode MS" w:hAnsi="Arial Unicode MS" w:cs="Arial Unicode MS"/>
                <w:sz w:val="16"/>
                <w:szCs w:val="16"/>
              </w:rPr>
              <w:t xml:space="preserve"> zdravstvenog osiguranja (dn)</w:t>
            </w:r>
          </w:p>
        </w:tc>
        <w:tc>
          <w:tcPr>
            <w:tcW w:w="221"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34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88" w:type="pct"/>
            <w:tcBorders>
              <w:top w:val="nil"/>
              <w:left w:val="single" w:sz="4" w:space="0" w:color="000000"/>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1" w:type="pct"/>
            <w:tcBorders>
              <w:top w:val="nil"/>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r>
      <w:tr w:rsidR="00214566" w:rsidRPr="000F33D9" w:rsidTr="00214566">
        <w:trPr>
          <w:trHeight w:val="255"/>
        </w:trPr>
        <w:tc>
          <w:tcPr>
            <w:tcW w:w="220"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HF.3</w:t>
            </w:r>
          </w:p>
        </w:tc>
        <w:tc>
          <w:tcPr>
            <w:tcW w:w="312"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89"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074"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Plaćanje domaćinstva iz džepa</w:t>
            </w:r>
          </w:p>
        </w:tc>
        <w:tc>
          <w:tcPr>
            <w:tcW w:w="221" w:type="pct"/>
            <w:tcBorders>
              <w:top w:val="single" w:sz="4" w:space="0" w:color="000000"/>
              <w:left w:val="nil"/>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68"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20"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20"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20"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88"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96" w:type="pct"/>
            <w:tcBorders>
              <w:top w:val="single" w:sz="4" w:space="0" w:color="000000"/>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3" w:type="pct"/>
            <w:tcBorders>
              <w:top w:val="single" w:sz="4" w:space="0" w:color="000000"/>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88" w:type="pct"/>
            <w:tcBorders>
              <w:top w:val="single" w:sz="4" w:space="0" w:color="000000"/>
              <w:left w:val="single" w:sz="4" w:space="0" w:color="000000"/>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250,90</w:t>
            </w:r>
          </w:p>
        </w:tc>
        <w:tc>
          <w:tcPr>
            <w:tcW w:w="341" w:type="pct"/>
            <w:tcBorders>
              <w:top w:val="nil"/>
              <w:left w:val="nil"/>
              <w:bottom w:val="single" w:sz="4"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250,90</w:t>
            </w:r>
          </w:p>
        </w:tc>
      </w:tr>
      <w:tr w:rsidR="00214566" w:rsidRPr="000F33D9" w:rsidTr="00214566">
        <w:trPr>
          <w:trHeight w:val="270"/>
        </w:trPr>
        <w:tc>
          <w:tcPr>
            <w:tcW w:w="220"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2"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HF.3.1</w:t>
            </w:r>
          </w:p>
        </w:tc>
        <w:tc>
          <w:tcPr>
            <w:tcW w:w="389"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074"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Iz džepa, </w:t>
            </w:r>
            <w:r w:rsidR="00563B2D" w:rsidRPr="000F33D9">
              <w:rPr>
                <w:rFonts w:ascii="Arial Unicode MS" w:eastAsia="Arial Unicode MS" w:hAnsi="Arial Unicode MS" w:cs="Arial Unicode MS"/>
                <w:sz w:val="16"/>
                <w:szCs w:val="16"/>
              </w:rPr>
              <w:t>isključujući</w:t>
            </w:r>
            <w:r w:rsidRPr="000F33D9">
              <w:rPr>
                <w:rFonts w:ascii="Arial Unicode MS" w:eastAsia="Arial Unicode MS" w:hAnsi="Arial Unicode MS" w:cs="Arial Unicode MS"/>
                <w:sz w:val="16"/>
                <w:szCs w:val="16"/>
              </w:rPr>
              <w:t xml:space="preserve"> </w:t>
            </w:r>
            <w:r>
              <w:rPr>
                <w:rFonts w:ascii="Arial Unicode MS" w:eastAsia="Arial Unicode MS" w:hAnsi="Arial Unicode MS" w:cs="Arial Unicode MS"/>
                <w:sz w:val="16"/>
                <w:szCs w:val="16"/>
              </w:rPr>
              <w:t>pod</w:t>
            </w:r>
            <w:r w:rsidRPr="000F33D9">
              <w:rPr>
                <w:rFonts w:ascii="Arial Unicode MS" w:eastAsia="Arial Unicode MS" w:hAnsi="Arial Unicode MS" w:cs="Arial Unicode MS"/>
                <w:sz w:val="16"/>
                <w:szCs w:val="16"/>
              </w:rPr>
              <w:t>elu troškova</w:t>
            </w:r>
          </w:p>
        </w:tc>
        <w:tc>
          <w:tcPr>
            <w:tcW w:w="221"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68"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8"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6"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3"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8" w:type="pct"/>
            <w:tcBorders>
              <w:top w:val="nil"/>
              <w:left w:val="single" w:sz="4" w:space="0" w:color="000000"/>
              <w:bottom w:val="nil"/>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250,90</w:t>
            </w:r>
          </w:p>
        </w:tc>
        <w:tc>
          <w:tcPr>
            <w:tcW w:w="341" w:type="pct"/>
            <w:tcBorders>
              <w:top w:val="nil"/>
              <w:left w:val="nil"/>
              <w:bottom w:val="single" w:sz="8"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250,90</w:t>
            </w:r>
          </w:p>
        </w:tc>
      </w:tr>
      <w:tr w:rsidR="00214566" w:rsidRPr="000F33D9" w:rsidTr="00214566">
        <w:trPr>
          <w:trHeight w:val="270"/>
        </w:trPr>
        <w:tc>
          <w:tcPr>
            <w:tcW w:w="1994" w:type="pct"/>
            <w:gridSpan w:val="4"/>
            <w:tcBorders>
              <w:top w:val="single" w:sz="8" w:space="0" w:color="000000"/>
              <w:left w:val="single" w:sz="8" w:space="0" w:color="000000"/>
              <w:bottom w:val="single" w:sz="8" w:space="0" w:color="000000"/>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Sve HF</w:t>
            </w:r>
          </w:p>
        </w:tc>
        <w:tc>
          <w:tcPr>
            <w:tcW w:w="221" w:type="pct"/>
            <w:tcBorders>
              <w:top w:val="single" w:sz="8" w:space="0" w:color="000000"/>
              <w:left w:val="nil"/>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329.93</w:t>
            </w:r>
          </w:p>
        </w:tc>
        <w:tc>
          <w:tcPr>
            <w:tcW w:w="268" w:type="pct"/>
            <w:tcBorders>
              <w:top w:val="single" w:sz="8" w:space="0" w:color="000000"/>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97.69</w:t>
            </w:r>
          </w:p>
        </w:tc>
        <w:tc>
          <w:tcPr>
            <w:tcW w:w="320" w:type="pct"/>
            <w:tcBorders>
              <w:top w:val="single" w:sz="8" w:space="0" w:color="000000"/>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70.09</w:t>
            </w:r>
          </w:p>
        </w:tc>
        <w:tc>
          <w:tcPr>
            <w:tcW w:w="320" w:type="pct"/>
            <w:tcBorders>
              <w:top w:val="single" w:sz="8" w:space="0" w:color="000000"/>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10.90</w:t>
            </w:r>
          </w:p>
        </w:tc>
        <w:tc>
          <w:tcPr>
            <w:tcW w:w="320" w:type="pct"/>
            <w:tcBorders>
              <w:top w:val="single" w:sz="8" w:space="0" w:color="000000"/>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16.70</w:t>
            </w:r>
          </w:p>
        </w:tc>
        <w:tc>
          <w:tcPr>
            <w:tcW w:w="288" w:type="pct"/>
            <w:tcBorders>
              <w:top w:val="single" w:sz="8" w:space="0" w:color="000000"/>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96" w:type="pct"/>
            <w:tcBorders>
              <w:top w:val="single" w:sz="8" w:space="0" w:color="000000"/>
              <w:left w:val="single" w:sz="4" w:space="0" w:color="000000"/>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343" w:type="pct"/>
            <w:tcBorders>
              <w:top w:val="single" w:sz="8" w:space="0" w:color="000000"/>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88" w:type="pct"/>
            <w:tcBorders>
              <w:top w:val="single" w:sz="8" w:space="0" w:color="000000"/>
              <w:left w:val="single" w:sz="4" w:space="0" w:color="000000"/>
              <w:bottom w:val="single" w:sz="8"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250,90</w:t>
            </w:r>
          </w:p>
        </w:tc>
        <w:tc>
          <w:tcPr>
            <w:tcW w:w="341" w:type="pct"/>
            <w:tcBorders>
              <w:top w:val="nil"/>
              <w:left w:val="nil"/>
              <w:bottom w:val="single" w:sz="8"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606.79</w:t>
            </w:r>
          </w:p>
        </w:tc>
      </w:tr>
      <w:tr w:rsidR="00214566" w:rsidRPr="000F33D9" w:rsidTr="00214566">
        <w:trPr>
          <w:trHeight w:val="255"/>
        </w:trPr>
        <w:tc>
          <w:tcPr>
            <w:tcW w:w="1994" w:type="pct"/>
            <w:gridSpan w:val="4"/>
            <w:tcBorders>
              <w:top w:val="nil"/>
              <w:left w:val="single" w:sz="8" w:space="0" w:color="000000"/>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u w:val="single"/>
              </w:rPr>
            </w:pPr>
            <w:r w:rsidRPr="000F33D9">
              <w:rPr>
                <w:rFonts w:ascii="Arial Unicode MS" w:eastAsia="Arial Unicode MS" w:hAnsi="Arial Unicode MS" w:cs="Arial Unicode MS"/>
                <w:b/>
                <w:bCs/>
                <w:sz w:val="16"/>
                <w:szCs w:val="16"/>
                <w:u w:val="single"/>
              </w:rPr>
              <w:t>Memorandumske stavke</w:t>
            </w:r>
          </w:p>
        </w:tc>
        <w:tc>
          <w:tcPr>
            <w:tcW w:w="221"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8" w:type="pct"/>
            <w:tcBorders>
              <w:top w:val="nil"/>
              <w:left w:val="single" w:sz="4" w:space="0" w:color="000000"/>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1"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255"/>
        </w:trPr>
        <w:tc>
          <w:tcPr>
            <w:tcW w:w="220"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775" w:type="pct"/>
            <w:gridSpan w:val="3"/>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Finansijski agenti koji </w:t>
            </w:r>
            <w:r w:rsidR="00563B2D" w:rsidRPr="000F33D9">
              <w:rPr>
                <w:rFonts w:ascii="Arial Unicode MS" w:eastAsia="Arial Unicode MS" w:hAnsi="Arial Unicode MS" w:cs="Arial Unicode MS"/>
                <w:sz w:val="16"/>
                <w:szCs w:val="16"/>
              </w:rPr>
              <w:t>upravljaju</w:t>
            </w:r>
            <w:r w:rsidRPr="000F33D9">
              <w:rPr>
                <w:rFonts w:ascii="Arial Unicode MS" w:eastAsia="Arial Unicode MS" w:hAnsi="Arial Unicode MS" w:cs="Arial Unicode MS"/>
                <w:sz w:val="16"/>
                <w:szCs w:val="16"/>
              </w:rPr>
              <w:t xml:space="preserve"> šemama finansiranja</w:t>
            </w:r>
          </w:p>
        </w:tc>
        <w:tc>
          <w:tcPr>
            <w:tcW w:w="221"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329.93</w:t>
            </w:r>
          </w:p>
        </w:tc>
        <w:tc>
          <w:tcPr>
            <w:tcW w:w="268"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97.69</w:t>
            </w:r>
          </w:p>
        </w:tc>
        <w:tc>
          <w:tcPr>
            <w:tcW w:w="320"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70.09</w:t>
            </w:r>
          </w:p>
        </w:tc>
        <w:tc>
          <w:tcPr>
            <w:tcW w:w="320"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10.90</w:t>
            </w:r>
          </w:p>
        </w:tc>
        <w:tc>
          <w:tcPr>
            <w:tcW w:w="320"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16.70</w:t>
            </w:r>
          </w:p>
        </w:tc>
        <w:tc>
          <w:tcPr>
            <w:tcW w:w="288"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96"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343"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88" w:type="pct"/>
            <w:tcBorders>
              <w:top w:val="nil"/>
              <w:left w:val="single" w:sz="4" w:space="0" w:color="000000"/>
              <w:bottom w:val="nil"/>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250,90</w:t>
            </w:r>
          </w:p>
        </w:tc>
        <w:tc>
          <w:tcPr>
            <w:tcW w:w="341"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606.79</w:t>
            </w:r>
          </w:p>
        </w:tc>
      </w:tr>
      <w:tr w:rsidR="00214566" w:rsidRPr="000F33D9" w:rsidTr="00214566">
        <w:trPr>
          <w:trHeight w:val="255"/>
        </w:trPr>
        <w:tc>
          <w:tcPr>
            <w:tcW w:w="220"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2"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8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HF.RI.1.1</w:t>
            </w:r>
          </w:p>
        </w:tc>
        <w:tc>
          <w:tcPr>
            <w:tcW w:w="1074"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Vlada (FA.1 Opšta vlada)</w:t>
            </w:r>
          </w:p>
        </w:tc>
        <w:tc>
          <w:tcPr>
            <w:tcW w:w="221"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329.93</w:t>
            </w: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97.69</w:t>
            </w: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70.09</w:t>
            </w: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10.90</w:t>
            </w: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16.70</w:t>
            </w:r>
          </w:p>
        </w:tc>
        <w:tc>
          <w:tcPr>
            <w:tcW w:w="288"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9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8" w:type="pct"/>
            <w:tcBorders>
              <w:top w:val="nil"/>
              <w:left w:val="single" w:sz="4" w:space="0" w:color="000000"/>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1"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329.93</w:t>
            </w:r>
          </w:p>
        </w:tc>
      </w:tr>
      <w:tr w:rsidR="00214566" w:rsidRPr="000F33D9" w:rsidTr="00214566">
        <w:trPr>
          <w:trHeight w:val="510"/>
        </w:trPr>
        <w:tc>
          <w:tcPr>
            <w:tcW w:w="220"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2"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8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HF.RI.1.2</w:t>
            </w:r>
          </w:p>
        </w:tc>
        <w:tc>
          <w:tcPr>
            <w:tcW w:w="1074"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Korporacije (FA.2 osiguranje + FA.3 Korporacije)</w:t>
            </w:r>
          </w:p>
        </w:tc>
        <w:tc>
          <w:tcPr>
            <w:tcW w:w="221"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34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88" w:type="pct"/>
            <w:tcBorders>
              <w:top w:val="nil"/>
              <w:left w:val="single" w:sz="4" w:space="0" w:color="000000"/>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1"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r>
      <w:tr w:rsidR="00214566" w:rsidRPr="000F33D9" w:rsidTr="00214566">
        <w:trPr>
          <w:trHeight w:val="255"/>
        </w:trPr>
        <w:tc>
          <w:tcPr>
            <w:tcW w:w="220"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2"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8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HF.RI.1.3</w:t>
            </w:r>
          </w:p>
        </w:tc>
        <w:tc>
          <w:tcPr>
            <w:tcW w:w="1074"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Domaćinstva (FA.5 Domaćinstva)</w:t>
            </w:r>
          </w:p>
        </w:tc>
        <w:tc>
          <w:tcPr>
            <w:tcW w:w="221"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8" w:type="pct"/>
            <w:tcBorders>
              <w:top w:val="nil"/>
              <w:left w:val="single" w:sz="4" w:space="0" w:color="000000"/>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250,90</w:t>
            </w:r>
          </w:p>
        </w:tc>
        <w:tc>
          <w:tcPr>
            <w:tcW w:w="341"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250,90</w:t>
            </w:r>
          </w:p>
        </w:tc>
      </w:tr>
      <w:tr w:rsidR="00214566" w:rsidRPr="000F33D9" w:rsidTr="00214566">
        <w:trPr>
          <w:trHeight w:val="255"/>
        </w:trPr>
        <w:tc>
          <w:tcPr>
            <w:tcW w:w="220"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775" w:type="pct"/>
            <w:gridSpan w:val="3"/>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Šeme finansiranja i srodna podela troškova zajedno</w:t>
            </w:r>
          </w:p>
        </w:tc>
        <w:tc>
          <w:tcPr>
            <w:tcW w:w="221"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329.93</w:t>
            </w: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97.69</w:t>
            </w: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70.09</w:t>
            </w: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10.90</w:t>
            </w: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16.70</w:t>
            </w:r>
          </w:p>
        </w:tc>
        <w:tc>
          <w:tcPr>
            <w:tcW w:w="288"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9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34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88" w:type="pct"/>
            <w:tcBorders>
              <w:top w:val="nil"/>
              <w:left w:val="single" w:sz="4" w:space="0" w:color="000000"/>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1"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355.89</w:t>
            </w:r>
          </w:p>
        </w:tc>
      </w:tr>
      <w:tr w:rsidR="00214566" w:rsidRPr="000F33D9" w:rsidTr="00214566">
        <w:trPr>
          <w:trHeight w:val="783"/>
        </w:trPr>
        <w:tc>
          <w:tcPr>
            <w:tcW w:w="220"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2"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89"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HF.RI.2</w:t>
            </w:r>
          </w:p>
        </w:tc>
        <w:tc>
          <w:tcPr>
            <w:tcW w:w="1074"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Državne šeme i šeme obaveznog zdravstvenog osiguranja za koje se doprinose zajedno sa podelom troškova (HF.1 + HF.3.2.1)</w:t>
            </w:r>
          </w:p>
        </w:tc>
        <w:tc>
          <w:tcPr>
            <w:tcW w:w="221"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329.93</w:t>
            </w:r>
          </w:p>
        </w:tc>
        <w:tc>
          <w:tcPr>
            <w:tcW w:w="268"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97.69</w:t>
            </w: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70.09</w:t>
            </w: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10.90</w:t>
            </w:r>
          </w:p>
        </w:tc>
        <w:tc>
          <w:tcPr>
            <w:tcW w:w="320"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16.70</w:t>
            </w:r>
          </w:p>
        </w:tc>
        <w:tc>
          <w:tcPr>
            <w:tcW w:w="288"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c>
          <w:tcPr>
            <w:tcW w:w="29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8" w:type="pct"/>
            <w:tcBorders>
              <w:top w:val="nil"/>
              <w:left w:val="single" w:sz="4" w:space="0" w:color="000000"/>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1"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329.93</w:t>
            </w:r>
          </w:p>
        </w:tc>
      </w:tr>
      <w:tr w:rsidR="00214566" w:rsidRPr="000F33D9" w:rsidTr="00214566">
        <w:trPr>
          <w:trHeight w:val="477"/>
        </w:trPr>
        <w:tc>
          <w:tcPr>
            <w:tcW w:w="220" w:type="pct"/>
            <w:tcBorders>
              <w:top w:val="nil"/>
              <w:left w:val="single" w:sz="8" w:space="0" w:color="000000"/>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12"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89"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HF.RI.3</w:t>
            </w:r>
          </w:p>
        </w:tc>
        <w:tc>
          <w:tcPr>
            <w:tcW w:w="1074" w:type="pct"/>
            <w:tcBorders>
              <w:top w:val="nil"/>
              <w:left w:val="nil"/>
              <w:bottom w:val="single" w:sz="8"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Šeme </w:t>
            </w:r>
            <w:r w:rsidR="00563B2D" w:rsidRPr="000F33D9">
              <w:rPr>
                <w:rFonts w:ascii="Arial Unicode MS" w:eastAsia="Arial Unicode MS" w:hAnsi="Arial Unicode MS" w:cs="Arial Unicode MS"/>
                <w:sz w:val="16"/>
                <w:szCs w:val="16"/>
              </w:rPr>
              <w:t>dobrovoljnog</w:t>
            </w:r>
            <w:r w:rsidRPr="000F33D9">
              <w:rPr>
                <w:rFonts w:ascii="Arial Unicode MS" w:eastAsia="Arial Unicode MS" w:hAnsi="Arial Unicode MS" w:cs="Arial Unicode MS"/>
                <w:sz w:val="16"/>
                <w:szCs w:val="16"/>
              </w:rPr>
              <w:t xml:space="preserve"> zdravstvenog osiguranja zajedno sa podelom troškova (HF.2.1+HF.3.2.2)</w:t>
            </w:r>
          </w:p>
        </w:tc>
        <w:tc>
          <w:tcPr>
            <w:tcW w:w="221" w:type="pct"/>
            <w:tcBorders>
              <w:top w:val="nil"/>
              <w:left w:val="nil"/>
              <w:bottom w:val="single" w:sz="8"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68"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0"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8"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96" w:type="pct"/>
            <w:tcBorders>
              <w:top w:val="nil"/>
              <w:left w:val="single" w:sz="4" w:space="0" w:color="000000"/>
              <w:bottom w:val="single" w:sz="8"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343"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88" w:type="pct"/>
            <w:tcBorders>
              <w:top w:val="nil"/>
              <w:left w:val="single" w:sz="4" w:space="0" w:color="000000"/>
              <w:bottom w:val="single" w:sz="8" w:space="0" w:color="000000"/>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41" w:type="pct"/>
            <w:tcBorders>
              <w:top w:val="nil"/>
              <w:left w:val="nil"/>
              <w:bottom w:val="single" w:sz="8"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r>
    </w:tbl>
    <w:p w:rsidR="00214566" w:rsidRPr="000F33D9" w:rsidRDefault="00214566" w:rsidP="00214566">
      <w:r w:rsidRPr="000F33D9">
        <w:br w:type="page"/>
      </w:r>
    </w:p>
    <w:p w:rsidR="00214566" w:rsidRPr="000F33D9" w:rsidRDefault="00214566" w:rsidP="00214566">
      <w:pPr>
        <w:pStyle w:val="Heading3"/>
        <w:rPr>
          <w:color w:val="auto"/>
        </w:rPr>
      </w:pPr>
      <w:r w:rsidRPr="000F33D9">
        <w:rPr>
          <w:b/>
          <w:color w:val="auto"/>
        </w:rPr>
        <w:lastRenderedPageBreak/>
        <w:t>Aneks 11:</w:t>
      </w:r>
      <w:r>
        <w:rPr>
          <w:b/>
          <w:color w:val="auto"/>
        </w:rPr>
        <w:t xml:space="preserve"> </w:t>
      </w:r>
      <w:r w:rsidRPr="000F33D9">
        <w:rPr>
          <w:color w:val="auto"/>
        </w:rPr>
        <w:t>Faktori pružanja zdravstvene zaštite u odnosu na pružaoce zdravstvenih usluga</w:t>
      </w:r>
    </w:p>
    <w:tbl>
      <w:tblPr>
        <w:tblW w:w="5000" w:type="pct"/>
        <w:tblLayout w:type="fixed"/>
        <w:tblLook w:val="04A0" w:firstRow="1" w:lastRow="0" w:firstColumn="1" w:lastColumn="0" w:noHBand="0" w:noVBand="1"/>
      </w:tblPr>
      <w:tblGrid>
        <w:gridCol w:w="600"/>
        <w:gridCol w:w="706"/>
        <w:gridCol w:w="419"/>
        <w:gridCol w:w="1233"/>
        <w:gridCol w:w="574"/>
        <w:gridCol w:w="557"/>
        <w:gridCol w:w="574"/>
        <w:gridCol w:w="574"/>
        <w:gridCol w:w="557"/>
        <w:gridCol w:w="794"/>
        <w:gridCol w:w="574"/>
        <w:gridCol w:w="663"/>
        <w:gridCol w:w="900"/>
        <w:gridCol w:w="663"/>
        <w:gridCol w:w="900"/>
        <w:gridCol w:w="557"/>
        <w:gridCol w:w="663"/>
        <w:gridCol w:w="794"/>
        <w:gridCol w:w="557"/>
        <w:gridCol w:w="504"/>
        <w:gridCol w:w="571"/>
      </w:tblGrid>
      <w:tr w:rsidR="00214566" w:rsidRPr="000F33D9" w:rsidTr="00214566">
        <w:trPr>
          <w:trHeight w:val="270"/>
        </w:trPr>
        <w:tc>
          <w:tcPr>
            <w:tcW w:w="215" w:type="pct"/>
            <w:tcBorders>
              <w:top w:val="single" w:sz="8" w:space="0" w:color="000000"/>
              <w:left w:val="single" w:sz="8" w:space="0" w:color="000000"/>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3" w:type="pct"/>
            <w:tcBorders>
              <w:top w:val="single" w:sz="8" w:space="0" w:color="000000"/>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50" w:type="pct"/>
            <w:tcBorders>
              <w:top w:val="single" w:sz="8" w:space="0" w:color="000000"/>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42" w:type="pct"/>
            <w:vMerge w:val="restar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Faktori pružanja zdravstvene zaštite</w:t>
            </w:r>
          </w:p>
        </w:tc>
        <w:tc>
          <w:tcPr>
            <w:tcW w:w="206" w:type="pct"/>
            <w:tcBorders>
              <w:top w:val="single" w:sz="8" w:space="0" w:color="000000"/>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FP.1</w:t>
            </w:r>
          </w:p>
        </w:tc>
        <w:tc>
          <w:tcPr>
            <w:tcW w:w="200"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single" w:sz="8" w:space="0" w:color="000000"/>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FP.3</w:t>
            </w:r>
          </w:p>
        </w:tc>
        <w:tc>
          <w:tcPr>
            <w:tcW w:w="200"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5"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8"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3"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8"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3"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8"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5"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single" w:sz="8" w:space="0" w:color="000000"/>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81" w:type="pct"/>
            <w:tcBorders>
              <w:top w:val="single" w:sz="8" w:space="0" w:color="000000"/>
              <w:left w:val="single" w:sz="4" w:space="0" w:color="000000"/>
              <w:bottom w:val="nil"/>
              <w:right w:val="single" w:sz="8"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FP.4</w:t>
            </w:r>
          </w:p>
        </w:tc>
        <w:tc>
          <w:tcPr>
            <w:tcW w:w="206" w:type="pct"/>
            <w:tcBorders>
              <w:top w:val="single" w:sz="8" w:space="0" w:color="000000"/>
              <w:left w:val="nil"/>
              <w:bottom w:val="nil"/>
              <w:right w:val="single" w:sz="8" w:space="0" w:color="000000"/>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Svi FP</w:t>
            </w:r>
          </w:p>
        </w:tc>
      </w:tr>
      <w:tr w:rsidR="00214566" w:rsidRPr="000F33D9" w:rsidTr="00214566">
        <w:trPr>
          <w:trHeight w:val="210"/>
        </w:trPr>
        <w:tc>
          <w:tcPr>
            <w:tcW w:w="215" w:type="pct"/>
            <w:tcBorders>
              <w:top w:val="nil"/>
              <w:left w:val="single" w:sz="8" w:space="0" w:color="000000"/>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3" w:type="pct"/>
            <w:tcBorders>
              <w:top w:val="nil"/>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50" w:type="pct"/>
            <w:tcBorders>
              <w:top w:val="nil"/>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42" w:type="pct"/>
            <w:vMerge/>
            <w:tcBorders>
              <w:top w:val="single" w:sz="8" w:space="0" w:color="000000"/>
              <w:left w:val="nil"/>
              <w:bottom w:val="nil"/>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FP.1.1</w:t>
            </w:r>
          </w:p>
        </w:tc>
        <w:tc>
          <w:tcPr>
            <w:tcW w:w="206"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FP.1.2</w:t>
            </w:r>
          </w:p>
        </w:tc>
        <w:tc>
          <w:tcPr>
            <w:tcW w:w="206"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FP.3.1</w:t>
            </w:r>
          </w:p>
        </w:tc>
        <w:tc>
          <w:tcPr>
            <w:tcW w:w="285"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FP.3.2</w:t>
            </w:r>
          </w:p>
        </w:tc>
        <w:tc>
          <w:tcPr>
            <w:tcW w:w="238"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3"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8"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3"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FP.3.3</w:t>
            </w:r>
          </w:p>
        </w:tc>
        <w:tc>
          <w:tcPr>
            <w:tcW w:w="238"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5"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FP.3.4</w:t>
            </w:r>
          </w:p>
        </w:tc>
        <w:tc>
          <w:tcPr>
            <w:tcW w:w="181" w:type="pct"/>
            <w:tcBorders>
              <w:top w:val="nil"/>
              <w:left w:val="single" w:sz="4" w:space="0" w:color="000000"/>
              <w:bottom w:val="nil"/>
              <w:right w:val="single" w:sz="8"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nil"/>
              <w:left w:val="nil"/>
              <w:bottom w:val="nil"/>
              <w:right w:val="single" w:sz="8" w:space="0" w:color="000000"/>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555"/>
        </w:trPr>
        <w:tc>
          <w:tcPr>
            <w:tcW w:w="215" w:type="pct"/>
            <w:tcBorders>
              <w:top w:val="nil"/>
              <w:left w:val="single" w:sz="8" w:space="0" w:color="000000"/>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3" w:type="pct"/>
            <w:tcBorders>
              <w:top w:val="nil"/>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50" w:type="pct"/>
            <w:tcBorders>
              <w:top w:val="nil"/>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42" w:type="pct"/>
            <w:vMerge/>
            <w:tcBorders>
              <w:top w:val="single" w:sz="8" w:space="0" w:color="000000"/>
              <w:left w:val="nil"/>
              <w:bottom w:val="nil"/>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5"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FP.3.1.nec</w:t>
            </w:r>
          </w:p>
        </w:tc>
        <w:tc>
          <w:tcPr>
            <w:tcW w:w="206"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8"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FP.3.2.1</w:t>
            </w:r>
          </w:p>
        </w:tc>
        <w:tc>
          <w:tcPr>
            <w:tcW w:w="323"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8"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FP.3.2.2</w:t>
            </w:r>
          </w:p>
        </w:tc>
        <w:tc>
          <w:tcPr>
            <w:tcW w:w="323"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8"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FP.3.3.1</w:t>
            </w:r>
          </w:p>
        </w:tc>
        <w:tc>
          <w:tcPr>
            <w:tcW w:w="285"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FP.3.3.nec</w:t>
            </w:r>
          </w:p>
        </w:tc>
        <w:tc>
          <w:tcPr>
            <w:tcW w:w="200"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81" w:type="pct"/>
            <w:tcBorders>
              <w:top w:val="nil"/>
              <w:left w:val="single" w:sz="4" w:space="0" w:color="000000"/>
              <w:bottom w:val="nil"/>
              <w:right w:val="single" w:sz="8"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nil"/>
              <w:left w:val="nil"/>
              <w:bottom w:val="nil"/>
              <w:right w:val="single" w:sz="8" w:space="0" w:color="000000"/>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495"/>
        </w:trPr>
        <w:tc>
          <w:tcPr>
            <w:tcW w:w="215" w:type="pct"/>
            <w:tcBorders>
              <w:top w:val="nil"/>
              <w:left w:val="single" w:sz="8" w:space="0" w:color="000000"/>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3" w:type="pct"/>
            <w:tcBorders>
              <w:top w:val="nil"/>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50" w:type="pct"/>
            <w:tcBorders>
              <w:top w:val="nil"/>
              <w:left w:val="nil"/>
              <w:bottom w:val="nil"/>
              <w:right w:val="nil"/>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42" w:type="pct"/>
            <w:vMerge/>
            <w:tcBorders>
              <w:top w:val="single" w:sz="8" w:space="0" w:color="000000"/>
              <w:left w:val="nil"/>
              <w:bottom w:val="nil"/>
              <w:right w:val="nil"/>
            </w:tcBorders>
            <w:vAlign w:val="center"/>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single" w:sz="4" w:space="0" w:color="000000"/>
              <w:bottom w:val="nil"/>
              <w:right w:val="single" w:sz="4"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5"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8"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3"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FP.3.2.1.nec</w:t>
            </w:r>
          </w:p>
        </w:tc>
        <w:tc>
          <w:tcPr>
            <w:tcW w:w="238"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3"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FP.3.2.2.nec</w:t>
            </w:r>
          </w:p>
        </w:tc>
        <w:tc>
          <w:tcPr>
            <w:tcW w:w="200"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8"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5"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nil"/>
              <w:bottom w:val="nil"/>
              <w:right w:val="nil"/>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81" w:type="pct"/>
            <w:tcBorders>
              <w:top w:val="nil"/>
              <w:left w:val="single" w:sz="4" w:space="0" w:color="000000"/>
              <w:bottom w:val="nil"/>
              <w:right w:val="single" w:sz="8" w:space="0" w:color="000000"/>
            </w:tcBorders>
            <w:shd w:val="clear" w:color="000000" w:fill="C0C0C0"/>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nil"/>
              <w:left w:val="nil"/>
              <w:bottom w:val="nil"/>
              <w:right w:val="single" w:sz="8" w:space="0" w:color="000000"/>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1152"/>
        </w:trPr>
        <w:tc>
          <w:tcPr>
            <w:tcW w:w="618" w:type="pct"/>
            <w:gridSpan w:val="3"/>
            <w:tcBorders>
              <w:top w:val="nil"/>
              <w:left w:val="single" w:sz="8" w:space="0" w:color="000000"/>
              <w:bottom w:val="nil"/>
              <w:right w:val="nil"/>
            </w:tcBorders>
            <w:shd w:val="clear" w:color="000000" w:fill="C0C0C0"/>
            <w:vAlign w:val="bottom"/>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Pr>
                <w:rFonts w:ascii="Arial Unicode MS" w:eastAsia="Arial Unicode MS" w:hAnsi="Arial Unicode MS" w:cs="Arial Unicode MS"/>
                <w:b/>
                <w:bCs/>
                <w:sz w:val="16"/>
                <w:szCs w:val="16"/>
              </w:rPr>
              <w:t>Pružaoci z</w:t>
            </w:r>
            <w:r w:rsidRPr="000F33D9">
              <w:rPr>
                <w:rFonts w:ascii="Arial Unicode MS" w:eastAsia="Arial Unicode MS" w:hAnsi="Arial Unicode MS" w:cs="Arial Unicode MS"/>
                <w:b/>
                <w:bCs/>
                <w:sz w:val="16"/>
                <w:szCs w:val="16"/>
              </w:rPr>
              <w:t>dravstvenih usluga</w:t>
            </w:r>
          </w:p>
        </w:tc>
        <w:tc>
          <w:tcPr>
            <w:tcW w:w="442" w:type="pct"/>
            <w:tcBorders>
              <w:top w:val="nil"/>
              <w:left w:val="nil"/>
              <w:bottom w:val="nil"/>
              <w:right w:val="nil"/>
            </w:tcBorders>
            <w:shd w:val="clear" w:color="000000" w:fill="C0C0C0"/>
            <w:vAlign w:val="center"/>
            <w:hideMark/>
          </w:tcPr>
          <w:p w:rsidR="00214566" w:rsidRPr="000F33D9" w:rsidRDefault="00214566" w:rsidP="00214566">
            <w:pPr>
              <w:spacing w:after="0" w:line="240" w:lineRule="auto"/>
              <w:jc w:val="center"/>
              <w:rPr>
                <w:rFonts w:ascii="Arial Unicode MS" w:eastAsia="Arial Unicode MS" w:hAnsi="Arial Unicode MS" w:cs="Arial Unicode MS"/>
                <w:i/>
                <w:iCs/>
                <w:sz w:val="16"/>
                <w:szCs w:val="16"/>
              </w:rPr>
            </w:pPr>
            <w:r w:rsidRPr="000F33D9">
              <w:rPr>
                <w:rFonts w:ascii="Arial Unicode MS" w:eastAsia="Arial Unicode MS" w:hAnsi="Arial Unicode MS" w:cs="Arial Unicode MS"/>
                <w:i/>
                <w:iCs/>
                <w:sz w:val="16"/>
                <w:szCs w:val="16"/>
              </w:rPr>
              <w:t>Evra</w:t>
            </w:r>
            <w:r>
              <w:rPr>
                <w:rFonts w:ascii="Arial Unicode MS" w:eastAsia="Arial Unicode MS" w:hAnsi="Arial Unicode MS" w:cs="Arial Unicode MS"/>
                <w:i/>
                <w:iCs/>
                <w:sz w:val="16"/>
                <w:szCs w:val="16"/>
              </w:rPr>
              <w:t xml:space="preserve"> </w:t>
            </w:r>
            <w:r w:rsidRPr="000F33D9">
              <w:rPr>
                <w:rFonts w:ascii="Arial Unicode MS" w:eastAsia="Arial Unicode MS" w:hAnsi="Arial Unicode MS" w:cs="Arial Unicode MS"/>
                <w:i/>
                <w:iCs/>
                <w:sz w:val="16"/>
                <w:szCs w:val="16"/>
              </w:rPr>
              <w:t>(</w:t>
            </w:r>
            <w:r>
              <w:rPr>
                <w:rFonts w:ascii="Arial Unicode MS" w:eastAsia="Arial Unicode MS" w:hAnsi="Arial Unicode MS" w:cs="Arial Unicode MS"/>
                <w:i/>
                <w:iCs/>
                <w:sz w:val="16"/>
                <w:szCs w:val="16"/>
              </w:rPr>
              <w:t>EVRO</w:t>
            </w:r>
            <w:r w:rsidRPr="000F33D9">
              <w:rPr>
                <w:rFonts w:ascii="Arial Unicode MS" w:eastAsia="Arial Unicode MS" w:hAnsi="Arial Unicode MS" w:cs="Arial Unicode MS"/>
                <w:i/>
                <w:iCs/>
                <w:sz w:val="16"/>
                <w:szCs w:val="16"/>
              </w:rPr>
              <w:t>), milion</w:t>
            </w:r>
          </w:p>
        </w:tc>
        <w:tc>
          <w:tcPr>
            <w:tcW w:w="20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Kompenzacije zaposlenih</w:t>
            </w:r>
          </w:p>
        </w:tc>
        <w:tc>
          <w:tcPr>
            <w:tcW w:w="200"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Plate i </w:t>
            </w:r>
            <w:r>
              <w:rPr>
                <w:rFonts w:ascii="Arial Unicode MS" w:eastAsia="Arial Unicode MS" w:hAnsi="Arial Unicode MS" w:cs="Arial Unicode MS"/>
                <w:sz w:val="16"/>
                <w:szCs w:val="16"/>
              </w:rPr>
              <w:t>dodaci</w:t>
            </w:r>
          </w:p>
        </w:tc>
        <w:tc>
          <w:tcPr>
            <w:tcW w:w="206"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Socijalni doprinosi</w:t>
            </w:r>
          </w:p>
        </w:tc>
        <w:tc>
          <w:tcPr>
            <w:tcW w:w="206" w:type="pct"/>
            <w:tcBorders>
              <w:top w:val="nil"/>
              <w:left w:val="single" w:sz="4" w:space="0" w:color="000000"/>
              <w:bottom w:val="single" w:sz="4" w:space="0" w:color="000000"/>
              <w:right w:val="single" w:sz="4" w:space="0" w:color="000000"/>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Korišćeni materijali i usluge</w:t>
            </w:r>
          </w:p>
        </w:tc>
        <w:tc>
          <w:tcPr>
            <w:tcW w:w="200"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Zdravstvene usluge</w:t>
            </w:r>
          </w:p>
        </w:tc>
        <w:tc>
          <w:tcPr>
            <w:tcW w:w="285"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Ostale zdravstvene usluge (dn)</w:t>
            </w:r>
          </w:p>
        </w:tc>
        <w:tc>
          <w:tcPr>
            <w:tcW w:w="206"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Zdravstvena roba</w:t>
            </w:r>
          </w:p>
        </w:tc>
        <w:tc>
          <w:tcPr>
            <w:tcW w:w="238" w:type="pct"/>
            <w:tcBorders>
              <w:top w:val="nil"/>
              <w:left w:val="nil"/>
              <w:bottom w:val="single" w:sz="4" w:space="0" w:color="000000"/>
              <w:right w:val="nil"/>
            </w:tcBorders>
            <w:shd w:val="clear" w:color="000000" w:fill="C0C0C0"/>
            <w:textDirection w:val="btLr"/>
            <w:vAlign w:val="bottom"/>
            <w:hideMark/>
          </w:tcPr>
          <w:p w:rsidR="00214566" w:rsidRPr="000F33D9" w:rsidRDefault="00563B2D" w:rsidP="00214566">
            <w:pPr>
              <w:spacing w:after="0" w:line="240" w:lineRule="auto"/>
              <w:jc w:val="right"/>
              <w:rPr>
                <w:rFonts w:ascii="Arial Unicode MS" w:eastAsia="Arial Unicode MS" w:hAnsi="Arial Unicode MS" w:cs="Arial Unicode MS"/>
                <w:sz w:val="16"/>
                <w:szCs w:val="16"/>
              </w:rPr>
            </w:pPr>
            <w:r>
              <w:rPr>
                <w:rFonts w:ascii="Arial Unicode MS" w:eastAsia="Arial Unicode MS" w:hAnsi="Arial Unicode MS" w:cs="Arial Unicode MS"/>
                <w:sz w:val="16"/>
                <w:szCs w:val="16"/>
              </w:rPr>
              <w:t>Farmaceutima</w:t>
            </w:r>
          </w:p>
        </w:tc>
        <w:tc>
          <w:tcPr>
            <w:tcW w:w="323"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Ostali farmaceutski proizvodi (dn)</w:t>
            </w:r>
          </w:p>
        </w:tc>
        <w:tc>
          <w:tcPr>
            <w:tcW w:w="238"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Ostala zdravstvena roba</w:t>
            </w:r>
          </w:p>
        </w:tc>
        <w:tc>
          <w:tcPr>
            <w:tcW w:w="323"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Ostala i </w:t>
            </w:r>
            <w:r w:rsidR="00563B2D" w:rsidRPr="000F33D9">
              <w:rPr>
                <w:rFonts w:ascii="Arial Unicode MS" w:eastAsia="Arial Unicode MS" w:hAnsi="Arial Unicode MS" w:cs="Arial Unicode MS"/>
                <w:sz w:val="16"/>
                <w:szCs w:val="16"/>
              </w:rPr>
              <w:t>ne specificirana</w:t>
            </w:r>
            <w:r w:rsidRPr="000F33D9">
              <w:rPr>
                <w:rFonts w:ascii="Arial Unicode MS" w:eastAsia="Arial Unicode MS" w:hAnsi="Arial Unicode MS" w:cs="Arial Unicode MS"/>
                <w:sz w:val="16"/>
                <w:szCs w:val="16"/>
              </w:rPr>
              <w:t xml:space="preserve"> zdravstvena roba (dn)</w:t>
            </w:r>
          </w:p>
        </w:tc>
        <w:tc>
          <w:tcPr>
            <w:tcW w:w="200" w:type="pct"/>
            <w:tcBorders>
              <w:top w:val="nil"/>
              <w:left w:val="nil"/>
              <w:bottom w:val="single" w:sz="4" w:space="0" w:color="000000"/>
              <w:right w:val="nil"/>
            </w:tcBorders>
            <w:shd w:val="clear" w:color="000000" w:fill="C0C0C0"/>
            <w:textDirection w:val="btLr"/>
            <w:vAlign w:val="bottom"/>
            <w:hideMark/>
          </w:tcPr>
          <w:p w:rsidR="00214566" w:rsidRPr="000F33D9" w:rsidRDefault="00563B2D"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Ne zdravstvene</w:t>
            </w:r>
            <w:r w:rsidR="00214566" w:rsidRPr="000F33D9">
              <w:rPr>
                <w:rFonts w:ascii="Arial Unicode MS" w:eastAsia="Arial Unicode MS" w:hAnsi="Arial Unicode MS" w:cs="Arial Unicode MS"/>
                <w:sz w:val="16"/>
                <w:szCs w:val="16"/>
              </w:rPr>
              <w:t xml:space="preserve"> usluge</w:t>
            </w:r>
          </w:p>
        </w:tc>
        <w:tc>
          <w:tcPr>
            <w:tcW w:w="238"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Obuka</w:t>
            </w:r>
            <w:r>
              <w:rPr>
                <w:rFonts w:ascii="Arial Unicode MS" w:eastAsia="Arial Unicode MS" w:hAnsi="Arial Unicode MS" w:cs="Arial Unicode MS"/>
                <w:sz w:val="16"/>
                <w:szCs w:val="16"/>
              </w:rPr>
              <w:t xml:space="preserve"> </w:t>
            </w:r>
          </w:p>
        </w:tc>
        <w:tc>
          <w:tcPr>
            <w:tcW w:w="285" w:type="pct"/>
            <w:tcBorders>
              <w:top w:val="nil"/>
              <w:left w:val="nil"/>
              <w:bottom w:val="single" w:sz="4" w:space="0" w:color="000000"/>
              <w:right w:val="nil"/>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 xml:space="preserve">Ostale </w:t>
            </w:r>
            <w:r w:rsidR="00563B2D" w:rsidRPr="000F33D9">
              <w:rPr>
                <w:rFonts w:ascii="Arial Unicode MS" w:eastAsia="Arial Unicode MS" w:hAnsi="Arial Unicode MS" w:cs="Arial Unicode MS"/>
                <w:sz w:val="16"/>
                <w:szCs w:val="16"/>
              </w:rPr>
              <w:t>ne zdravstvene</w:t>
            </w:r>
            <w:r w:rsidRPr="000F33D9">
              <w:rPr>
                <w:rFonts w:ascii="Arial Unicode MS" w:eastAsia="Arial Unicode MS" w:hAnsi="Arial Unicode MS" w:cs="Arial Unicode MS"/>
                <w:sz w:val="16"/>
                <w:szCs w:val="16"/>
              </w:rPr>
              <w:t xml:space="preserve"> usluge (dn)</w:t>
            </w:r>
          </w:p>
        </w:tc>
        <w:tc>
          <w:tcPr>
            <w:tcW w:w="200" w:type="pct"/>
            <w:tcBorders>
              <w:top w:val="nil"/>
              <w:left w:val="nil"/>
              <w:bottom w:val="single" w:sz="4" w:space="0" w:color="000000"/>
              <w:right w:val="nil"/>
            </w:tcBorders>
            <w:shd w:val="clear" w:color="000000" w:fill="C0C0C0"/>
            <w:textDirection w:val="btLr"/>
            <w:vAlign w:val="bottom"/>
            <w:hideMark/>
          </w:tcPr>
          <w:p w:rsidR="00214566" w:rsidRPr="000F33D9" w:rsidRDefault="00563B2D"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Ne zdravstvena</w:t>
            </w:r>
            <w:r w:rsidR="00214566" w:rsidRPr="000F33D9">
              <w:rPr>
                <w:rFonts w:ascii="Arial Unicode MS" w:eastAsia="Arial Unicode MS" w:hAnsi="Arial Unicode MS" w:cs="Arial Unicode MS"/>
                <w:sz w:val="16"/>
                <w:szCs w:val="16"/>
              </w:rPr>
              <w:t xml:space="preserve"> roba</w:t>
            </w:r>
          </w:p>
        </w:tc>
        <w:tc>
          <w:tcPr>
            <w:tcW w:w="181" w:type="pct"/>
            <w:tcBorders>
              <w:top w:val="nil"/>
              <w:left w:val="single" w:sz="4" w:space="0" w:color="000000"/>
              <w:bottom w:val="single" w:sz="4" w:space="0" w:color="000000"/>
              <w:right w:val="single" w:sz="8" w:space="0" w:color="000000"/>
            </w:tcBorders>
            <w:shd w:val="clear" w:color="000000" w:fill="C0C0C0"/>
            <w:textDirection w:val="btLr"/>
            <w:vAlign w:val="bottom"/>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Potrošnja osnovnog kapitala</w:t>
            </w:r>
          </w:p>
        </w:tc>
        <w:tc>
          <w:tcPr>
            <w:tcW w:w="206" w:type="pct"/>
            <w:tcBorders>
              <w:top w:val="nil"/>
              <w:left w:val="nil"/>
              <w:bottom w:val="nil"/>
              <w:right w:val="single" w:sz="8" w:space="0" w:color="000000"/>
            </w:tcBorders>
            <w:shd w:val="clear" w:color="000000" w:fill="C0C0C0"/>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r>
      <w:tr w:rsidR="00214566" w:rsidRPr="000F33D9" w:rsidTr="00214566">
        <w:trPr>
          <w:trHeight w:val="255"/>
        </w:trPr>
        <w:tc>
          <w:tcPr>
            <w:tcW w:w="215"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HP.1</w:t>
            </w:r>
          </w:p>
        </w:tc>
        <w:tc>
          <w:tcPr>
            <w:tcW w:w="253"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50"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442"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Bolnice</w:t>
            </w:r>
          </w:p>
        </w:tc>
        <w:tc>
          <w:tcPr>
            <w:tcW w:w="206" w:type="pct"/>
            <w:tcBorders>
              <w:top w:val="nil"/>
              <w:left w:val="nil"/>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nil"/>
              <w:left w:val="single" w:sz="4" w:space="0" w:color="000000"/>
              <w:bottom w:val="single" w:sz="4"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84.80</w:t>
            </w:r>
          </w:p>
        </w:tc>
        <w:tc>
          <w:tcPr>
            <w:tcW w:w="200"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285"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206"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58.84</w:t>
            </w:r>
          </w:p>
        </w:tc>
        <w:tc>
          <w:tcPr>
            <w:tcW w:w="238"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47.94</w:t>
            </w:r>
          </w:p>
        </w:tc>
        <w:tc>
          <w:tcPr>
            <w:tcW w:w="323"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47.94</w:t>
            </w:r>
          </w:p>
        </w:tc>
        <w:tc>
          <w:tcPr>
            <w:tcW w:w="238"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10.90</w:t>
            </w:r>
          </w:p>
        </w:tc>
        <w:tc>
          <w:tcPr>
            <w:tcW w:w="323"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10.90</w:t>
            </w:r>
          </w:p>
        </w:tc>
        <w:tc>
          <w:tcPr>
            <w:tcW w:w="200"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38"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85"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single" w:sz="4"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81" w:type="pct"/>
            <w:tcBorders>
              <w:top w:val="nil"/>
              <w:left w:val="single" w:sz="4" w:space="0" w:color="000000"/>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single" w:sz="4" w:space="0" w:color="000000"/>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84.80</w:t>
            </w:r>
          </w:p>
        </w:tc>
      </w:tr>
      <w:tr w:rsidR="00214566" w:rsidRPr="000F33D9" w:rsidTr="00214566">
        <w:trPr>
          <w:trHeight w:val="255"/>
        </w:trPr>
        <w:tc>
          <w:tcPr>
            <w:tcW w:w="215"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3"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HP.1.1</w:t>
            </w:r>
          </w:p>
        </w:tc>
        <w:tc>
          <w:tcPr>
            <w:tcW w:w="150"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42"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Opšte bolnice</w:t>
            </w:r>
          </w:p>
        </w:tc>
        <w:tc>
          <w:tcPr>
            <w:tcW w:w="206"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25.96</w:t>
            </w:r>
          </w:p>
        </w:tc>
        <w:tc>
          <w:tcPr>
            <w:tcW w:w="200"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85"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c>
          <w:tcPr>
            <w:tcW w:w="20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8"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3"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8"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3"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8"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5"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81" w:type="pct"/>
            <w:tcBorders>
              <w:top w:val="nil"/>
              <w:left w:val="single" w:sz="4" w:space="0" w:color="000000"/>
              <w:bottom w:val="nil"/>
              <w:right w:val="single" w:sz="8"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25.96</w:t>
            </w:r>
          </w:p>
        </w:tc>
      </w:tr>
      <w:tr w:rsidR="00214566" w:rsidRPr="000F33D9" w:rsidTr="00214566">
        <w:trPr>
          <w:trHeight w:val="255"/>
        </w:trPr>
        <w:tc>
          <w:tcPr>
            <w:tcW w:w="215"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3"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HP.1.nec</w:t>
            </w:r>
          </w:p>
        </w:tc>
        <w:tc>
          <w:tcPr>
            <w:tcW w:w="150"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42" w:type="pct"/>
            <w:tcBorders>
              <w:top w:val="nil"/>
              <w:left w:val="nil"/>
              <w:bottom w:val="nil"/>
              <w:right w:val="single" w:sz="4" w:space="0" w:color="000000"/>
            </w:tcBorders>
            <w:shd w:val="clear" w:color="000000" w:fill="D9D9D9"/>
            <w:hideMark/>
          </w:tcPr>
          <w:p w:rsidR="00214566" w:rsidRPr="000F33D9" w:rsidRDefault="00563B2D" w:rsidP="00214566">
            <w:pPr>
              <w:spacing w:after="0" w:line="240" w:lineRule="auto"/>
              <w:rPr>
                <w:rFonts w:ascii="Arial Unicode MS" w:eastAsia="Arial Unicode MS" w:hAnsi="Arial Unicode MS" w:cs="Arial Unicode MS"/>
                <w:sz w:val="16"/>
                <w:szCs w:val="16"/>
              </w:rPr>
            </w:pPr>
            <w:r>
              <w:rPr>
                <w:rFonts w:ascii="Arial Unicode MS" w:eastAsia="Arial Unicode MS" w:hAnsi="Arial Unicode MS" w:cs="Arial Unicode MS"/>
                <w:sz w:val="16"/>
                <w:szCs w:val="16"/>
              </w:rPr>
              <w:t>Ne specificirane</w:t>
            </w:r>
            <w:r w:rsidR="00214566" w:rsidRPr="000F33D9">
              <w:rPr>
                <w:rFonts w:ascii="Arial Unicode MS" w:eastAsia="Arial Unicode MS" w:hAnsi="Arial Unicode MS" w:cs="Arial Unicode MS"/>
                <w:sz w:val="16"/>
                <w:szCs w:val="16"/>
              </w:rPr>
              <w:t xml:space="preserve"> bolnice (dn)</w:t>
            </w:r>
          </w:p>
        </w:tc>
        <w:tc>
          <w:tcPr>
            <w:tcW w:w="206"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58.84</w:t>
            </w:r>
          </w:p>
        </w:tc>
        <w:tc>
          <w:tcPr>
            <w:tcW w:w="200"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5"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58.84</w:t>
            </w:r>
          </w:p>
        </w:tc>
        <w:tc>
          <w:tcPr>
            <w:tcW w:w="238"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47.94</w:t>
            </w:r>
          </w:p>
        </w:tc>
        <w:tc>
          <w:tcPr>
            <w:tcW w:w="32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47.94</w:t>
            </w:r>
          </w:p>
        </w:tc>
        <w:tc>
          <w:tcPr>
            <w:tcW w:w="238"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10.90</w:t>
            </w:r>
          </w:p>
        </w:tc>
        <w:tc>
          <w:tcPr>
            <w:tcW w:w="32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10.90</w:t>
            </w:r>
          </w:p>
        </w:tc>
        <w:tc>
          <w:tcPr>
            <w:tcW w:w="200"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5"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81" w:type="pct"/>
            <w:tcBorders>
              <w:top w:val="nil"/>
              <w:left w:val="single" w:sz="4" w:space="0" w:color="000000"/>
              <w:bottom w:val="nil"/>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nil"/>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58.84</w:t>
            </w:r>
          </w:p>
        </w:tc>
      </w:tr>
      <w:tr w:rsidR="00214566" w:rsidRPr="000F33D9" w:rsidTr="00214566">
        <w:trPr>
          <w:trHeight w:val="510"/>
        </w:trPr>
        <w:tc>
          <w:tcPr>
            <w:tcW w:w="215"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HP.3</w:t>
            </w:r>
          </w:p>
        </w:tc>
        <w:tc>
          <w:tcPr>
            <w:tcW w:w="253"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50"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442"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Pružaoci ambulantne zdravstvene zaštite</w:t>
            </w:r>
          </w:p>
        </w:tc>
        <w:tc>
          <w:tcPr>
            <w:tcW w:w="206" w:type="pct"/>
            <w:tcBorders>
              <w:top w:val="single" w:sz="4" w:space="0" w:color="000000"/>
              <w:left w:val="nil"/>
              <w:bottom w:val="single" w:sz="4"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137.08</w:t>
            </w:r>
          </w:p>
        </w:tc>
        <w:tc>
          <w:tcPr>
            <w:tcW w:w="200"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14.83</w:t>
            </w:r>
          </w:p>
        </w:tc>
        <w:tc>
          <w:tcPr>
            <w:tcW w:w="206"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122.24</w:t>
            </w:r>
          </w:p>
        </w:tc>
        <w:tc>
          <w:tcPr>
            <w:tcW w:w="206" w:type="pct"/>
            <w:tcBorders>
              <w:top w:val="single" w:sz="4" w:space="0" w:color="000000"/>
              <w:left w:val="single" w:sz="4" w:space="0" w:color="000000"/>
              <w:bottom w:val="single" w:sz="4"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98.16</w:t>
            </w:r>
          </w:p>
        </w:tc>
        <w:tc>
          <w:tcPr>
            <w:tcW w:w="200"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0,59</w:t>
            </w:r>
          </w:p>
        </w:tc>
        <w:tc>
          <w:tcPr>
            <w:tcW w:w="285"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0,59</w:t>
            </w:r>
          </w:p>
        </w:tc>
        <w:tc>
          <w:tcPr>
            <w:tcW w:w="206"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28.34</w:t>
            </w:r>
          </w:p>
        </w:tc>
        <w:tc>
          <w:tcPr>
            <w:tcW w:w="238"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9.96</w:t>
            </w:r>
          </w:p>
        </w:tc>
        <w:tc>
          <w:tcPr>
            <w:tcW w:w="323"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9.96</w:t>
            </w:r>
          </w:p>
        </w:tc>
        <w:tc>
          <w:tcPr>
            <w:tcW w:w="238"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18.38</w:t>
            </w:r>
          </w:p>
        </w:tc>
        <w:tc>
          <w:tcPr>
            <w:tcW w:w="323"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18.38</w:t>
            </w:r>
          </w:p>
        </w:tc>
        <w:tc>
          <w:tcPr>
            <w:tcW w:w="200"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69.23</w:t>
            </w:r>
          </w:p>
        </w:tc>
        <w:tc>
          <w:tcPr>
            <w:tcW w:w="238"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85"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69.23</w:t>
            </w:r>
          </w:p>
        </w:tc>
        <w:tc>
          <w:tcPr>
            <w:tcW w:w="200"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81" w:type="pct"/>
            <w:tcBorders>
              <w:top w:val="single" w:sz="4" w:space="0" w:color="000000"/>
              <w:left w:val="single" w:sz="4" w:space="0" w:color="000000"/>
              <w:bottom w:val="single" w:sz="4"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6.97</w:t>
            </w:r>
          </w:p>
        </w:tc>
        <w:tc>
          <w:tcPr>
            <w:tcW w:w="206" w:type="pct"/>
            <w:tcBorders>
              <w:top w:val="nil"/>
              <w:left w:val="nil"/>
              <w:bottom w:val="single" w:sz="4"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242.21</w:t>
            </w:r>
          </w:p>
        </w:tc>
      </w:tr>
      <w:tr w:rsidR="00214566" w:rsidRPr="000F33D9" w:rsidTr="00214566">
        <w:trPr>
          <w:trHeight w:val="255"/>
        </w:trPr>
        <w:tc>
          <w:tcPr>
            <w:tcW w:w="215"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3"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HP.3.2</w:t>
            </w:r>
          </w:p>
        </w:tc>
        <w:tc>
          <w:tcPr>
            <w:tcW w:w="150"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42"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Stomatološka ordinacija</w:t>
            </w:r>
          </w:p>
        </w:tc>
        <w:tc>
          <w:tcPr>
            <w:tcW w:w="206"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9.96</w:t>
            </w:r>
          </w:p>
        </w:tc>
        <w:tc>
          <w:tcPr>
            <w:tcW w:w="200"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5"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9.96</w:t>
            </w:r>
          </w:p>
        </w:tc>
        <w:tc>
          <w:tcPr>
            <w:tcW w:w="238"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9.96</w:t>
            </w:r>
          </w:p>
        </w:tc>
        <w:tc>
          <w:tcPr>
            <w:tcW w:w="323"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9.96</w:t>
            </w:r>
          </w:p>
        </w:tc>
        <w:tc>
          <w:tcPr>
            <w:tcW w:w="238"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3"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8"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5"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81" w:type="pct"/>
            <w:tcBorders>
              <w:top w:val="nil"/>
              <w:left w:val="single" w:sz="4" w:space="0" w:color="000000"/>
              <w:bottom w:val="nil"/>
              <w:right w:val="single" w:sz="8"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nil"/>
              <w:left w:val="nil"/>
              <w:bottom w:val="nil"/>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9.96</w:t>
            </w:r>
          </w:p>
        </w:tc>
      </w:tr>
      <w:tr w:rsidR="00214566" w:rsidRPr="000F33D9" w:rsidTr="00214566">
        <w:trPr>
          <w:trHeight w:val="255"/>
        </w:trPr>
        <w:tc>
          <w:tcPr>
            <w:tcW w:w="215"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3"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HP.3.4</w:t>
            </w:r>
          </w:p>
        </w:tc>
        <w:tc>
          <w:tcPr>
            <w:tcW w:w="150"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42"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Ambulantni zdravstveni centri</w:t>
            </w:r>
          </w:p>
        </w:tc>
        <w:tc>
          <w:tcPr>
            <w:tcW w:w="206"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137.08</w:t>
            </w:r>
          </w:p>
        </w:tc>
        <w:tc>
          <w:tcPr>
            <w:tcW w:w="200"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14.83</w:t>
            </w:r>
          </w:p>
        </w:tc>
        <w:tc>
          <w:tcPr>
            <w:tcW w:w="20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122.24</w:t>
            </w:r>
          </w:p>
        </w:tc>
        <w:tc>
          <w:tcPr>
            <w:tcW w:w="20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88.20</w:t>
            </w:r>
          </w:p>
        </w:tc>
        <w:tc>
          <w:tcPr>
            <w:tcW w:w="200"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0,59</w:t>
            </w:r>
          </w:p>
        </w:tc>
        <w:tc>
          <w:tcPr>
            <w:tcW w:w="28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0,59</w:t>
            </w:r>
          </w:p>
        </w:tc>
        <w:tc>
          <w:tcPr>
            <w:tcW w:w="20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18.38</w:t>
            </w:r>
          </w:p>
        </w:tc>
        <w:tc>
          <w:tcPr>
            <w:tcW w:w="23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8"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18.38</w:t>
            </w:r>
          </w:p>
        </w:tc>
        <w:tc>
          <w:tcPr>
            <w:tcW w:w="32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18.38</w:t>
            </w:r>
          </w:p>
        </w:tc>
        <w:tc>
          <w:tcPr>
            <w:tcW w:w="200"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69.23</w:t>
            </w:r>
          </w:p>
        </w:tc>
        <w:tc>
          <w:tcPr>
            <w:tcW w:w="23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69.23</w:t>
            </w:r>
          </w:p>
        </w:tc>
        <w:tc>
          <w:tcPr>
            <w:tcW w:w="200"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81" w:type="pct"/>
            <w:tcBorders>
              <w:top w:val="nil"/>
              <w:left w:val="single" w:sz="4" w:space="0" w:color="000000"/>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6.97</w:t>
            </w:r>
          </w:p>
        </w:tc>
        <w:tc>
          <w:tcPr>
            <w:tcW w:w="206" w:type="pct"/>
            <w:tcBorders>
              <w:top w:val="nil"/>
              <w:left w:val="nil"/>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r>
      <w:tr w:rsidR="00214566" w:rsidRPr="000F33D9" w:rsidTr="00214566">
        <w:trPr>
          <w:trHeight w:val="510"/>
        </w:trPr>
        <w:tc>
          <w:tcPr>
            <w:tcW w:w="215" w:type="pct"/>
            <w:tcBorders>
              <w:top w:val="nil"/>
              <w:left w:val="single" w:sz="8" w:space="0" w:color="000000"/>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3"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50" w:type="pct"/>
            <w:tcBorders>
              <w:top w:val="nil"/>
              <w:left w:val="nil"/>
              <w:bottom w:val="nil"/>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HP.</w:t>
            </w:r>
            <w:r w:rsidRPr="000F33D9">
              <w:rPr>
                <w:rFonts w:ascii="Arial Unicode MS" w:eastAsia="Arial Unicode MS" w:hAnsi="Arial Unicode MS" w:cs="Arial Unicode MS"/>
                <w:sz w:val="16"/>
                <w:szCs w:val="16"/>
              </w:rPr>
              <w:lastRenderedPageBreak/>
              <w:t>3.4.5</w:t>
            </w:r>
          </w:p>
        </w:tc>
        <w:tc>
          <w:tcPr>
            <w:tcW w:w="442" w:type="pct"/>
            <w:tcBorders>
              <w:top w:val="nil"/>
              <w:left w:val="nil"/>
              <w:bottom w:val="nil"/>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lastRenderedPageBreak/>
              <w:t xml:space="preserve">Nespecijalizovani </w:t>
            </w:r>
            <w:r w:rsidRPr="000F33D9">
              <w:rPr>
                <w:rFonts w:ascii="Arial Unicode MS" w:eastAsia="Arial Unicode MS" w:hAnsi="Arial Unicode MS" w:cs="Arial Unicode MS"/>
                <w:sz w:val="16"/>
                <w:szCs w:val="16"/>
              </w:rPr>
              <w:lastRenderedPageBreak/>
              <w:t>ambulantni zdravstveni centri</w:t>
            </w:r>
          </w:p>
        </w:tc>
        <w:tc>
          <w:tcPr>
            <w:tcW w:w="206" w:type="pct"/>
            <w:tcBorders>
              <w:top w:val="nil"/>
              <w:left w:val="nil"/>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lastRenderedPageBreak/>
              <w:t>137.08</w:t>
            </w:r>
          </w:p>
        </w:tc>
        <w:tc>
          <w:tcPr>
            <w:tcW w:w="200"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14.83</w:t>
            </w:r>
          </w:p>
        </w:tc>
        <w:tc>
          <w:tcPr>
            <w:tcW w:w="20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122.24</w:t>
            </w:r>
          </w:p>
        </w:tc>
        <w:tc>
          <w:tcPr>
            <w:tcW w:w="206" w:type="pct"/>
            <w:tcBorders>
              <w:top w:val="nil"/>
              <w:left w:val="single" w:sz="4" w:space="0" w:color="000000"/>
              <w:bottom w:val="nil"/>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88.20</w:t>
            </w:r>
          </w:p>
        </w:tc>
        <w:tc>
          <w:tcPr>
            <w:tcW w:w="200"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0,59</w:t>
            </w:r>
          </w:p>
        </w:tc>
        <w:tc>
          <w:tcPr>
            <w:tcW w:w="28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0,59</w:t>
            </w:r>
          </w:p>
        </w:tc>
        <w:tc>
          <w:tcPr>
            <w:tcW w:w="206"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18.38</w:t>
            </w:r>
          </w:p>
        </w:tc>
        <w:tc>
          <w:tcPr>
            <w:tcW w:w="23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3"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8"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18.38</w:t>
            </w:r>
          </w:p>
        </w:tc>
        <w:tc>
          <w:tcPr>
            <w:tcW w:w="323"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18.38</w:t>
            </w:r>
          </w:p>
        </w:tc>
        <w:tc>
          <w:tcPr>
            <w:tcW w:w="200"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69.23</w:t>
            </w:r>
          </w:p>
        </w:tc>
        <w:tc>
          <w:tcPr>
            <w:tcW w:w="238"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5" w:type="pct"/>
            <w:tcBorders>
              <w:top w:val="nil"/>
              <w:left w:val="nil"/>
              <w:bottom w:val="nil"/>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69.23</w:t>
            </w:r>
          </w:p>
        </w:tc>
        <w:tc>
          <w:tcPr>
            <w:tcW w:w="200" w:type="pct"/>
            <w:tcBorders>
              <w:top w:val="nil"/>
              <w:left w:val="nil"/>
              <w:bottom w:val="nil"/>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81" w:type="pct"/>
            <w:tcBorders>
              <w:top w:val="nil"/>
              <w:left w:val="single" w:sz="4" w:space="0" w:color="000000"/>
              <w:bottom w:val="nil"/>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6.97</w:t>
            </w:r>
          </w:p>
        </w:tc>
        <w:tc>
          <w:tcPr>
            <w:tcW w:w="206" w:type="pct"/>
            <w:tcBorders>
              <w:top w:val="nil"/>
              <w:left w:val="nil"/>
              <w:bottom w:val="single" w:sz="4" w:space="0" w:color="000000"/>
              <w:right w:val="single" w:sz="8"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232.25</w:t>
            </w:r>
          </w:p>
        </w:tc>
      </w:tr>
      <w:tr w:rsidR="00214566" w:rsidRPr="000F33D9" w:rsidTr="00214566">
        <w:trPr>
          <w:trHeight w:val="510"/>
        </w:trPr>
        <w:tc>
          <w:tcPr>
            <w:tcW w:w="215"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lastRenderedPageBreak/>
              <w:t>HP.5</w:t>
            </w:r>
          </w:p>
        </w:tc>
        <w:tc>
          <w:tcPr>
            <w:tcW w:w="253"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50"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442"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 xml:space="preserve">Prodavci na malo i drugi </w:t>
            </w:r>
            <w:r w:rsidR="00563B2D" w:rsidRPr="000F33D9">
              <w:rPr>
                <w:rFonts w:ascii="Arial Unicode MS" w:eastAsia="Arial Unicode MS" w:hAnsi="Arial Unicode MS" w:cs="Arial Unicode MS"/>
                <w:b/>
                <w:bCs/>
                <w:sz w:val="16"/>
                <w:szCs w:val="16"/>
              </w:rPr>
              <w:t>dobavljači</w:t>
            </w:r>
            <w:r w:rsidRPr="000F33D9">
              <w:rPr>
                <w:rFonts w:ascii="Arial Unicode MS" w:eastAsia="Arial Unicode MS" w:hAnsi="Arial Unicode MS" w:cs="Arial Unicode MS"/>
                <w:b/>
                <w:bCs/>
                <w:sz w:val="16"/>
                <w:szCs w:val="16"/>
              </w:rPr>
              <w:t xml:space="preserve"> medicinske robe</w:t>
            </w:r>
          </w:p>
        </w:tc>
        <w:tc>
          <w:tcPr>
            <w:tcW w:w="206" w:type="pct"/>
            <w:tcBorders>
              <w:top w:val="single" w:sz="4" w:space="0" w:color="000000"/>
              <w:left w:val="nil"/>
              <w:bottom w:val="single" w:sz="4" w:space="0" w:color="000000"/>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175.71</w:t>
            </w:r>
          </w:p>
        </w:tc>
        <w:tc>
          <w:tcPr>
            <w:tcW w:w="200"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85"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175.71</w:t>
            </w:r>
          </w:p>
        </w:tc>
        <w:tc>
          <w:tcPr>
            <w:tcW w:w="238"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175.71</w:t>
            </w:r>
          </w:p>
        </w:tc>
        <w:tc>
          <w:tcPr>
            <w:tcW w:w="323"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175.71</w:t>
            </w:r>
          </w:p>
        </w:tc>
        <w:tc>
          <w:tcPr>
            <w:tcW w:w="238"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23"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38"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85"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81" w:type="pct"/>
            <w:tcBorders>
              <w:top w:val="single" w:sz="4" w:space="0" w:color="000000"/>
              <w:left w:val="single" w:sz="4" w:space="0" w:color="000000"/>
              <w:bottom w:val="single" w:sz="4" w:space="0" w:color="000000"/>
              <w:right w:val="single" w:sz="8"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nil"/>
              <w:left w:val="nil"/>
              <w:bottom w:val="single" w:sz="4"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175.71</w:t>
            </w:r>
          </w:p>
        </w:tc>
      </w:tr>
      <w:tr w:rsidR="00214566" w:rsidRPr="000F33D9" w:rsidTr="00214566">
        <w:trPr>
          <w:trHeight w:val="255"/>
        </w:trPr>
        <w:tc>
          <w:tcPr>
            <w:tcW w:w="215"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3"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HP.5.1</w:t>
            </w:r>
          </w:p>
        </w:tc>
        <w:tc>
          <w:tcPr>
            <w:tcW w:w="150"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42"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Apoteke</w:t>
            </w:r>
          </w:p>
        </w:tc>
        <w:tc>
          <w:tcPr>
            <w:tcW w:w="206"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175.71</w:t>
            </w:r>
          </w:p>
        </w:tc>
        <w:tc>
          <w:tcPr>
            <w:tcW w:w="200"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5"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175.71</w:t>
            </w:r>
          </w:p>
        </w:tc>
        <w:tc>
          <w:tcPr>
            <w:tcW w:w="238"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175.71</w:t>
            </w:r>
          </w:p>
        </w:tc>
        <w:tc>
          <w:tcPr>
            <w:tcW w:w="323"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175.71</w:t>
            </w:r>
          </w:p>
        </w:tc>
        <w:tc>
          <w:tcPr>
            <w:tcW w:w="238"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3"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8"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85"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0"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181" w:type="pct"/>
            <w:tcBorders>
              <w:top w:val="nil"/>
              <w:left w:val="single" w:sz="4" w:space="0" w:color="000000"/>
              <w:bottom w:val="nil"/>
              <w:right w:val="single" w:sz="8"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nil"/>
              <w:left w:val="nil"/>
              <w:bottom w:val="single" w:sz="4"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175.71</w:t>
            </w:r>
          </w:p>
        </w:tc>
      </w:tr>
      <w:tr w:rsidR="00214566" w:rsidRPr="000F33D9" w:rsidTr="00214566">
        <w:trPr>
          <w:trHeight w:val="510"/>
        </w:trPr>
        <w:tc>
          <w:tcPr>
            <w:tcW w:w="215"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HP.7</w:t>
            </w:r>
          </w:p>
        </w:tc>
        <w:tc>
          <w:tcPr>
            <w:tcW w:w="253"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50"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442"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Pružaoci administracije i finansiranja zdravstvenog sistema</w:t>
            </w:r>
          </w:p>
        </w:tc>
        <w:tc>
          <w:tcPr>
            <w:tcW w:w="206" w:type="pct"/>
            <w:tcBorders>
              <w:top w:val="single" w:sz="4" w:space="0" w:color="000000"/>
              <w:left w:val="nil"/>
              <w:bottom w:val="single" w:sz="4" w:space="0" w:color="000000"/>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56.28</w:t>
            </w:r>
          </w:p>
        </w:tc>
        <w:tc>
          <w:tcPr>
            <w:tcW w:w="200"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0.61</w:t>
            </w:r>
          </w:p>
        </w:tc>
        <w:tc>
          <w:tcPr>
            <w:tcW w:w="285"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0.61</w:t>
            </w:r>
          </w:p>
        </w:tc>
        <w:tc>
          <w:tcPr>
            <w:tcW w:w="206"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0,57</w:t>
            </w:r>
          </w:p>
        </w:tc>
        <w:tc>
          <w:tcPr>
            <w:tcW w:w="238"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23"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38"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0,57</w:t>
            </w:r>
          </w:p>
        </w:tc>
        <w:tc>
          <w:tcPr>
            <w:tcW w:w="323"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0,57</w:t>
            </w:r>
          </w:p>
        </w:tc>
        <w:tc>
          <w:tcPr>
            <w:tcW w:w="200"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20.46</w:t>
            </w:r>
          </w:p>
        </w:tc>
        <w:tc>
          <w:tcPr>
            <w:tcW w:w="238"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0,75</w:t>
            </w:r>
          </w:p>
        </w:tc>
        <w:tc>
          <w:tcPr>
            <w:tcW w:w="285"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19.71</w:t>
            </w:r>
          </w:p>
        </w:tc>
        <w:tc>
          <w:tcPr>
            <w:tcW w:w="200"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34.64</w:t>
            </w:r>
          </w:p>
        </w:tc>
        <w:tc>
          <w:tcPr>
            <w:tcW w:w="181" w:type="pct"/>
            <w:tcBorders>
              <w:top w:val="single" w:sz="4" w:space="0" w:color="000000"/>
              <w:left w:val="single" w:sz="4" w:space="0" w:color="000000"/>
              <w:bottom w:val="single" w:sz="4"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14.19</w:t>
            </w:r>
          </w:p>
        </w:tc>
        <w:tc>
          <w:tcPr>
            <w:tcW w:w="206" w:type="pct"/>
            <w:tcBorders>
              <w:top w:val="nil"/>
              <w:left w:val="nil"/>
              <w:bottom w:val="single" w:sz="4"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70.47</w:t>
            </w:r>
          </w:p>
        </w:tc>
      </w:tr>
      <w:tr w:rsidR="00214566" w:rsidRPr="000F33D9" w:rsidTr="00214566">
        <w:trPr>
          <w:trHeight w:val="510"/>
        </w:trPr>
        <w:tc>
          <w:tcPr>
            <w:tcW w:w="215" w:type="pct"/>
            <w:tcBorders>
              <w:top w:val="nil"/>
              <w:left w:val="single" w:sz="8" w:space="0" w:color="000000"/>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53"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HP.7.1</w:t>
            </w:r>
          </w:p>
        </w:tc>
        <w:tc>
          <w:tcPr>
            <w:tcW w:w="150" w:type="pct"/>
            <w:tcBorders>
              <w:top w:val="nil"/>
              <w:left w:val="nil"/>
              <w:bottom w:val="nil"/>
              <w:right w:val="nil"/>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442" w:type="pct"/>
            <w:tcBorders>
              <w:top w:val="nil"/>
              <w:left w:val="nil"/>
              <w:bottom w:val="nil"/>
              <w:right w:val="single" w:sz="4" w:space="0" w:color="000000"/>
            </w:tcBorders>
            <w:shd w:val="clear" w:color="auto" w:fill="auto"/>
            <w:hideMark/>
          </w:tcPr>
          <w:p w:rsidR="00214566" w:rsidRPr="000F33D9" w:rsidRDefault="00214566" w:rsidP="00214566">
            <w:pPr>
              <w:spacing w:after="0" w:line="240" w:lineRule="auto"/>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Državne agencije za zdravstvenu administraciju</w:t>
            </w:r>
          </w:p>
        </w:tc>
        <w:tc>
          <w:tcPr>
            <w:tcW w:w="206" w:type="pct"/>
            <w:tcBorders>
              <w:top w:val="nil"/>
              <w:left w:val="nil"/>
              <w:bottom w:val="nil"/>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06" w:type="pct"/>
            <w:tcBorders>
              <w:top w:val="nil"/>
              <w:left w:val="single" w:sz="4" w:space="0" w:color="000000"/>
              <w:bottom w:val="nil"/>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56.28</w:t>
            </w:r>
          </w:p>
        </w:tc>
        <w:tc>
          <w:tcPr>
            <w:tcW w:w="200"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0.61</w:t>
            </w:r>
          </w:p>
        </w:tc>
        <w:tc>
          <w:tcPr>
            <w:tcW w:w="285"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0.61</w:t>
            </w:r>
          </w:p>
        </w:tc>
        <w:tc>
          <w:tcPr>
            <w:tcW w:w="206"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0,57</w:t>
            </w:r>
          </w:p>
        </w:tc>
        <w:tc>
          <w:tcPr>
            <w:tcW w:w="238"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323" w:type="pct"/>
            <w:tcBorders>
              <w:top w:val="nil"/>
              <w:left w:val="nil"/>
              <w:bottom w:val="nil"/>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sz w:val="16"/>
                <w:szCs w:val="16"/>
              </w:rPr>
            </w:pPr>
          </w:p>
        </w:tc>
        <w:tc>
          <w:tcPr>
            <w:tcW w:w="238"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0,57</w:t>
            </w:r>
          </w:p>
        </w:tc>
        <w:tc>
          <w:tcPr>
            <w:tcW w:w="323"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0,57</w:t>
            </w:r>
          </w:p>
        </w:tc>
        <w:tc>
          <w:tcPr>
            <w:tcW w:w="200"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20.46</w:t>
            </w:r>
          </w:p>
        </w:tc>
        <w:tc>
          <w:tcPr>
            <w:tcW w:w="238"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0,75</w:t>
            </w:r>
          </w:p>
        </w:tc>
        <w:tc>
          <w:tcPr>
            <w:tcW w:w="285"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19.71</w:t>
            </w:r>
          </w:p>
        </w:tc>
        <w:tc>
          <w:tcPr>
            <w:tcW w:w="200" w:type="pct"/>
            <w:tcBorders>
              <w:top w:val="nil"/>
              <w:left w:val="nil"/>
              <w:bottom w:val="nil"/>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34.64</w:t>
            </w:r>
          </w:p>
        </w:tc>
        <w:tc>
          <w:tcPr>
            <w:tcW w:w="181" w:type="pct"/>
            <w:tcBorders>
              <w:top w:val="nil"/>
              <w:left w:val="single" w:sz="4" w:space="0" w:color="000000"/>
              <w:bottom w:val="nil"/>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14.19</w:t>
            </w:r>
          </w:p>
        </w:tc>
        <w:tc>
          <w:tcPr>
            <w:tcW w:w="206" w:type="pct"/>
            <w:tcBorders>
              <w:top w:val="nil"/>
              <w:left w:val="nil"/>
              <w:bottom w:val="single" w:sz="4"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70.47</w:t>
            </w:r>
          </w:p>
        </w:tc>
      </w:tr>
      <w:tr w:rsidR="00214566" w:rsidRPr="000F33D9" w:rsidTr="00214566">
        <w:trPr>
          <w:trHeight w:val="255"/>
        </w:trPr>
        <w:tc>
          <w:tcPr>
            <w:tcW w:w="215" w:type="pct"/>
            <w:tcBorders>
              <w:top w:val="single" w:sz="4" w:space="0" w:color="000000"/>
              <w:left w:val="single" w:sz="8" w:space="0" w:color="000000"/>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HP.9</w:t>
            </w:r>
          </w:p>
        </w:tc>
        <w:tc>
          <w:tcPr>
            <w:tcW w:w="253"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50" w:type="pct"/>
            <w:tcBorders>
              <w:top w:val="single" w:sz="4" w:space="0" w:color="000000"/>
              <w:left w:val="nil"/>
              <w:bottom w:val="single" w:sz="4"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442" w:type="pct"/>
            <w:tcBorders>
              <w:top w:val="single" w:sz="4" w:space="0" w:color="000000"/>
              <w:left w:val="nil"/>
              <w:bottom w:val="single" w:sz="4"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Ostatak sveta</w:t>
            </w:r>
          </w:p>
        </w:tc>
        <w:tc>
          <w:tcPr>
            <w:tcW w:w="206" w:type="pct"/>
            <w:tcBorders>
              <w:top w:val="single" w:sz="4" w:space="0" w:color="000000"/>
              <w:left w:val="nil"/>
              <w:bottom w:val="single" w:sz="4" w:space="0" w:color="000000"/>
              <w:right w:val="single" w:sz="4"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single" w:sz="4" w:space="0" w:color="000000"/>
              <w:left w:val="single" w:sz="4" w:space="0" w:color="000000"/>
              <w:bottom w:val="single" w:sz="4"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31.87</w:t>
            </w:r>
          </w:p>
        </w:tc>
        <w:tc>
          <w:tcPr>
            <w:tcW w:w="200"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85"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31.67</w:t>
            </w:r>
          </w:p>
        </w:tc>
        <w:tc>
          <w:tcPr>
            <w:tcW w:w="238"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15.56</w:t>
            </w:r>
          </w:p>
        </w:tc>
        <w:tc>
          <w:tcPr>
            <w:tcW w:w="323"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15.56</w:t>
            </w:r>
          </w:p>
        </w:tc>
        <w:tc>
          <w:tcPr>
            <w:tcW w:w="238"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16.11</w:t>
            </w:r>
          </w:p>
        </w:tc>
        <w:tc>
          <w:tcPr>
            <w:tcW w:w="323"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16.11</w:t>
            </w:r>
          </w:p>
        </w:tc>
        <w:tc>
          <w:tcPr>
            <w:tcW w:w="200"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38"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85"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single" w:sz="4" w:space="0" w:color="000000"/>
              <w:left w:val="nil"/>
              <w:bottom w:val="single" w:sz="4"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0.20</w:t>
            </w:r>
          </w:p>
        </w:tc>
        <w:tc>
          <w:tcPr>
            <w:tcW w:w="181" w:type="pct"/>
            <w:tcBorders>
              <w:top w:val="single" w:sz="4" w:space="0" w:color="000000"/>
              <w:left w:val="single" w:sz="4" w:space="0" w:color="000000"/>
              <w:bottom w:val="single" w:sz="4" w:space="0" w:color="000000"/>
              <w:right w:val="single" w:sz="8" w:space="0" w:color="000000"/>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nil"/>
              <w:left w:val="nil"/>
              <w:bottom w:val="single" w:sz="4"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31.87</w:t>
            </w:r>
          </w:p>
        </w:tc>
      </w:tr>
      <w:tr w:rsidR="00214566" w:rsidRPr="000F33D9" w:rsidTr="00214566">
        <w:trPr>
          <w:trHeight w:val="525"/>
        </w:trPr>
        <w:tc>
          <w:tcPr>
            <w:tcW w:w="215" w:type="pct"/>
            <w:tcBorders>
              <w:top w:val="nil"/>
              <w:left w:val="single" w:sz="8" w:space="0" w:color="000000"/>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HP.nec</w:t>
            </w:r>
          </w:p>
        </w:tc>
        <w:tc>
          <w:tcPr>
            <w:tcW w:w="253"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50" w:type="pct"/>
            <w:tcBorders>
              <w:top w:val="nil"/>
              <w:left w:val="nil"/>
              <w:bottom w:val="single" w:sz="8" w:space="0" w:color="000000"/>
              <w:right w:val="nil"/>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442" w:type="pct"/>
            <w:tcBorders>
              <w:top w:val="nil"/>
              <w:left w:val="nil"/>
              <w:bottom w:val="single" w:sz="8" w:space="0" w:color="000000"/>
              <w:right w:val="single" w:sz="4" w:space="0" w:color="000000"/>
            </w:tcBorders>
            <w:shd w:val="clear" w:color="000000" w:fill="D9D9D9"/>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Neodređeni pružaoci zdravstvenih usluga (dn)</w:t>
            </w:r>
          </w:p>
        </w:tc>
        <w:tc>
          <w:tcPr>
            <w:tcW w:w="206" w:type="pct"/>
            <w:tcBorders>
              <w:top w:val="nil"/>
              <w:left w:val="nil"/>
              <w:bottom w:val="single" w:sz="8" w:space="0" w:color="000000"/>
              <w:right w:val="single" w:sz="4"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nil"/>
              <w:left w:val="single" w:sz="4" w:space="0" w:color="000000"/>
              <w:bottom w:val="single" w:sz="8" w:space="0" w:color="000000"/>
              <w:right w:val="single" w:sz="4" w:space="0" w:color="000000"/>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1.74</w:t>
            </w:r>
          </w:p>
        </w:tc>
        <w:tc>
          <w:tcPr>
            <w:tcW w:w="200"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85"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1.74</w:t>
            </w:r>
          </w:p>
        </w:tc>
        <w:tc>
          <w:tcPr>
            <w:tcW w:w="238"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1.74</w:t>
            </w:r>
          </w:p>
        </w:tc>
        <w:tc>
          <w:tcPr>
            <w:tcW w:w="323"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jc w:val="right"/>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1.74</w:t>
            </w:r>
          </w:p>
        </w:tc>
        <w:tc>
          <w:tcPr>
            <w:tcW w:w="238"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323"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38"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85"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0" w:type="pct"/>
            <w:tcBorders>
              <w:top w:val="nil"/>
              <w:left w:val="nil"/>
              <w:bottom w:val="single" w:sz="8" w:space="0" w:color="000000"/>
              <w:right w:val="nil"/>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181" w:type="pct"/>
            <w:tcBorders>
              <w:top w:val="nil"/>
              <w:left w:val="single" w:sz="4" w:space="0" w:color="000000"/>
              <w:bottom w:val="single" w:sz="8" w:space="0" w:color="000000"/>
              <w:right w:val="single" w:sz="8" w:space="0" w:color="000000"/>
            </w:tcBorders>
            <w:shd w:val="clear" w:color="000000" w:fill="D9D9D9"/>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nil"/>
              <w:left w:val="nil"/>
              <w:bottom w:val="single" w:sz="8"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1.74</w:t>
            </w:r>
          </w:p>
        </w:tc>
      </w:tr>
      <w:tr w:rsidR="00214566" w:rsidRPr="000F33D9" w:rsidTr="00214566">
        <w:trPr>
          <w:trHeight w:val="270"/>
        </w:trPr>
        <w:tc>
          <w:tcPr>
            <w:tcW w:w="468" w:type="pct"/>
            <w:gridSpan w:val="2"/>
            <w:tcBorders>
              <w:top w:val="single" w:sz="8" w:space="0" w:color="000000"/>
              <w:left w:val="single" w:sz="8" w:space="0" w:color="000000"/>
              <w:bottom w:val="single" w:sz="8"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r w:rsidRPr="000F33D9">
              <w:rPr>
                <w:rFonts w:ascii="Arial Unicode MS" w:eastAsia="Arial Unicode MS" w:hAnsi="Arial Unicode MS" w:cs="Arial Unicode MS"/>
                <w:b/>
                <w:bCs/>
                <w:sz w:val="16"/>
                <w:szCs w:val="16"/>
              </w:rPr>
              <w:t>Sve HP</w:t>
            </w:r>
          </w:p>
        </w:tc>
        <w:tc>
          <w:tcPr>
            <w:tcW w:w="150"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442"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rPr>
                <w:rFonts w:ascii="Arial Unicode MS" w:eastAsia="Arial Unicode MS" w:hAnsi="Arial Unicode MS" w:cs="Arial Unicode MS"/>
                <w:b/>
                <w:bCs/>
                <w:sz w:val="16"/>
                <w:szCs w:val="16"/>
              </w:rPr>
            </w:pPr>
          </w:p>
        </w:tc>
        <w:tc>
          <w:tcPr>
            <w:tcW w:w="206" w:type="pct"/>
            <w:tcBorders>
              <w:top w:val="nil"/>
              <w:left w:val="single" w:sz="4" w:space="0" w:color="000000"/>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137.08</w:t>
            </w:r>
          </w:p>
        </w:tc>
        <w:tc>
          <w:tcPr>
            <w:tcW w:w="200"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14.83</w:t>
            </w:r>
          </w:p>
        </w:tc>
        <w:tc>
          <w:tcPr>
            <w:tcW w:w="206" w:type="pct"/>
            <w:tcBorders>
              <w:top w:val="nil"/>
              <w:left w:val="nil"/>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122.24</w:t>
            </w:r>
          </w:p>
        </w:tc>
        <w:tc>
          <w:tcPr>
            <w:tcW w:w="206" w:type="pct"/>
            <w:tcBorders>
              <w:top w:val="nil"/>
              <w:left w:val="nil"/>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448.55</w:t>
            </w:r>
          </w:p>
        </w:tc>
        <w:tc>
          <w:tcPr>
            <w:tcW w:w="200"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27.16</w:t>
            </w:r>
          </w:p>
        </w:tc>
        <w:tc>
          <w:tcPr>
            <w:tcW w:w="285"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27.16</w:t>
            </w:r>
          </w:p>
        </w:tc>
        <w:tc>
          <w:tcPr>
            <w:tcW w:w="206"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296.86</w:t>
            </w:r>
          </w:p>
        </w:tc>
        <w:tc>
          <w:tcPr>
            <w:tcW w:w="238"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250,90</w:t>
            </w:r>
          </w:p>
        </w:tc>
        <w:tc>
          <w:tcPr>
            <w:tcW w:w="323"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250,90</w:t>
            </w:r>
          </w:p>
        </w:tc>
        <w:tc>
          <w:tcPr>
            <w:tcW w:w="238"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45.96</w:t>
            </w:r>
          </w:p>
        </w:tc>
        <w:tc>
          <w:tcPr>
            <w:tcW w:w="323"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45.96</w:t>
            </w:r>
          </w:p>
        </w:tc>
        <w:tc>
          <w:tcPr>
            <w:tcW w:w="200"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89.69</w:t>
            </w:r>
          </w:p>
        </w:tc>
        <w:tc>
          <w:tcPr>
            <w:tcW w:w="238"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0,75</w:t>
            </w:r>
          </w:p>
        </w:tc>
        <w:tc>
          <w:tcPr>
            <w:tcW w:w="285"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88.94</w:t>
            </w:r>
          </w:p>
        </w:tc>
        <w:tc>
          <w:tcPr>
            <w:tcW w:w="200" w:type="pct"/>
            <w:tcBorders>
              <w:top w:val="nil"/>
              <w:left w:val="nil"/>
              <w:bottom w:val="single" w:sz="8" w:space="0" w:color="000000"/>
              <w:right w:val="single" w:sz="4"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34.84</w:t>
            </w:r>
          </w:p>
        </w:tc>
        <w:tc>
          <w:tcPr>
            <w:tcW w:w="181" w:type="pct"/>
            <w:tcBorders>
              <w:top w:val="nil"/>
              <w:left w:val="nil"/>
              <w:bottom w:val="single" w:sz="8" w:space="0" w:color="000000"/>
              <w:right w:val="nil"/>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21.16</w:t>
            </w:r>
          </w:p>
        </w:tc>
        <w:tc>
          <w:tcPr>
            <w:tcW w:w="206" w:type="pct"/>
            <w:tcBorders>
              <w:top w:val="nil"/>
              <w:left w:val="single" w:sz="8" w:space="0" w:color="000000"/>
              <w:bottom w:val="single" w:sz="8" w:space="0" w:color="000000"/>
              <w:right w:val="single" w:sz="8" w:space="0" w:color="000000"/>
            </w:tcBorders>
            <w:shd w:val="clear" w:color="auto" w:fill="auto"/>
            <w:noWrap/>
            <w:hideMark/>
          </w:tcPr>
          <w:p w:rsidR="00214566" w:rsidRPr="000F33D9" w:rsidRDefault="00214566" w:rsidP="00214566">
            <w:pPr>
              <w:spacing w:after="0" w:line="240" w:lineRule="auto"/>
              <w:jc w:val="right"/>
              <w:rPr>
                <w:rFonts w:ascii="Arial Unicode MS" w:eastAsia="Arial Unicode MS" w:hAnsi="Arial Unicode MS" w:cs="Arial Unicode MS"/>
                <w:sz w:val="16"/>
                <w:szCs w:val="16"/>
              </w:rPr>
            </w:pPr>
            <w:r w:rsidRPr="000F33D9">
              <w:rPr>
                <w:rFonts w:ascii="Arial Unicode MS" w:eastAsia="Arial Unicode MS" w:hAnsi="Arial Unicode MS" w:cs="Arial Unicode MS"/>
                <w:sz w:val="16"/>
                <w:szCs w:val="16"/>
              </w:rPr>
              <w:t>606.79</w:t>
            </w:r>
          </w:p>
        </w:tc>
      </w:tr>
    </w:tbl>
    <w:p w:rsidR="00214566" w:rsidRPr="000F33D9" w:rsidRDefault="00214566" w:rsidP="00214566">
      <w:pPr>
        <w:spacing w:after="0" w:line="240" w:lineRule="auto"/>
        <w:rPr>
          <w:rFonts w:ascii="Book Antiqua" w:hAnsi="Book Antiqua"/>
          <w:sz w:val="24"/>
          <w:szCs w:val="24"/>
        </w:rPr>
      </w:pPr>
    </w:p>
    <w:p w:rsidR="00C01DED" w:rsidRDefault="00C01DED"/>
    <w:sectPr w:rsidR="00C01DED" w:rsidSect="00214566">
      <w:pgSz w:w="16834" w:h="11909"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6D4" w:rsidRDefault="003106D4" w:rsidP="00214566">
      <w:pPr>
        <w:spacing w:after="0" w:line="240" w:lineRule="auto"/>
      </w:pPr>
      <w:r>
        <w:separator/>
      </w:r>
    </w:p>
  </w:endnote>
  <w:endnote w:type="continuationSeparator" w:id="0">
    <w:p w:rsidR="003106D4" w:rsidRDefault="003106D4" w:rsidP="00214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7818122"/>
      <w:docPartObj>
        <w:docPartGallery w:val="Page Numbers (Bottom of Page)"/>
        <w:docPartUnique/>
      </w:docPartObj>
    </w:sdtPr>
    <w:sdtEndPr>
      <w:rPr>
        <w:noProof/>
      </w:rPr>
    </w:sdtEndPr>
    <w:sdtContent>
      <w:p w:rsidR="00214566" w:rsidRDefault="00214566">
        <w:pPr>
          <w:pStyle w:val="Footer"/>
          <w:jc w:val="right"/>
        </w:pPr>
        <w:r>
          <w:fldChar w:fldCharType="begin"/>
        </w:r>
        <w:r>
          <w:instrText xml:space="preserve"> PAGE   \* MERGEFORMAT </w:instrText>
        </w:r>
        <w:r>
          <w:fldChar w:fldCharType="separate"/>
        </w:r>
        <w:r w:rsidR="006900B5">
          <w:rPr>
            <w:noProof/>
          </w:rPr>
          <w:t>21</w:t>
        </w:r>
        <w:r>
          <w:rPr>
            <w:noProof/>
          </w:rPr>
          <w:fldChar w:fldCharType="end"/>
        </w:r>
      </w:p>
    </w:sdtContent>
  </w:sdt>
  <w:p w:rsidR="00214566" w:rsidRDefault="002145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7712530"/>
      <w:docPartObj>
        <w:docPartGallery w:val="Page Numbers (Bottom of Page)"/>
        <w:docPartUnique/>
      </w:docPartObj>
    </w:sdtPr>
    <w:sdtEndPr>
      <w:rPr>
        <w:noProof/>
      </w:rPr>
    </w:sdtEndPr>
    <w:sdtContent>
      <w:p w:rsidR="00214566" w:rsidRDefault="00214566">
        <w:pPr>
          <w:pStyle w:val="Footer"/>
          <w:jc w:val="right"/>
        </w:pPr>
        <w:r>
          <w:fldChar w:fldCharType="begin"/>
        </w:r>
        <w:r>
          <w:instrText xml:space="preserve"> PAGE   \* MERGEFORMAT </w:instrText>
        </w:r>
        <w:r>
          <w:fldChar w:fldCharType="separate"/>
        </w:r>
        <w:r w:rsidR="006900B5">
          <w:rPr>
            <w:noProof/>
          </w:rPr>
          <w:t>46</w:t>
        </w:r>
        <w:r>
          <w:rPr>
            <w:noProof/>
          </w:rPr>
          <w:fldChar w:fldCharType="end"/>
        </w:r>
      </w:p>
    </w:sdtContent>
  </w:sdt>
  <w:p w:rsidR="00214566" w:rsidRDefault="002145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6D4" w:rsidRDefault="003106D4" w:rsidP="00214566">
      <w:pPr>
        <w:spacing w:after="0" w:line="240" w:lineRule="auto"/>
      </w:pPr>
      <w:r>
        <w:separator/>
      </w:r>
    </w:p>
  </w:footnote>
  <w:footnote w:type="continuationSeparator" w:id="0">
    <w:p w:rsidR="003106D4" w:rsidRDefault="003106D4" w:rsidP="00214566">
      <w:pPr>
        <w:spacing w:after="0" w:line="240" w:lineRule="auto"/>
      </w:pPr>
      <w:r>
        <w:continuationSeparator/>
      </w:r>
    </w:p>
  </w:footnote>
  <w:footnote w:id="1">
    <w:p w:rsidR="00214566" w:rsidRPr="007D6EA7" w:rsidRDefault="00214566" w:rsidP="00214566">
      <w:pPr>
        <w:pStyle w:val="FootnoteText"/>
        <w:rPr>
          <w:rFonts w:ascii="Arial" w:hAnsi="Arial" w:cs="Arial"/>
          <w:lang w:val="en-US"/>
        </w:rPr>
      </w:pPr>
      <w:r w:rsidRPr="007D6EA7">
        <w:rPr>
          <w:rStyle w:val="FootnoteReference"/>
          <w:rFonts w:ascii="Arial" w:hAnsi="Arial" w:cs="Arial"/>
          <w:sz w:val="16"/>
        </w:rPr>
        <w:footnoteRef/>
      </w:r>
      <w:r>
        <w:rPr>
          <w:rFonts w:ascii="Arial" w:hAnsi="Arial" w:cs="Arial"/>
          <w:sz w:val="16"/>
        </w:rPr>
        <w:t>Sistem zdravstvenih računa</w:t>
      </w:r>
      <w:r w:rsidRPr="007D6EA7">
        <w:rPr>
          <w:rFonts w:ascii="Arial" w:hAnsi="Arial" w:cs="Arial"/>
          <w:sz w:val="16"/>
        </w:rPr>
        <w:t xml:space="preserve"> </w:t>
      </w:r>
      <w:r w:rsidRPr="00260B06">
        <w:rPr>
          <w:rFonts w:ascii="Arial" w:hAnsi="Arial" w:cs="Arial"/>
          <w:sz w:val="16"/>
        </w:rPr>
        <w:t xml:space="preserve">(Health Accounts) </w:t>
      </w:r>
      <w:r>
        <w:rPr>
          <w:rFonts w:ascii="Arial" w:hAnsi="Arial" w:cs="Arial"/>
          <w:sz w:val="16"/>
        </w:rPr>
        <w:t xml:space="preserve"> prema SZO-u</w:t>
      </w:r>
      <w:r w:rsidRPr="007D6EA7">
        <w:rPr>
          <w:rFonts w:ascii="Arial" w:hAnsi="Arial" w:cs="Arial"/>
          <w:sz w:val="16"/>
        </w:rPr>
        <w:t xml:space="preserve">: </w:t>
      </w:r>
      <w:r w:rsidRPr="00260B06">
        <w:rPr>
          <w:rFonts w:ascii="Arial" w:hAnsi="Arial" w:cs="Arial"/>
          <w:sz w:val="16"/>
        </w:rPr>
        <w:t>https://score.tools.who.int/fileadmin/uploads/score/Documents/Optimize_Health_Service_Data/SHA2011/System%20of%20Health%20Accounts_2017.pdf</w:t>
      </w:r>
    </w:p>
  </w:footnote>
  <w:footnote w:id="2">
    <w:p w:rsidR="00214566" w:rsidRPr="00F73497" w:rsidRDefault="00214566" w:rsidP="00214566">
      <w:pPr>
        <w:pStyle w:val="FootnoteText"/>
        <w:rPr>
          <w:rFonts w:ascii="Book Antiqua" w:hAnsi="Book Antiqua"/>
          <w:lang w:val="en-US"/>
        </w:rPr>
      </w:pPr>
      <w:r w:rsidRPr="00F73497">
        <w:rPr>
          <w:rStyle w:val="FootnoteReference"/>
          <w:rFonts w:ascii="Book Antiqua" w:hAnsi="Book Antiqua"/>
        </w:rPr>
        <w:footnoteRef/>
      </w:r>
      <w:r>
        <w:rPr>
          <w:rFonts w:ascii="Book Antiqua" w:hAnsi="Book Antiqua"/>
        </w:rPr>
        <w:t xml:space="preserve"> Izveštaj o radu UBKSK-a</w:t>
      </w:r>
      <w:r w:rsidRPr="00F73497">
        <w:rPr>
          <w:rFonts w:ascii="Book Antiqua" w:hAnsi="Book Antiqua"/>
        </w:rPr>
        <w:t xml:space="preserve"> 2021</w:t>
      </w:r>
      <w:r>
        <w:rPr>
          <w:rFonts w:ascii="Book Antiqua" w:hAnsi="Book Antiqua"/>
        </w:rPr>
        <w:t>.</w:t>
      </w:r>
    </w:p>
  </w:footnote>
  <w:footnote w:id="3">
    <w:p w:rsidR="00214566" w:rsidRPr="00AA34E5" w:rsidRDefault="00214566" w:rsidP="00214566">
      <w:pPr>
        <w:pStyle w:val="FootnoteText"/>
        <w:jc w:val="both"/>
        <w:rPr>
          <w:lang w:val="en-US"/>
        </w:rPr>
      </w:pPr>
      <w:r>
        <w:rPr>
          <w:rStyle w:val="FootnoteReference"/>
        </w:rPr>
        <w:footnoteRef/>
      </w:r>
      <w:r>
        <w:t>Ovo planiranje/potrošnja će biti precizno prerađena i u budućim izveštajima će biti postavljeno u tabelama HAPT-a.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566" w:rsidRDefault="00214566">
    <w:pPr>
      <w:pStyle w:val="Header"/>
    </w:pPr>
    <w:r>
      <w:rPr>
        <w:noProof/>
        <w:lang w:val="en-US"/>
      </w:rPr>
      <mc:AlternateContent>
        <mc:Choice Requires="wps">
          <w:drawing>
            <wp:anchor distT="0" distB="0" distL="114300" distR="114300" simplePos="0" relativeHeight="251659264" behindDoc="1" locked="0" layoutInCell="0" allowOverlap="1" wp14:anchorId="142F5388" wp14:editId="76A437E8">
              <wp:simplePos x="0" y="0"/>
              <wp:positionH relativeFrom="margin">
                <wp:align>center</wp:align>
              </wp:positionH>
              <wp:positionV relativeFrom="margin">
                <wp:align>center</wp:align>
              </wp:positionV>
              <wp:extent cx="7555230" cy="527050"/>
              <wp:effectExtent l="0" t="2524125" r="0" b="24733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55230" cy="5270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14566" w:rsidRDefault="00214566" w:rsidP="00214566">
                          <w:pPr>
                            <w:pStyle w:val="NormalWeb"/>
                            <w:jc w:val="center"/>
                          </w:pPr>
                          <w:r>
                            <w:rPr>
                              <w:rFonts w:ascii="Calibri" w:hAnsi="Calibri" w:cs="Calibri"/>
                              <w:color w:val="C0C0C0"/>
                              <w:sz w:val="2"/>
                              <w:szCs w:val="2"/>
                              <w14:textFill>
                                <w14:solidFill>
                                  <w14:srgbClr w14:val="C0C0C0">
                                    <w14:alpha w14:val="50000"/>
                                  </w14:srgbClr>
                                </w14:solidFill>
                              </w14:textFill>
                            </w:rPr>
                            <w:t>НАЦРТ – НХА извештај 2020 – верзија 1.4 – 2. јун 2022.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42F5388" id="_x0000_t202" coordsize="21600,21600" o:spt="202" path="m,l,21600r21600,l21600,xe">
              <v:stroke joinstyle="miter"/>
              <v:path gradientshapeok="t" o:connecttype="rect"/>
            </v:shapetype>
            <v:shape id="Text Box 4" o:spid="_x0000_s1053" type="#_x0000_t202" style="position:absolute;margin-left:0;margin-top:0;width:594.9pt;height:41.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" o:allowincell="f" filled="f" stroked="f">
              <v:stroke joinstyle="round"/>
              <o:lock v:ext="edit" shapetype="t"/>
              <v:textbox style="mso-fit-shape-to-text:t">
                <w:txbxContent>
                  <w:p w:rsidR="00214566" w:rsidRDefault="00214566" w:rsidP="00214566">
                    <w:pPr>
                      <w:pStyle w:val="NormalWeb"/>
                      <w:jc w:val="center"/>
                    </w:pPr>
                    <w:r>
                      <w:rPr>
                        <w:rFonts w:ascii="Calibri" w:hAnsi="Calibri" w:cs="Calibri"/>
                        <w:color w:val="C0C0C0"/>
                        <w:sz w:val="2"/>
                        <w:szCs w:val="2"/>
                        <w14:textFill>
                          <w14:solidFill>
                            <w14:srgbClr w14:val="C0C0C0">
                              <w14:alpha w14:val="50000"/>
                            </w14:srgbClr>
                          </w14:solidFill>
                        </w14:textFill>
                      </w:rPr>
                      <w:t>НАЦРТ – НХА извештај 2020 – верзија 1.4 – 2. јун 2022.</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566" w:rsidRPr="002F4CAA" w:rsidRDefault="00214566" w:rsidP="00214566">
    <w:pPr>
      <w:pStyle w:val="Header"/>
      <w:jc w:val="right"/>
      <w:rPr>
        <w:rFonts w:ascii="Arial Narrow" w:hAnsi="Arial Narrow"/>
        <w:sz w:val="18"/>
        <w:szCs w:val="18"/>
      </w:rPr>
    </w:pPr>
    <w:r>
      <w:rPr>
        <w:rFonts w:ascii="Arial Narrow" w:hAnsi="Arial Narrow"/>
        <w:sz w:val="18"/>
        <w:szCs w:val="18"/>
      </w:rPr>
      <w:t>Ministarstvo</w:t>
    </w:r>
    <w:r w:rsidRPr="002F4CAA">
      <w:rPr>
        <w:rFonts w:ascii="Arial Narrow" w:hAnsi="Arial Narrow"/>
        <w:sz w:val="18"/>
        <w:szCs w:val="18"/>
      </w:rPr>
      <w:t xml:space="preserve"> </w:t>
    </w:r>
    <w:r>
      <w:rPr>
        <w:rFonts w:ascii="Arial Narrow" w:hAnsi="Arial Narrow"/>
        <w:sz w:val="18"/>
        <w:szCs w:val="18"/>
      </w:rPr>
      <w:t>zdravstva</w:t>
    </w:r>
    <w:r w:rsidRPr="002F4CAA">
      <w:rPr>
        <w:rFonts w:ascii="Arial Narrow" w:hAnsi="Arial Narrow"/>
        <w:sz w:val="18"/>
        <w:szCs w:val="18"/>
      </w:rPr>
      <w:t>: ​​</w:t>
    </w:r>
    <w:r>
      <w:rPr>
        <w:rFonts w:ascii="Arial Narrow" w:hAnsi="Arial Narrow"/>
        <w:sz w:val="18"/>
        <w:szCs w:val="18"/>
      </w:rPr>
      <w:t>Izveštaj</w:t>
    </w:r>
    <w:r w:rsidRPr="002F4CAA">
      <w:rPr>
        <w:rFonts w:ascii="Arial Narrow" w:hAnsi="Arial Narrow"/>
        <w:sz w:val="18"/>
        <w:szCs w:val="18"/>
      </w:rPr>
      <w:t xml:space="preserve"> </w:t>
    </w:r>
    <w:r>
      <w:rPr>
        <w:rFonts w:ascii="Arial Narrow" w:hAnsi="Arial Narrow"/>
        <w:sz w:val="18"/>
        <w:szCs w:val="18"/>
      </w:rPr>
      <w:t>o</w:t>
    </w:r>
    <w:r w:rsidRPr="002F4CAA">
      <w:rPr>
        <w:rFonts w:ascii="Arial Narrow" w:hAnsi="Arial Narrow"/>
        <w:sz w:val="18"/>
        <w:szCs w:val="18"/>
      </w:rPr>
      <w:t xml:space="preserve"> </w:t>
    </w:r>
    <w:r>
      <w:rPr>
        <w:rFonts w:ascii="Arial Narrow" w:hAnsi="Arial Narrow"/>
        <w:sz w:val="18"/>
        <w:szCs w:val="18"/>
      </w:rPr>
      <w:t>nacionalnim</w:t>
    </w:r>
    <w:r w:rsidRPr="002F4CAA">
      <w:rPr>
        <w:rFonts w:ascii="Arial Narrow" w:hAnsi="Arial Narrow"/>
        <w:sz w:val="18"/>
        <w:szCs w:val="18"/>
      </w:rPr>
      <w:t xml:space="preserve"> </w:t>
    </w:r>
    <w:r>
      <w:rPr>
        <w:rFonts w:ascii="Arial Narrow" w:hAnsi="Arial Narrow"/>
        <w:sz w:val="18"/>
        <w:szCs w:val="18"/>
      </w:rPr>
      <w:t>zdravstvenim</w:t>
    </w:r>
    <w:r w:rsidRPr="002F4CAA">
      <w:rPr>
        <w:rFonts w:ascii="Arial Narrow" w:hAnsi="Arial Narrow"/>
        <w:sz w:val="18"/>
        <w:szCs w:val="18"/>
      </w:rPr>
      <w:t xml:space="preserve"> </w:t>
    </w:r>
    <w:r>
      <w:rPr>
        <w:rFonts w:ascii="Arial Narrow" w:hAnsi="Arial Narrow"/>
        <w:sz w:val="18"/>
        <w:szCs w:val="18"/>
      </w:rPr>
      <w:t>računima</w:t>
    </w:r>
    <w:r w:rsidRPr="002F4CAA">
      <w:rPr>
        <w:rFonts w:ascii="Arial Narrow" w:hAnsi="Arial Narrow"/>
        <w:sz w:val="18"/>
        <w:szCs w:val="18"/>
      </w:rPr>
      <w:t xml:space="preserve"> 2021</w:t>
    </w:r>
  </w:p>
  <w:p w:rsidR="00214566" w:rsidRDefault="00214566" w:rsidP="0021456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566" w:rsidRDefault="00214566">
    <w:pPr>
      <w:pStyle w:val="Header"/>
    </w:pPr>
    <w:r>
      <w:rPr>
        <w:noProof/>
        <w:lang w:val="en-US"/>
      </w:rPr>
      <mc:AlternateContent>
        <mc:Choice Requires="wps">
          <w:drawing>
            <wp:anchor distT="0" distB="0" distL="114300" distR="114300" simplePos="0" relativeHeight="251660288" behindDoc="1" locked="0" layoutInCell="0" allowOverlap="1" wp14:anchorId="7896381D" wp14:editId="35F3A19A">
              <wp:simplePos x="0" y="0"/>
              <wp:positionH relativeFrom="margin">
                <wp:align>center</wp:align>
              </wp:positionH>
              <wp:positionV relativeFrom="margin">
                <wp:align>center</wp:align>
              </wp:positionV>
              <wp:extent cx="7555230" cy="527050"/>
              <wp:effectExtent l="0" t="2524125" r="0" b="247332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555230" cy="5270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14566" w:rsidRDefault="00214566" w:rsidP="00214566">
                          <w:pPr>
                            <w:pStyle w:val="NormalWeb"/>
                            <w:jc w:val="center"/>
                          </w:pPr>
                          <w:r>
                            <w:rPr>
                              <w:rFonts w:ascii="Calibri" w:hAnsi="Calibri" w:cs="Calibri"/>
                              <w:color w:val="C0C0C0"/>
                              <w:sz w:val="2"/>
                              <w:szCs w:val="2"/>
                              <w14:textFill>
                                <w14:solidFill>
                                  <w14:srgbClr w14:val="C0C0C0">
                                    <w14:alpha w14:val="50000"/>
                                  </w14:srgbClr>
                                </w14:solidFill>
                              </w14:textFill>
                            </w:rPr>
                            <w:t>НАЦРТ – НХА извештај 2020 – верзија 1.4 – 2. јун 2022.</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96381D" id="_x0000_t202" coordsize="21600,21600" o:spt="202" path="m,l,21600r21600,l21600,xe">
              <v:stroke joinstyle="miter"/>
              <v:path gradientshapeok="t" o:connecttype="rect"/>
            </v:shapetype>
            <v:shape id="Text Box 16" o:spid="_x0000_s1054" type="#_x0000_t202" style="position:absolute;margin-left:0;margin-top:0;width:594.9pt;height:41.5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" o:allowincell="f" filled="f" stroked="f">
              <v:stroke joinstyle="round"/>
              <o:lock v:ext="edit" shapetype="t"/>
              <v:textbox style="mso-fit-shape-to-text:t">
                <w:txbxContent>
                  <w:p w:rsidR="00214566" w:rsidRDefault="00214566" w:rsidP="00214566">
                    <w:pPr>
                      <w:pStyle w:val="NormalWeb"/>
                      <w:jc w:val="center"/>
                    </w:pPr>
                    <w:r>
                      <w:rPr>
                        <w:rFonts w:ascii="Calibri" w:hAnsi="Calibri" w:cs="Calibri"/>
                        <w:color w:val="C0C0C0"/>
                        <w:sz w:val="2"/>
                        <w:szCs w:val="2"/>
                        <w14:textFill>
                          <w14:solidFill>
                            <w14:srgbClr w14:val="C0C0C0">
                              <w14:alpha w14:val="50000"/>
                            </w14:srgbClr>
                          </w14:solidFill>
                        </w14:textFill>
                      </w:rPr>
                      <w:t>НАЦРТ – НХА извештај 2020 – верзија 1.4 – 2. јун 2022.</w:t>
                    </w:r>
                  </w:p>
                </w:txbxContent>
              </v:textbox>
              <w10:wrap anchorx="margin" anchory="margin"/>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4566" w:rsidRPr="002F4CAA" w:rsidRDefault="00214566" w:rsidP="00214566">
    <w:pPr>
      <w:pStyle w:val="Header"/>
      <w:jc w:val="right"/>
      <w:rPr>
        <w:rFonts w:ascii="Arial Narrow" w:hAnsi="Arial Narrow"/>
        <w:sz w:val="18"/>
        <w:szCs w:val="18"/>
      </w:rPr>
    </w:pPr>
    <w:r>
      <w:rPr>
        <w:rFonts w:ascii="Arial Narrow" w:hAnsi="Arial Narrow"/>
        <w:sz w:val="18"/>
        <w:szCs w:val="18"/>
      </w:rPr>
      <w:t>Ministarstvo</w:t>
    </w:r>
    <w:r w:rsidRPr="002F4CAA">
      <w:rPr>
        <w:rFonts w:ascii="Arial Narrow" w:hAnsi="Arial Narrow"/>
        <w:sz w:val="18"/>
        <w:szCs w:val="18"/>
      </w:rPr>
      <w:t xml:space="preserve"> </w:t>
    </w:r>
    <w:r>
      <w:rPr>
        <w:rFonts w:ascii="Arial Narrow" w:hAnsi="Arial Narrow"/>
        <w:sz w:val="18"/>
        <w:szCs w:val="18"/>
      </w:rPr>
      <w:t>zdravstva</w:t>
    </w:r>
    <w:r w:rsidRPr="002F4CAA">
      <w:rPr>
        <w:rFonts w:ascii="Arial Narrow" w:hAnsi="Arial Narrow"/>
        <w:sz w:val="18"/>
        <w:szCs w:val="18"/>
      </w:rPr>
      <w:t>: ​​</w:t>
    </w:r>
    <w:r>
      <w:rPr>
        <w:rFonts w:ascii="Arial Narrow" w:hAnsi="Arial Narrow"/>
        <w:sz w:val="18"/>
        <w:szCs w:val="18"/>
      </w:rPr>
      <w:t>Izveštaj</w:t>
    </w:r>
    <w:r w:rsidRPr="002F4CAA">
      <w:rPr>
        <w:rFonts w:ascii="Arial Narrow" w:hAnsi="Arial Narrow"/>
        <w:sz w:val="18"/>
        <w:szCs w:val="18"/>
      </w:rPr>
      <w:t xml:space="preserve"> </w:t>
    </w:r>
    <w:r>
      <w:rPr>
        <w:rFonts w:ascii="Arial Narrow" w:hAnsi="Arial Narrow"/>
        <w:sz w:val="18"/>
        <w:szCs w:val="18"/>
      </w:rPr>
      <w:t>o</w:t>
    </w:r>
    <w:r w:rsidRPr="002F4CAA">
      <w:rPr>
        <w:rFonts w:ascii="Arial Narrow" w:hAnsi="Arial Narrow"/>
        <w:sz w:val="18"/>
        <w:szCs w:val="18"/>
      </w:rPr>
      <w:t xml:space="preserve"> </w:t>
    </w:r>
    <w:r>
      <w:rPr>
        <w:rFonts w:ascii="Arial Narrow" w:hAnsi="Arial Narrow"/>
        <w:sz w:val="18"/>
        <w:szCs w:val="18"/>
      </w:rPr>
      <w:t>nacionalnim</w:t>
    </w:r>
    <w:r w:rsidRPr="002F4CAA">
      <w:rPr>
        <w:rFonts w:ascii="Arial Narrow" w:hAnsi="Arial Narrow"/>
        <w:sz w:val="18"/>
        <w:szCs w:val="18"/>
      </w:rPr>
      <w:t xml:space="preserve"> </w:t>
    </w:r>
    <w:r>
      <w:rPr>
        <w:rFonts w:ascii="Arial Narrow" w:hAnsi="Arial Narrow"/>
        <w:sz w:val="18"/>
        <w:szCs w:val="18"/>
      </w:rPr>
      <w:t>zdravstvenim</w:t>
    </w:r>
    <w:r w:rsidRPr="002F4CAA">
      <w:rPr>
        <w:rFonts w:ascii="Arial Narrow" w:hAnsi="Arial Narrow"/>
        <w:sz w:val="18"/>
        <w:szCs w:val="18"/>
      </w:rPr>
      <w:t xml:space="preserve"> </w:t>
    </w:r>
    <w:r>
      <w:rPr>
        <w:rFonts w:ascii="Arial Narrow" w:hAnsi="Arial Narrow"/>
        <w:sz w:val="18"/>
        <w:szCs w:val="18"/>
      </w:rPr>
      <w:t>računima</w:t>
    </w:r>
    <w:r w:rsidRPr="002F4CAA">
      <w:rPr>
        <w:rFonts w:ascii="Arial Narrow" w:hAnsi="Arial Narrow"/>
        <w:sz w:val="18"/>
        <w:szCs w:val="18"/>
      </w:rPr>
      <w:t xml:space="preserve"> 2021</w:t>
    </w:r>
    <w:r>
      <w:rPr>
        <w:rFonts w:ascii="Arial Narrow" w:hAnsi="Arial Narrow"/>
        <w:sz w:val="18"/>
        <w:szCs w:val="18"/>
      </w:rPr>
      <w:t>.</w:t>
    </w:r>
  </w:p>
  <w:p w:rsidR="00214566" w:rsidRDefault="00214566" w:rsidP="0021456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C43BB"/>
    <w:multiLevelType w:val="hybridMultilevel"/>
    <w:tmpl w:val="2EEEC814"/>
    <w:lvl w:ilvl="0" w:tplc="2570C1C2">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nsid w:val="03F03491"/>
    <w:multiLevelType w:val="hybridMultilevel"/>
    <w:tmpl w:val="21DEC4EE"/>
    <w:lvl w:ilvl="0" w:tplc="73CCD0B4">
      <w:start w:val="3"/>
      <w:numFmt w:val="bullet"/>
      <w:lvlText w:val="-"/>
      <w:lvlJc w:val="left"/>
      <w:pPr>
        <w:ind w:left="720" w:hanging="360"/>
      </w:pPr>
      <w:rPr>
        <w:rFonts w:ascii="Book Antiqua" w:eastAsiaTheme="minorHAnsi"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237378"/>
    <w:multiLevelType w:val="hybridMultilevel"/>
    <w:tmpl w:val="36F25F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1952E67"/>
    <w:multiLevelType w:val="hybridMultilevel"/>
    <w:tmpl w:val="DA70BD46"/>
    <w:lvl w:ilvl="0" w:tplc="0409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C05004"/>
    <w:multiLevelType w:val="hybridMultilevel"/>
    <w:tmpl w:val="FC76BF0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11D1CAB"/>
    <w:multiLevelType w:val="hybridMultilevel"/>
    <w:tmpl w:val="460242C6"/>
    <w:lvl w:ilvl="0" w:tplc="C89E1386">
      <w:start w:val="3"/>
      <w:numFmt w:val="bullet"/>
      <w:lvlText w:val=""/>
      <w:lvlJc w:val="left"/>
      <w:pPr>
        <w:ind w:left="720" w:hanging="360"/>
      </w:pPr>
      <w:rPr>
        <w:rFonts w:ascii="Symbol" w:eastAsiaTheme="minorHAnsi" w:hAnsi="Symbol" w:cs="Aria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nsid w:val="21AF7938"/>
    <w:multiLevelType w:val="hybridMultilevel"/>
    <w:tmpl w:val="7024A1D4"/>
    <w:lvl w:ilvl="0" w:tplc="6770A230">
      <w:start w:val="5"/>
      <w:numFmt w:val="bullet"/>
      <w:lvlText w:val="-"/>
      <w:lvlJc w:val="left"/>
      <w:pPr>
        <w:ind w:left="720" w:hanging="360"/>
      </w:pPr>
      <w:rPr>
        <w:rFonts w:ascii="Book Antiqua" w:eastAsiaTheme="minorHAnsi" w:hAnsi="Book Antiqua" w:cs="Aria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AA6FC4"/>
    <w:multiLevelType w:val="hybridMultilevel"/>
    <w:tmpl w:val="0314844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nsid w:val="287D055C"/>
    <w:multiLevelType w:val="multilevel"/>
    <w:tmpl w:val="BACE2A8A"/>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nsid w:val="2945672C"/>
    <w:multiLevelType w:val="hybridMultilevel"/>
    <w:tmpl w:val="B73E5B9C"/>
    <w:lvl w:ilvl="0" w:tplc="6CE4D22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96E2E1D"/>
    <w:multiLevelType w:val="hybridMultilevel"/>
    <w:tmpl w:val="5FD6F97A"/>
    <w:lvl w:ilvl="0" w:tplc="7E2C0244">
      <w:numFmt w:val="bullet"/>
      <w:lvlText w:val="-"/>
      <w:lvlJc w:val="left"/>
      <w:pPr>
        <w:ind w:left="720" w:hanging="360"/>
      </w:pPr>
      <w:rPr>
        <w:rFonts w:ascii="Book Antiqua" w:eastAsiaTheme="minorHAnsi" w:hAnsi="Book Antiqua"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FB4F41"/>
    <w:multiLevelType w:val="hybridMultilevel"/>
    <w:tmpl w:val="8EF03454"/>
    <w:lvl w:ilvl="0" w:tplc="041C000B">
      <w:start w:val="1"/>
      <w:numFmt w:val="bullet"/>
      <w:lvlText w:val=""/>
      <w:lvlJc w:val="left"/>
      <w:pPr>
        <w:ind w:left="720" w:hanging="360"/>
      </w:pPr>
      <w:rPr>
        <w:rFonts w:ascii="Wingdings" w:hAnsi="Wingdings"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2EEF440F"/>
    <w:multiLevelType w:val="hybridMultilevel"/>
    <w:tmpl w:val="86642F50"/>
    <w:lvl w:ilvl="0" w:tplc="6770A230">
      <w:start w:val="5"/>
      <w:numFmt w:val="bullet"/>
      <w:lvlText w:val="-"/>
      <w:lvlJc w:val="left"/>
      <w:pPr>
        <w:ind w:left="720" w:hanging="360"/>
      </w:pPr>
      <w:rPr>
        <w:rFonts w:ascii="Book Antiqua" w:eastAsiaTheme="minorHAnsi" w:hAnsi="Book Antiqua" w:cs="Arial" w:hint="default"/>
      </w:rPr>
    </w:lvl>
    <w:lvl w:ilvl="1" w:tplc="04090001">
      <w:start w:val="1"/>
      <w:numFmt w:val="bullet"/>
      <w:lvlText w:val=""/>
      <w:lvlJc w:val="left"/>
      <w:pPr>
        <w:ind w:left="360" w:hanging="360"/>
      </w:pPr>
      <w:rPr>
        <w:rFonts w:ascii="Symbol" w:hAnsi="Symbol" w:hint="default"/>
      </w:rPr>
    </w:lvl>
    <w:lvl w:ilvl="2" w:tplc="04090003">
      <w:start w:val="1"/>
      <w:numFmt w:val="bullet"/>
      <w:lvlText w:val="o"/>
      <w:lvlJc w:val="left"/>
      <w:pPr>
        <w:ind w:left="99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307A2C"/>
    <w:multiLevelType w:val="hybridMultilevel"/>
    <w:tmpl w:val="5ED0A8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904214"/>
    <w:multiLevelType w:val="hybridMultilevel"/>
    <w:tmpl w:val="754E9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CE7B2F"/>
    <w:multiLevelType w:val="hybridMultilevel"/>
    <w:tmpl w:val="BDE48BD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6">
    <w:nsid w:val="333B0DDB"/>
    <w:multiLevelType w:val="hybridMultilevel"/>
    <w:tmpl w:val="7C1E1CD8"/>
    <w:lvl w:ilvl="0" w:tplc="6770A230">
      <w:start w:val="5"/>
      <w:numFmt w:val="bullet"/>
      <w:lvlText w:val="-"/>
      <w:lvlJc w:val="left"/>
      <w:pPr>
        <w:ind w:left="720" w:hanging="360"/>
      </w:pPr>
      <w:rPr>
        <w:rFonts w:ascii="Book Antiqua" w:eastAsiaTheme="minorHAnsi"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F15E79"/>
    <w:multiLevelType w:val="multilevel"/>
    <w:tmpl w:val="041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4957C60"/>
    <w:multiLevelType w:val="hybridMultilevel"/>
    <w:tmpl w:val="3AB45D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C4481F"/>
    <w:multiLevelType w:val="hybridMultilevel"/>
    <w:tmpl w:val="37505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3D267D"/>
    <w:multiLevelType w:val="hybridMultilevel"/>
    <w:tmpl w:val="96665CA4"/>
    <w:lvl w:ilvl="0" w:tplc="6770A230">
      <w:start w:val="5"/>
      <w:numFmt w:val="bullet"/>
      <w:lvlText w:val="-"/>
      <w:lvlJc w:val="left"/>
      <w:pPr>
        <w:ind w:left="720" w:hanging="360"/>
      </w:pPr>
      <w:rPr>
        <w:rFonts w:ascii="Book Antiqua" w:eastAsiaTheme="minorHAnsi" w:hAnsi="Book Antiqua" w:cs="Aria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1">
    <w:nsid w:val="3E172BAD"/>
    <w:multiLevelType w:val="hybridMultilevel"/>
    <w:tmpl w:val="8C02C6B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871142"/>
    <w:multiLevelType w:val="hybridMultilevel"/>
    <w:tmpl w:val="E750B0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CD58E8"/>
    <w:multiLevelType w:val="hybridMultilevel"/>
    <w:tmpl w:val="28B0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273154"/>
    <w:multiLevelType w:val="multilevel"/>
    <w:tmpl w:val="041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1BA39E6"/>
    <w:multiLevelType w:val="hybridMultilevel"/>
    <w:tmpl w:val="F6E66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0F1495"/>
    <w:multiLevelType w:val="hybridMultilevel"/>
    <w:tmpl w:val="A85EC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AF65A5"/>
    <w:multiLevelType w:val="hybridMultilevel"/>
    <w:tmpl w:val="8EAA9F6E"/>
    <w:lvl w:ilvl="0" w:tplc="6770A230">
      <w:start w:val="5"/>
      <w:numFmt w:val="bullet"/>
      <w:lvlText w:val="-"/>
      <w:lvlJc w:val="left"/>
      <w:pPr>
        <w:ind w:left="360" w:hanging="360"/>
      </w:pPr>
      <w:rPr>
        <w:rFonts w:ascii="Book Antiqua" w:eastAsiaTheme="minorHAnsi" w:hAnsi="Book Antiqua" w:cs="Aria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
    <w:nsid w:val="4D212EE8"/>
    <w:multiLevelType w:val="hybridMultilevel"/>
    <w:tmpl w:val="8BF6C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CA1DB6"/>
    <w:multiLevelType w:val="hybridMultilevel"/>
    <w:tmpl w:val="2D3EEAF8"/>
    <w:lvl w:ilvl="0" w:tplc="041C000B">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0">
    <w:nsid w:val="51643F0E"/>
    <w:multiLevelType w:val="hybridMultilevel"/>
    <w:tmpl w:val="4F4211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A565E9"/>
    <w:multiLevelType w:val="hybridMultilevel"/>
    <w:tmpl w:val="DC7AED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7825E2F"/>
    <w:multiLevelType w:val="hybridMultilevel"/>
    <w:tmpl w:val="E0048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11B17EE"/>
    <w:multiLevelType w:val="hybridMultilevel"/>
    <w:tmpl w:val="8B20C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4AD0A23"/>
    <w:multiLevelType w:val="hybridMultilevel"/>
    <w:tmpl w:val="3DAA29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B9034A3"/>
    <w:multiLevelType w:val="multilevel"/>
    <w:tmpl w:val="FB28E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7B103EA"/>
    <w:multiLevelType w:val="hybridMultilevel"/>
    <w:tmpl w:val="98768BD4"/>
    <w:lvl w:ilvl="0" w:tplc="04090001">
      <w:start w:val="1"/>
      <w:numFmt w:val="bullet"/>
      <w:lvlText w:val=""/>
      <w:lvlJc w:val="left"/>
      <w:pPr>
        <w:ind w:left="720" w:hanging="360"/>
      </w:pPr>
      <w:rPr>
        <w:rFonts w:ascii="Symbol" w:hAnsi="Symbol" w:hint="default"/>
      </w:rPr>
    </w:lvl>
    <w:lvl w:ilvl="1" w:tplc="041C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842F7B"/>
    <w:multiLevelType w:val="hybridMultilevel"/>
    <w:tmpl w:val="2DD8FE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D2472E"/>
    <w:multiLevelType w:val="hybridMultilevel"/>
    <w:tmpl w:val="E04077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B42725D"/>
    <w:multiLevelType w:val="hybridMultilevel"/>
    <w:tmpl w:val="1910E48C"/>
    <w:lvl w:ilvl="0" w:tplc="B3FEBF8C">
      <w:start w:val="1"/>
      <w:numFmt w:val="bullet"/>
      <w:lvlText w:val=""/>
      <w:lvlJc w:val="left"/>
      <w:pPr>
        <w:ind w:left="720" w:hanging="360"/>
      </w:pPr>
      <w:rPr>
        <w:rFonts w:ascii="Symbol" w:eastAsiaTheme="minorHAnsi" w:hAnsi="Symbol" w:cs="Aria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nsid w:val="7F694124"/>
    <w:multiLevelType w:val="hybridMultilevel"/>
    <w:tmpl w:val="480EC13C"/>
    <w:lvl w:ilvl="0" w:tplc="4E0A3792">
      <w:start w:val="3"/>
      <w:numFmt w:val="bullet"/>
      <w:lvlText w:val="-"/>
      <w:lvlJc w:val="left"/>
      <w:pPr>
        <w:ind w:left="720" w:hanging="360"/>
      </w:pPr>
      <w:rPr>
        <w:rFonts w:ascii="Book Antiqua" w:eastAsiaTheme="minorHAnsi"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3"/>
  </w:num>
  <w:num w:numId="3">
    <w:abstractNumId w:val="21"/>
  </w:num>
  <w:num w:numId="4">
    <w:abstractNumId w:val="35"/>
  </w:num>
  <w:num w:numId="5">
    <w:abstractNumId w:val="9"/>
  </w:num>
  <w:num w:numId="6">
    <w:abstractNumId w:val="26"/>
  </w:num>
  <w:num w:numId="7">
    <w:abstractNumId w:val="23"/>
  </w:num>
  <w:num w:numId="8">
    <w:abstractNumId w:val="38"/>
  </w:num>
  <w:num w:numId="9">
    <w:abstractNumId w:val="31"/>
  </w:num>
  <w:num w:numId="10">
    <w:abstractNumId w:val="14"/>
  </w:num>
  <w:num w:numId="11">
    <w:abstractNumId w:val="33"/>
  </w:num>
  <w:num w:numId="12">
    <w:abstractNumId w:val="22"/>
  </w:num>
  <w:num w:numId="13">
    <w:abstractNumId w:val="32"/>
  </w:num>
  <w:num w:numId="14">
    <w:abstractNumId w:val="28"/>
  </w:num>
  <w:num w:numId="15">
    <w:abstractNumId w:val="19"/>
  </w:num>
  <w:num w:numId="16">
    <w:abstractNumId w:val="4"/>
  </w:num>
  <w:num w:numId="17">
    <w:abstractNumId w:val="18"/>
  </w:num>
  <w:num w:numId="18">
    <w:abstractNumId w:val="25"/>
  </w:num>
  <w:num w:numId="19">
    <w:abstractNumId w:val="10"/>
  </w:num>
  <w:num w:numId="20">
    <w:abstractNumId w:val="29"/>
  </w:num>
  <w:num w:numId="21">
    <w:abstractNumId w:val="11"/>
  </w:num>
  <w:num w:numId="22">
    <w:abstractNumId w:val="39"/>
  </w:num>
  <w:num w:numId="23">
    <w:abstractNumId w:val="15"/>
  </w:num>
  <w:num w:numId="24">
    <w:abstractNumId w:val="8"/>
  </w:num>
  <w:num w:numId="25">
    <w:abstractNumId w:val="17"/>
  </w:num>
  <w:num w:numId="26">
    <w:abstractNumId w:val="24"/>
  </w:num>
  <w:num w:numId="27">
    <w:abstractNumId w:val="27"/>
  </w:num>
  <w:num w:numId="28">
    <w:abstractNumId w:val="20"/>
  </w:num>
  <w:num w:numId="29">
    <w:abstractNumId w:val="3"/>
  </w:num>
  <w:num w:numId="30">
    <w:abstractNumId w:val="0"/>
  </w:num>
  <w:num w:numId="31">
    <w:abstractNumId w:val="37"/>
  </w:num>
  <w:num w:numId="32">
    <w:abstractNumId w:val="40"/>
  </w:num>
  <w:num w:numId="33">
    <w:abstractNumId w:val="1"/>
  </w:num>
  <w:num w:numId="34">
    <w:abstractNumId w:val="16"/>
  </w:num>
  <w:num w:numId="35">
    <w:abstractNumId w:val="6"/>
  </w:num>
  <w:num w:numId="36">
    <w:abstractNumId w:val="12"/>
  </w:num>
  <w:num w:numId="37">
    <w:abstractNumId w:val="36"/>
  </w:num>
  <w:num w:numId="38">
    <w:abstractNumId w:val="7"/>
  </w:num>
  <w:num w:numId="39">
    <w:abstractNumId w:val="5"/>
  </w:num>
  <w:num w:numId="40">
    <w:abstractNumId w:val="2"/>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566"/>
    <w:rsid w:val="00214566"/>
    <w:rsid w:val="003106D4"/>
    <w:rsid w:val="00563B2D"/>
    <w:rsid w:val="006900B5"/>
    <w:rsid w:val="00C01DED"/>
    <w:rsid w:val="00C45775"/>
    <w:rsid w:val="00D54A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89E8DB-84BC-4AFE-A690-7AEB534D6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566"/>
    <w:rPr>
      <w:lang w:val="sr-Latn-RS"/>
    </w:rPr>
  </w:style>
  <w:style w:type="paragraph" w:styleId="Heading1">
    <w:name w:val="heading 1"/>
    <w:basedOn w:val="Normal"/>
    <w:next w:val="Normal"/>
    <w:link w:val="Heading1Char"/>
    <w:uiPriority w:val="9"/>
    <w:qFormat/>
    <w:rsid w:val="0021456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1456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1456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21456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566"/>
    <w:rPr>
      <w:rFonts w:asciiTheme="majorHAnsi" w:eastAsiaTheme="majorEastAsia" w:hAnsiTheme="majorHAnsi" w:cstheme="majorBidi"/>
      <w:color w:val="2E74B5" w:themeColor="accent1" w:themeShade="BF"/>
      <w:sz w:val="32"/>
      <w:szCs w:val="32"/>
      <w:lang w:val="sr-Latn-RS"/>
    </w:rPr>
  </w:style>
  <w:style w:type="character" w:customStyle="1" w:styleId="Heading2Char">
    <w:name w:val="Heading 2 Char"/>
    <w:basedOn w:val="DefaultParagraphFont"/>
    <w:link w:val="Heading2"/>
    <w:uiPriority w:val="9"/>
    <w:rsid w:val="00214566"/>
    <w:rPr>
      <w:rFonts w:asciiTheme="majorHAnsi" w:eastAsiaTheme="majorEastAsia" w:hAnsiTheme="majorHAnsi" w:cstheme="majorBidi"/>
      <w:color w:val="2E74B5" w:themeColor="accent1" w:themeShade="BF"/>
      <w:sz w:val="26"/>
      <w:szCs w:val="26"/>
      <w:lang w:val="sr-Latn-RS"/>
    </w:rPr>
  </w:style>
  <w:style w:type="character" w:customStyle="1" w:styleId="Heading3Char">
    <w:name w:val="Heading 3 Char"/>
    <w:basedOn w:val="DefaultParagraphFont"/>
    <w:link w:val="Heading3"/>
    <w:uiPriority w:val="9"/>
    <w:rsid w:val="00214566"/>
    <w:rPr>
      <w:rFonts w:asciiTheme="majorHAnsi" w:eastAsiaTheme="majorEastAsia" w:hAnsiTheme="majorHAnsi" w:cstheme="majorBidi"/>
      <w:color w:val="1F4D78" w:themeColor="accent1" w:themeShade="7F"/>
      <w:sz w:val="24"/>
      <w:szCs w:val="24"/>
      <w:lang w:val="sr-Latn-RS"/>
    </w:rPr>
  </w:style>
  <w:style w:type="character" w:customStyle="1" w:styleId="Heading5Char">
    <w:name w:val="Heading 5 Char"/>
    <w:basedOn w:val="DefaultParagraphFont"/>
    <w:link w:val="Heading5"/>
    <w:uiPriority w:val="9"/>
    <w:semiHidden/>
    <w:rsid w:val="00214566"/>
    <w:rPr>
      <w:rFonts w:asciiTheme="majorHAnsi" w:eastAsiaTheme="majorEastAsia" w:hAnsiTheme="majorHAnsi" w:cstheme="majorBidi"/>
      <w:color w:val="2E74B5" w:themeColor="accent1" w:themeShade="BF"/>
      <w:lang w:val="sr-Latn-RS"/>
    </w:rPr>
  </w:style>
  <w:style w:type="paragraph" w:customStyle="1" w:styleId="footnotedescription">
    <w:name w:val="footnote description"/>
    <w:next w:val="Normal"/>
    <w:link w:val="footnotedescriptionChar"/>
    <w:hidden/>
    <w:rsid w:val="00214566"/>
    <w:pPr>
      <w:spacing w:after="0"/>
      <w:ind w:left="269"/>
    </w:pPr>
    <w:rPr>
      <w:rFonts w:ascii="Arial" w:eastAsia="Arial" w:hAnsi="Arial" w:cs="Arial"/>
      <w:color w:val="000000"/>
      <w:sz w:val="15"/>
    </w:rPr>
  </w:style>
  <w:style w:type="character" w:customStyle="1" w:styleId="footnotedescriptionChar">
    <w:name w:val="footnote description Char"/>
    <w:link w:val="footnotedescription"/>
    <w:rsid w:val="00214566"/>
    <w:rPr>
      <w:rFonts w:ascii="Arial" w:eastAsia="Arial" w:hAnsi="Arial" w:cs="Arial"/>
      <w:color w:val="000000"/>
      <w:sz w:val="15"/>
    </w:rPr>
  </w:style>
  <w:style w:type="character" w:customStyle="1" w:styleId="footnotemark">
    <w:name w:val="footnote mark"/>
    <w:hidden/>
    <w:rsid w:val="00214566"/>
    <w:rPr>
      <w:rFonts w:ascii="Arial" w:eastAsia="Arial" w:hAnsi="Arial" w:cs="Arial"/>
      <w:color w:val="000000"/>
      <w:sz w:val="15"/>
      <w:vertAlign w:val="superscript"/>
    </w:rPr>
  </w:style>
  <w:style w:type="paragraph" w:styleId="NormalWeb">
    <w:name w:val="Normal (Web)"/>
    <w:basedOn w:val="Normal"/>
    <w:uiPriority w:val="99"/>
    <w:unhideWhenUsed/>
    <w:rsid w:val="00214566"/>
    <w:pPr>
      <w:spacing w:after="0" w:line="240" w:lineRule="auto"/>
    </w:pPr>
    <w:rPr>
      <w:rFonts w:ascii="Times New Roman" w:hAnsi="Times New Roman" w:cs="Times New Roman"/>
      <w:sz w:val="24"/>
      <w:szCs w:val="24"/>
    </w:rPr>
  </w:style>
  <w:style w:type="paragraph" w:styleId="BodyText2">
    <w:name w:val="Body Text 2"/>
    <w:basedOn w:val="Normal"/>
    <w:link w:val="BodyText2Char"/>
    <w:rsid w:val="00214566"/>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14566"/>
    <w:rPr>
      <w:rFonts w:ascii="Times New Roman" w:eastAsia="Times New Roman" w:hAnsi="Times New Roman" w:cs="Times New Roman"/>
      <w:sz w:val="24"/>
      <w:szCs w:val="24"/>
      <w:lang w:val="sr-Latn-RS"/>
    </w:rPr>
  </w:style>
  <w:style w:type="paragraph" w:styleId="Header">
    <w:name w:val="header"/>
    <w:basedOn w:val="Normal"/>
    <w:link w:val="HeaderChar"/>
    <w:uiPriority w:val="99"/>
    <w:unhideWhenUsed/>
    <w:rsid w:val="002145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4566"/>
    <w:rPr>
      <w:lang w:val="sr-Latn-RS"/>
    </w:rPr>
  </w:style>
  <w:style w:type="paragraph" w:styleId="Footer">
    <w:name w:val="footer"/>
    <w:basedOn w:val="Normal"/>
    <w:link w:val="FooterChar"/>
    <w:uiPriority w:val="99"/>
    <w:unhideWhenUsed/>
    <w:rsid w:val="002145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4566"/>
    <w:rPr>
      <w:lang w:val="sr-Latn-RS"/>
    </w:rPr>
  </w:style>
  <w:style w:type="paragraph" w:styleId="ListParagraph">
    <w:name w:val="List Paragraph"/>
    <w:basedOn w:val="Normal"/>
    <w:uiPriority w:val="34"/>
    <w:qFormat/>
    <w:rsid w:val="00214566"/>
    <w:pPr>
      <w:ind w:left="720"/>
      <w:contextualSpacing/>
    </w:pPr>
  </w:style>
  <w:style w:type="paragraph" w:styleId="CommentText">
    <w:name w:val="annotation text"/>
    <w:basedOn w:val="Normal"/>
    <w:link w:val="CommentTextChar"/>
    <w:uiPriority w:val="99"/>
    <w:unhideWhenUsed/>
    <w:rsid w:val="00214566"/>
    <w:pPr>
      <w:spacing w:line="240" w:lineRule="auto"/>
    </w:pPr>
    <w:rPr>
      <w:sz w:val="20"/>
      <w:szCs w:val="20"/>
    </w:rPr>
  </w:style>
  <w:style w:type="character" w:customStyle="1" w:styleId="CommentTextChar">
    <w:name w:val="Comment Text Char"/>
    <w:basedOn w:val="DefaultParagraphFont"/>
    <w:link w:val="CommentText"/>
    <w:uiPriority w:val="99"/>
    <w:rsid w:val="00214566"/>
    <w:rPr>
      <w:sz w:val="20"/>
      <w:szCs w:val="20"/>
      <w:lang w:val="sr-Latn-RS"/>
    </w:rPr>
  </w:style>
  <w:style w:type="character" w:customStyle="1" w:styleId="CommentSubjectChar">
    <w:name w:val="Comment Subject Char"/>
    <w:basedOn w:val="CommentTextChar"/>
    <w:link w:val="CommentSubject"/>
    <w:uiPriority w:val="99"/>
    <w:semiHidden/>
    <w:rsid w:val="00214566"/>
    <w:rPr>
      <w:b/>
      <w:bCs/>
      <w:sz w:val="20"/>
      <w:szCs w:val="20"/>
      <w:lang w:val="sr-Latn-RS"/>
    </w:rPr>
  </w:style>
  <w:style w:type="paragraph" w:styleId="CommentSubject">
    <w:name w:val="annotation subject"/>
    <w:basedOn w:val="CommentText"/>
    <w:next w:val="CommentText"/>
    <w:link w:val="CommentSubjectChar"/>
    <w:uiPriority w:val="99"/>
    <w:semiHidden/>
    <w:unhideWhenUsed/>
    <w:rsid w:val="00214566"/>
    <w:rPr>
      <w:b/>
      <w:bCs/>
    </w:rPr>
  </w:style>
  <w:style w:type="character" w:customStyle="1" w:styleId="CommentSubjectChar1">
    <w:name w:val="Comment Subject Char1"/>
    <w:basedOn w:val="CommentTextChar"/>
    <w:uiPriority w:val="99"/>
    <w:semiHidden/>
    <w:rsid w:val="00214566"/>
    <w:rPr>
      <w:b/>
      <w:bCs/>
      <w:sz w:val="20"/>
      <w:szCs w:val="20"/>
      <w:lang w:val="sr-Latn-RS"/>
    </w:rPr>
  </w:style>
  <w:style w:type="character" w:customStyle="1" w:styleId="BalloonTextChar">
    <w:name w:val="Balloon Text Char"/>
    <w:basedOn w:val="DefaultParagraphFont"/>
    <w:link w:val="BalloonText"/>
    <w:uiPriority w:val="99"/>
    <w:semiHidden/>
    <w:rsid w:val="00214566"/>
    <w:rPr>
      <w:rFonts w:ascii="Segoe UI" w:hAnsi="Segoe UI" w:cs="Segoe UI"/>
      <w:sz w:val="18"/>
      <w:szCs w:val="18"/>
    </w:rPr>
  </w:style>
  <w:style w:type="paragraph" w:styleId="BalloonText">
    <w:name w:val="Balloon Text"/>
    <w:basedOn w:val="Normal"/>
    <w:link w:val="BalloonTextChar"/>
    <w:uiPriority w:val="99"/>
    <w:semiHidden/>
    <w:unhideWhenUsed/>
    <w:rsid w:val="00214566"/>
    <w:pPr>
      <w:spacing w:after="0" w:line="240" w:lineRule="auto"/>
    </w:pPr>
    <w:rPr>
      <w:rFonts w:ascii="Segoe UI" w:hAnsi="Segoe UI" w:cs="Segoe UI"/>
      <w:sz w:val="18"/>
      <w:szCs w:val="18"/>
      <w:lang w:val="en-US"/>
    </w:rPr>
  </w:style>
  <w:style w:type="character" w:customStyle="1" w:styleId="BalloonTextChar1">
    <w:name w:val="Balloon Text Char1"/>
    <w:basedOn w:val="DefaultParagraphFont"/>
    <w:uiPriority w:val="99"/>
    <w:semiHidden/>
    <w:rsid w:val="00214566"/>
    <w:rPr>
      <w:rFonts w:ascii="Segoe UI" w:hAnsi="Segoe UI" w:cs="Segoe UI"/>
      <w:sz w:val="18"/>
      <w:szCs w:val="18"/>
      <w:lang w:val="sr-Latn-RS"/>
    </w:rPr>
  </w:style>
  <w:style w:type="paragraph" w:customStyle="1" w:styleId="Default">
    <w:name w:val="Default"/>
    <w:rsid w:val="00214566"/>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styleId="Caption">
    <w:name w:val="caption"/>
    <w:basedOn w:val="Normal"/>
    <w:next w:val="Normal"/>
    <w:uiPriority w:val="35"/>
    <w:unhideWhenUsed/>
    <w:qFormat/>
    <w:rsid w:val="00214566"/>
    <w:pPr>
      <w:spacing w:after="200" w:line="240" w:lineRule="auto"/>
    </w:pPr>
    <w:rPr>
      <w:i/>
      <w:iCs/>
      <w:color w:val="44546A" w:themeColor="text2"/>
      <w:sz w:val="18"/>
      <w:szCs w:val="18"/>
    </w:rPr>
  </w:style>
  <w:style w:type="paragraph" w:styleId="TOC2">
    <w:name w:val="toc 2"/>
    <w:basedOn w:val="Normal"/>
    <w:next w:val="Normal"/>
    <w:autoRedefine/>
    <w:uiPriority w:val="39"/>
    <w:unhideWhenUsed/>
    <w:rsid w:val="00214566"/>
    <w:pPr>
      <w:spacing w:after="100"/>
      <w:ind w:left="220"/>
    </w:pPr>
  </w:style>
  <w:style w:type="paragraph" w:styleId="TOC1">
    <w:name w:val="toc 1"/>
    <w:basedOn w:val="Normal"/>
    <w:next w:val="Normal"/>
    <w:autoRedefine/>
    <w:uiPriority w:val="39"/>
    <w:unhideWhenUsed/>
    <w:rsid w:val="00214566"/>
    <w:pPr>
      <w:spacing w:after="100"/>
    </w:pPr>
  </w:style>
  <w:style w:type="character" w:styleId="Hyperlink">
    <w:name w:val="Hyperlink"/>
    <w:basedOn w:val="DefaultParagraphFont"/>
    <w:uiPriority w:val="99"/>
    <w:unhideWhenUsed/>
    <w:rsid w:val="00214566"/>
    <w:rPr>
      <w:color w:val="0563C1" w:themeColor="hyperlink"/>
      <w:u w:val="single"/>
    </w:rPr>
  </w:style>
  <w:style w:type="paragraph" w:styleId="TableofFigures">
    <w:name w:val="table of figures"/>
    <w:basedOn w:val="Normal"/>
    <w:next w:val="Normal"/>
    <w:uiPriority w:val="99"/>
    <w:unhideWhenUsed/>
    <w:rsid w:val="00214566"/>
    <w:pPr>
      <w:spacing w:after="0"/>
    </w:pPr>
  </w:style>
  <w:style w:type="paragraph" w:styleId="FootnoteText">
    <w:name w:val="footnote text"/>
    <w:basedOn w:val="Normal"/>
    <w:link w:val="FootnoteTextChar"/>
    <w:uiPriority w:val="99"/>
    <w:semiHidden/>
    <w:unhideWhenUsed/>
    <w:rsid w:val="002145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4566"/>
    <w:rPr>
      <w:sz w:val="20"/>
      <w:szCs w:val="20"/>
      <w:lang w:val="sr-Latn-RS"/>
    </w:rPr>
  </w:style>
  <w:style w:type="character" w:styleId="FootnoteReference">
    <w:name w:val="footnote reference"/>
    <w:basedOn w:val="DefaultParagraphFont"/>
    <w:uiPriority w:val="99"/>
    <w:semiHidden/>
    <w:unhideWhenUsed/>
    <w:rsid w:val="00214566"/>
    <w:rPr>
      <w:vertAlign w:val="superscript"/>
    </w:rPr>
  </w:style>
  <w:style w:type="paragraph" w:customStyle="1" w:styleId="msonormal0">
    <w:name w:val="msonormal"/>
    <w:basedOn w:val="Normal"/>
    <w:rsid w:val="0021456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Normal"/>
    <w:rsid w:val="00214566"/>
    <w:pP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66">
    <w:name w:val="xl66"/>
    <w:basedOn w:val="Normal"/>
    <w:rsid w:val="00214566"/>
    <w:pP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67">
    <w:name w:val="xl67"/>
    <w:basedOn w:val="Normal"/>
    <w:rsid w:val="00214566"/>
    <w:pP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68">
    <w:name w:val="xl68"/>
    <w:basedOn w:val="Normal"/>
    <w:rsid w:val="00214566"/>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69">
    <w:name w:val="xl69"/>
    <w:basedOn w:val="Normal"/>
    <w:rsid w:val="00214566"/>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0">
    <w:name w:val="xl70"/>
    <w:basedOn w:val="Normal"/>
    <w:rsid w:val="00214566"/>
    <w:pPr>
      <w:pBdr>
        <w:top w:val="single" w:sz="8" w:space="0" w:color="000000"/>
      </w:pBdr>
      <w:shd w:val="clear" w:color="000000" w:fill="C0C0C0"/>
      <w:spacing w:before="100" w:beforeAutospacing="1" w:after="100" w:afterAutospacing="1" w:line="240" w:lineRule="auto"/>
      <w:jc w:val="right"/>
      <w:textAlignment w:val="top"/>
    </w:pPr>
    <w:rPr>
      <w:rFonts w:ascii="Arial Unicode MS" w:eastAsia="Arial Unicode MS" w:hAnsi="Arial Unicode MS" w:cs="Arial Unicode MS"/>
      <w:b/>
      <w:bCs/>
      <w:sz w:val="12"/>
      <w:szCs w:val="12"/>
      <w:lang w:val="en-US"/>
    </w:rPr>
  </w:style>
  <w:style w:type="paragraph" w:customStyle="1" w:styleId="xl71">
    <w:name w:val="xl71"/>
    <w:basedOn w:val="Normal"/>
    <w:rsid w:val="00214566"/>
    <w:pPr>
      <w:pBdr>
        <w:top w:val="single" w:sz="8" w:space="0" w:color="000000"/>
        <w:left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72">
    <w:name w:val="xl72"/>
    <w:basedOn w:val="Normal"/>
    <w:rsid w:val="00214566"/>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3">
    <w:name w:val="xl73"/>
    <w:basedOn w:val="Normal"/>
    <w:rsid w:val="00214566"/>
    <w:pPr>
      <w:pBdr>
        <w:top w:val="single" w:sz="8" w:space="0" w:color="000000"/>
        <w:left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74">
    <w:name w:val="xl74"/>
    <w:basedOn w:val="Normal"/>
    <w:rsid w:val="00214566"/>
    <w:pPr>
      <w:pBdr>
        <w:top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u w:val="single"/>
      <w:lang w:val="en-US"/>
    </w:rPr>
  </w:style>
  <w:style w:type="paragraph" w:customStyle="1" w:styleId="xl75">
    <w:name w:val="xl75"/>
    <w:basedOn w:val="Normal"/>
    <w:rsid w:val="00214566"/>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6">
    <w:name w:val="xl76"/>
    <w:basedOn w:val="Normal"/>
    <w:rsid w:val="00214566"/>
    <w:pPr>
      <w:pBdr>
        <w:top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7">
    <w:name w:val="xl77"/>
    <w:basedOn w:val="Normal"/>
    <w:rsid w:val="00214566"/>
    <w:pPr>
      <w:pBdr>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8">
    <w:name w:val="xl78"/>
    <w:basedOn w:val="Normal"/>
    <w:rsid w:val="00214566"/>
    <w:pP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9">
    <w:name w:val="xl79"/>
    <w:basedOn w:val="Normal"/>
    <w:rsid w:val="00214566"/>
    <w:pPr>
      <w:pBdr>
        <w:left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80">
    <w:name w:val="xl80"/>
    <w:basedOn w:val="Normal"/>
    <w:rsid w:val="00214566"/>
    <w:pP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1">
    <w:name w:val="xl81"/>
    <w:basedOn w:val="Normal"/>
    <w:rsid w:val="00214566"/>
    <w:pPr>
      <w:pBdr>
        <w:left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2">
    <w:name w:val="xl82"/>
    <w:basedOn w:val="Normal"/>
    <w:rsid w:val="00214566"/>
    <w:pPr>
      <w:pBdr>
        <w:left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3">
    <w:name w:val="xl83"/>
    <w:basedOn w:val="Normal"/>
    <w:rsid w:val="00214566"/>
    <w:pPr>
      <w:pBdr>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4">
    <w:name w:val="xl84"/>
    <w:basedOn w:val="Normal"/>
    <w:rsid w:val="00214566"/>
    <w:pPr>
      <w:pBdr>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5">
    <w:name w:val="xl85"/>
    <w:basedOn w:val="Normal"/>
    <w:rsid w:val="00214566"/>
    <w:pPr>
      <w:pBdr>
        <w:left w:val="single" w:sz="8" w:space="0" w:color="000000"/>
      </w:pBdr>
      <w:shd w:val="clear" w:color="000000" w:fill="C0C0C0"/>
      <w:spacing w:before="100" w:beforeAutospacing="1" w:after="100" w:afterAutospacing="1" w:line="240" w:lineRule="auto"/>
    </w:pPr>
    <w:rPr>
      <w:rFonts w:ascii="Arial Unicode MS" w:eastAsia="Arial Unicode MS" w:hAnsi="Arial Unicode MS" w:cs="Arial Unicode MS"/>
      <w:b/>
      <w:bCs/>
      <w:sz w:val="12"/>
      <w:szCs w:val="12"/>
      <w:lang w:val="en-US"/>
    </w:rPr>
  </w:style>
  <w:style w:type="paragraph" w:customStyle="1" w:styleId="xl86">
    <w:name w:val="xl86"/>
    <w:basedOn w:val="Normal"/>
    <w:rsid w:val="00214566"/>
    <w:pPr>
      <w:shd w:val="clear" w:color="000000" w:fill="C0C0C0"/>
      <w:spacing w:before="100" w:beforeAutospacing="1" w:after="100" w:afterAutospacing="1" w:line="240" w:lineRule="auto"/>
      <w:jc w:val="center"/>
      <w:textAlignment w:val="center"/>
    </w:pPr>
    <w:rPr>
      <w:rFonts w:ascii="Arial Unicode MS" w:eastAsia="Arial Unicode MS" w:hAnsi="Arial Unicode MS" w:cs="Arial Unicode MS"/>
      <w:i/>
      <w:iCs/>
      <w:sz w:val="12"/>
      <w:szCs w:val="12"/>
      <w:lang w:val="en-US"/>
    </w:rPr>
  </w:style>
  <w:style w:type="paragraph" w:customStyle="1" w:styleId="xl87">
    <w:name w:val="xl87"/>
    <w:basedOn w:val="Normal"/>
    <w:rsid w:val="00214566"/>
    <w:pPr>
      <w:pBdr>
        <w:left w:val="single" w:sz="4" w:space="0" w:color="000000"/>
        <w:bottom w:val="single" w:sz="4" w:space="0" w:color="000000"/>
        <w:right w:val="single" w:sz="4" w:space="0" w:color="000000"/>
      </w:pBdr>
      <w:shd w:val="clear" w:color="000000" w:fill="C0C0C0"/>
      <w:spacing w:before="100" w:beforeAutospacing="1" w:after="100" w:afterAutospacing="1" w:line="240" w:lineRule="auto"/>
    </w:pPr>
    <w:rPr>
      <w:rFonts w:ascii="Arial Unicode MS" w:eastAsia="Arial Unicode MS" w:hAnsi="Arial Unicode MS" w:cs="Arial Unicode MS"/>
      <w:b/>
      <w:bCs/>
      <w:sz w:val="12"/>
      <w:szCs w:val="12"/>
      <w:lang w:val="en-US"/>
    </w:rPr>
  </w:style>
  <w:style w:type="paragraph" w:customStyle="1" w:styleId="xl88">
    <w:name w:val="xl88"/>
    <w:basedOn w:val="Normal"/>
    <w:rsid w:val="00214566"/>
    <w:pPr>
      <w:pBdr>
        <w:bottom w:val="single" w:sz="4" w:space="0" w:color="000000"/>
      </w:pBdr>
      <w:shd w:val="clear" w:color="000000" w:fill="C0C0C0"/>
      <w:spacing w:before="100" w:beforeAutospacing="1" w:after="100" w:afterAutospacing="1" w:line="240" w:lineRule="auto"/>
    </w:pPr>
    <w:rPr>
      <w:rFonts w:ascii="Arial Unicode MS" w:eastAsia="Arial Unicode MS" w:hAnsi="Arial Unicode MS" w:cs="Arial Unicode MS"/>
      <w:sz w:val="12"/>
      <w:szCs w:val="12"/>
      <w:lang w:val="en-US"/>
    </w:rPr>
  </w:style>
  <w:style w:type="paragraph" w:customStyle="1" w:styleId="xl89">
    <w:name w:val="xl89"/>
    <w:basedOn w:val="Normal"/>
    <w:rsid w:val="00214566"/>
    <w:pPr>
      <w:pBdr>
        <w:left w:val="single" w:sz="8" w:space="0" w:color="000000"/>
        <w:bottom w:val="single" w:sz="4" w:space="0" w:color="000000"/>
        <w:right w:val="single" w:sz="8" w:space="0" w:color="000000"/>
      </w:pBdr>
      <w:shd w:val="clear" w:color="000000" w:fill="C0C0C0"/>
      <w:spacing w:before="100" w:beforeAutospacing="1" w:after="100" w:afterAutospacing="1" w:line="240" w:lineRule="auto"/>
    </w:pPr>
    <w:rPr>
      <w:rFonts w:ascii="Arial Unicode MS" w:eastAsia="Arial Unicode MS" w:hAnsi="Arial Unicode MS" w:cs="Arial Unicode MS"/>
      <w:sz w:val="12"/>
      <w:szCs w:val="12"/>
      <w:lang w:val="en-US"/>
    </w:rPr>
  </w:style>
  <w:style w:type="paragraph" w:customStyle="1" w:styleId="xl90">
    <w:name w:val="xl90"/>
    <w:basedOn w:val="Normal"/>
    <w:rsid w:val="00214566"/>
    <w:pPr>
      <w:pBdr>
        <w:bottom w:val="single" w:sz="4" w:space="0" w:color="000000"/>
        <w:right w:val="single" w:sz="8" w:space="0" w:color="000000"/>
      </w:pBdr>
      <w:shd w:val="clear" w:color="000000" w:fill="C0C0C0"/>
      <w:spacing w:before="100" w:beforeAutospacing="1" w:after="100" w:afterAutospacing="1" w:line="240" w:lineRule="auto"/>
    </w:pPr>
    <w:rPr>
      <w:rFonts w:ascii="Arial Unicode MS" w:eastAsia="Arial Unicode MS" w:hAnsi="Arial Unicode MS" w:cs="Arial Unicode MS"/>
      <w:sz w:val="12"/>
      <w:szCs w:val="12"/>
      <w:lang w:val="en-US"/>
    </w:rPr>
  </w:style>
  <w:style w:type="paragraph" w:customStyle="1" w:styleId="xl91">
    <w:name w:val="xl91"/>
    <w:basedOn w:val="Normal"/>
    <w:rsid w:val="00214566"/>
    <w:pPr>
      <w:pBdr>
        <w:top w:val="single" w:sz="4" w:space="0" w:color="000000"/>
        <w:left w:val="single" w:sz="8"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2">
    <w:name w:val="xl92"/>
    <w:basedOn w:val="Normal"/>
    <w:rsid w:val="00214566"/>
    <w:pPr>
      <w:pBdr>
        <w:top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3">
    <w:name w:val="xl93"/>
    <w:basedOn w:val="Normal"/>
    <w:rsid w:val="00214566"/>
    <w:pPr>
      <w:pBdr>
        <w:top w:val="single" w:sz="4" w:space="0" w:color="000000"/>
        <w:bottom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4">
    <w:name w:val="xl94"/>
    <w:basedOn w:val="Normal"/>
    <w:rsid w:val="00214566"/>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5">
    <w:name w:val="xl95"/>
    <w:basedOn w:val="Normal"/>
    <w:rsid w:val="00214566"/>
    <w:pPr>
      <w:pBdr>
        <w:top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6">
    <w:name w:val="xl96"/>
    <w:basedOn w:val="Normal"/>
    <w:rsid w:val="00214566"/>
    <w:pPr>
      <w:pBdr>
        <w:top w:val="single" w:sz="4" w:space="0" w:color="000000"/>
        <w:left w:val="single" w:sz="8" w:space="0" w:color="000000"/>
        <w:bottom w:val="single" w:sz="4"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7">
    <w:name w:val="xl97"/>
    <w:basedOn w:val="Normal"/>
    <w:rsid w:val="00214566"/>
    <w:pPr>
      <w:pBdr>
        <w:top w:val="single" w:sz="4" w:space="0" w:color="000000"/>
        <w:left w:val="single" w:sz="8"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8">
    <w:name w:val="xl98"/>
    <w:basedOn w:val="Normal"/>
    <w:rsid w:val="00214566"/>
    <w:pPr>
      <w:pBdr>
        <w:top w:val="single" w:sz="4" w:space="0" w:color="000000"/>
        <w:bottom w:val="single" w:sz="4"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9">
    <w:name w:val="xl99"/>
    <w:basedOn w:val="Normal"/>
    <w:rsid w:val="00214566"/>
    <w:pPr>
      <w:pBdr>
        <w:lef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0">
    <w:name w:val="xl100"/>
    <w:basedOn w:val="Normal"/>
    <w:rsid w:val="00214566"/>
    <w:pPr>
      <w:pBdr>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1">
    <w:name w:val="xl101"/>
    <w:basedOn w:val="Normal"/>
    <w:rsid w:val="00214566"/>
    <w:pPr>
      <w:pBdr>
        <w:left w:val="single" w:sz="4"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02">
    <w:name w:val="xl102"/>
    <w:basedOn w:val="Normal"/>
    <w:rsid w:val="00214566"/>
    <w:pP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3">
    <w:name w:val="xl103"/>
    <w:basedOn w:val="Normal"/>
    <w:rsid w:val="00214566"/>
    <w:pPr>
      <w:pBdr>
        <w:left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4">
    <w:name w:val="xl104"/>
    <w:basedOn w:val="Normal"/>
    <w:rsid w:val="00214566"/>
    <w:pPr>
      <w:pBdr>
        <w:lef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5">
    <w:name w:val="xl105"/>
    <w:basedOn w:val="Normal"/>
    <w:rsid w:val="00214566"/>
    <w:pPr>
      <w:pBdr>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6">
    <w:name w:val="xl106"/>
    <w:basedOn w:val="Normal"/>
    <w:rsid w:val="00214566"/>
    <w:pPr>
      <w:pBdr>
        <w:lef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7">
    <w:name w:val="xl107"/>
    <w:basedOn w:val="Normal"/>
    <w:rsid w:val="00214566"/>
    <w:pP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8">
    <w:name w:val="xl108"/>
    <w:basedOn w:val="Normal"/>
    <w:rsid w:val="00214566"/>
    <w:pPr>
      <w:pBdr>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9">
    <w:name w:val="xl109"/>
    <w:basedOn w:val="Normal"/>
    <w:rsid w:val="00214566"/>
    <w:pPr>
      <w:pBdr>
        <w:left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10">
    <w:name w:val="xl110"/>
    <w:basedOn w:val="Normal"/>
    <w:rsid w:val="00214566"/>
    <w:pP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1">
    <w:name w:val="xl111"/>
    <w:basedOn w:val="Normal"/>
    <w:rsid w:val="00214566"/>
    <w:pPr>
      <w:pBdr>
        <w:left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2">
    <w:name w:val="xl112"/>
    <w:basedOn w:val="Normal"/>
    <w:rsid w:val="00214566"/>
    <w:pPr>
      <w:pBdr>
        <w:lef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3">
    <w:name w:val="xl113"/>
    <w:basedOn w:val="Normal"/>
    <w:rsid w:val="00214566"/>
    <w:pPr>
      <w:pBdr>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4">
    <w:name w:val="xl114"/>
    <w:basedOn w:val="Normal"/>
    <w:rsid w:val="00214566"/>
    <w:pPr>
      <w:pBdr>
        <w:left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5">
    <w:name w:val="xl115"/>
    <w:basedOn w:val="Normal"/>
    <w:rsid w:val="00214566"/>
    <w:pPr>
      <w:pBdr>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6">
    <w:name w:val="xl116"/>
    <w:basedOn w:val="Normal"/>
    <w:rsid w:val="00214566"/>
    <w:pPr>
      <w:pBdr>
        <w:bottom w:val="single" w:sz="8"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7">
    <w:name w:val="xl117"/>
    <w:basedOn w:val="Normal"/>
    <w:rsid w:val="00214566"/>
    <w:pPr>
      <w:pBdr>
        <w:left w:val="single" w:sz="4" w:space="0" w:color="000000"/>
        <w:bottom w:val="single" w:sz="8"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18">
    <w:name w:val="xl118"/>
    <w:basedOn w:val="Normal"/>
    <w:rsid w:val="00214566"/>
    <w:pPr>
      <w:pBdr>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9">
    <w:name w:val="xl119"/>
    <w:basedOn w:val="Normal"/>
    <w:rsid w:val="00214566"/>
    <w:pPr>
      <w:pBdr>
        <w:left w:val="single" w:sz="8" w:space="0" w:color="000000"/>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0">
    <w:name w:val="xl120"/>
    <w:basedOn w:val="Normal"/>
    <w:rsid w:val="00214566"/>
    <w:pPr>
      <w:pBdr>
        <w:left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1">
    <w:name w:val="xl121"/>
    <w:basedOn w:val="Normal"/>
    <w:rsid w:val="00214566"/>
    <w:pPr>
      <w:pBdr>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2">
    <w:name w:val="xl122"/>
    <w:basedOn w:val="Normal"/>
    <w:rsid w:val="00214566"/>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23">
    <w:name w:val="xl123"/>
    <w:basedOn w:val="Normal"/>
    <w:rsid w:val="00214566"/>
    <w:pPr>
      <w:pBdr>
        <w:top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24">
    <w:name w:val="xl124"/>
    <w:basedOn w:val="Normal"/>
    <w:rsid w:val="00214566"/>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5">
    <w:name w:val="xl125"/>
    <w:basedOn w:val="Normal"/>
    <w:rsid w:val="00214566"/>
    <w:pPr>
      <w:pBdr>
        <w:top w:val="single" w:sz="8" w:space="0" w:color="000000"/>
        <w:left w:val="single" w:sz="4"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6">
    <w:name w:val="xl126"/>
    <w:basedOn w:val="Normal"/>
    <w:rsid w:val="00214566"/>
    <w:pPr>
      <w:pBdr>
        <w:top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7">
    <w:name w:val="xl127"/>
    <w:basedOn w:val="Normal"/>
    <w:rsid w:val="00214566"/>
    <w:pPr>
      <w:pBdr>
        <w:top w:val="single" w:sz="8" w:space="0" w:color="000000"/>
        <w:bottom w:val="single" w:sz="8"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8">
    <w:name w:val="xl128"/>
    <w:basedOn w:val="Normal"/>
    <w:rsid w:val="00214566"/>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9">
    <w:name w:val="xl129"/>
    <w:basedOn w:val="Normal"/>
    <w:rsid w:val="00214566"/>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30">
    <w:name w:val="xl130"/>
    <w:basedOn w:val="Normal"/>
    <w:rsid w:val="00214566"/>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CharCharChar1">
    <w:name w:val="Char Char Char1"/>
    <w:basedOn w:val="Normal"/>
    <w:rsid w:val="00214566"/>
    <w:pPr>
      <w:spacing w:line="240" w:lineRule="exact"/>
    </w:pPr>
    <w:rPr>
      <w:rFonts w:ascii="Tahoma" w:eastAsia="MS Mincho" w:hAnsi="Tahoma" w:cs="Tahoma"/>
      <w:sz w:val="20"/>
      <w:szCs w:val="20"/>
    </w:rPr>
  </w:style>
  <w:style w:type="paragraph" w:styleId="TOCHeading">
    <w:name w:val="TOC Heading"/>
    <w:basedOn w:val="Heading1"/>
    <w:next w:val="Normal"/>
    <w:uiPriority w:val="39"/>
    <w:unhideWhenUsed/>
    <w:qFormat/>
    <w:rsid w:val="00214566"/>
    <w:pPr>
      <w:outlineLvl w:val="9"/>
    </w:pPr>
    <w:rPr>
      <w:lang w:val="en-US"/>
    </w:rPr>
  </w:style>
  <w:style w:type="paragraph" w:styleId="TOC3">
    <w:name w:val="toc 3"/>
    <w:basedOn w:val="Normal"/>
    <w:next w:val="Normal"/>
    <w:autoRedefine/>
    <w:uiPriority w:val="39"/>
    <w:unhideWhenUsed/>
    <w:rsid w:val="00C45775"/>
    <w:pPr>
      <w:tabs>
        <w:tab w:val="right" w:leader="dot" w:pos="9019"/>
      </w:tabs>
      <w:spacing w:after="100"/>
    </w:pPr>
    <w:rPr>
      <w:rFonts w:ascii="Book Antiqua" w:hAnsi="Book Antiqua"/>
      <w:sz w:val="24"/>
      <w:szCs w:val="24"/>
    </w:rPr>
  </w:style>
  <w:style w:type="paragraph" w:styleId="Title">
    <w:name w:val="Title"/>
    <w:basedOn w:val="Normal"/>
    <w:next w:val="Normal"/>
    <w:link w:val="TitleChar"/>
    <w:uiPriority w:val="10"/>
    <w:qFormat/>
    <w:rsid w:val="00214566"/>
    <w:pPr>
      <w:spacing w:after="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214566"/>
    <w:rPr>
      <w:rFonts w:asciiTheme="majorHAnsi" w:eastAsiaTheme="majorEastAsia" w:hAnsiTheme="majorHAnsi" w:cstheme="majorBidi"/>
      <w:spacing w:val="-10"/>
      <w:kern w:val="28"/>
      <w:sz w:val="56"/>
      <w:szCs w:val="56"/>
    </w:rPr>
  </w:style>
  <w:style w:type="paragraph" w:customStyle="1" w:styleId="font5">
    <w:name w:val="font5"/>
    <w:basedOn w:val="Normal"/>
    <w:rsid w:val="00214566"/>
    <w:pPr>
      <w:spacing w:before="100" w:beforeAutospacing="1" w:after="100" w:afterAutospacing="1" w:line="240" w:lineRule="auto"/>
    </w:pPr>
    <w:rPr>
      <w:rFonts w:ascii="Times New Roman" w:eastAsia="Times New Roman" w:hAnsi="Times New Roman" w:cs="Times New Roman"/>
      <w:b/>
      <w:bCs/>
      <w:sz w:val="20"/>
      <w:szCs w:val="20"/>
      <w:lang w:val="en-US"/>
    </w:rPr>
  </w:style>
  <w:style w:type="paragraph" w:customStyle="1" w:styleId="font6">
    <w:name w:val="font6"/>
    <w:basedOn w:val="Normal"/>
    <w:rsid w:val="0021456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7">
    <w:name w:val="font7"/>
    <w:basedOn w:val="Normal"/>
    <w:rsid w:val="00214566"/>
    <w:pPr>
      <w:spacing w:before="100" w:beforeAutospacing="1" w:after="100" w:afterAutospacing="1" w:line="240" w:lineRule="auto"/>
    </w:pPr>
    <w:rPr>
      <w:rFonts w:ascii="Times New Roman" w:eastAsia="Times New Roman" w:hAnsi="Times New Roman" w:cs="Times New Roman"/>
      <w:b/>
      <w:bCs/>
      <w:sz w:val="24"/>
      <w:szCs w:val="24"/>
      <w:lang w:val="en-US"/>
    </w:rPr>
  </w:style>
  <w:style w:type="paragraph" w:customStyle="1" w:styleId="font8">
    <w:name w:val="font8"/>
    <w:basedOn w:val="Normal"/>
    <w:rsid w:val="00214566"/>
    <w:pPr>
      <w:spacing w:before="100" w:beforeAutospacing="1" w:after="100" w:afterAutospacing="1" w:line="240" w:lineRule="auto"/>
    </w:pPr>
    <w:rPr>
      <w:rFonts w:ascii="Times New Roman" w:eastAsia="Times New Roman" w:hAnsi="Times New Roman" w:cs="Times New Roman"/>
      <w:b/>
      <w:bCs/>
      <w:sz w:val="24"/>
      <w:szCs w:val="24"/>
      <w:u w:val="single"/>
      <w:lang w:val="en-US"/>
    </w:rPr>
  </w:style>
  <w:style w:type="paragraph" w:customStyle="1" w:styleId="font9">
    <w:name w:val="font9"/>
    <w:basedOn w:val="Normal"/>
    <w:rsid w:val="00214566"/>
    <w:pPr>
      <w:spacing w:before="100" w:beforeAutospacing="1" w:after="100" w:afterAutospacing="1" w:line="240" w:lineRule="auto"/>
    </w:pPr>
    <w:rPr>
      <w:rFonts w:ascii="Times New Roman" w:eastAsia="Times New Roman" w:hAnsi="Times New Roman" w:cs="Times New Roman"/>
      <w:i/>
      <w:iCs/>
      <w:sz w:val="24"/>
      <w:szCs w:val="24"/>
      <w:lang w:val="en-US"/>
    </w:rPr>
  </w:style>
  <w:style w:type="paragraph" w:styleId="PlainText">
    <w:name w:val="Plain Text"/>
    <w:basedOn w:val="Normal"/>
    <w:link w:val="PlainTextChar"/>
    <w:uiPriority w:val="99"/>
    <w:semiHidden/>
    <w:unhideWhenUsed/>
    <w:rsid w:val="0021456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14566"/>
    <w:rPr>
      <w:rFonts w:ascii="Calibri" w:hAnsi="Calibri"/>
      <w:szCs w:val="21"/>
      <w:lang w:val="sr-Latn-RS"/>
    </w:rPr>
  </w:style>
  <w:style w:type="character" w:customStyle="1" w:styleId="HTMLPreformattedChar">
    <w:name w:val="HTML Preformatted Char"/>
    <w:basedOn w:val="DefaultParagraphFont"/>
    <w:link w:val="HTMLPreformatted"/>
    <w:uiPriority w:val="99"/>
    <w:semiHidden/>
    <w:rsid w:val="00214566"/>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2145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y2iqfc">
    <w:name w:val="y2iqfc"/>
    <w:basedOn w:val="DefaultParagraphFont"/>
    <w:rsid w:val="00214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50</Pages>
  <Words>8861</Words>
  <Characters>50509</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dcterms:created xsi:type="dcterms:W3CDTF">2023-01-27T15:12:00Z</dcterms:created>
  <dcterms:modified xsi:type="dcterms:W3CDTF">2023-01-27T15:41:00Z</dcterms:modified>
</cp:coreProperties>
</file>