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Government</w:t>
            </w:r>
            <w:proofErr w:type="spellEnd"/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Ministry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of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and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0A0322A6" w14:textId="465F170B" w:rsidR="00F85EE3" w:rsidRDefault="008E4208" w:rsidP="005E20B3">
      <w:pPr>
        <w:pStyle w:val="Title"/>
        <w:spacing w:before="480" w:after="240"/>
        <w:rPr>
          <w:color w:val="000066"/>
        </w:rPr>
      </w:pPr>
      <w:r>
        <w:rPr>
          <w:color w:val="000066"/>
        </w:rPr>
        <w:t>PROVIM PROFESIONAL</w:t>
      </w:r>
    </w:p>
    <w:p w14:paraId="4903EB05" w14:textId="59B46EDD" w:rsidR="008E4208" w:rsidRPr="00C62066" w:rsidRDefault="008E4208" w:rsidP="008E4208">
      <w:pPr>
        <w:pStyle w:val="Title"/>
        <w:spacing w:before="480" w:after="240"/>
        <w:jc w:val="left"/>
        <w:rPr>
          <w:color w:val="000066"/>
        </w:rPr>
      </w:pPr>
      <w:r>
        <w:rPr>
          <w:color w:val="000066"/>
        </w:rPr>
        <w:t xml:space="preserve">Data: 15.11.2023                                                                                </w:t>
      </w:r>
      <w:r w:rsidRPr="008E4208">
        <w:rPr>
          <w:color w:val="000066"/>
          <w:u w:val="single"/>
        </w:rPr>
        <w:t>Ora: 09:00 në MSh</w:t>
      </w:r>
    </w:p>
    <w:p w14:paraId="0167CFE4" w14:textId="0F70D186" w:rsidR="0092295E" w:rsidRPr="00FA4E20" w:rsidRDefault="0032714B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26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B409F2" w:rsidRPr="00C62066">
        <w:rPr>
          <w:color w:val="000066"/>
          <w:sz w:val="22"/>
          <w:szCs w:val="22"/>
        </w:rPr>
        <w:t>profesional 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181223A0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Betina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Alidemaj</w:t>
            </w:r>
            <w:proofErr w:type="spellEnd"/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6224014E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Shpat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Malaj</w:t>
            </w:r>
            <w:proofErr w:type="spellEnd"/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5F4F8CA7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Donika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Maliqaj</w:t>
            </w:r>
            <w:proofErr w:type="spellEnd"/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4B3A603B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Agon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Zekaj</w:t>
            </w:r>
            <w:proofErr w:type="spellEnd"/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4D79985D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Fjolla Zukaj</w:t>
            </w:r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63873D9C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Hysin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Ceno</w:t>
            </w:r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667BFD92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Rajmonda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Bardoniqi</w:t>
            </w:r>
            <w:proofErr w:type="spellEnd"/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7620CDB7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</w:t>
            </w:r>
            <w:r w:rsidRPr="00745012">
              <w:rPr>
                <w:color w:val="000066"/>
                <w:sz w:val="22"/>
                <w:szCs w:val="22"/>
              </w:rPr>
              <w:t>ë</w:t>
            </w:r>
            <w:r>
              <w:rPr>
                <w:color w:val="000066"/>
                <w:sz w:val="22"/>
                <w:szCs w:val="22"/>
              </w:rPr>
              <w:t>blina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Rexha</w:t>
            </w:r>
            <w:proofErr w:type="spellEnd"/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18D98540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Blerta Tahiri</w:t>
            </w:r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7048B524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Shqipdona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Kqiu</w:t>
            </w:r>
            <w:proofErr w:type="spellEnd"/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4874058C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Ajvazi</w:t>
            </w:r>
            <w:proofErr w:type="spellEnd"/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17BB1EEA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Amida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Kovaçi</w:t>
            </w:r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5C7141F2" w:rsidR="006B6043" w:rsidRPr="00745012" w:rsidRDefault="00065080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13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4A6EF0A1" w14:textId="77F6B9BD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Etleva Morina</w:t>
            </w:r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7A0CAF31" w:rsidR="006B6043" w:rsidRPr="00745012" w:rsidRDefault="00065080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14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54C653A" w14:textId="10253133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Kaltrina Kuleta</w:t>
            </w:r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38365C49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FAAE8B5" w14:textId="4861148B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Arianita Sejdiu</w:t>
            </w:r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0447C66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436123C2" w14:textId="17B6109C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Edita Ukaj</w:t>
            </w:r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4C93A40B" w:rsidR="006B6043" w:rsidRPr="00745012" w:rsidRDefault="00065080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17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FCEC8B4" w14:textId="0A9B6E94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Krasniqi</w:t>
            </w:r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0877EB9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18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75A51B9" w14:textId="6BDDA9AF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Ariana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Januzi</w:t>
            </w:r>
            <w:proofErr w:type="spellEnd"/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7C6E9EF1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9C38AC6" w14:textId="545163CB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Ganimete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Kamerolli</w:t>
            </w:r>
            <w:proofErr w:type="spellEnd"/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061171F7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5F30A4ED" w14:textId="25255922" w:rsidR="006B6043" w:rsidRPr="00745012" w:rsidRDefault="00291F9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Drenusha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Kovani</w:t>
            </w:r>
            <w:proofErr w:type="spellEnd"/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4FBD9ED0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1EAB3824" w14:textId="54893953" w:rsidR="006B6043" w:rsidRPr="00745012" w:rsidRDefault="0032714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Demaku</w:t>
            </w:r>
            <w:proofErr w:type="spellEnd"/>
          </w:p>
        </w:tc>
      </w:tr>
      <w:tr w:rsidR="006B6043" w:rsidRPr="00086865" w14:paraId="2B526347" w14:textId="77777777" w:rsidTr="00065D18">
        <w:tc>
          <w:tcPr>
            <w:tcW w:w="720" w:type="dxa"/>
          </w:tcPr>
          <w:p w14:paraId="6716F1B8" w14:textId="017B5C45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76440A77" w14:textId="4EB3BCF7" w:rsidR="006B6043" w:rsidRPr="00745012" w:rsidRDefault="0032714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Ermire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Sahitolli</w:t>
            </w:r>
            <w:proofErr w:type="spellEnd"/>
          </w:p>
        </w:tc>
      </w:tr>
      <w:tr w:rsidR="006B6043" w:rsidRPr="00086865" w14:paraId="5011FFED" w14:textId="77777777" w:rsidTr="00065D18">
        <w:tc>
          <w:tcPr>
            <w:tcW w:w="720" w:type="dxa"/>
          </w:tcPr>
          <w:p w14:paraId="7DE05F73" w14:textId="401994C8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23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3BACB32" w14:textId="7204895F" w:rsidR="006B6043" w:rsidRPr="00745012" w:rsidRDefault="0032714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Mirlinda Muhaxheri</w:t>
            </w:r>
          </w:p>
        </w:tc>
      </w:tr>
      <w:tr w:rsidR="006B6043" w:rsidRPr="00086865" w14:paraId="7939E791" w14:textId="77777777" w:rsidTr="00745012">
        <w:trPr>
          <w:trHeight w:val="323"/>
        </w:trPr>
        <w:tc>
          <w:tcPr>
            <w:tcW w:w="720" w:type="dxa"/>
          </w:tcPr>
          <w:p w14:paraId="005F8C3D" w14:textId="745EF865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24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6C93B2A9" w14:textId="4275D606" w:rsidR="006B6043" w:rsidRPr="00745012" w:rsidRDefault="0032714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Fazliu</w:t>
            </w:r>
          </w:p>
        </w:tc>
      </w:tr>
      <w:tr w:rsidR="006B6043" w:rsidRPr="00086865" w14:paraId="615437F2" w14:textId="77777777" w:rsidTr="00065D18">
        <w:tc>
          <w:tcPr>
            <w:tcW w:w="720" w:type="dxa"/>
          </w:tcPr>
          <w:p w14:paraId="7A51A71B" w14:textId="2572710F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25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984A900" w14:textId="3EBEC335" w:rsidR="006B6043" w:rsidRPr="00745012" w:rsidRDefault="0032714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Arnita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Berisha</w:t>
            </w:r>
          </w:p>
        </w:tc>
      </w:tr>
    </w:tbl>
    <w:p w14:paraId="43D142C8" w14:textId="77777777" w:rsidR="0092295E" w:rsidRPr="00086865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68D3F438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264D022E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73595F85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46B27617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47692519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27C11AA2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36277791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2322D0CA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09B0AA6E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5986F7A8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29D7BCA1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546C22BC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537D739E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0EC94EC4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5BDF6AED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2515E901" w14:textId="77777777" w:rsidR="0032714B" w:rsidRDefault="0032714B" w:rsidP="0032714B">
      <w:pPr>
        <w:pStyle w:val="ListParagraph"/>
        <w:spacing w:before="120"/>
        <w:ind w:left="450"/>
        <w:jc w:val="both"/>
        <w:rPr>
          <w:color w:val="000066"/>
        </w:rPr>
      </w:pPr>
    </w:p>
    <w:p w14:paraId="54989C36" w14:textId="77777777" w:rsidR="0032714B" w:rsidRPr="0032714B" w:rsidRDefault="0032714B" w:rsidP="0032714B">
      <w:pPr>
        <w:spacing w:before="120"/>
        <w:ind w:left="90"/>
        <w:jc w:val="both"/>
        <w:rPr>
          <w:color w:val="000066"/>
        </w:rPr>
      </w:pPr>
    </w:p>
    <w:p w14:paraId="087003D3" w14:textId="418F15D4" w:rsidR="0032714B" w:rsidRDefault="0032714B" w:rsidP="00A750CA">
      <w:pPr>
        <w:spacing w:before="120"/>
        <w:jc w:val="both"/>
        <w:rPr>
          <w:color w:val="000066"/>
        </w:rPr>
      </w:pPr>
    </w:p>
    <w:p w14:paraId="2945372A" w14:textId="036FB7D3" w:rsidR="008E4208" w:rsidRDefault="008E4208" w:rsidP="00A750CA">
      <w:pPr>
        <w:spacing w:before="120"/>
        <w:jc w:val="both"/>
        <w:rPr>
          <w:color w:val="000066"/>
        </w:rPr>
      </w:pPr>
    </w:p>
    <w:p w14:paraId="6FEBCD6D" w14:textId="3A4816D8" w:rsidR="008E4208" w:rsidRDefault="008E4208" w:rsidP="00A750CA">
      <w:pPr>
        <w:spacing w:before="120"/>
        <w:jc w:val="both"/>
        <w:rPr>
          <w:color w:val="000066"/>
        </w:rPr>
      </w:pPr>
    </w:p>
    <w:p w14:paraId="7AA14285" w14:textId="3AF5DE91" w:rsidR="008E4208" w:rsidRDefault="008E4208" w:rsidP="00A750CA">
      <w:pPr>
        <w:spacing w:before="120"/>
        <w:jc w:val="both"/>
        <w:rPr>
          <w:color w:val="000066"/>
        </w:rPr>
      </w:pPr>
    </w:p>
    <w:p w14:paraId="05682B15" w14:textId="77777777" w:rsidR="008E4208" w:rsidRPr="0032714B" w:rsidRDefault="008E4208" w:rsidP="00A750CA">
      <w:pPr>
        <w:spacing w:before="120"/>
        <w:jc w:val="both"/>
        <w:rPr>
          <w:color w:val="000066"/>
        </w:rPr>
      </w:pPr>
    </w:p>
    <w:p w14:paraId="4A52E813" w14:textId="5AE90111" w:rsidR="00597F95" w:rsidRDefault="00A750CA" w:rsidP="00A750CA">
      <w:pPr>
        <w:spacing w:before="120"/>
        <w:ind w:left="360"/>
        <w:jc w:val="both"/>
        <w:rPr>
          <w:color w:val="000066"/>
        </w:rPr>
      </w:pPr>
      <w:r>
        <w:rPr>
          <w:color w:val="000066"/>
        </w:rPr>
        <w:lastRenderedPageBreak/>
        <w:t>Kandidati i posht</w:t>
      </w:r>
      <w:r w:rsidRPr="0032714B">
        <w:rPr>
          <w:color w:val="000066"/>
        </w:rPr>
        <w:t>ë</w:t>
      </w:r>
      <w:r>
        <w:rPr>
          <w:color w:val="000066"/>
        </w:rPr>
        <w:t xml:space="preserve"> sh</w:t>
      </w:r>
      <w:r w:rsidRPr="0032714B">
        <w:rPr>
          <w:color w:val="000066"/>
        </w:rPr>
        <w:t>ë</w:t>
      </w:r>
      <w:r>
        <w:rPr>
          <w:color w:val="000066"/>
        </w:rPr>
        <w:t>nuar nuk i plotëson kriteret p</w:t>
      </w:r>
      <w:r w:rsidRPr="0032714B">
        <w:rPr>
          <w:color w:val="000066"/>
        </w:rPr>
        <w:t>ë</w:t>
      </w:r>
      <w:r>
        <w:rPr>
          <w:color w:val="000066"/>
        </w:rPr>
        <w:t>r tu ju  n</w:t>
      </w:r>
      <w:r w:rsidR="00597F95">
        <w:rPr>
          <w:color w:val="000066"/>
        </w:rPr>
        <w:t>ë</w:t>
      </w:r>
      <w:r w:rsidR="00085052">
        <w:rPr>
          <w:color w:val="000066"/>
        </w:rPr>
        <w:t>n</w:t>
      </w:r>
      <w:bookmarkStart w:id="0" w:name="_GoBack"/>
      <w:bookmarkEnd w:id="0"/>
      <w:r>
        <w:rPr>
          <w:color w:val="000066"/>
        </w:rPr>
        <w:t xml:space="preserve">shtruar provimit </w:t>
      </w:r>
      <w:r w:rsidR="00597F95">
        <w:rPr>
          <w:color w:val="000066"/>
        </w:rPr>
        <w:t>profesional</w:t>
      </w:r>
    </w:p>
    <w:p w14:paraId="0A2BF9AC" w14:textId="7150502A" w:rsidR="00A750CA" w:rsidRDefault="00597F95" w:rsidP="00597F95">
      <w:pPr>
        <w:spacing w:before="120"/>
        <w:ind w:left="360"/>
        <w:jc w:val="both"/>
        <w:rPr>
          <w:color w:val="000066"/>
        </w:rPr>
      </w:pPr>
      <w:r>
        <w:rPr>
          <w:color w:val="000066"/>
        </w:rPr>
        <w:t>( të licencës) dhe kërkohet t</w:t>
      </w:r>
      <w:r w:rsidRPr="0032714B">
        <w:rPr>
          <w:color w:val="000066"/>
        </w:rPr>
        <w:t>ë</w:t>
      </w:r>
      <w:r>
        <w:rPr>
          <w:color w:val="000066"/>
        </w:rPr>
        <w:t xml:space="preserve"> kompleto</w:t>
      </w:r>
      <w:r w:rsidRPr="0032714B">
        <w:rPr>
          <w:color w:val="000066"/>
        </w:rPr>
        <w:t>jë</w:t>
      </w:r>
      <w:r>
        <w:rPr>
          <w:color w:val="000066"/>
        </w:rPr>
        <w:t xml:space="preserve"> ( rregulloj</w:t>
      </w:r>
      <w:r w:rsidRPr="0032714B">
        <w:rPr>
          <w:color w:val="000066"/>
        </w:rPr>
        <w:t>ë</w:t>
      </w:r>
      <w:r>
        <w:rPr>
          <w:color w:val="000066"/>
        </w:rPr>
        <w:t xml:space="preserve"> ) dokumentacionin:</w:t>
      </w:r>
    </w:p>
    <w:tbl>
      <w:tblPr>
        <w:tblStyle w:val="TableGrid"/>
        <w:tblpPr w:leftFromText="180" w:rightFromText="180" w:vertAnchor="text" w:horzAnchor="margin" w:tblpXSpec="center" w:tblpY="198"/>
        <w:tblW w:w="0" w:type="auto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597F95" w:rsidRPr="008218B4" w14:paraId="702E3338" w14:textId="77777777" w:rsidTr="00597F95">
        <w:tc>
          <w:tcPr>
            <w:tcW w:w="665" w:type="dxa"/>
            <w:shd w:val="clear" w:color="auto" w:fill="auto"/>
            <w:vAlign w:val="center"/>
          </w:tcPr>
          <w:p w14:paraId="44522D7D" w14:textId="77777777" w:rsidR="00597F95" w:rsidRPr="008218B4" w:rsidRDefault="00597F95" w:rsidP="00597F95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426" w:type="dxa"/>
          </w:tcPr>
          <w:p w14:paraId="1FA7F24C" w14:textId="77777777" w:rsidR="00597F95" w:rsidRPr="008218B4" w:rsidRDefault="00597F95" w:rsidP="00597F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161" w:type="dxa"/>
          </w:tcPr>
          <w:p w14:paraId="090717F1" w14:textId="77777777" w:rsidR="00597F95" w:rsidRPr="008218B4" w:rsidRDefault="00597F95" w:rsidP="00597F95">
            <w:pPr>
              <w:spacing w:before="20" w:after="20"/>
              <w:jc w:val="center"/>
              <w:rPr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597F95" w:rsidRPr="003060F2" w14:paraId="4EFAA89E" w14:textId="77777777" w:rsidTr="00597F95">
        <w:tc>
          <w:tcPr>
            <w:tcW w:w="665" w:type="dxa"/>
            <w:shd w:val="clear" w:color="auto" w:fill="auto"/>
            <w:vAlign w:val="center"/>
          </w:tcPr>
          <w:p w14:paraId="376FCDCD" w14:textId="77777777" w:rsidR="00597F95" w:rsidRPr="003828D7" w:rsidRDefault="00597F95" w:rsidP="00597F9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5736FF06" w14:textId="683FA729" w:rsidR="00597F95" w:rsidRPr="003828D7" w:rsidRDefault="00597F95" w:rsidP="00597F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Budakova</w:t>
            </w:r>
            <w:proofErr w:type="spellEnd"/>
            <w:r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vAlign w:val="center"/>
          </w:tcPr>
          <w:p w14:paraId="73E262F1" w14:textId="40D36D24" w:rsidR="00597F95" w:rsidRPr="003828D7" w:rsidRDefault="00597F95" w:rsidP="00597F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Letërnjoftimi i skaduar</w:t>
            </w:r>
            <w:r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</w:tr>
    </w:tbl>
    <w:p w14:paraId="2D1E70DE" w14:textId="77777777" w:rsidR="00597F95" w:rsidRDefault="00597F95" w:rsidP="00597F95">
      <w:pPr>
        <w:spacing w:before="120"/>
        <w:jc w:val="both"/>
        <w:rPr>
          <w:color w:val="000066"/>
        </w:rPr>
      </w:pPr>
    </w:p>
    <w:p w14:paraId="2062B894" w14:textId="216950BF" w:rsidR="00F85EE3" w:rsidRPr="0032714B" w:rsidRDefault="0032714B" w:rsidP="0032714B">
      <w:pPr>
        <w:spacing w:before="120"/>
        <w:ind w:left="360"/>
        <w:jc w:val="both"/>
        <w:rPr>
          <w:color w:val="000066"/>
        </w:rPr>
      </w:pPr>
      <w:r>
        <w:rPr>
          <w:color w:val="000066"/>
        </w:rPr>
        <w:t xml:space="preserve">2. </w:t>
      </w:r>
      <w:r w:rsidR="00C33837" w:rsidRPr="0032714B">
        <w:rPr>
          <w:color w:val="000066"/>
        </w:rPr>
        <w:t xml:space="preserve">Provimi për kandidatët që kanë plotësuar kriteret për provim </w:t>
      </w:r>
      <w:r w:rsidR="00B409F2" w:rsidRPr="0032714B">
        <w:rPr>
          <w:color w:val="000066"/>
        </w:rPr>
        <w:t>profesional (</w:t>
      </w:r>
      <w:r w:rsidR="00C33837" w:rsidRPr="0032714B">
        <w:rPr>
          <w:color w:val="000066"/>
        </w:rPr>
        <w:t>të licenc</w:t>
      </w:r>
      <w:r w:rsidR="00B409F2" w:rsidRPr="0032714B">
        <w:rPr>
          <w:color w:val="000066"/>
        </w:rPr>
        <w:t>ë</w:t>
      </w:r>
      <w:r w:rsidR="00C33837" w:rsidRPr="0032714B">
        <w:rPr>
          <w:color w:val="000066"/>
        </w:rPr>
        <w:t>s</w:t>
      </w:r>
      <w:r w:rsidR="00B409F2" w:rsidRPr="0032714B">
        <w:rPr>
          <w:color w:val="000066"/>
        </w:rPr>
        <w:t>)</w:t>
      </w:r>
      <w:r w:rsidR="00C33837" w:rsidRPr="0032714B">
        <w:rPr>
          <w:color w:val="000066"/>
        </w:rPr>
        <w:t xml:space="preserve"> sipas dispozitave ligjore në fuqi, do të mbahet më datën</w:t>
      </w:r>
      <w:r w:rsidR="00485A2A" w:rsidRPr="0032714B">
        <w:rPr>
          <w:color w:val="000066"/>
        </w:rPr>
        <w:t xml:space="preserve"> </w:t>
      </w:r>
      <w:r w:rsidR="00291F97" w:rsidRPr="0032714B">
        <w:rPr>
          <w:color w:val="000066"/>
        </w:rPr>
        <w:t>15</w:t>
      </w:r>
      <w:r w:rsidR="00D61931" w:rsidRPr="0032714B">
        <w:rPr>
          <w:color w:val="000066"/>
        </w:rPr>
        <w:t>.11</w:t>
      </w:r>
      <w:r w:rsidR="00C33837" w:rsidRPr="0032714B">
        <w:rPr>
          <w:color w:val="000066"/>
        </w:rPr>
        <w:t>.202</w:t>
      </w:r>
      <w:r w:rsidR="008218B4" w:rsidRPr="0032714B">
        <w:rPr>
          <w:color w:val="000066"/>
        </w:rPr>
        <w:t>3</w:t>
      </w:r>
      <w:r w:rsidR="008E4208">
        <w:rPr>
          <w:color w:val="000066"/>
        </w:rPr>
        <w:t>, duke filluar nga ora 09:</w:t>
      </w:r>
      <w:r w:rsidR="00C33837" w:rsidRPr="0032714B">
        <w:rPr>
          <w:color w:val="000066"/>
        </w:rPr>
        <w:t xml:space="preserve">00, në MSh. </w:t>
      </w:r>
    </w:p>
    <w:p w14:paraId="0E90B3E2" w14:textId="77777777" w:rsidR="00C33837" w:rsidRPr="00B409F2" w:rsidRDefault="00C33837" w:rsidP="00C33837">
      <w:pPr>
        <w:pStyle w:val="ListParagraph"/>
        <w:spacing w:before="120"/>
        <w:jc w:val="both"/>
        <w:rPr>
          <w:color w:val="000066"/>
        </w:rPr>
      </w:pPr>
    </w:p>
    <w:p w14:paraId="064FC3CF" w14:textId="11D05C58" w:rsidR="00F85EE3" w:rsidRDefault="00F85EE3" w:rsidP="00F85EE3">
      <w:pPr>
        <w:rPr>
          <w:color w:val="000066"/>
        </w:rPr>
      </w:pPr>
    </w:p>
    <w:p w14:paraId="668BE3EA" w14:textId="7CFBD05F" w:rsidR="00086865" w:rsidRDefault="00086865" w:rsidP="00F85EE3">
      <w:pPr>
        <w:rPr>
          <w:color w:val="000066"/>
        </w:rPr>
      </w:pPr>
    </w:p>
    <w:p w14:paraId="6375CB10" w14:textId="77777777" w:rsidR="00086865" w:rsidRPr="00B409F2" w:rsidRDefault="00086865" w:rsidP="00F85EE3">
      <w:pPr>
        <w:rPr>
          <w:color w:val="000066"/>
        </w:rPr>
      </w:pPr>
    </w:p>
    <w:p w14:paraId="571A2E0B" w14:textId="6DB7A609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BB936" w14:textId="77777777" w:rsidR="00853E30" w:rsidRDefault="00853E30">
      <w:r>
        <w:separator/>
      </w:r>
    </w:p>
  </w:endnote>
  <w:endnote w:type="continuationSeparator" w:id="0">
    <w:p w14:paraId="58B8B1F2" w14:textId="77777777" w:rsidR="00853E30" w:rsidRDefault="0085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1E8843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8505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8505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0041" w14:textId="77777777" w:rsidR="00853E30" w:rsidRDefault="00853E30">
      <w:r>
        <w:separator/>
      </w:r>
    </w:p>
  </w:footnote>
  <w:footnote w:type="continuationSeparator" w:id="0">
    <w:p w14:paraId="246A670F" w14:textId="77777777" w:rsidR="00853E30" w:rsidRDefault="0085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080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5052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6C8F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65E90"/>
    <w:rsid w:val="002754F2"/>
    <w:rsid w:val="00276AA5"/>
    <w:rsid w:val="00280855"/>
    <w:rsid w:val="00282A87"/>
    <w:rsid w:val="00284461"/>
    <w:rsid w:val="00285ABD"/>
    <w:rsid w:val="00286A4E"/>
    <w:rsid w:val="00290E09"/>
    <w:rsid w:val="00291F97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2714B"/>
    <w:rsid w:val="003307E3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2CD7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5A2A"/>
    <w:rsid w:val="00487B66"/>
    <w:rsid w:val="00492DF9"/>
    <w:rsid w:val="0049555F"/>
    <w:rsid w:val="004964F3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7F95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A84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00DF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6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53E30"/>
    <w:rsid w:val="00857700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4208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5F6C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715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0CA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B7CAE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181B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931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92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8A838-1DB2-4E2E-9051-FBE3BC36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1488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3</cp:revision>
  <cp:lastPrinted>2022-09-07T10:46:00Z</cp:lastPrinted>
  <dcterms:created xsi:type="dcterms:W3CDTF">2023-11-10T09:19:00Z</dcterms:created>
  <dcterms:modified xsi:type="dcterms:W3CDTF">2023-11-10T09:20:00Z</dcterms:modified>
</cp:coreProperties>
</file>