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Book Antiqua" w:hAnsi="Book Antiqua"/>
          <w:sz w:val="22"/>
          <w:szCs w:val="22"/>
        </w:rPr>
        <w:id w:val="710087856"/>
        <w:docPartObj>
          <w:docPartGallery w:val="Cover Pages"/>
          <w:docPartUnique/>
        </w:docPartObj>
      </w:sdtPr>
      <w:sdtEndPr>
        <w:rPr>
          <w:b/>
        </w:rPr>
      </w:sdtEndPr>
      <w:sdtContent>
        <w:p w:rsidR="003F021A" w:rsidRPr="002703D0" w:rsidRDefault="00BC13DC" w:rsidP="00785CE0">
          <w:pPr>
            <w:spacing w:line="276" w:lineRule="auto"/>
            <w:rPr>
              <w:rFonts w:ascii="Book Antiqua" w:hAnsi="Book Antiqua"/>
              <w:sz w:val="22"/>
              <w:szCs w:val="22"/>
            </w:rPr>
          </w:pPr>
          <w:r>
            <w:rPr>
              <w:rFonts w:ascii="Book Antiqua" w:hAnsi="Book Antiqua"/>
              <w:noProof/>
              <w:sz w:val="22"/>
              <w:szCs w:val="22"/>
              <w:lang w:val="en-US"/>
            </w:rPr>
            <mc:AlternateContent>
              <mc:Choice Requires="wpg">
                <w:drawing>
                  <wp:anchor distT="0" distB="0" distL="114300" distR="114300" simplePos="0" relativeHeight="251659264" behindDoc="0" locked="0" layoutInCell="1" allowOverlap="1">
                    <wp:simplePos x="0" y="0"/>
                    <wp:positionH relativeFrom="page">
                      <wp:posOffset>4676775</wp:posOffset>
                    </wp:positionH>
                    <wp:positionV relativeFrom="page">
                      <wp:posOffset>0</wp:posOffset>
                    </wp:positionV>
                    <wp:extent cx="3108960" cy="10048875"/>
                    <wp:effectExtent l="0" t="0" r="0" b="0"/>
                    <wp:wrapNone/>
                    <wp:docPr id="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48875"/>
                              <a:chOff x="0" y="0"/>
                              <a:chExt cx="31136" cy="100584"/>
                            </a:xfrm>
                          </wpg:grpSpPr>
                          <wps:wsp>
                            <wps:cNvPr id="6"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7" name="Rectangle 460"/>
                            <wps:cNvSpPr>
                              <a:spLocks noChangeArrowheads="1"/>
                            </wps:cNvSpPr>
                            <wps:spPr bwMode="auto">
                              <a:xfrm>
                                <a:off x="1246" y="0"/>
                                <a:ext cx="29718" cy="100584"/>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461"/>
                            <wps:cNvSpPr>
                              <a:spLocks noChangeArrowheads="1"/>
                            </wps:cNvSpPr>
                            <wps:spPr bwMode="auto">
                              <a:xfrm>
                                <a:off x="138" y="0"/>
                                <a:ext cx="30998" cy="23774"/>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sdt>
                                  <w:sdtPr>
                                    <w:rPr>
                                      <w:rFonts w:ascii="Book Antiqua" w:hAnsi="Book Antiqua"/>
                                      <w:color w:val="000000" w:themeColor="text1"/>
                                      <w:sz w:val="36"/>
                                      <w:szCs w:val="36"/>
                                    </w:rPr>
                                    <w:alias w:val="Year"/>
                                    <w:id w:val="-9988085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E1928" w:rsidRPr="00961F3A" w:rsidRDefault="00E62B76" w:rsidP="0091147A">
                                      <w:pPr>
                                        <w:pStyle w:val="NoSpacing"/>
                                        <w:jc w:val="center"/>
                                        <w:rPr>
                                          <w:rFonts w:ascii="Book Antiqua" w:hAnsi="Book Antiqua"/>
                                          <w:color w:val="FFFFFF" w:themeColor="background1"/>
                                          <w:sz w:val="72"/>
                                          <w:szCs w:val="72"/>
                                        </w:rPr>
                                      </w:pPr>
                                      <w:r>
                                        <w:rPr>
                                          <w:rFonts w:ascii="Book Antiqua" w:hAnsi="Book Antiqua"/>
                                          <w:color w:val="000000" w:themeColor="text1"/>
                                          <w:sz w:val="36"/>
                                          <w:szCs w:val="36"/>
                                        </w:rPr>
                                        <w:t>Raport</w:t>
                                      </w:r>
                                      <w:r w:rsidR="0091147A">
                                        <w:rPr>
                                          <w:rFonts w:ascii="Book Antiqua" w:hAnsi="Book Antiqua"/>
                                          <w:color w:val="000000" w:themeColor="text1"/>
                                          <w:sz w:val="36"/>
                                          <w:szCs w:val="36"/>
                                        </w:rPr>
                                        <w:t xml:space="preserve"> </w:t>
                                      </w:r>
                                      <w:r>
                                        <w:rPr>
                                          <w:rFonts w:ascii="Book Antiqua" w:hAnsi="Book Antiqua"/>
                                          <w:color w:val="000000" w:themeColor="text1"/>
                                          <w:sz w:val="36"/>
                                          <w:szCs w:val="36"/>
                                        </w:rPr>
                                        <w:t>vjetor</w:t>
                                      </w:r>
                                    </w:p>
                                  </w:sdtContent>
                                </w:sdt>
                              </w:txbxContent>
                            </wps:txbx>
                            <wps:bodyPr rot="0" vert="horz" wrap="square" lIns="365760" tIns="182880" rIns="182880" bIns="182880" anchor="b" anchorCtr="0" upright="1">
                              <a:noAutofit/>
                            </wps:bodyPr>
                          </wps:wsp>
                          <wps:wsp>
                            <wps:cNvPr id="9" name="Rectangle 9"/>
                            <wps:cNvSpPr>
                              <a:spLocks noChangeArrowheads="1"/>
                            </wps:cNvSpPr>
                            <wps:spPr bwMode="auto">
                              <a:xfrm>
                                <a:off x="0" y="67610"/>
                                <a:ext cx="30895" cy="32117"/>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FE1928" w:rsidRPr="00056E0F" w:rsidRDefault="00FE1928" w:rsidP="003F021A">
                                  <w:pPr>
                                    <w:jc w:val="center"/>
                                    <w:rPr>
                                      <w:rFonts w:ascii="Book Antiqua" w:hAnsi="Book Antiqua" w:cs="Book Antiqua"/>
                                      <w:b/>
                                      <w:bCs/>
                                      <w:color w:val="000000" w:themeColor="text1"/>
                                      <w:sz w:val="20"/>
                                      <w:szCs w:val="20"/>
                                    </w:rPr>
                                  </w:pPr>
                                  <w:r w:rsidRPr="00056E0F">
                                    <w:rPr>
                                      <w:rFonts w:eastAsia="Calibri"/>
                                      <w:noProof/>
                                      <w:color w:val="000000" w:themeColor="text1"/>
                                      <w:lang w:val="en-US"/>
                                    </w:rPr>
                                    <w:drawing>
                                      <wp:inline distT="0" distB="0" distL="0" distR="0">
                                        <wp:extent cx="92392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28700"/>
                                                </a:xfrm>
                                                <a:prstGeom prst="rect">
                                                  <a:avLst/>
                                                </a:prstGeom>
                                                <a:noFill/>
                                                <a:ln>
                                                  <a:noFill/>
                                                </a:ln>
                                              </pic:spPr>
                                            </pic:pic>
                                          </a:graphicData>
                                        </a:graphic>
                                      </wp:inline>
                                    </w:drawing>
                                  </w:r>
                                </w:p>
                                <w:p w:rsidR="00FE1928" w:rsidRPr="00056E0F" w:rsidRDefault="00FE1928" w:rsidP="003F021A">
                                  <w:pPr>
                                    <w:jc w:val="center"/>
                                    <w:rPr>
                                      <w:rFonts w:ascii="Book Antiqua" w:eastAsia="Batang" w:hAnsi="Book Antiqua"/>
                                      <w:b/>
                                      <w:bCs/>
                                      <w:color w:val="000000" w:themeColor="text1"/>
                                      <w:sz w:val="22"/>
                                      <w:szCs w:val="22"/>
                                    </w:rPr>
                                  </w:pPr>
                                  <w:r w:rsidRPr="00056E0F">
                                    <w:rPr>
                                      <w:rFonts w:ascii="Book Antiqua" w:hAnsi="Book Antiqua" w:cs="Book Antiqua"/>
                                      <w:b/>
                                      <w:bCs/>
                                      <w:color w:val="000000" w:themeColor="text1"/>
                                      <w:sz w:val="22"/>
                                      <w:szCs w:val="22"/>
                                    </w:rPr>
                                    <w:t>Republika e Kosovës</w:t>
                                  </w:r>
                                </w:p>
                                <w:p w:rsidR="00FE1928" w:rsidRPr="00056E0F" w:rsidRDefault="00FE1928" w:rsidP="003F021A">
                                  <w:pPr>
                                    <w:jc w:val="center"/>
                                    <w:rPr>
                                      <w:rFonts w:ascii="Book Antiqua" w:hAnsi="Book Antiqua" w:cs="Book Antiqua"/>
                                      <w:b/>
                                      <w:bCs/>
                                      <w:color w:val="000000" w:themeColor="text1"/>
                                      <w:sz w:val="22"/>
                                      <w:szCs w:val="22"/>
                                    </w:rPr>
                                  </w:pPr>
                                  <w:r w:rsidRPr="00056E0F">
                                    <w:rPr>
                                      <w:rFonts w:ascii="Book Antiqua" w:eastAsia="Batang" w:hAnsi="Book Antiqua" w:cs="Book Antiqua"/>
                                      <w:b/>
                                      <w:bCs/>
                                      <w:color w:val="000000" w:themeColor="text1"/>
                                      <w:sz w:val="22"/>
                                      <w:szCs w:val="22"/>
                                    </w:rPr>
                                    <w:t>Republika Kosova-</w:t>
                                  </w:r>
                                  <w:r w:rsidRPr="00056E0F">
                                    <w:rPr>
                                      <w:rFonts w:ascii="Book Antiqua" w:hAnsi="Book Antiqua" w:cs="Book Antiqua"/>
                                      <w:b/>
                                      <w:bCs/>
                                      <w:color w:val="000000" w:themeColor="text1"/>
                                      <w:sz w:val="22"/>
                                      <w:szCs w:val="22"/>
                                    </w:rPr>
                                    <w:t>RepublicofKosovo</w:t>
                                  </w:r>
                                </w:p>
                                <w:p w:rsidR="00FE1928" w:rsidRPr="00056E0F" w:rsidRDefault="00FE1928" w:rsidP="003F021A">
                                  <w:pPr>
                                    <w:pStyle w:val="Title"/>
                                    <w:rPr>
                                      <w:rFonts w:ascii="Book Antiqua" w:hAnsi="Book Antiqua" w:cs="Book Antiqua"/>
                                      <w:iCs/>
                                      <w:color w:val="000000" w:themeColor="text1"/>
                                      <w:sz w:val="22"/>
                                      <w:szCs w:val="22"/>
                                    </w:rPr>
                                  </w:pPr>
                                  <w:r w:rsidRPr="00056E0F">
                                    <w:rPr>
                                      <w:rFonts w:ascii="Book Antiqua" w:hAnsi="Book Antiqua" w:cs="Book Antiqua"/>
                                      <w:iCs/>
                                      <w:color w:val="000000" w:themeColor="text1"/>
                                      <w:sz w:val="22"/>
                                      <w:szCs w:val="22"/>
                                    </w:rPr>
                                    <w:t>Qeveria –Vlada-Government</w:t>
                                  </w:r>
                                </w:p>
                                <w:p w:rsidR="00FE1928" w:rsidRPr="00056E0F" w:rsidRDefault="00FE1928" w:rsidP="003F021A">
                                  <w:pPr>
                                    <w:pStyle w:val="Title"/>
                                    <w:rPr>
                                      <w:rFonts w:ascii="Book Antiqua" w:hAnsi="Book Antiqua" w:cs="Book Antiqua"/>
                                      <w:color w:val="000000" w:themeColor="text1"/>
                                      <w:sz w:val="22"/>
                                      <w:szCs w:val="22"/>
                                    </w:rPr>
                                  </w:pP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Ministra e Shëndetësisë</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Ministarstva</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 xml:space="preserve">Zdravstva </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Ministry</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of</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Health</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5160EC" w:rsidP="00056E0F">
                                  <w:pPr>
                                    <w:pStyle w:val="NoSpacing"/>
                                    <w:spacing w:line="360" w:lineRule="auto"/>
                                    <w:jc w:val="center"/>
                                    <w:rPr>
                                      <w:rFonts w:ascii="Book Antiqua" w:hAnsi="Book Antiqua" w:cs="Book Antiqua"/>
                                      <w:b/>
                                      <w:iCs/>
                                      <w:color w:val="000000" w:themeColor="text1"/>
                                    </w:rPr>
                                  </w:pPr>
                                  <w:r>
                                    <w:rPr>
                                      <w:rFonts w:ascii="Book Antiqua" w:hAnsi="Book Antiqua" w:cs="Book Antiqua"/>
                                      <w:b/>
                                      <w:iCs/>
                                      <w:color w:val="000000" w:themeColor="text1"/>
                                    </w:rPr>
                                    <w:t>2022</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FE1928" w:rsidP="003F021A">
                                  <w:pPr>
                                    <w:pStyle w:val="NoSpacing"/>
                                    <w:spacing w:line="360" w:lineRule="auto"/>
                                    <w:jc w:val="center"/>
                                    <w:rPr>
                                      <w:rFonts w:ascii="Book Antiqua" w:hAnsi="Book Antiqua"/>
                                      <w:b/>
                                      <w:color w:val="000000" w:themeColor="text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368.25pt;margin-top:0;width:244.8pt;height:791.25pt;z-index:251659264;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" fillcolor="#a5cdbc [1945]" stroked="f" strokecolor="white" strokeweight="1pt">
                      <v:fill r:id="rId10"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" fillcolor="#a5cdbc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" filled="f" stroked="f" strokecolor="white" strokeweight="1pt">
                      <v:fill opacity="52428f"/>
                      <v:textbox inset="28.8pt,14.4pt,14.4pt,14.4pt">
                        <w:txbxContent>
                          <w:sdt>
                            <w:sdtPr>
                              <w:rPr>
                                <w:rFonts w:ascii="Book Antiqua" w:hAnsi="Book Antiqua"/>
                                <w:color w:val="000000" w:themeColor="text1"/>
                                <w:sz w:val="36"/>
                                <w:szCs w:val="36"/>
                              </w:rPr>
                              <w:alias w:val="Year"/>
                              <w:id w:val="-9988085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E1928" w:rsidRPr="00961F3A" w:rsidRDefault="00E62B76" w:rsidP="0091147A">
                                <w:pPr>
                                  <w:pStyle w:val="NoSpacing"/>
                                  <w:jc w:val="center"/>
                                  <w:rPr>
                                    <w:rFonts w:ascii="Book Antiqua" w:hAnsi="Book Antiqua"/>
                                    <w:color w:val="FFFFFF" w:themeColor="background1"/>
                                    <w:sz w:val="72"/>
                                    <w:szCs w:val="72"/>
                                  </w:rPr>
                                </w:pPr>
                                <w:r>
                                  <w:rPr>
                                    <w:rFonts w:ascii="Book Antiqua" w:hAnsi="Book Antiqua"/>
                                    <w:color w:val="000000" w:themeColor="text1"/>
                                    <w:sz w:val="36"/>
                                    <w:szCs w:val="36"/>
                                  </w:rPr>
                                  <w:t>Raport</w:t>
                                </w:r>
                                <w:r w:rsidR="0091147A">
                                  <w:rPr>
                                    <w:rFonts w:ascii="Book Antiqua" w:hAnsi="Book Antiqua"/>
                                    <w:color w:val="000000" w:themeColor="text1"/>
                                    <w:sz w:val="36"/>
                                    <w:szCs w:val="36"/>
                                  </w:rPr>
                                  <w:t xml:space="preserve"> </w:t>
                                </w:r>
                                <w:r>
                                  <w:rPr>
                                    <w:rFonts w:ascii="Book Antiqua" w:hAnsi="Book Antiqua"/>
                                    <w:color w:val="000000" w:themeColor="text1"/>
                                    <w:sz w:val="36"/>
                                    <w:szCs w:val="36"/>
                                  </w:rPr>
                                  <w:t>vjetor</w:t>
                                </w:r>
                              </w:p>
                            </w:sdtContent>
                          </w:sdt>
                        </w:txbxContent>
                      </v:textbox>
                    </v:rect>
                    <v:rect id="Rectangle 9" o:spid="_x0000_s1030" style="position:absolute;top:67610;width:30895;height:32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" filled="f" stroked="f" strokecolor="white" strokeweight="1pt">
                      <v:fill opacity="52428f"/>
                      <v:textbox inset="28.8pt,14.4pt,14.4pt,14.4pt">
                        <w:txbxContent>
                          <w:p w:rsidR="00FE1928" w:rsidRPr="00056E0F" w:rsidRDefault="00FE1928" w:rsidP="003F021A">
                            <w:pPr>
                              <w:jc w:val="center"/>
                              <w:rPr>
                                <w:rFonts w:ascii="Book Antiqua" w:hAnsi="Book Antiqua" w:cs="Book Antiqua"/>
                                <w:b/>
                                <w:bCs/>
                                <w:color w:val="000000" w:themeColor="text1"/>
                                <w:sz w:val="20"/>
                                <w:szCs w:val="20"/>
                              </w:rPr>
                            </w:pPr>
                            <w:r w:rsidRPr="00056E0F">
                              <w:rPr>
                                <w:rFonts w:eastAsia="Calibri"/>
                                <w:noProof/>
                                <w:color w:val="000000" w:themeColor="text1"/>
                                <w:lang w:val="en-US"/>
                              </w:rPr>
                              <w:drawing>
                                <wp:inline distT="0" distB="0" distL="0" distR="0">
                                  <wp:extent cx="92392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28700"/>
                                          </a:xfrm>
                                          <a:prstGeom prst="rect">
                                            <a:avLst/>
                                          </a:prstGeom>
                                          <a:noFill/>
                                          <a:ln>
                                            <a:noFill/>
                                          </a:ln>
                                        </pic:spPr>
                                      </pic:pic>
                                    </a:graphicData>
                                  </a:graphic>
                                </wp:inline>
                              </w:drawing>
                            </w:r>
                          </w:p>
                          <w:p w:rsidR="00FE1928" w:rsidRPr="00056E0F" w:rsidRDefault="00FE1928" w:rsidP="003F021A">
                            <w:pPr>
                              <w:jc w:val="center"/>
                              <w:rPr>
                                <w:rFonts w:ascii="Book Antiqua" w:eastAsia="Batang" w:hAnsi="Book Antiqua"/>
                                <w:b/>
                                <w:bCs/>
                                <w:color w:val="000000" w:themeColor="text1"/>
                                <w:sz w:val="22"/>
                                <w:szCs w:val="22"/>
                              </w:rPr>
                            </w:pPr>
                            <w:r w:rsidRPr="00056E0F">
                              <w:rPr>
                                <w:rFonts w:ascii="Book Antiqua" w:hAnsi="Book Antiqua" w:cs="Book Antiqua"/>
                                <w:b/>
                                <w:bCs/>
                                <w:color w:val="000000" w:themeColor="text1"/>
                                <w:sz w:val="22"/>
                                <w:szCs w:val="22"/>
                              </w:rPr>
                              <w:t>Republika e Kosovës</w:t>
                            </w:r>
                          </w:p>
                          <w:p w:rsidR="00FE1928" w:rsidRPr="00056E0F" w:rsidRDefault="00FE1928" w:rsidP="003F021A">
                            <w:pPr>
                              <w:jc w:val="center"/>
                              <w:rPr>
                                <w:rFonts w:ascii="Book Antiqua" w:hAnsi="Book Antiqua" w:cs="Book Antiqua"/>
                                <w:b/>
                                <w:bCs/>
                                <w:color w:val="000000" w:themeColor="text1"/>
                                <w:sz w:val="22"/>
                                <w:szCs w:val="22"/>
                              </w:rPr>
                            </w:pPr>
                            <w:r w:rsidRPr="00056E0F">
                              <w:rPr>
                                <w:rFonts w:ascii="Book Antiqua" w:eastAsia="Batang" w:hAnsi="Book Antiqua" w:cs="Book Antiqua"/>
                                <w:b/>
                                <w:bCs/>
                                <w:color w:val="000000" w:themeColor="text1"/>
                                <w:sz w:val="22"/>
                                <w:szCs w:val="22"/>
                              </w:rPr>
                              <w:t>Republika Kosova-</w:t>
                            </w:r>
                            <w:r w:rsidRPr="00056E0F">
                              <w:rPr>
                                <w:rFonts w:ascii="Book Antiqua" w:hAnsi="Book Antiqua" w:cs="Book Antiqua"/>
                                <w:b/>
                                <w:bCs/>
                                <w:color w:val="000000" w:themeColor="text1"/>
                                <w:sz w:val="22"/>
                                <w:szCs w:val="22"/>
                              </w:rPr>
                              <w:t>RepublicofKosovo</w:t>
                            </w:r>
                          </w:p>
                          <w:p w:rsidR="00FE1928" w:rsidRPr="00056E0F" w:rsidRDefault="00FE1928" w:rsidP="003F021A">
                            <w:pPr>
                              <w:pStyle w:val="Title"/>
                              <w:rPr>
                                <w:rFonts w:ascii="Book Antiqua" w:hAnsi="Book Antiqua" w:cs="Book Antiqua"/>
                                <w:iCs/>
                                <w:color w:val="000000" w:themeColor="text1"/>
                                <w:sz w:val="22"/>
                                <w:szCs w:val="22"/>
                              </w:rPr>
                            </w:pPr>
                            <w:r w:rsidRPr="00056E0F">
                              <w:rPr>
                                <w:rFonts w:ascii="Book Antiqua" w:hAnsi="Book Antiqua" w:cs="Book Antiqua"/>
                                <w:iCs/>
                                <w:color w:val="000000" w:themeColor="text1"/>
                                <w:sz w:val="22"/>
                                <w:szCs w:val="22"/>
                              </w:rPr>
                              <w:t>Qeveria –Vlada-Government</w:t>
                            </w:r>
                          </w:p>
                          <w:p w:rsidR="00FE1928" w:rsidRPr="00056E0F" w:rsidRDefault="00FE1928" w:rsidP="003F021A">
                            <w:pPr>
                              <w:pStyle w:val="Title"/>
                              <w:rPr>
                                <w:rFonts w:ascii="Book Antiqua" w:hAnsi="Book Antiqua" w:cs="Book Antiqua"/>
                                <w:color w:val="000000" w:themeColor="text1"/>
                                <w:sz w:val="22"/>
                                <w:szCs w:val="22"/>
                              </w:rPr>
                            </w:pP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Ministra e Shëndetësisë</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Ministarstva</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 xml:space="preserve">Zdravstva </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Ministry</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of</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Health</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5160EC" w:rsidP="00056E0F">
                            <w:pPr>
                              <w:pStyle w:val="NoSpacing"/>
                              <w:spacing w:line="360" w:lineRule="auto"/>
                              <w:jc w:val="center"/>
                              <w:rPr>
                                <w:rFonts w:ascii="Book Antiqua" w:hAnsi="Book Antiqua" w:cs="Book Antiqua"/>
                                <w:b/>
                                <w:iCs/>
                                <w:color w:val="000000" w:themeColor="text1"/>
                              </w:rPr>
                            </w:pPr>
                            <w:r>
                              <w:rPr>
                                <w:rFonts w:ascii="Book Antiqua" w:hAnsi="Book Antiqua" w:cs="Book Antiqua"/>
                                <w:b/>
                                <w:iCs/>
                                <w:color w:val="000000" w:themeColor="text1"/>
                              </w:rPr>
                              <w:t>2022</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FE1928" w:rsidP="003F021A">
                            <w:pPr>
                              <w:pStyle w:val="NoSpacing"/>
                              <w:spacing w:line="360" w:lineRule="auto"/>
                              <w:jc w:val="center"/>
                              <w:rPr>
                                <w:rFonts w:ascii="Book Antiqua" w:hAnsi="Book Antiqua"/>
                                <w:b/>
                                <w:color w:val="000000" w:themeColor="text1"/>
                              </w:rPr>
                            </w:pPr>
                          </w:p>
                        </w:txbxContent>
                      </v:textbox>
                    </v:rect>
                    <w10:wrap anchorx="page" anchory="page"/>
                  </v:group>
                </w:pict>
              </mc:Fallback>
            </mc:AlternateContent>
          </w:r>
          <w:r>
            <w:rPr>
              <w:rFonts w:ascii="Book Antiqua" w:hAnsi="Book Antiqua"/>
              <w:noProof/>
              <w:sz w:val="22"/>
              <w:szCs w:val="22"/>
              <w:lang w:val="en-US"/>
            </w:rPr>
            <mc:AlternateContent>
              <mc:Choice Requires="wps">
                <w:drawing>
                  <wp:anchor distT="0" distB="0" distL="114300" distR="114300" simplePos="0" relativeHeight="251660288"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38608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386080"/>
                            </a:xfrm>
                            <a:prstGeom prst="rect">
                              <a:avLst/>
                            </a:prstGeom>
                            <a:solidFill>
                              <a:schemeClr val="tx1"/>
                            </a:solidFill>
                            <a:ln w="19050">
                              <a:solidFill>
                                <a:schemeClr val="tx1"/>
                              </a:solidFill>
                              <a:miter lim="800000"/>
                              <a:headEnd/>
                              <a:tailEnd/>
                            </a:ln>
                          </wps:spPr>
                          <wps:txbx>
                            <w:txbxContent>
                              <w:sdt>
                                <w:sdtPr>
                                  <w:rPr>
                                    <w:rFonts w:ascii="Book Antiqua" w:hAnsi="Book Antiqua"/>
                                    <w:b/>
                                    <w:sz w:val="36"/>
                                    <w:szCs w:val="36"/>
                                  </w:rPr>
                                  <w:alias w:val="Title"/>
                                  <w:id w:val="1411738567"/>
                                  <w:dataBinding w:prefixMappings="xmlns:ns0='http://schemas.openxmlformats.org/package/2006/metadata/core-properties' xmlns:ns1='http://purl.org/dc/elements/1.1/'" w:xpath="/ns0:coreProperties[1]/ns1:title[1]" w:storeItemID="{6C3C8BC8-F283-45AE-878A-BAB7291924A1}"/>
                                  <w:text/>
                                </w:sdtPr>
                                <w:sdtEndPr/>
                                <w:sdtContent>
                                  <w:p w:rsidR="00FE1928" w:rsidRPr="007E3879" w:rsidRDefault="00FE1928">
                                    <w:pPr>
                                      <w:pStyle w:val="NoSpacing"/>
                                      <w:jc w:val="right"/>
                                      <w:rPr>
                                        <w:rFonts w:ascii="Book Antiqua" w:hAnsi="Book Antiqua"/>
                                        <w:b/>
                                        <w:sz w:val="32"/>
                                        <w:szCs w:val="32"/>
                                      </w:rPr>
                                    </w:pPr>
                                    <w:r>
                                      <w:rPr>
                                        <w:rFonts w:ascii="Book Antiqua" w:hAnsi="Book Antiqua"/>
                                        <w:b/>
                                        <w:sz w:val="36"/>
                                        <w:szCs w:val="36"/>
                                        <w:lang w:val="en-US"/>
                                      </w:rPr>
                                      <w:t>RAPORT I ANKESAVE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margin-left:0;margin-top:0;width:549.3pt;height:30.4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" o:allowincell="f" fillcolor="black [3213]" strokecolor="black [3213]" strokeweight="1.5pt">
                    <v:textbox style="mso-fit-shape-to-text:t" inset="14.4pt,,14.4pt">
                      <w:txbxContent>
                        <w:sdt>
                          <w:sdtPr>
                            <w:rPr>
                              <w:rFonts w:ascii="Book Antiqua" w:hAnsi="Book Antiqua"/>
                              <w:b/>
                              <w:sz w:val="36"/>
                              <w:szCs w:val="36"/>
                            </w:rPr>
                            <w:alias w:val="Title"/>
                            <w:id w:val="1411738567"/>
                            <w:dataBinding w:prefixMappings="xmlns:ns0='http://schemas.openxmlformats.org/package/2006/metadata/core-properties' xmlns:ns1='http://purl.org/dc/elements/1.1/'" w:xpath="/ns0:coreProperties[1]/ns1:title[1]" w:storeItemID="{6C3C8BC8-F283-45AE-878A-BAB7291924A1}"/>
                            <w:text/>
                          </w:sdtPr>
                          <w:sdtEndPr/>
                          <w:sdtContent>
                            <w:p w:rsidR="00FE1928" w:rsidRPr="007E3879" w:rsidRDefault="00FE1928">
                              <w:pPr>
                                <w:pStyle w:val="NoSpacing"/>
                                <w:jc w:val="right"/>
                                <w:rPr>
                                  <w:rFonts w:ascii="Book Antiqua" w:hAnsi="Book Antiqua"/>
                                  <w:b/>
                                  <w:sz w:val="32"/>
                                  <w:szCs w:val="32"/>
                                </w:rPr>
                              </w:pPr>
                              <w:r>
                                <w:rPr>
                                  <w:rFonts w:ascii="Book Antiqua" w:hAnsi="Book Antiqua"/>
                                  <w:b/>
                                  <w:sz w:val="36"/>
                                  <w:szCs w:val="36"/>
                                  <w:lang w:val="en-US"/>
                                </w:rPr>
                                <w:t>RAPORT I ANKESAVE</w:t>
                              </w:r>
                            </w:p>
                          </w:sdtContent>
                        </w:sdt>
                      </w:txbxContent>
                    </v:textbox>
                    <w10:wrap anchorx="page" anchory="page"/>
                  </v:rect>
                </w:pict>
              </mc:Fallback>
            </mc:AlternateContent>
          </w:r>
        </w:p>
        <w:p w:rsidR="00636786" w:rsidRPr="002703D0" w:rsidRDefault="003F021A" w:rsidP="00785CE0">
          <w:pPr>
            <w:spacing w:line="276" w:lineRule="auto"/>
            <w:rPr>
              <w:rFonts w:ascii="Book Antiqua" w:hAnsi="Book Antiqua"/>
              <w:b/>
              <w:sz w:val="22"/>
              <w:szCs w:val="22"/>
            </w:rPr>
          </w:pPr>
          <w:r w:rsidRPr="002703D0">
            <w:rPr>
              <w:rFonts w:ascii="Book Antiqua" w:hAnsi="Book Antiqua"/>
              <w:noProof/>
              <w:sz w:val="22"/>
              <w:szCs w:val="22"/>
              <w:lang w:val="en-US"/>
            </w:rPr>
            <w:drawing>
              <wp:anchor distT="0" distB="0" distL="114300" distR="114300" simplePos="0" relativeHeight="251658240" behindDoc="0" locked="0" layoutInCell="0" allowOverlap="1">
                <wp:simplePos x="0" y="0"/>
                <wp:positionH relativeFrom="page">
                  <wp:posOffset>0</wp:posOffset>
                </wp:positionH>
                <wp:positionV relativeFrom="page">
                  <wp:posOffset>3953814</wp:posOffset>
                </wp:positionV>
                <wp:extent cx="4784179" cy="2159194"/>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4396" cy="2177345"/>
                        </a:xfrm>
                        <a:prstGeom prst="rect">
                          <a:avLst/>
                        </a:prstGeom>
                        <a:ln w="12700">
                          <a:noFill/>
                        </a:ln>
                      </pic:spPr>
                    </pic:pic>
                  </a:graphicData>
                </a:graphic>
                <wp14:sizeRelH relativeFrom="margin">
                  <wp14:pctWidth>0</wp14:pctWidth>
                </wp14:sizeRelH>
              </wp:anchor>
            </w:drawing>
          </w:r>
          <w:r w:rsidRPr="002703D0">
            <w:rPr>
              <w:rFonts w:ascii="Book Antiqua" w:hAnsi="Book Antiqua"/>
              <w:b/>
              <w:sz w:val="22"/>
              <w:szCs w:val="22"/>
            </w:rPr>
            <w:br w:type="page"/>
          </w:r>
        </w:p>
      </w:sdtContent>
    </w:sdt>
    <w:p w:rsidR="00056E0F" w:rsidRPr="00ED038A" w:rsidRDefault="00056E0F" w:rsidP="00056E0F">
      <w:pPr>
        <w:jc w:val="both"/>
        <w:rPr>
          <w:rFonts w:ascii="Book Antiqua" w:hAnsi="Book Antiqua"/>
          <w:b/>
          <w:color w:val="000000" w:themeColor="text1"/>
        </w:rPr>
      </w:pPr>
      <w:r w:rsidRPr="00ED038A">
        <w:rPr>
          <w:rFonts w:ascii="Book Antiqua" w:hAnsi="Book Antiqua"/>
          <w:b/>
          <w:color w:val="000000" w:themeColor="text1"/>
        </w:rPr>
        <w:lastRenderedPageBreak/>
        <w:t xml:space="preserve">Përmbajtja: </w:t>
      </w:r>
    </w:p>
    <w:p w:rsidR="00056E0F" w:rsidRDefault="00056E0F" w:rsidP="00056E0F">
      <w:pPr>
        <w:jc w:val="both"/>
        <w:rPr>
          <w:rFonts w:ascii="Book Antiqua" w:hAnsi="Book Antiqua"/>
          <w:b/>
          <w:color w:val="000000" w:themeColor="text1"/>
        </w:rPr>
      </w:pPr>
    </w:p>
    <w:p w:rsidR="008B45CD" w:rsidRPr="002536CE" w:rsidRDefault="008B45CD" w:rsidP="00056E0F">
      <w:pPr>
        <w:jc w:val="both"/>
        <w:rPr>
          <w:rFonts w:ascii="Book Antiqua" w:hAnsi="Book Antiqua"/>
          <w:b/>
          <w:color w:val="000000" w:themeColor="text1"/>
        </w:rPr>
      </w:pPr>
    </w:p>
    <w:p w:rsidR="00056E0F" w:rsidRPr="00ED038A" w:rsidRDefault="00011ED6" w:rsidP="00ED038A">
      <w:pPr>
        <w:pStyle w:val="TOC1"/>
        <w:rPr>
          <w:rStyle w:val="Hyperlink"/>
          <w:b w:val="0"/>
          <w:color w:val="000000" w:themeColor="text1"/>
          <w:u w:val="none"/>
        </w:rPr>
      </w:pPr>
      <w:r w:rsidRPr="00ED038A">
        <w:rPr>
          <w:rStyle w:val="Hyperlink"/>
          <w:b w:val="0"/>
          <w:color w:val="000000" w:themeColor="text1"/>
          <w:u w:val="none"/>
        </w:rPr>
        <w:fldChar w:fldCharType="begin"/>
      </w:r>
      <w:r w:rsidR="00056E0F" w:rsidRPr="00ED038A">
        <w:rPr>
          <w:rStyle w:val="Hyperlink"/>
          <w:b w:val="0"/>
          <w:color w:val="000000" w:themeColor="text1"/>
          <w:u w:val="none"/>
        </w:rPr>
        <w:instrText xml:space="preserve"> TOC \o "1-3" \h \z \u </w:instrText>
      </w:r>
      <w:r w:rsidRPr="00ED038A">
        <w:rPr>
          <w:rStyle w:val="Hyperlink"/>
          <w:b w:val="0"/>
          <w:color w:val="000000" w:themeColor="text1"/>
          <w:u w:val="none"/>
        </w:rPr>
        <w:fldChar w:fldCharType="separate"/>
      </w:r>
      <w:hyperlink w:anchor="_Toc473487723" w:history="1">
        <w:r w:rsidR="00056E0F" w:rsidRPr="002536CE">
          <w:rPr>
            <w:rStyle w:val="Hyperlink"/>
            <w:color w:val="000000" w:themeColor="text1"/>
            <w:u w:val="none"/>
          </w:rPr>
          <w:t>Hyrje:</w:t>
        </w:r>
        <w:r w:rsidR="00056E0F" w:rsidRPr="00ED038A">
          <w:rPr>
            <w:rStyle w:val="Hyperlink"/>
            <w:webHidden/>
            <w:color w:val="000000" w:themeColor="text1"/>
            <w:u w:val="none"/>
          </w:rPr>
          <w:tab/>
        </w:r>
        <w:r w:rsidRPr="00ED038A">
          <w:rPr>
            <w:rStyle w:val="Hyperlink"/>
            <w:b w:val="0"/>
            <w:webHidden/>
            <w:color w:val="000000" w:themeColor="text1"/>
            <w:u w:val="none"/>
          </w:rPr>
          <w:fldChar w:fldCharType="begin"/>
        </w:r>
        <w:r w:rsidR="00056E0F" w:rsidRPr="00ED038A">
          <w:rPr>
            <w:rStyle w:val="Hyperlink"/>
            <w:webHidden/>
            <w:color w:val="000000" w:themeColor="text1"/>
            <w:u w:val="none"/>
          </w:rPr>
          <w:instrText xml:space="preserve"> PAGEREF _Toc473487723 \h </w:instrText>
        </w:r>
        <w:r w:rsidRPr="00ED038A">
          <w:rPr>
            <w:rStyle w:val="Hyperlink"/>
            <w:b w:val="0"/>
            <w:webHidden/>
            <w:color w:val="000000" w:themeColor="text1"/>
            <w:u w:val="none"/>
          </w:rPr>
        </w:r>
        <w:r w:rsidRPr="00ED038A">
          <w:rPr>
            <w:rStyle w:val="Hyperlink"/>
            <w:b w:val="0"/>
            <w:webHidden/>
            <w:color w:val="000000" w:themeColor="text1"/>
            <w:u w:val="none"/>
          </w:rPr>
          <w:fldChar w:fldCharType="separate"/>
        </w:r>
        <w:r w:rsidR="00EF2434" w:rsidRPr="00ED038A">
          <w:rPr>
            <w:rStyle w:val="Hyperlink"/>
            <w:webHidden/>
            <w:color w:val="000000" w:themeColor="text1"/>
            <w:u w:val="none"/>
          </w:rPr>
          <w:t>2</w:t>
        </w:r>
        <w:r w:rsidRPr="00ED038A">
          <w:rPr>
            <w:rStyle w:val="Hyperlink"/>
            <w:b w:val="0"/>
            <w:webHidden/>
            <w:color w:val="000000" w:themeColor="text1"/>
            <w:u w:val="none"/>
          </w:rPr>
          <w:fldChar w:fldCharType="end"/>
        </w:r>
      </w:hyperlink>
    </w:p>
    <w:p w:rsidR="00056E0F" w:rsidRPr="00ED038A" w:rsidRDefault="00253503" w:rsidP="00ED038A">
      <w:pPr>
        <w:pStyle w:val="TOC1"/>
        <w:rPr>
          <w:rStyle w:val="Hyperlink"/>
          <w:b w:val="0"/>
          <w:color w:val="000000" w:themeColor="text1"/>
          <w:u w:val="none"/>
        </w:rPr>
      </w:pPr>
      <w:hyperlink w:anchor="_Toc473487724" w:history="1">
        <w:r w:rsidR="00E81B57" w:rsidRPr="002536CE">
          <w:rPr>
            <w:rStyle w:val="Hyperlink"/>
            <w:color w:val="000000" w:themeColor="text1"/>
            <w:u w:val="none"/>
          </w:rPr>
          <w:t>Bashkëpunimi</w:t>
        </w:r>
        <w:r w:rsidR="00056E0F" w:rsidRPr="002536CE">
          <w:rPr>
            <w:rStyle w:val="Hyperlink"/>
            <w:color w:val="000000" w:themeColor="text1"/>
            <w:u w:val="none"/>
          </w:rPr>
          <w:t xml:space="preserve">: </w:t>
        </w:r>
        <w:r w:rsidR="00056E0F" w:rsidRPr="00ED038A">
          <w:rPr>
            <w:rStyle w:val="Hyperlink"/>
            <w:webHidden/>
            <w:color w:val="000000" w:themeColor="text1"/>
            <w:u w:val="none"/>
          </w:rPr>
          <w:tab/>
        </w:r>
        <w:r w:rsidR="00011ED6" w:rsidRPr="00ED038A">
          <w:rPr>
            <w:rStyle w:val="Hyperlink"/>
            <w:b w:val="0"/>
            <w:webHidden/>
            <w:color w:val="000000" w:themeColor="text1"/>
            <w:u w:val="none"/>
          </w:rPr>
          <w:fldChar w:fldCharType="begin"/>
        </w:r>
        <w:r w:rsidR="00056E0F" w:rsidRPr="00ED038A">
          <w:rPr>
            <w:rStyle w:val="Hyperlink"/>
            <w:webHidden/>
            <w:color w:val="000000" w:themeColor="text1"/>
            <w:u w:val="none"/>
          </w:rPr>
          <w:instrText xml:space="preserve"> PAGEREF _Toc473487724 \h </w:instrText>
        </w:r>
        <w:r w:rsidR="00011ED6" w:rsidRPr="00ED038A">
          <w:rPr>
            <w:rStyle w:val="Hyperlink"/>
            <w:b w:val="0"/>
            <w:webHidden/>
            <w:color w:val="000000" w:themeColor="text1"/>
            <w:u w:val="none"/>
          </w:rPr>
        </w:r>
        <w:r w:rsidR="00011ED6" w:rsidRPr="00ED038A">
          <w:rPr>
            <w:rStyle w:val="Hyperlink"/>
            <w:b w:val="0"/>
            <w:webHidden/>
            <w:color w:val="000000" w:themeColor="text1"/>
            <w:u w:val="none"/>
          </w:rPr>
          <w:fldChar w:fldCharType="separate"/>
        </w:r>
        <w:r w:rsidR="00EF2434" w:rsidRPr="00ED038A">
          <w:rPr>
            <w:rStyle w:val="Hyperlink"/>
            <w:webHidden/>
            <w:color w:val="000000" w:themeColor="text1"/>
            <w:u w:val="none"/>
          </w:rPr>
          <w:t>2</w:t>
        </w:r>
        <w:r w:rsidR="00011ED6" w:rsidRPr="00ED038A">
          <w:rPr>
            <w:rStyle w:val="Hyperlink"/>
            <w:b w:val="0"/>
            <w:webHidden/>
            <w:color w:val="000000" w:themeColor="text1"/>
            <w:u w:val="none"/>
          </w:rPr>
          <w:fldChar w:fldCharType="end"/>
        </w:r>
      </w:hyperlink>
    </w:p>
    <w:p w:rsidR="00056E0F" w:rsidRPr="00ED038A" w:rsidRDefault="00253503" w:rsidP="00ED038A">
      <w:pPr>
        <w:pStyle w:val="TOC1"/>
        <w:rPr>
          <w:rStyle w:val="Hyperlink"/>
          <w:b w:val="0"/>
          <w:color w:val="000000" w:themeColor="text1"/>
          <w:u w:val="none"/>
        </w:rPr>
      </w:pPr>
      <w:hyperlink w:anchor="_Toc473487725" w:history="1">
        <w:r w:rsidR="00056E0F" w:rsidRPr="002536CE">
          <w:rPr>
            <w:rStyle w:val="Hyperlink"/>
            <w:color w:val="000000" w:themeColor="text1"/>
            <w:u w:val="none"/>
          </w:rPr>
          <w:t>Natyra e ankesave:</w:t>
        </w:r>
        <w:r w:rsidR="00056E0F" w:rsidRPr="00ED038A">
          <w:rPr>
            <w:rStyle w:val="Hyperlink"/>
            <w:webHidden/>
            <w:color w:val="000000" w:themeColor="text1"/>
            <w:u w:val="none"/>
          </w:rPr>
          <w:tab/>
        </w:r>
        <w:r w:rsidR="00A60265" w:rsidRPr="00ED038A">
          <w:rPr>
            <w:rStyle w:val="Hyperlink"/>
            <w:webHidden/>
            <w:color w:val="000000" w:themeColor="text1"/>
            <w:u w:val="none"/>
          </w:rPr>
          <w:t>3</w:t>
        </w:r>
      </w:hyperlink>
    </w:p>
    <w:p w:rsidR="00056E0F" w:rsidRPr="00ED038A" w:rsidRDefault="00253503" w:rsidP="00ED038A">
      <w:pPr>
        <w:pStyle w:val="TOC1"/>
        <w:rPr>
          <w:rStyle w:val="Hyperlink"/>
          <w:b w:val="0"/>
          <w:color w:val="000000" w:themeColor="text1"/>
          <w:u w:val="none"/>
        </w:rPr>
      </w:pPr>
      <w:hyperlink w:anchor="_Toc473487726" w:history="1">
        <w:r w:rsidR="006D600F" w:rsidRPr="002536CE">
          <w:rPr>
            <w:rStyle w:val="Hyperlink"/>
            <w:color w:val="000000" w:themeColor="text1"/>
            <w:u w:val="none"/>
          </w:rPr>
          <w:t>Mënyra</w:t>
        </w:r>
        <w:r w:rsidR="00E81B57" w:rsidRPr="002536CE">
          <w:rPr>
            <w:rStyle w:val="Hyperlink"/>
            <w:color w:val="000000" w:themeColor="text1"/>
            <w:u w:val="none"/>
          </w:rPr>
          <w:t xml:space="preserve"> e adresimit të</w:t>
        </w:r>
        <w:r w:rsidR="00056E0F" w:rsidRPr="002536CE">
          <w:rPr>
            <w:rStyle w:val="Hyperlink"/>
            <w:color w:val="000000" w:themeColor="text1"/>
            <w:u w:val="none"/>
          </w:rPr>
          <w:t xml:space="preserve"> ankesave:</w:t>
        </w:r>
        <w:r w:rsidR="00056E0F" w:rsidRPr="00ED038A">
          <w:rPr>
            <w:rStyle w:val="Hyperlink"/>
            <w:webHidden/>
            <w:color w:val="000000" w:themeColor="text1"/>
            <w:u w:val="none"/>
          </w:rPr>
          <w:tab/>
        </w:r>
        <w:r w:rsidR="00011ED6" w:rsidRPr="00ED038A">
          <w:rPr>
            <w:rStyle w:val="Hyperlink"/>
            <w:b w:val="0"/>
            <w:webHidden/>
            <w:color w:val="000000" w:themeColor="text1"/>
            <w:u w:val="none"/>
          </w:rPr>
          <w:fldChar w:fldCharType="begin"/>
        </w:r>
        <w:r w:rsidR="00056E0F" w:rsidRPr="00ED038A">
          <w:rPr>
            <w:rStyle w:val="Hyperlink"/>
            <w:webHidden/>
            <w:color w:val="000000" w:themeColor="text1"/>
            <w:u w:val="none"/>
          </w:rPr>
          <w:instrText xml:space="preserve"> PAGEREF _Toc473487726 \h </w:instrText>
        </w:r>
        <w:r w:rsidR="00011ED6" w:rsidRPr="00ED038A">
          <w:rPr>
            <w:rStyle w:val="Hyperlink"/>
            <w:b w:val="0"/>
            <w:webHidden/>
            <w:color w:val="000000" w:themeColor="text1"/>
            <w:u w:val="none"/>
          </w:rPr>
        </w:r>
        <w:r w:rsidR="00011ED6" w:rsidRPr="00ED038A">
          <w:rPr>
            <w:rStyle w:val="Hyperlink"/>
            <w:b w:val="0"/>
            <w:webHidden/>
            <w:color w:val="000000" w:themeColor="text1"/>
            <w:u w:val="none"/>
          </w:rPr>
          <w:fldChar w:fldCharType="separate"/>
        </w:r>
        <w:r w:rsidR="00EF2434" w:rsidRPr="00ED038A">
          <w:rPr>
            <w:rStyle w:val="Hyperlink"/>
            <w:webHidden/>
            <w:color w:val="000000" w:themeColor="text1"/>
            <w:u w:val="none"/>
          </w:rPr>
          <w:t>3</w:t>
        </w:r>
        <w:r w:rsidR="00011ED6" w:rsidRPr="00ED038A">
          <w:rPr>
            <w:rStyle w:val="Hyperlink"/>
            <w:b w:val="0"/>
            <w:webHidden/>
            <w:color w:val="000000" w:themeColor="text1"/>
            <w:u w:val="none"/>
          </w:rPr>
          <w:fldChar w:fldCharType="end"/>
        </w:r>
      </w:hyperlink>
    </w:p>
    <w:p w:rsidR="00056E0F" w:rsidRPr="00ED038A" w:rsidRDefault="00253503" w:rsidP="00ED038A">
      <w:pPr>
        <w:pStyle w:val="TOC1"/>
        <w:rPr>
          <w:rStyle w:val="Hyperlink"/>
          <w:b w:val="0"/>
          <w:color w:val="000000" w:themeColor="text1"/>
          <w:u w:val="none"/>
        </w:rPr>
      </w:pPr>
      <w:hyperlink w:anchor="_Toc473487727" w:history="1">
        <w:r w:rsidR="007D6B7B" w:rsidRPr="002536CE">
          <w:rPr>
            <w:rStyle w:val="Hyperlink"/>
            <w:color w:val="000000" w:themeColor="text1"/>
            <w:u w:val="none"/>
          </w:rPr>
          <w:t>M</w:t>
        </w:r>
        <w:r w:rsidR="00BA07C9" w:rsidRPr="002536CE">
          <w:rPr>
            <w:rStyle w:val="Hyperlink"/>
            <w:color w:val="000000" w:themeColor="text1"/>
            <w:u w:val="none"/>
          </w:rPr>
          <w:t>asat e ndërmarr</w:t>
        </w:r>
        <w:r w:rsidR="00E81B57" w:rsidRPr="002536CE">
          <w:rPr>
            <w:rStyle w:val="Hyperlink"/>
            <w:color w:val="000000" w:themeColor="text1"/>
            <w:u w:val="none"/>
          </w:rPr>
          <w:t>a</w:t>
        </w:r>
        <w:r w:rsidR="00056E0F" w:rsidRPr="002536CE">
          <w:rPr>
            <w:rStyle w:val="Hyperlink"/>
            <w:color w:val="000000" w:themeColor="text1"/>
            <w:u w:val="none"/>
          </w:rPr>
          <w:t xml:space="preserve">: </w:t>
        </w:r>
        <w:r w:rsidR="00056E0F" w:rsidRPr="00ED038A">
          <w:rPr>
            <w:rStyle w:val="Hyperlink"/>
            <w:webHidden/>
            <w:color w:val="000000" w:themeColor="text1"/>
            <w:u w:val="none"/>
          </w:rPr>
          <w:tab/>
        </w:r>
        <w:r w:rsidR="00011ED6" w:rsidRPr="00ED038A">
          <w:rPr>
            <w:rStyle w:val="Hyperlink"/>
            <w:b w:val="0"/>
            <w:webHidden/>
            <w:color w:val="000000" w:themeColor="text1"/>
            <w:u w:val="none"/>
          </w:rPr>
          <w:fldChar w:fldCharType="begin"/>
        </w:r>
        <w:r w:rsidR="00056E0F" w:rsidRPr="00ED038A">
          <w:rPr>
            <w:rStyle w:val="Hyperlink"/>
            <w:webHidden/>
            <w:color w:val="000000" w:themeColor="text1"/>
            <w:u w:val="none"/>
          </w:rPr>
          <w:instrText xml:space="preserve"> PAGEREF _Toc473487727 \h </w:instrText>
        </w:r>
        <w:r w:rsidR="00011ED6" w:rsidRPr="00ED038A">
          <w:rPr>
            <w:rStyle w:val="Hyperlink"/>
            <w:b w:val="0"/>
            <w:webHidden/>
            <w:color w:val="000000" w:themeColor="text1"/>
            <w:u w:val="none"/>
          </w:rPr>
        </w:r>
        <w:r w:rsidR="00011ED6" w:rsidRPr="00ED038A">
          <w:rPr>
            <w:rStyle w:val="Hyperlink"/>
            <w:b w:val="0"/>
            <w:webHidden/>
            <w:color w:val="000000" w:themeColor="text1"/>
            <w:u w:val="none"/>
          </w:rPr>
          <w:fldChar w:fldCharType="separate"/>
        </w:r>
        <w:r w:rsidR="00EF2434" w:rsidRPr="00ED038A">
          <w:rPr>
            <w:rStyle w:val="Hyperlink"/>
            <w:webHidden/>
            <w:color w:val="000000" w:themeColor="text1"/>
            <w:u w:val="none"/>
          </w:rPr>
          <w:t>3</w:t>
        </w:r>
        <w:r w:rsidR="00011ED6" w:rsidRPr="00ED038A">
          <w:rPr>
            <w:rStyle w:val="Hyperlink"/>
            <w:b w:val="0"/>
            <w:webHidden/>
            <w:color w:val="000000" w:themeColor="text1"/>
            <w:u w:val="none"/>
          </w:rPr>
          <w:fldChar w:fldCharType="end"/>
        </w:r>
      </w:hyperlink>
    </w:p>
    <w:p w:rsidR="00A60265" w:rsidRPr="00ED038A" w:rsidRDefault="00253503" w:rsidP="00ED038A">
      <w:pPr>
        <w:pStyle w:val="TOC1"/>
        <w:rPr>
          <w:rStyle w:val="Hyperlink"/>
          <w:color w:val="000000" w:themeColor="text1"/>
          <w:u w:val="none"/>
        </w:rPr>
      </w:pPr>
      <w:hyperlink w:anchor="_Toc473487728" w:history="1">
        <w:r w:rsidR="002703D0" w:rsidRPr="002536CE">
          <w:rPr>
            <w:rStyle w:val="Hyperlink"/>
            <w:color w:val="000000" w:themeColor="text1"/>
            <w:u w:val="none"/>
          </w:rPr>
          <w:t>Vështiresitë</w:t>
        </w:r>
        <w:r w:rsidR="00056E0F" w:rsidRPr="002536CE">
          <w:rPr>
            <w:rStyle w:val="Hyperlink"/>
            <w:color w:val="000000" w:themeColor="text1"/>
            <w:u w:val="none"/>
          </w:rPr>
          <w:t>:</w:t>
        </w:r>
        <w:r w:rsidR="00056E0F" w:rsidRPr="00ED038A">
          <w:rPr>
            <w:rStyle w:val="Hyperlink"/>
            <w:webHidden/>
            <w:color w:val="000000" w:themeColor="text1"/>
            <w:u w:val="none"/>
          </w:rPr>
          <w:tab/>
        </w:r>
      </w:hyperlink>
      <w:r w:rsidR="00A54BF4" w:rsidRPr="00ED038A">
        <w:rPr>
          <w:rStyle w:val="Hyperlink"/>
          <w:color w:val="000000" w:themeColor="text1"/>
          <w:u w:val="none"/>
        </w:rPr>
        <w:t>3</w:t>
      </w:r>
    </w:p>
    <w:p w:rsidR="00056E0F" w:rsidRPr="00ED038A" w:rsidRDefault="00253503" w:rsidP="00ED038A">
      <w:pPr>
        <w:pStyle w:val="TOC1"/>
        <w:rPr>
          <w:rStyle w:val="Hyperlink"/>
          <w:b w:val="0"/>
          <w:color w:val="000000" w:themeColor="text1"/>
          <w:u w:val="none"/>
        </w:rPr>
      </w:pPr>
      <w:hyperlink w:anchor="_Toc473487729" w:history="1">
        <w:r w:rsidR="00A60265" w:rsidRPr="002536CE">
          <w:rPr>
            <w:rStyle w:val="Hyperlink"/>
            <w:color w:val="000000" w:themeColor="text1"/>
            <w:u w:val="none"/>
          </w:rPr>
          <w:t>Grafikonet</w:t>
        </w:r>
        <w:r w:rsidR="00056E0F" w:rsidRPr="002536CE">
          <w:rPr>
            <w:rStyle w:val="Hyperlink"/>
            <w:color w:val="000000" w:themeColor="text1"/>
            <w:u w:val="none"/>
          </w:rPr>
          <w:t xml:space="preserve">: </w:t>
        </w:r>
        <w:r w:rsidR="00056E0F" w:rsidRPr="00ED038A">
          <w:rPr>
            <w:rStyle w:val="Hyperlink"/>
            <w:webHidden/>
            <w:color w:val="000000" w:themeColor="text1"/>
            <w:u w:val="none"/>
          </w:rPr>
          <w:tab/>
        </w:r>
      </w:hyperlink>
      <w:r w:rsidR="00A60265" w:rsidRPr="00ED038A">
        <w:rPr>
          <w:rStyle w:val="Hyperlink"/>
          <w:color w:val="000000" w:themeColor="text1"/>
          <w:u w:val="none"/>
        </w:rPr>
        <w:t>4</w:t>
      </w:r>
    </w:p>
    <w:p w:rsidR="00ED038A" w:rsidRPr="00ED038A" w:rsidRDefault="00ED038A" w:rsidP="00ED038A">
      <w:pPr>
        <w:pStyle w:val="TOC1"/>
        <w:rPr>
          <w:rStyle w:val="Hyperlink"/>
          <w:b w:val="0"/>
          <w:color w:val="000000" w:themeColor="text1"/>
          <w:u w:val="none"/>
        </w:rPr>
      </w:pPr>
      <w:r w:rsidRPr="00ED038A">
        <w:rPr>
          <w:rStyle w:val="Hyperlink"/>
          <w:color w:val="000000" w:themeColor="text1"/>
          <w:u w:val="none"/>
        </w:rPr>
        <w:t xml:space="preserve">Grafikonet: </w:t>
      </w:r>
      <w:r w:rsidRPr="00ED038A">
        <w:rPr>
          <w:rStyle w:val="Hyperlink"/>
          <w:b w:val="0"/>
          <w:color w:val="000000" w:themeColor="text1"/>
          <w:u w:val="none"/>
        </w:rPr>
        <w:t>...............................................................................................</w:t>
      </w:r>
      <w:r w:rsidR="009E4D35">
        <w:rPr>
          <w:rStyle w:val="Hyperlink"/>
          <w:b w:val="0"/>
          <w:color w:val="000000" w:themeColor="text1"/>
          <w:u w:val="none"/>
        </w:rPr>
        <w:t xml:space="preserve">............................... </w:t>
      </w:r>
      <w:r w:rsidRPr="00ED038A">
        <w:rPr>
          <w:rStyle w:val="Hyperlink"/>
          <w:b w:val="0"/>
          <w:color w:val="000000" w:themeColor="text1"/>
          <w:u w:val="none"/>
        </w:rPr>
        <w:t>4</w:t>
      </w:r>
    </w:p>
    <w:p w:rsidR="00A60265" w:rsidRPr="00ED038A" w:rsidRDefault="00011ED6" w:rsidP="00ED038A">
      <w:pPr>
        <w:pStyle w:val="TOC1"/>
        <w:rPr>
          <w:rStyle w:val="Hyperlink"/>
          <w:b w:val="0"/>
          <w:color w:val="000000" w:themeColor="text1"/>
          <w:u w:val="none"/>
        </w:rPr>
      </w:pPr>
      <w:r w:rsidRPr="00ED038A">
        <w:rPr>
          <w:rStyle w:val="Hyperlink"/>
          <w:b w:val="0"/>
          <w:color w:val="000000" w:themeColor="text1"/>
          <w:u w:val="none"/>
        </w:rPr>
        <w:fldChar w:fldCharType="end"/>
      </w:r>
      <w:hyperlink w:anchor="_Toc473487729" w:history="1">
        <w:r w:rsidR="00A60265" w:rsidRPr="002536CE">
          <w:rPr>
            <w:rStyle w:val="Hyperlink"/>
            <w:color w:val="000000" w:themeColor="text1"/>
            <w:u w:val="none"/>
          </w:rPr>
          <w:t xml:space="preserve">Rekomandime: </w:t>
        </w:r>
        <w:r w:rsidR="00A60265" w:rsidRPr="00ED038A">
          <w:rPr>
            <w:rStyle w:val="Hyperlink"/>
            <w:webHidden/>
            <w:color w:val="000000" w:themeColor="text1"/>
            <w:u w:val="none"/>
          </w:rPr>
          <w:tab/>
        </w:r>
      </w:hyperlink>
      <w:r w:rsidR="00A60265" w:rsidRPr="00ED038A">
        <w:rPr>
          <w:rStyle w:val="Hyperlink"/>
          <w:color w:val="000000" w:themeColor="text1"/>
          <w:u w:val="none"/>
        </w:rPr>
        <w:t>5</w:t>
      </w:r>
    </w:p>
    <w:p w:rsidR="00056E0F" w:rsidRPr="00ED038A" w:rsidRDefault="00056E0F" w:rsidP="00ED038A">
      <w:pPr>
        <w:pStyle w:val="TOC1"/>
        <w:rPr>
          <w:rStyle w:val="Hyperlink"/>
          <w:b w:val="0"/>
          <w:color w:val="000000" w:themeColor="text1"/>
          <w:u w:val="none"/>
        </w:rPr>
      </w:pPr>
    </w:p>
    <w:p w:rsidR="00056E0F" w:rsidRPr="00ED038A" w:rsidRDefault="00056E0F" w:rsidP="00ED038A">
      <w:pPr>
        <w:pStyle w:val="TOC1"/>
        <w:rPr>
          <w:rStyle w:val="Hyperlink"/>
          <w:color w:val="000000" w:themeColor="text1"/>
          <w:u w:val="none"/>
        </w:rPr>
      </w:pPr>
    </w:p>
    <w:p w:rsidR="00056E0F" w:rsidRPr="002536CE" w:rsidRDefault="00056E0F" w:rsidP="00056E0F">
      <w:pPr>
        <w:jc w:val="both"/>
        <w:rPr>
          <w:rFonts w:ascii="Book Antiqua" w:hAnsi="Book Antiqua"/>
          <w:b/>
          <w:i/>
          <w:color w:val="000000" w:themeColor="text1"/>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ED038A" w:rsidRDefault="00ED038A" w:rsidP="006A107F">
      <w:pPr>
        <w:rPr>
          <w:rFonts w:ascii="Book Antiqua" w:hAnsi="Book Antiqua"/>
        </w:rPr>
      </w:pPr>
      <w:bookmarkStart w:id="1" w:name="_Toc473487723"/>
    </w:p>
    <w:p w:rsidR="00ED038A" w:rsidRDefault="00ED038A" w:rsidP="006A107F">
      <w:pPr>
        <w:rPr>
          <w:rFonts w:ascii="Book Antiqua" w:hAnsi="Book Antiqua"/>
        </w:rPr>
      </w:pPr>
    </w:p>
    <w:p w:rsidR="00ED038A" w:rsidRDefault="00ED038A" w:rsidP="006A107F">
      <w:pPr>
        <w:rPr>
          <w:rFonts w:ascii="Book Antiqua" w:hAnsi="Book Antiqua"/>
        </w:rPr>
      </w:pPr>
    </w:p>
    <w:p w:rsidR="008B45CD" w:rsidRDefault="008B45CD" w:rsidP="006A107F">
      <w:pPr>
        <w:rPr>
          <w:rFonts w:ascii="Book Antiqua" w:hAnsi="Book Antiqua"/>
        </w:rPr>
      </w:pPr>
    </w:p>
    <w:p w:rsidR="00056E0F" w:rsidRPr="00ED038A" w:rsidRDefault="00056E0F" w:rsidP="006A107F">
      <w:pPr>
        <w:rPr>
          <w:rFonts w:ascii="Book Antiqua" w:hAnsi="Book Antiqua"/>
        </w:rPr>
      </w:pPr>
      <w:r w:rsidRPr="002536CE">
        <w:rPr>
          <w:rFonts w:ascii="Book Antiqua" w:hAnsi="Book Antiqua"/>
          <w:b/>
          <w:color w:val="000000" w:themeColor="text1"/>
        </w:rPr>
        <w:lastRenderedPageBreak/>
        <w:t>Hyrje</w:t>
      </w:r>
      <w:bookmarkEnd w:id="1"/>
      <w:r w:rsidRPr="002536CE">
        <w:rPr>
          <w:rFonts w:ascii="Book Antiqua" w:hAnsi="Book Antiqua"/>
          <w:b/>
          <w:color w:val="000000" w:themeColor="text1"/>
        </w:rPr>
        <w:t xml:space="preserve"> </w:t>
      </w:r>
    </w:p>
    <w:p w:rsidR="006A107F" w:rsidRPr="002536CE" w:rsidRDefault="006A107F" w:rsidP="00D031CB">
      <w:pPr>
        <w:jc w:val="both"/>
        <w:rPr>
          <w:rFonts w:ascii="Book Antiqua" w:hAnsi="Book Antiqua"/>
          <w:color w:val="000000" w:themeColor="text1"/>
        </w:rPr>
      </w:pPr>
    </w:p>
    <w:p w:rsidR="00D031CB" w:rsidRPr="002536CE" w:rsidRDefault="00D031CB" w:rsidP="00D031CB">
      <w:pPr>
        <w:jc w:val="both"/>
        <w:rPr>
          <w:rFonts w:ascii="Book Antiqua" w:hAnsi="Book Antiqua"/>
          <w:color w:val="000000" w:themeColor="text1"/>
        </w:rPr>
      </w:pPr>
      <w:r w:rsidRPr="002536CE">
        <w:rPr>
          <w:rFonts w:ascii="Book Antiqua" w:hAnsi="Book Antiqua"/>
          <w:color w:val="000000" w:themeColor="text1"/>
        </w:rPr>
        <w:t xml:space="preserve">Linja e ankesave funksionon në Ministrinë </w:t>
      </w:r>
      <w:r w:rsidR="009E4D35">
        <w:rPr>
          <w:rFonts w:ascii="Book Antiqua" w:hAnsi="Book Antiqua"/>
          <w:color w:val="000000" w:themeColor="text1"/>
        </w:rPr>
        <w:t>e Shëndetësisë në</w:t>
      </w:r>
      <w:r w:rsidRPr="002536CE">
        <w:rPr>
          <w:rFonts w:ascii="Book Antiqua" w:hAnsi="Book Antiqua"/>
          <w:color w:val="000000" w:themeColor="text1"/>
        </w:rPr>
        <w:t xml:space="preserve"> kuadër të  Divizionit për të Drejtat e Qytetarëve në Kujdesin Shëndetësor. Linja funksionon q</w:t>
      </w:r>
      <w:r w:rsidR="008F30A7" w:rsidRPr="002536CE">
        <w:rPr>
          <w:rFonts w:ascii="Book Antiqua" w:hAnsi="Book Antiqua"/>
          <w:color w:val="000000" w:themeColor="text1"/>
        </w:rPr>
        <w:t>ë</w:t>
      </w:r>
      <w:r w:rsidRPr="002536CE">
        <w:rPr>
          <w:rFonts w:ascii="Book Antiqua" w:hAnsi="Book Antiqua"/>
          <w:color w:val="000000" w:themeColor="text1"/>
        </w:rPr>
        <w:t xml:space="preserve"> nga viti 2013, bazuar në Udhëzimi</w:t>
      </w:r>
      <w:r w:rsidR="008F30A7" w:rsidRPr="002536CE">
        <w:rPr>
          <w:rFonts w:ascii="Book Antiqua" w:hAnsi="Book Antiqua"/>
          <w:color w:val="000000" w:themeColor="text1"/>
        </w:rPr>
        <w:t>n</w:t>
      </w:r>
      <w:r w:rsidR="005160EC" w:rsidRPr="002536CE">
        <w:rPr>
          <w:rFonts w:ascii="Book Antiqua" w:hAnsi="Book Antiqua"/>
          <w:color w:val="000000" w:themeColor="text1"/>
        </w:rPr>
        <w:t xml:space="preserve"> Administrativ Nr. 19/2013, ndërsa nga muaji qershor </w:t>
      </w:r>
      <w:r w:rsidR="00565302" w:rsidRPr="002536CE">
        <w:rPr>
          <w:rFonts w:ascii="Book Antiqua" w:hAnsi="Book Antiqua"/>
          <w:color w:val="000000" w:themeColor="text1"/>
        </w:rPr>
        <w:t xml:space="preserve">i vitit </w:t>
      </w:r>
      <w:r w:rsidR="005160EC" w:rsidRPr="002536CE">
        <w:rPr>
          <w:rFonts w:ascii="Book Antiqua" w:hAnsi="Book Antiqua"/>
          <w:color w:val="000000" w:themeColor="text1"/>
        </w:rPr>
        <w:t>2022 funksionon bazuar n</w:t>
      </w:r>
      <w:r w:rsidR="008024E1" w:rsidRPr="002536CE">
        <w:rPr>
          <w:rFonts w:ascii="Book Antiqua" w:hAnsi="Book Antiqua"/>
          <w:color w:val="000000" w:themeColor="text1"/>
        </w:rPr>
        <w:t>ë</w:t>
      </w:r>
      <w:r w:rsidR="005160EC" w:rsidRPr="002536CE">
        <w:rPr>
          <w:rFonts w:ascii="Book Antiqua" w:hAnsi="Book Antiqua"/>
          <w:color w:val="000000" w:themeColor="text1"/>
        </w:rPr>
        <w:t xml:space="preserve"> vendim</w:t>
      </w:r>
      <w:r w:rsidR="009E4D35">
        <w:rPr>
          <w:rFonts w:ascii="Book Antiqua" w:hAnsi="Book Antiqua"/>
          <w:color w:val="000000" w:themeColor="text1"/>
        </w:rPr>
        <w:t>in</w:t>
      </w:r>
      <w:r w:rsidR="005160EC" w:rsidRPr="002536CE">
        <w:rPr>
          <w:rFonts w:ascii="Book Antiqua" w:hAnsi="Book Antiqua"/>
          <w:color w:val="000000" w:themeColor="text1"/>
        </w:rPr>
        <w:t xml:space="preserve"> me numër protokolli 05/3139, dat</w:t>
      </w:r>
      <w:r w:rsidR="008024E1" w:rsidRPr="002536CE">
        <w:rPr>
          <w:rFonts w:ascii="Book Antiqua" w:hAnsi="Book Antiqua"/>
          <w:color w:val="000000" w:themeColor="text1"/>
        </w:rPr>
        <w:t>ë</w:t>
      </w:r>
      <w:r w:rsidR="005160EC" w:rsidRPr="002536CE">
        <w:rPr>
          <w:rFonts w:ascii="Book Antiqua" w:hAnsi="Book Antiqua"/>
          <w:color w:val="000000" w:themeColor="text1"/>
        </w:rPr>
        <w:t xml:space="preserve"> 28/06/2022. </w:t>
      </w:r>
    </w:p>
    <w:p w:rsidR="00565302" w:rsidRPr="002536CE" w:rsidRDefault="00565302" w:rsidP="00D031CB">
      <w:pPr>
        <w:jc w:val="both"/>
        <w:rPr>
          <w:rFonts w:ascii="Book Antiqua" w:hAnsi="Book Antiqua"/>
          <w:color w:val="000000" w:themeColor="text1"/>
        </w:rPr>
      </w:pPr>
    </w:p>
    <w:p w:rsidR="00D031CB" w:rsidRPr="002536CE" w:rsidRDefault="00D031CB" w:rsidP="00D031CB">
      <w:pPr>
        <w:jc w:val="both"/>
        <w:rPr>
          <w:rFonts w:ascii="Book Antiqua" w:hAnsi="Book Antiqua"/>
          <w:color w:val="000000" w:themeColor="text1"/>
        </w:rPr>
      </w:pPr>
      <w:r w:rsidRPr="002536CE">
        <w:rPr>
          <w:rFonts w:ascii="Book Antiqua" w:hAnsi="Book Antiqua"/>
          <w:color w:val="000000" w:themeColor="text1"/>
        </w:rPr>
        <w:t>Ankesat e drejtuara në linjën telefonike pranohe</w:t>
      </w:r>
      <w:r w:rsidR="008F30A7" w:rsidRPr="002536CE">
        <w:rPr>
          <w:rFonts w:ascii="Book Antiqua" w:hAnsi="Book Antiqua"/>
          <w:color w:val="000000" w:themeColor="text1"/>
        </w:rPr>
        <w:t>n nga D</w:t>
      </w:r>
      <w:r w:rsidRPr="002536CE">
        <w:rPr>
          <w:rFonts w:ascii="Book Antiqua" w:hAnsi="Book Antiqua"/>
          <w:color w:val="000000" w:themeColor="text1"/>
        </w:rPr>
        <w:t xml:space="preserve">ivizioni për të Drejtat e Qytetarëve në Kujdesin Shëndetësor dhe më pas adresohen tek institucionet ndaj të cilave parashtrohet ankesa. Në çdo ankesë të adresuar tek Institucionet shëndetësore Publike është i përfshirë edhe Inspektorati Shëndetësor </w:t>
      </w:r>
      <w:r w:rsidR="008F30A7" w:rsidRPr="002536CE">
        <w:rPr>
          <w:rFonts w:ascii="Book Antiqua" w:hAnsi="Book Antiqua"/>
          <w:color w:val="000000" w:themeColor="text1"/>
        </w:rPr>
        <w:t>bazuar në</w:t>
      </w:r>
      <w:r w:rsidR="005160EC" w:rsidRPr="002536CE">
        <w:rPr>
          <w:rFonts w:ascii="Book Antiqua" w:hAnsi="Book Antiqua"/>
          <w:color w:val="000000" w:themeColor="text1"/>
        </w:rPr>
        <w:t xml:space="preserve"> vendim me numër protokolli 05/3139, dat</w:t>
      </w:r>
      <w:r w:rsidR="008024E1" w:rsidRPr="002536CE">
        <w:rPr>
          <w:rFonts w:ascii="Book Antiqua" w:hAnsi="Book Antiqua"/>
          <w:color w:val="000000" w:themeColor="text1"/>
        </w:rPr>
        <w:t>ë</w:t>
      </w:r>
      <w:r w:rsidR="005160EC" w:rsidRPr="002536CE">
        <w:rPr>
          <w:rFonts w:ascii="Book Antiqua" w:hAnsi="Book Antiqua"/>
          <w:color w:val="000000" w:themeColor="text1"/>
        </w:rPr>
        <w:t xml:space="preserve"> 28/06/2022</w:t>
      </w:r>
      <w:r w:rsidRPr="002536CE">
        <w:rPr>
          <w:rFonts w:ascii="Book Antiqua" w:hAnsi="Book Antiqua"/>
          <w:color w:val="000000" w:themeColor="text1"/>
        </w:rPr>
        <w:t>, ndërsa ankesat ndaj Institucioneve private Shëndetësore adresohen  direkt tek Inspektorati shëndetësor.</w:t>
      </w:r>
    </w:p>
    <w:p w:rsidR="008E6F25" w:rsidRPr="002536CE" w:rsidRDefault="008E6F25" w:rsidP="00A26F04">
      <w:pPr>
        <w:jc w:val="both"/>
        <w:rPr>
          <w:rFonts w:ascii="Book Antiqua" w:hAnsi="Book Antiqua"/>
          <w:color w:val="000000" w:themeColor="text1"/>
        </w:rPr>
      </w:pPr>
    </w:p>
    <w:p w:rsidR="006A107F" w:rsidRPr="002536CE" w:rsidRDefault="005160EC" w:rsidP="00D031CB">
      <w:pPr>
        <w:jc w:val="both"/>
        <w:rPr>
          <w:rFonts w:ascii="Book Antiqua" w:hAnsi="Book Antiqua"/>
          <w:color w:val="000000" w:themeColor="text1"/>
        </w:rPr>
      </w:pPr>
      <w:bookmarkStart w:id="2" w:name="_Toc473487724"/>
      <w:r w:rsidRPr="002536CE">
        <w:rPr>
          <w:rFonts w:ascii="Book Antiqua" w:hAnsi="Book Antiqua"/>
          <w:color w:val="000000" w:themeColor="text1"/>
        </w:rPr>
        <w:t>Krahasuar me vitin 2021  ku numri i ankesave ishte 287</w:t>
      </w:r>
      <w:r w:rsidR="00565302" w:rsidRPr="002536CE">
        <w:rPr>
          <w:rFonts w:ascii="Book Antiqua" w:hAnsi="Book Antiqua"/>
          <w:color w:val="000000" w:themeColor="text1"/>
        </w:rPr>
        <w:t xml:space="preserve">, në vitin 2022 numri i ankesave </w:t>
      </w:r>
      <w:r w:rsidR="008024E1" w:rsidRPr="002536CE">
        <w:rPr>
          <w:rFonts w:ascii="Book Antiqua" w:hAnsi="Book Antiqua"/>
          <w:color w:val="000000" w:themeColor="text1"/>
        </w:rPr>
        <w:t>ë</w:t>
      </w:r>
      <w:r w:rsidR="00565302" w:rsidRPr="002536CE">
        <w:rPr>
          <w:rFonts w:ascii="Book Antiqua" w:hAnsi="Book Antiqua"/>
          <w:color w:val="000000" w:themeColor="text1"/>
        </w:rPr>
        <w:t>sht</w:t>
      </w:r>
      <w:r w:rsidR="008024E1" w:rsidRPr="002536CE">
        <w:rPr>
          <w:rFonts w:ascii="Book Antiqua" w:hAnsi="Book Antiqua"/>
          <w:color w:val="000000" w:themeColor="text1"/>
        </w:rPr>
        <w:t>ë</w:t>
      </w:r>
      <w:r w:rsidR="00565302" w:rsidRPr="002536CE">
        <w:rPr>
          <w:rFonts w:ascii="Book Antiqua" w:hAnsi="Book Antiqua"/>
          <w:color w:val="000000" w:themeColor="text1"/>
        </w:rPr>
        <w:t xml:space="preserve"> </w:t>
      </w:r>
      <w:r w:rsidRPr="002536CE">
        <w:rPr>
          <w:rFonts w:ascii="Book Antiqua" w:hAnsi="Book Antiqua"/>
          <w:color w:val="000000" w:themeColor="text1"/>
        </w:rPr>
        <w:t>204</w:t>
      </w:r>
      <w:r w:rsidR="009E4D35">
        <w:rPr>
          <w:rFonts w:ascii="Book Antiqua" w:hAnsi="Book Antiqua"/>
          <w:color w:val="000000" w:themeColor="text1"/>
        </w:rPr>
        <w:t xml:space="preserve"> </w:t>
      </w:r>
      <w:r w:rsidR="00D031CB" w:rsidRPr="002536CE">
        <w:rPr>
          <w:rFonts w:ascii="Book Antiqua" w:hAnsi="Book Antiqua"/>
          <w:color w:val="000000" w:themeColor="text1"/>
        </w:rPr>
        <w:t xml:space="preserve">dhe është shënuar një </w:t>
      </w:r>
      <w:r w:rsidRPr="002536CE">
        <w:rPr>
          <w:rFonts w:ascii="Book Antiqua" w:hAnsi="Book Antiqua"/>
          <w:color w:val="000000" w:themeColor="text1"/>
        </w:rPr>
        <w:t xml:space="preserve">renje prej </w:t>
      </w:r>
      <w:r w:rsidR="00D031CB" w:rsidRPr="002536CE">
        <w:rPr>
          <w:rFonts w:ascii="Book Antiqua" w:hAnsi="Book Antiqua"/>
          <w:color w:val="000000" w:themeColor="text1"/>
        </w:rPr>
        <w:t xml:space="preserve"> </w:t>
      </w:r>
      <w:r w:rsidRPr="002536CE">
        <w:rPr>
          <w:rFonts w:ascii="Book Antiqua" w:hAnsi="Book Antiqua"/>
          <w:color w:val="000000" w:themeColor="text1"/>
        </w:rPr>
        <w:t>83</w:t>
      </w:r>
      <w:r w:rsidR="00D031CB" w:rsidRPr="002536CE">
        <w:rPr>
          <w:rFonts w:ascii="Book Antiqua" w:hAnsi="Book Antiqua"/>
          <w:color w:val="000000" w:themeColor="text1"/>
        </w:rPr>
        <w:t xml:space="preserve"> ankesa me </w:t>
      </w:r>
      <w:r w:rsidRPr="002536CE">
        <w:rPr>
          <w:rFonts w:ascii="Book Antiqua" w:hAnsi="Book Antiqua"/>
          <w:color w:val="000000" w:themeColor="text1"/>
        </w:rPr>
        <w:t xml:space="preserve">pak </w:t>
      </w:r>
      <w:r w:rsidR="00D031CB" w:rsidRPr="002536CE">
        <w:rPr>
          <w:rFonts w:ascii="Book Antiqua" w:hAnsi="Book Antiqua"/>
          <w:color w:val="000000" w:themeColor="text1"/>
        </w:rPr>
        <w:t xml:space="preserve">së vitin e kaluar. </w:t>
      </w:r>
      <w:r w:rsidR="00C52DB5" w:rsidRPr="002536CE">
        <w:rPr>
          <w:rFonts w:ascii="Book Antiqua" w:hAnsi="Book Antiqua"/>
          <w:color w:val="000000" w:themeColor="text1"/>
        </w:rPr>
        <w:t>K</w:t>
      </w:r>
      <w:r w:rsidR="00D031CB" w:rsidRPr="002536CE">
        <w:rPr>
          <w:rFonts w:ascii="Book Antiqua" w:hAnsi="Book Antiqua"/>
          <w:color w:val="000000" w:themeColor="text1"/>
        </w:rPr>
        <w:t>y numër vlen për ankesat që kanë plotësuar kriteret për procedimin e mëtutjeshëm</w:t>
      </w:r>
      <w:r w:rsidRPr="002536CE">
        <w:rPr>
          <w:rFonts w:ascii="Book Antiqua" w:hAnsi="Book Antiqua"/>
          <w:color w:val="000000" w:themeColor="text1"/>
        </w:rPr>
        <w:t>, pa p</w:t>
      </w:r>
      <w:r w:rsidR="008024E1" w:rsidRPr="002536CE">
        <w:rPr>
          <w:rFonts w:ascii="Book Antiqua" w:hAnsi="Book Antiqua"/>
          <w:color w:val="000000" w:themeColor="text1"/>
        </w:rPr>
        <w:t>ë</w:t>
      </w:r>
      <w:r w:rsidRPr="002536CE">
        <w:rPr>
          <w:rFonts w:ascii="Book Antiqua" w:hAnsi="Book Antiqua"/>
          <w:color w:val="000000" w:themeColor="text1"/>
        </w:rPr>
        <w:t>rfshir</w:t>
      </w:r>
      <w:r w:rsidR="008024E1" w:rsidRPr="002536CE">
        <w:rPr>
          <w:rFonts w:ascii="Book Antiqua" w:hAnsi="Book Antiqua"/>
          <w:color w:val="000000" w:themeColor="text1"/>
        </w:rPr>
        <w:t>ë</w:t>
      </w:r>
      <w:r w:rsidRPr="002536CE">
        <w:rPr>
          <w:rFonts w:ascii="Book Antiqua" w:hAnsi="Book Antiqua"/>
          <w:color w:val="000000" w:themeColor="text1"/>
        </w:rPr>
        <w:t xml:space="preserve"> k</w:t>
      </w:r>
      <w:r w:rsidR="008024E1" w:rsidRPr="002536CE">
        <w:rPr>
          <w:rFonts w:ascii="Book Antiqua" w:hAnsi="Book Antiqua"/>
          <w:color w:val="000000" w:themeColor="text1"/>
        </w:rPr>
        <w:t>ë</w:t>
      </w:r>
      <w:r w:rsidRPr="002536CE">
        <w:rPr>
          <w:rFonts w:ascii="Book Antiqua" w:hAnsi="Book Antiqua"/>
          <w:color w:val="000000" w:themeColor="text1"/>
        </w:rPr>
        <w:t>tu thirrjet e qytetar</w:t>
      </w:r>
      <w:r w:rsidR="008024E1" w:rsidRPr="002536CE">
        <w:rPr>
          <w:rFonts w:ascii="Book Antiqua" w:hAnsi="Book Antiqua"/>
          <w:color w:val="000000" w:themeColor="text1"/>
        </w:rPr>
        <w:t>ë</w:t>
      </w:r>
      <w:r w:rsidRPr="002536CE">
        <w:rPr>
          <w:rFonts w:ascii="Book Antiqua" w:hAnsi="Book Antiqua"/>
          <w:color w:val="000000" w:themeColor="text1"/>
        </w:rPr>
        <w:t>ve q</w:t>
      </w:r>
      <w:r w:rsidR="008024E1" w:rsidRPr="002536CE">
        <w:rPr>
          <w:rFonts w:ascii="Book Antiqua" w:hAnsi="Book Antiqua"/>
          <w:color w:val="000000" w:themeColor="text1"/>
        </w:rPr>
        <w:t>ë</w:t>
      </w:r>
      <w:r w:rsidRPr="002536CE">
        <w:rPr>
          <w:rFonts w:ascii="Book Antiqua" w:hAnsi="Book Antiqua"/>
          <w:color w:val="000000" w:themeColor="text1"/>
        </w:rPr>
        <w:t xml:space="preserve"> i jan</w:t>
      </w:r>
      <w:r w:rsidR="008024E1" w:rsidRPr="002536CE">
        <w:rPr>
          <w:rFonts w:ascii="Book Antiqua" w:hAnsi="Book Antiqua"/>
          <w:color w:val="000000" w:themeColor="text1"/>
        </w:rPr>
        <w:t>ë</w:t>
      </w:r>
      <w:r w:rsidRPr="002536CE">
        <w:rPr>
          <w:rFonts w:ascii="Book Antiqua" w:hAnsi="Book Antiqua"/>
          <w:color w:val="000000" w:themeColor="text1"/>
        </w:rPr>
        <w:t xml:space="preserve"> drejtuar linjës duke</w:t>
      </w:r>
      <w:r w:rsidR="00D031CB" w:rsidRPr="002536CE">
        <w:rPr>
          <w:rFonts w:ascii="Book Antiqua" w:hAnsi="Book Antiqua"/>
          <w:color w:val="000000" w:themeColor="text1"/>
        </w:rPr>
        <w:t xml:space="preserve"> kërkuar informacione, këshilla dhe kanë shprehu</w:t>
      </w:r>
      <w:r w:rsidR="008F30A7" w:rsidRPr="002536CE">
        <w:rPr>
          <w:rFonts w:ascii="Book Antiqua" w:hAnsi="Book Antiqua"/>
          <w:color w:val="000000" w:themeColor="text1"/>
        </w:rPr>
        <w:t>r</w:t>
      </w:r>
      <w:r w:rsidR="00D031CB" w:rsidRPr="002536CE">
        <w:rPr>
          <w:rFonts w:ascii="Book Antiqua" w:hAnsi="Book Antiqua"/>
          <w:color w:val="000000" w:themeColor="text1"/>
        </w:rPr>
        <w:t xml:space="preserve"> shqetësime të ndryshme lidhur me vaksinimin kundër </w:t>
      </w:r>
      <w:r w:rsidR="008F30A7" w:rsidRPr="002536CE">
        <w:rPr>
          <w:rFonts w:ascii="Book Antiqua" w:hAnsi="Book Antiqua"/>
          <w:color w:val="000000" w:themeColor="text1"/>
        </w:rPr>
        <w:t>COVID-19</w:t>
      </w:r>
      <w:r w:rsidR="00D031CB" w:rsidRPr="002536CE">
        <w:rPr>
          <w:rFonts w:ascii="Book Antiqua" w:hAnsi="Book Antiqua"/>
          <w:color w:val="000000" w:themeColor="text1"/>
        </w:rPr>
        <w:t>,</w:t>
      </w:r>
      <w:r w:rsidR="009E4D35">
        <w:rPr>
          <w:rFonts w:ascii="Book Antiqua" w:hAnsi="Book Antiqua"/>
          <w:color w:val="000000" w:themeColor="text1"/>
        </w:rPr>
        <w:t xml:space="preserve"> </w:t>
      </w:r>
      <w:r w:rsidR="008F30A7" w:rsidRPr="002536CE">
        <w:rPr>
          <w:rFonts w:ascii="Book Antiqua" w:hAnsi="Book Antiqua"/>
          <w:color w:val="000000" w:themeColor="text1"/>
        </w:rPr>
        <w:t xml:space="preserve">licencimin e profesionistëve shëndetësor, </w:t>
      </w:r>
      <w:r w:rsidR="00D031CB" w:rsidRPr="002536CE">
        <w:rPr>
          <w:rFonts w:ascii="Book Antiqua" w:hAnsi="Book Antiqua"/>
          <w:color w:val="000000" w:themeColor="text1"/>
        </w:rPr>
        <w:t xml:space="preserve">licencimin e Institucione private shëndetësor etj. </w:t>
      </w:r>
    </w:p>
    <w:p w:rsidR="00565302" w:rsidRPr="002536CE" w:rsidRDefault="00565302" w:rsidP="00D031CB">
      <w:pPr>
        <w:jc w:val="both"/>
        <w:rPr>
          <w:rFonts w:ascii="Book Antiqua" w:hAnsi="Book Antiqua"/>
          <w:color w:val="000000" w:themeColor="text1"/>
        </w:rPr>
      </w:pPr>
    </w:p>
    <w:p w:rsidR="005160EC" w:rsidRPr="002536CE" w:rsidRDefault="00056E0F" w:rsidP="005160EC">
      <w:pPr>
        <w:pStyle w:val="Heading1"/>
        <w:spacing w:line="360" w:lineRule="auto"/>
        <w:jc w:val="both"/>
        <w:rPr>
          <w:rFonts w:ascii="Book Antiqua" w:hAnsi="Book Antiqua"/>
          <w:color w:val="000000" w:themeColor="text1"/>
          <w:sz w:val="24"/>
        </w:rPr>
      </w:pPr>
      <w:r w:rsidRPr="002536CE">
        <w:rPr>
          <w:rFonts w:ascii="Book Antiqua" w:hAnsi="Book Antiqua"/>
          <w:color w:val="000000" w:themeColor="text1"/>
          <w:sz w:val="24"/>
        </w:rPr>
        <w:t>Bashkëpunimi</w:t>
      </w:r>
      <w:bookmarkEnd w:id="2"/>
      <w:r w:rsidR="00317DEE" w:rsidRPr="002536CE">
        <w:rPr>
          <w:rFonts w:ascii="Book Antiqua" w:hAnsi="Book Antiqua"/>
          <w:color w:val="000000" w:themeColor="text1"/>
          <w:sz w:val="24"/>
        </w:rPr>
        <w:t xml:space="preserve"> </w:t>
      </w:r>
    </w:p>
    <w:p w:rsidR="00D031CB" w:rsidRPr="002536CE" w:rsidRDefault="00D031CB" w:rsidP="00D031CB">
      <w:pPr>
        <w:jc w:val="both"/>
        <w:rPr>
          <w:rFonts w:ascii="Book Antiqua" w:hAnsi="Book Antiqua"/>
          <w:color w:val="000000" w:themeColor="text1"/>
        </w:rPr>
      </w:pPr>
      <w:bookmarkStart w:id="3" w:name="_Toc473487725"/>
      <w:r w:rsidRPr="002536CE">
        <w:rPr>
          <w:rFonts w:ascii="Book Antiqua" w:hAnsi="Book Antiqua"/>
          <w:color w:val="000000" w:themeColor="text1"/>
        </w:rPr>
        <w:t xml:space="preserve">Duke marrë parasysh </w:t>
      </w:r>
      <w:r w:rsidR="00C52DB5" w:rsidRPr="002536CE">
        <w:rPr>
          <w:rFonts w:ascii="Book Antiqua" w:hAnsi="Book Antiqua"/>
          <w:color w:val="000000" w:themeColor="text1"/>
        </w:rPr>
        <w:t>ndikimin e situatës</w:t>
      </w:r>
      <w:r w:rsidRPr="002536CE">
        <w:rPr>
          <w:rFonts w:ascii="Book Antiqua" w:hAnsi="Book Antiqua"/>
          <w:color w:val="000000" w:themeColor="text1"/>
        </w:rPr>
        <w:t xml:space="preserve"> epidemiologjike dhe vështirësitë nëpër të cilat kaloi dhe po kalon sistemi shëndetësor</w:t>
      </w:r>
      <w:r w:rsidR="008F30A7" w:rsidRPr="002536CE">
        <w:rPr>
          <w:rFonts w:ascii="Book Antiqua" w:hAnsi="Book Antiqua"/>
          <w:color w:val="000000" w:themeColor="text1"/>
        </w:rPr>
        <w:t>,</w:t>
      </w:r>
      <w:r w:rsidRPr="002536CE">
        <w:rPr>
          <w:rFonts w:ascii="Book Antiqua" w:hAnsi="Book Antiqua"/>
          <w:color w:val="000000" w:themeColor="text1"/>
        </w:rPr>
        <w:t xml:space="preserve"> institucionet shëndetësore </w:t>
      </w:r>
      <w:r w:rsidR="00C52DB5" w:rsidRPr="002536CE">
        <w:rPr>
          <w:rFonts w:ascii="Book Antiqua" w:hAnsi="Book Antiqua"/>
          <w:color w:val="000000" w:themeColor="text1"/>
        </w:rPr>
        <w:t>adresuan dhe trajtuan</w:t>
      </w:r>
      <w:r w:rsidRPr="002536CE">
        <w:rPr>
          <w:rFonts w:ascii="Book Antiqua" w:hAnsi="Book Antiqua"/>
          <w:color w:val="000000" w:themeColor="text1"/>
        </w:rPr>
        <w:t xml:space="preserve"> </w:t>
      </w:r>
      <w:r w:rsidR="009E4D35">
        <w:rPr>
          <w:rFonts w:ascii="Book Antiqua" w:hAnsi="Book Antiqua"/>
          <w:color w:val="000000" w:themeColor="text1"/>
        </w:rPr>
        <w:t xml:space="preserve">një numër të konsiderushëm të </w:t>
      </w:r>
      <w:r w:rsidRPr="002536CE">
        <w:rPr>
          <w:rFonts w:ascii="Book Antiqua" w:hAnsi="Book Antiqua"/>
          <w:color w:val="000000" w:themeColor="text1"/>
        </w:rPr>
        <w:t>ank</w:t>
      </w:r>
      <w:r w:rsidR="009E4D35">
        <w:rPr>
          <w:rFonts w:ascii="Book Antiqua" w:hAnsi="Book Antiqua"/>
          <w:color w:val="000000" w:themeColor="text1"/>
        </w:rPr>
        <w:t>esave</w:t>
      </w:r>
      <w:r w:rsidR="00A60265" w:rsidRPr="002536CE">
        <w:rPr>
          <w:rFonts w:ascii="Book Antiqua" w:hAnsi="Book Antiqua"/>
          <w:color w:val="000000" w:themeColor="text1"/>
        </w:rPr>
        <w:t xml:space="preserve"> e qytetarëve, duke treguar</w:t>
      </w:r>
      <w:r w:rsidRPr="002536CE">
        <w:rPr>
          <w:rFonts w:ascii="Book Antiqua" w:hAnsi="Book Antiqua"/>
          <w:color w:val="000000" w:themeColor="text1"/>
        </w:rPr>
        <w:t xml:space="preserve"> së pavarësisht vës</w:t>
      </w:r>
      <w:r w:rsidR="00A60265" w:rsidRPr="002536CE">
        <w:rPr>
          <w:rFonts w:ascii="Book Antiqua" w:hAnsi="Book Antiqua"/>
          <w:color w:val="000000" w:themeColor="text1"/>
        </w:rPr>
        <w:t>htirësive dhe ngarkesës në punë</w:t>
      </w:r>
      <w:r w:rsidRPr="002536CE">
        <w:rPr>
          <w:rFonts w:ascii="Book Antiqua" w:hAnsi="Book Antiqua"/>
          <w:color w:val="000000" w:themeColor="text1"/>
        </w:rPr>
        <w:t xml:space="preserve"> pacienti është në qendër të vëmendjes. </w:t>
      </w:r>
    </w:p>
    <w:p w:rsidR="00A60265" w:rsidRPr="002536CE" w:rsidRDefault="00A60265" w:rsidP="00D031CB">
      <w:pPr>
        <w:jc w:val="both"/>
        <w:rPr>
          <w:rFonts w:ascii="Book Antiqua" w:hAnsi="Book Antiqua"/>
          <w:color w:val="000000" w:themeColor="text1"/>
        </w:rPr>
      </w:pPr>
    </w:p>
    <w:p w:rsidR="00D031CB" w:rsidRPr="002536CE" w:rsidRDefault="008F30A7" w:rsidP="00D031CB">
      <w:pPr>
        <w:jc w:val="both"/>
        <w:rPr>
          <w:rFonts w:ascii="Book Antiqua" w:hAnsi="Book Antiqua"/>
          <w:color w:val="000000" w:themeColor="text1"/>
        </w:rPr>
      </w:pPr>
      <w:r w:rsidRPr="002536CE">
        <w:rPr>
          <w:rFonts w:ascii="Book Antiqua" w:hAnsi="Book Antiqua"/>
          <w:color w:val="000000" w:themeColor="text1"/>
        </w:rPr>
        <w:t>Numri më</w:t>
      </w:r>
      <w:r w:rsidR="00D031CB" w:rsidRPr="002536CE">
        <w:rPr>
          <w:rFonts w:ascii="Book Antiqua" w:hAnsi="Book Antiqua"/>
          <w:color w:val="000000" w:themeColor="text1"/>
        </w:rPr>
        <w:t xml:space="preserve"> </w:t>
      </w:r>
      <w:r w:rsidRPr="002536CE">
        <w:rPr>
          <w:rFonts w:ascii="Book Antiqua" w:hAnsi="Book Antiqua"/>
          <w:color w:val="000000" w:themeColor="text1"/>
        </w:rPr>
        <w:t>i madh i ankesave është drejtuar</w:t>
      </w:r>
      <w:r w:rsidR="00D031CB" w:rsidRPr="002536CE">
        <w:rPr>
          <w:rFonts w:ascii="Book Antiqua" w:hAnsi="Book Antiqua"/>
          <w:color w:val="000000" w:themeColor="text1"/>
        </w:rPr>
        <w:t xml:space="preserve"> ndaj kujdesit </w:t>
      </w:r>
      <w:r w:rsidR="00C52DB5" w:rsidRPr="002536CE">
        <w:rPr>
          <w:rFonts w:ascii="Book Antiqua" w:hAnsi="Book Antiqua"/>
          <w:color w:val="000000" w:themeColor="text1"/>
        </w:rPr>
        <w:t>dyt</w:t>
      </w:r>
      <w:r w:rsidR="008024E1" w:rsidRPr="002536CE">
        <w:rPr>
          <w:rFonts w:ascii="Book Antiqua" w:hAnsi="Book Antiqua"/>
          <w:color w:val="000000" w:themeColor="text1"/>
        </w:rPr>
        <w:t>ë</w:t>
      </w:r>
      <w:r w:rsidR="00C52DB5" w:rsidRPr="002536CE">
        <w:rPr>
          <w:rFonts w:ascii="Book Antiqua" w:hAnsi="Book Antiqua"/>
          <w:color w:val="000000" w:themeColor="text1"/>
        </w:rPr>
        <w:t>sor</w:t>
      </w:r>
      <w:r w:rsidR="00D031CB" w:rsidRPr="002536CE">
        <w:rPr>
          <w:rFonts w:ascii="Book Antiqua" w:hAnsi="Book Antiqua"/>
          <w:color w:val="000000" w:themeColor="text1"/>
        </w:rPr>
        <w:t xml:space="preserve"> shëndetësor, duke </w:t>
      </w:r>
      <w:r w:rsidR="00A60265" w:rsidRPr="002536CE">
        <w:rPr>
          <w:rFonts w:ascii="Book Antiqua" w:hAnsi="Book Antiqua"/>
          <w:color w:val="000000" w:themeColor="text1"/>
        </w:rPr>
        <w:t>pasu</w:t>
      </w:r>
      <w:r w:rsidRPr="002536CE">
        <w:rPr>
          <w:rFonts w:ascii="Book Antiqua" w:hAnsi="Book Antiqua"/>
          <w:color w:val="000000" w:themeColor="text1"/>
        </w:rPr>
        <w:t>a</w:t>
      </w:r>
      <w:r w:rsidR="00A60265" w:rsidRPr="002536CE">
        <w:rPr>
          <w:rFonts w:ascii="Book Antiqua" w:hAnsi="Book Antiqua"/>
          <w:color w:val="000000" w:themeColor="text1"/>
        </w:rPr>
        <w:t>r</w:t>
      </w:r>
      <w:r w:rsidRPr="002536CE">
        <w:rPr>
          <w:rFonts w:ascii="Book Antiqua" w:hAnsi="Book Antiqua"/>
          <w:color w:val="000000" w:themeColor="text1"/>
        </w:rPr>
        <w:t xml:space="preserve"> më pas me kujdesin </w:t>
      </w:r>
      <w:r w:rsidR="00C52DB5" w:rsidRPr="002536CE">
        <w:rPr>
          <w:rFonts w:ascii="Book Antiqua" w:hAnsi="Book Antiqua"/>
          <w:color w:val="000000" w:themeColor="text1"/>
        </w:rPr>
        <w:t>par</w:t>
      </w:r>
      <w:r w:rsidR="008024E1" w:rsidRPr="002536CE">
        <w:rPr>
          <w:rFonts w:ascii="Book Antiqua" w:hAnsi="Book Antiqua"/>
          <w:color w:val="000000" w:themeColor="text1"/>
        </w:rPr>
        <w:t>ë</w:t>
      </w:r>
      <w:r w:rsidR="00C52DB5" w:rsidRPr="002536CE">
        <w:rPr>
          <w:rFonts w:ascii="Book Antiqua" w:hAnsi="Book Antiqua"/>
          <w:color w:val="000000" w:themeColor="text1"/>
        </w:rPr>
        <w:t>sor</w:t>
      </w:r>
      <w:r w:rsidR="00D031CB" w:rsidRPr="002536CE">
        <w:rPr>
          <w:rFonts w:ascii="Book Antiqua" w:hAnsi="Book Antiqua"/>
          <w:color w:val="000000" w:themeColor="text1"/>
        </w:rPr>
        <w:t xml:space="preserve">, institucionet e kujdesit shëndetësor privat dhe kujdesit shëndetësor </w:t>
      </w:r>
      <w:r w:rsidRPr="002536CE">
        <w:rPr>
          <w:rFonts w:ascii="Book Antiqua" w:hAnsi="Book Antiqua"/>
          <w:color w:val="000000" w:themeColor="text1"/>
        </w:rPr>
        <w:t>tretësor.</w:t>
      </w:r>
    </w:p>
    <w:p w:rsidR="00A60265" w:rsidRPr="002536CE" w:rsidRDefault="00A60265" w:rsidP="00D031CB">
      <w:pPr>
        <w:jc w:val="both"/>
        <w:rPr>
          <w:rFonts w:ascii="Book Antiqua" w:hAnsi="Book Antiqua"/>
          <w:color w:val="000000" w:themeColor="text1"/>
        </w:rPr>
      </w:pPr>
    </w:p>
    <w:p w:rsidR="00D031CB" w:rsidRPr="002536CE" w:rsidRDefault="00D031CB" w:rsidP="00D031CB">
      <w:pPr>
        <w:jc w:val="both"/>
        <w:rPr>
          <w:rFonts w:ascii="Book Antiqua" w:hAnsi="Book Antiqua"/>
          <w:color w:val="000000" w:themeColor="text1"/>
        </w:rPr>
      </w:pPr>
      <w:r w:rsidRPr="002536CE">
        <w:rPr>
          <w:rFonts w:ascii="Book Antiqua" w:hAnsi="Book Antiqua"/>
          <w:color w:val="000000" w:themeColor="text1"/>
        </w:rPr>
        <w:t>Në shqy</w:t>
      </w:r>
      <w:r w:rsidR="008F30A7" w:rsidRPr="002536CE">
        <w:rPr>
          <w:rFonts w:ascii="Book Antiqua" w:hAnsi="Book Antiqua"/>
          <w:color w:val="000000" w:themeColor="text1"/>
        </w:rPr>
        <w:t>rtimin e ankesave profesionistë</w:t>
      </w:r>
      <w:r w:rsidRPr="002536CE">
        <w:rPr>
          <w:rFonts w:ascii="Book Antiqua" w:hAnsi="Book Antiqua"/>
          <w:color w:val="000000" w:themeColor="text1"/>
        </w:rPr>
        <w:t>t shëndetësor dhe institucionet e kujdesit shënd</w:t>
      </w:r>
      <w:r w:rsidR="008F30A7" w:rsidRPr="002536CE">
        <w:rPr>
          <w:rFonts w:ascii="Book Antiqua" w:hAnsi="Book Antiqua"/>
          <w:color w:val="000000" w:themeColor="text1"/>
        </w:rPr>
        <w:t>etësor kanë bashkëpunuar ngushtë</w:t>
      </w:r>
      <w:r w:rsidRPr="002536CE">
        <w:rPr>
          <w:rFonts w:ascii="Book Antiqua" w:hAnsi="Book Antiqua"/>
          <w:color w:val="000000" w:themeColor="text1"/>
        </w:rPr>
        <w:t xml:space="preserve"> më Divizionin për të Drejtat e Qytetarëve në Kujdesin Shëndetësor duke ofruar informata kthyes</w:t>
      </w:r>
      <w:r w:rsidR="008F30A7" w:rsidRPr="002536CE">
        <w:rPr>
          <w:rFonts w:ascii="Book Antiqua" w:hAnsi="Book Antiqua"/>
          <w:color w:val="000000" w:themeColor="text1"/>
        </w:rPr>
        <w:t>e</w:t>
      </w:r>
      <w:r w:rsidRPr="002536CE">
        <w:rPr>
          <w:rFonts w:ascii="Book Antiqua" w:hAnsi="Book Antiqua"/>
          <w:color w:val="000000" w:themeColor="text1"/>
        </w:rPr>
        <w:t xml:space="preserve"> lidhur me ankesën e adresuar.</w:t>
      </w:r>
    </w:p>
    <w:p w:rsidR="00A26F04" w:rsidRPr="002536CE" w:rsidRDefault="00A26F04" w:rsidP="001A32FB">
      <w:pPr>
        <w:jc w:val="both"/>
        <w:rPr>
          <w:rFonts w:ascii="Book Antiqua" w:hAnsi="Book Antiqua"/>
          <w:color w:val="000000" w:themeColor="text1"/>
        </w:rPr>
      </w:pPr>
    </w:p>
    <w:p w:rsidR="00A60265" w:rsidRPr="002536CE" w:rsidRDefault="00A60265" w:rsidP="001A32FB">
      <w:pPr>
        <w:jc w:val="both"/>
        <w:rPr>
          <w:rFonts w:ascii="Book Antiqua" w:hAnsi="Book Antiqua"/>
          <w:b/>
          <w:color w:val="000000" w:themeColor="text1"/>
        </w:rPr>
      </w:pPr>
    </w:p>
    <w:p w:rsidR="00A60265" w:rsidRPr="002536CE" w:rsidRDefault="00A60265" w:rsidP="001A32FB">
      <w:pPr>
        <w:jc w:val="both"/>
        <w:rPr>
          <w:rFonts w:ascii="Book Antiqua" w:hAnsi="Book Antiqua"/>
          <w:b/>
          <w:color w:val="000000" w:themeColor="text1"/>
        </w:rPr>
      </w:pPr>
    </w:p>
    <w:p w:rsidR="008024E1" w:rsidRPr="002536CE" w:rsidRDefault="008024E1" w:rsidP="001A32FB">
      <w:pPr>
        <w:jc w:val="both"/>
        <w:rPr>
          <w:rFonts w:ascii="Book Antiqua" w:hAnsi="Book Antiqua"/>
          <w:b/>
          <w:color w:val="000000" w:themeColor="text1"/>
        </w:rPr>
      </w:pPr>
    </w:p>
    <w:p w:rsidR="008024E1" w:rsidRPr="002536CE" w:rsidRDefault="008024E1" w:rsidP="001A32FB">
      <w:pPr>
        <w:jc w:val="both"/>
        <w:rPr>
          <w:rFonts w:ascii="Book Antiqua" w:hAnsi="Book Antiqua"/>
          <w:b/>
          <w:color w:val="000000" w:themeColor="text1"/>
        </w:rPr>
      </w:pPr>
    </w:p>
    <w:p w:rsidR="00FE54F9" w:rsidRPr="002536CE" w:rsidRDefault="00056E0F" w:rsidP="001A32FB">
      <w:pPr>
        <w:jc w:val="both"/>
        <w:rPr>
          <w:rFonts w:ascii="Book Antiqua" w:hAnsi="Book Antiqua"/>
          <w:b/>
          <w:color w:val="000000" w:themeColor="text1"/>
        </w:rPr>
      </w:pPr>
      <w:r w:rsidRPr="002536CE">
        <w:rPr>
          <w:rFonts w:ascii="Book Antiqua" w:hAnsi="Book Antiqua"/>
          <w:b/>
          <w:color w:val="000000" w:themeColor="text1"/>
        </w:rPr>
        <w:lastRenderedPageBreak/>
        <w:t>Natyra e ankesave</w:t>
      </w:r>
      <w:bookmarkEnd w:id="3"/>
    </w:p>
    <w:p w:rsidR="00EC1E9D" w:rsidRPr="002536CE" w:rsidRDefault="00EC1E9D" w:rsidP="00787F75">
      <w:pPr>
        <w:jc w:val="both"/>
        <w:rPr>
          <w:rFonts w:ascii="Book Antiqua" w:hAnsi="Book Antiqua"/>
          <w:color w:val="000000" w:themeColor="text1"/>
          <w:lang w:eastAsia="ja-JP"/>
        </w:rPr>
      </w:pPr>
    </w:p>
    <w:p w:rsidR="00B476EC" w:rsidRPr="002536CE" w:rsidRDefault="00EC1E9D" w:rsidP="00B476EC">
      <w:pPr>
        <w:jc w:val="both"/>
        <w:rPr>
          <w:rFonts w:ascii="Book Antiqua" w:hAnsi="Book Antiqua"/>
          <w:color w:val="000000" w:themeColor="text1"/>
          <w:lang w:eastAsia="ja-JP"/>
        </w:rPr>
      </w:pPr>
      <w:r w:rsidRPr="002536CE">
        <w:rPr>
          <w:rFonts w:ascii="Book Antiqua" w:hAnsi="Book Antiqua"/>
          <w:color w:val="000000" w:themeColor="text1"/>
          <w:lang w:eastAsia="ja-JP"/>
        </w:rPr>
        <w:t>Ankesat e drejtuara n</w:t>
      </w:r>
      <w:r w:rsidR="006713C1" w:rsidRPr="002536CE">
        <w:rPr>
          <w:rFonts w:ascii="Book Antiqua" w:hAnsi="Book Antiqua"/>
          <w:color w:val="000000" w:themeColor="text1"/>
          <w:lang w:eastAsia="ja-JP"/>
        </w:rPr>
        <w:t>ë</w:t>
      </w:r>
      <w:r w:rsidR="000200BC" w:rsidRPr="002536CE">
        <w:rPr>
          <w:rFonts w:ascii="Book Antiqua" w:hAnsi="Book Antiqua"/>
          <w:color w:val="000000" w:themeColor="text1"/>
          <w:lang w:eastAsia="ja-JP"/>
        </w:rPr>
        <w:t xml:space="preserve"> linj</w:t>
      </w:r>
      <w:r w:rsidR="00F132F2" w:rsidRPr="002536CE">
        <w:rPr>
          <w:rFonts w:ascii="Book Antiqua" w:hAnsi="Book Antiqua"/>
          <w:color w:val="000000" w:themeColor="text1"/>
          <w:lang w:eastAsia="ja-JP"/>
        </w:rPr>
        <w:t>ë</w:t>
      </w:r>
      <w:r w:rsidR="00B476EC" w:rsidRPr="002536CE">
        <w:rPr>
          <w:rFonts w:ascii="Book Antiqua" w:hAnsi="Book Antiqua"/>
          <w:color w:val="000000" w:themeColor="text1"/>
          <w:lang w:eastAsia="ja-JP"/>
        </w:rPr>
        <w:t xml:space="preserve"> ishin si në vijim: </w:t>
      </w:r>
      <w:r w:rsidRPr="002536CE">
        <w:rPr>
          <w:rFonts w:ascii="Book Antiqua" w:hAnsi="Book Antiqua"/>
          <w:color w:val="000000" w:themeColor="text1"/>
          <w:lang w:eastAsia="ja-JP"/>
        </w:rPr>
        <w:t xml:space="preserve"> </w:t>
      </w:r>
    </w:p>
    <w:p w:rsidR="00B476EC" w:rsidRPr="002536CE" w:rsidRDefault="00B476EC" w:rsidP="00565302">
      <w:pPr>
        <w:pStyle w:val="ListParagraph"/>
        <w:jc w:val="both"/>
        <w:rPr>
          <w:rFonts w:ascii="Book Antiqua" w:hAnsi="Book Antiqua"/>
          <w:color w:val="000000" w:themeColor="text1"/>
        </w:rPr>
      </w:pPr>
    </w:p>
    <w:p w:rsidR="00DC1AF1" w:rsidRPr="002536CE" w:rsidRDefault="00DF70A8" w:rsidP="00B476EC">
      <w:pPr>
        <w:pStyle w:val="ListParagraph"/>
        <w:numPr>
          <w:ilvl w:val="0"/>
          <w:numId w:val="3"/>
        </w:numPr>
        <w:jc w:val="both"/>
        <w:rPr>
          <w:rFonts w:ascii="Book Antiqua" w:hAnsi="Book Antiqua"/>
          <w:color w:val="000000" w:themeColor="text1"/>
        </w:rPr>
      </w:pPr>
      <w:r w:rsidRPr="002536CE">
        <w:rPr>
          <w:rFonts w:ascii="Book Antiqua" w:hAnsi="Book Antiqua"/>
          <w:color w:val="000000" w:themeColor="text1"/>
        </w:rPr>
        <w:t>Mungesë stafi në vend pun</w:t>
      </w:r>
      <w:r w:rsidR="00F80445" w:rsidRPr="002536CE">
        <w:rPr>
          <w:rFonts w:ascii="Book Antiqua" w:hAnsi="Book Antiqua"/>
          <w:color w:val="000000" w:themeColor="text1"/>
        </w:rPr>
        <w:t>ë</w:t>
      </w:r>
      <w:r w:rsidR="00101386" w:rsidRPr="002536CE">
        <w:rPr>
          <w:rFonts w:ascii="Book Antiqua" w:hAnsi="Book Antiqua"/>
          <w:color w:val="000000" w:themeColor="text1"/>
        </w:rPr>
        <w:t>;</w:t>
      </w:r>
    </w:p>
    <w:p w:rsidR="00EC1E9D" w:rsidRPr="002536CE" w:rsidRDefault="00F80445" w:rsidP="00787F75">
      <w:pPr>
        <w:pStyle w:val="ListParagraph"/>
        <w:numPr>
          <w:ilvl w:val="0"/>
          <w:numId w:val="3"/>
        </w:numPr>
        <w:jc w:val="both"/>
        <w:rPr>
          <w:rFonts w:ascii="Book Antiqua" w:hAnsi="Book Antiqua"/>
          <w:color w:val="000000" w:themeColor="text1"/>
        </w:rPr>
      </w:pPr>
      <w:r w:rsidRPr="002536CE">
        <w:rPr>
          <w:rFonts w:ascii="Book Antiqua" w:hAnsi="Book Antiqua"/>
          <w:color w:val="000000" w:themeColor="text1"/>
        </w:rPr>
        <w:t>Sjellje jo etike profesionale</w:t>
      </w:r>
      <w:r w:rsidR="00C52DB5" w:rsidRPr="002536CE">
        <w:rPr>
          <w:rFonts w:ascii="Book Antiqua" w:hAnsi="Book Antiqua"/>
          <w:color w:val="000000" w:themeColor="text1"/>
        </w:rPr>
        <w:t xml:space="preserve"> e stafit sh</w:t>
      </w:r>
      <w:r w:rsidR="008024E1" w:rsidRPr="002536CE">
        <w:rPr>
          <w:rFonts w:ascii="Book Antiqua" w:hAnsi="Book Antiqua"/>
          <w:color w:val="000000" w:themeColor="text1"/>
        </w:rPr>
        <w:t>ë</w:t>
      </w:r>
      <w:r w:rsidR="00C52DB5" w:rsidRPr="002536CE">
        <w:rPr>
          <w:rFonts w:ascii="Book Antiqua" w:hAnsi="Book Antiqua"/>
          <w:color w:val="000000" w:themeColor="text1"/>
        </w:rPr>
        <w:t>ndet</w:t>
      </w:r>
      <w:r w:rsidR="008024E1" w:rsidRPr="002536CE">
        <w:rPr>
          <w:rFonts w:ascii="Book Antiqua" w:hAnsi="Book Antiqua"/>
          <w:color w:val="000000" w:themeColor="text1"/>
        </w:rPr>
        <w:t>ë</w:t>
      </w:r>
      <w:r w:rsidR="00C52DB5" w:rsidRPr="002536CE">
        <w:rPr>
          <w:rFonts w:ascii="Book Antiqua" w:hAnsi="Book Antiqua"/>
          <w:color w:val="000000" w:themeColor="text1"/>
        </w:rPr>
        <w:t>sor</w:t>
      </w:r>
      <w:r w:rsidR="00EC1E9D" w:rsidRPr="002536CE">
        <w:rPr>
          <w:rFonts w:ascii="Book Antiqua" w:hAnsi="Book Antiqua"/>
          <w:color w:val="000000" w:themeColor="text1"/>
        </w:rPr>
        <w:t>;</w:t>
      </w:r>
    </w:p>
    <w:p w:rsidR="00A5348E" w:rsidRPr="002536CE" w:rsidRDefault="00C52DB5" w:rsidP="00787F75">
      <w:pPr>
        <w:pStyle w:val="ListParagraph"/>
        <w:numPr>
          <w:ilvl w:val="0"/>
          <w:numId w:val="3"/>
        </w:numPr>
        <w:jc w:val="both"/>
        <w:rPr>
          <w:rFonts w:ascii="Book Antiqua" w:hAnsi="Book Antiqua"/>
          <w:color w:val="000000" w:themeColor="text1"/>
        </w:rPr>
      </w:pPr>
      <w:r w:rsidRPr="002536CE">
        <w:rPr>
          <w:rFonts w:ascii="Book Antiqua" w:hAnsi="Book Antiqua"/>
          <w:color w:val="000000" w:themeColor="text1"/>
        </w:rPr>
        <w:t>Munges</w:t>
      </w:r>
      <w:r w:rsidR="008024E1" w:rsidRPr="002536CE">
        <w:rPr>
          <w:rFonts w:ascii="Book Antiqua" w:hAnsi="Book Antiqua"/>
          <w:color w:val="000000" w:themeColor="text1"/>
        </w:rPr>
        <w:t>ë</w:t>
      </w:r>
      <w:r w:rsidRPr="002536CE">
        <w:rPr>
          <w:rFonts w:ascii="Book Antiqua" w:hAnsi="Book Antiqua"/>
          <w:color w:val="000000" w:themeColor="text1"/>
        </w:rPr>
        <w:t xml:space="preserve"> e barërave;</w:t>
      </w:r>
    </w:p>
    <w:p w:rsidR="00C52DB5" w:rsidRPr="002536CE" w:rsidRDefault="00F80445" w:rsidP="00C52DB5">
      <w:pPr>
        <w:pStyle w:val="ListParagraph"/>
        <w:numPr>
          <w:ilvl w:val="0"/>
          <w:numId w:val="3"/>
        </w:numPr>
        <w:jc w:val="both"/>
        <w:rPr>
          <w:rFonts w:ascii="Book Antiqua" w:hAnsi="Book Antiqua"/>
          <w:color w:val="000000" w:themeColor="text1"/>
        </w:rPr>
      </w:pPr>
      <w:r w:rsidRPr="002536CE">
        <w:rPr>
          <w:rFonts w:ascii="Book Antiqua" w:hAnsi="Book Antiqua"/>
          <w:color w:val="000000" w:themeColor="text1"/>
        </w:rPr>
        <w:t>Të ndryshme</w:t>
      </w:r>
      <w:r w:rsidR="00C52DB5" w:rsidRPr="002536CE">
        <w:rPr>
          <w:rFonts w:ascii="Book Antiqua" w:hAnsi="Book Antiqua"/>
          <w:color w:val="000000" w:themeColor="text1"/>
        </w:rPr>
        <w:t>.</w:t>
      </w:r>
      <w:r w:rsidR="00DC1AF1" w:rsidRPr="002536CE">
        <w:rPr>
          <w:rFonts w:ascii="Book Antiqua" w:hAnsi="Book Antiqua"/>
          <w:color w:val="000000" w:themeColor="text1"/>
        </w:rPr>
        <w:t xml:space="preserve"> </w:t>
      </w:r>
      <w:bookmarkStart w:id="4" w:name="_Toc473487726"/>
    </w:p>
    <w:p w:rsidR="008024E1" w:rsidRPr="002536CE" w:rsidRDefault="008024E1" w:rsidP="00C52DB5">
      <w:pPr>
        <w:pStyle w:val="ListParagraph"/>
        <w:jc w:val="both"/>
        <w:rPr>
          <w:rFonts w:ascii="Book Antiqua" w:hAnsi="Book Antiqua"/>
          <w:color w:val="000000" w:themeColor="text1"/>
        </w:rPr>
      </w:pPr>
    </w:p>
    <w:p w:rsidR="00056E0F" w:rsidRPr="002536CE" w:rsidRDefault="006D600F" w:rsidP="00056E0F">
      <w:pPr>
        <w:pStyle w:val="Heading1"/>
        <w:spacing w:line="360" w:lineRule="auto"/>
        <w:rPr>
          <w:rFonts w:ascii="Book Antiqua" w:hAnsi="Book Antiqua"/>
          <w:color w:val="000000" w:themeColor="text1"/>
          <w:sz w:val="24"/>
          <w:szCs w:val="24"/>
        </w:rPr>
      </w:pPr>
      <w:r w:rsidRPr="002536CE">
        <w:rPr>
          <w:rFonts w:ascii="Book Antiqua" w:eastAsiaTheme="minorHAnsi" w:hAnsi="Book Antiqua" w:cstheme="minorBidi"/>
          <w:color w:val="000000" w:themeColor="text1"/>
          <w:sz w:val="24"/>
          <w:szCs w:val="24"/>
        </w:rPr>
        <w:t>Më</w:t>
      </w:r>
      <w:r w:rsidR="001F6E29" w:rsidRPr="002536CE">
        <w:rPr>
          <w:rFonts w:ascii="Book Antiqua" w:eastAsiaTheme="minorHAnsi" w:hAnsi="Book Antiqua" w:cstheme="minorBidi"/>
          <w:color w:val="000000" w:themeColor="text1"/>
          <w:sz w:val="24"/>
          <w:szCs w:val="24"/>
        </w:rPr>
        <w:t>nyra</w:t>
      </w:r>
      <w:r w:rsidR="00056E0F" w:rsidRPr="002536CE">
        <w:rPr>
          <w:rFonts w:ascii="Book Antiqua" w:hAnsi="Book Antiqua"/>
          <w:color w:val="000000" w:themeColor="text1"/>
          <w:sz w:val="24"/>
          <w:szCs w:val="24"/>
        </w:rPr>
        <w:t xml:space="preserve"> </w:t>
      </w:r>
      <w:r w:rsidR="00E81B57" w:rsidRPr="002536CE">
        <w:rPr>
          <w:rFonts w:ascii="Book Antiqua" w:hAnsi="Book Antiqua"/>
          <w:color w:val="000000" w:themeColor="text1"/>
          <w:sz w:val="24"/>
          <w:szCs w:val="24"/>
        </w:rPr>
        <w:t xml:space="preserve">adresimit të </w:t>
      </w:r>
      <w:r w:rsidR="00056E0F" w:rsidRPr="002536CE">
        <w:rPr>
          <w:rFonts w:ascii="Book Antiqua" w:hAnsi="Book Antiqua"/>
          <w:color w:val="000000" w:themeColor="text1"/>
          <w:sz w:val="24"/>
          <w:szCs w:val="24"/>
        </w:rPr>
        <w:t>ankesave</w:t>
      </w:r>
      <w:bookmarkEnd w:id="4"/>
      <w:r w:rsidR="00056E0F" w:rsidRPr="002536CE">
        <w:rPr>
          <w:rFonts w:ascii="Book Antiqua" w:hAnsi="Book Antiqua"/>
          <w:color w:val="000000" w:themeColor="text1"/>
          <w:sz w:val="24"/>
          <w:szCs w:val="24"/>
        </w:rPr>
        <w:t xml:space="preserve"> </w:t>
      </w:r>
    </w:p>
    <w:p w:rsidR="00D031CB" w:rsidRPr="002536CE" w:rsidRDefault="00D031CB" w:rsidP="00D031CB">
      <w:pPr>
        <w:jc w:val="both"/>
        <w:rPr>
          <w:b/>
          <w:bCs/>
          <w:color w:val="000000" w:themeColor="text1"/>
        </w:rPr>
      </w:pPr>
      <w:bookmarkStart w:id="5" w:name="_Toc473487727"/>
      <w:r w:rsidRPr="002536CE">
        <w:rPr>
          <w:rFonts w:ascii="Book Antiqua" w:hAnsi="Book Antiqua"/>
          <w:color w:val="000000" w:themeColor="text1"/>
        </w:rPr>
        <w:t xml:space="preserve">Qytetarët kanë drejtuar ankesat e tyre nëpërmjet Linjës së Ankesave 080017777, e-mail-it </w:t>
      </w:r>
      <w:hyperlink r:id="rId12" w:history="1">
        <w:r w:rsidRPr="002536CE">
          <w:rPr>
            <w:rStyle w:val="Hyperlink"/>
            <w:rFonts w:ascii="Book Antiqua" w:hAnsi="Book Antiqua"/>
            <w:color w:val="000000" w:themeColor="text1"/>
          </w:rPr>
          <w:t>linjafalas@rks-gov.net</w:t>
        </w:r>
      </w:hyperlink>
      <w:r w:rsidRPr="002536CE">
        <w:rPr>
          <w:rFonts w:ascii="Book Antiqua" w:hAnsi="Book Antiqua"/>
          <w:color w:val="000000" w:themeColor="text1"/>
        </w:rPr>
        <w:t xml:space="preserve"> si dhe në formë verbale.  </w:t>
      </w:r>
    </w:p>
    <w:p w:rsidR="00ED038A" w:rsidRDefault="00ED038A" w:rsidP="00056E0F">
      <w:pPr>
        <w:pStyle w:val="Heading1"/>
        <w:spacing w:line="360" w:lineRule="auto"/>
        <w:rPr>
          <w:rFonts w:ascii="Book Antiqua" w:hAnsi="Book Antiqua"/>
          <w:color w:val="000000" w:themeColor="text1"/>
          <w:sz w:val="24"/>
        </w:rPr>
      </w:pPr>
    </w:p>
    <w:p w:rsidR="00056E0F" w:rsidRPr="002536CE" w:rsidRDefault="00104533" w:rsidP="00056E0F">
      <w:pPr>
        <w:pStyle w:val="Heading1"/>
        <w:spacing w:line="360" w:lineRule="auto"/>
        <w:rPr>
          <w:rFonts w:ascii="Book Antiqua" w:hAnsi="Book Antiqua"/>
          <w:color w:val="000000" w:themeColor="text1"/>
          <w:sz w:val="24"/>
        </w:rPr>
      </w:pPr>
      <w:r w:rsidRPr="002536CE">
        <w:rPr>
          <w:rFonts w:ascii="Book Antiqua" w:hAnsi="Book Antiqua"/>
          <w:color w:val="000000" w:themeColor="text1"/>
          <w:sz w:val="24"/>
        </w:rPr>
        <w:t>M</w:t>
      </w:r>
      <w:r w:rsidR="00A54BF4" w:rsidRPr="002536CE">
        <w:rPr>
          <w:rFonts w:ascii="Book Antiqua" w:hAnsi="Book Antiqua"/>
          <w:color w:val="000000" w:themeColor="text1"/>
          <w:sz w:val="24"/>
        </w:rPr>
        <w:t xml:space="preserve">asat e </w:t>
      </w:r>
      <w:r w:rsidR="00E81B57" w:rsidRPr="002536CE">
        <w:rPr>
          <w:rFonts w:ascii="Book Antiqua" w:hAnsi="Book Antiqua"/>
          <w:noProof/>
          <w:color w:val="000000" w:themeColor="text1"/>
          <w:sz w:val="24"/>
        </w:rPr>
        <w:t>ma</w:t>
      </w:r>
      <w:bookmarkEnd w:id="5"/>
      <w:r w:rsidRPr="002536CE">
        <w:rPr>
          <w:rFonts w:ascii="Book Antiqua" w:hAnsi="Book Antiqua"/>
          <w:noProof/>
          <w:color w:val="000000" w:themeColor="text1"/>
          <w:sz w:val="24"/>
        </w:rPr>
        <w:t>rra</w:t>
      </w:r>
      <w:r w:rsidRPr="002536CE">
        <w:rPr>
          <w:rFonts w:ascii="Book Antiqua" w:hAnsi="Book Antiqua"/>
          <w:color w:val="000000" w:themeColor="text1"/>
          <w:sz w:val="24"/>
        </w:rPr>
        <w:t>:</w:t>
      </w:r>
    </w:p>
    <w:p w:rsidR="006F70AC" w:rsidRPr="002536CE" w:rsidRDefault="00F65B32" w:rsidP="00787F75">
      <w:pPr>
        <w:pStyle w:val="ListParagraph"/>
        <w:numPr>
          <w:ilvl w:val="0"/>
          <w:numId w:val="1"/>
        </w:numPr>
        <w:jc w:val="both"/>
        <w:rPr>
          <w:rFonts w:ascii="Book Antiqua" w:hAnsi="Book Antiqua"/>
          <w:color w:val="000000" w:themeColor="text1"/>
          <w:lang w:eastAsia="ja-JP"/>
        </w:rPr>
      </w:pPr>
      <w:r w:rsidRPr="002536CE">
        <w:rPr>
          <w:rFonts w:ascii="Book Antiqua" w:hAnsi="Book Antiqua"/>
          <w:color w:val="000000" w:themeColor="text1"/>
          <w:lang w:eastAsia="ja-JP"/>
        </w:rPr>
        <w:t>Komision</w:t>
      </w:r>
      <w:r w:rsidR="00BB5780" w:rsidRPr="002536CE">
        <w:rPr>
          <w:rFonts w:ascii="Book Antiqua" w:hAnsi="Book Antiqua"/>
          <w:color w:val="000000" w:themeColor="text1"/>
          <w:lang w:eastAsia="ja-JP"/>
        </w:rPr>
        <w:t>e</w:t>
      </w:r>
      <w:r w:rsidR="000200BC" w:rsidRPr="002536CE">
        <w:rPr>
          <w:rFonts w:ascii="Book Antiqua" w:hAnsi="Book Antiqua"/>
          <w:color w:val="000000" w:themeColor="text1"/>
          <w:lang w:eastAsia="ja-JP"/>
        </w:rPr>
        <w:t xml:space="preserve"> dis</w:t>
      </w:r>
      <w:r w:rsidR="00C52DB5" w:rsidRPr="002536CE">
        <w:rPr>
          <w:rFonts w:ascii="Book Antiqua" w:hAnsi="Book Antiqua"/>
          <w:color w:val="000000" w:themeColor="text1"/>
          <w:lang w:eastAsia="ja-JP"/>
        </w:rPr>
        <w:t>iplinore një (1</w:t>
      </w:r>
      <w:r w:rsidR="00FC53A2" w:rsidRPr="002536CE">
        <w:rPr>
          <w:rFonts w:ascii="Book Antiqua" w:hAnsi="Book Antiqua"/>
          <w:color w:val="000000" w:themeColor="text1"/>
          <w:lang w:eastAsia="ja-JP"/>
        </w:rPr>
        <w:t>)</w:t>
      </w:r>
      <w:bookmarkStart w:id="6" w:name="_Toc473487728"/>
      <w:r w:rsidR="00C52DB5" w:rsidRPr="002536CE">
        <w:rPr>
          <w:rFonts w:ascii="Book Antiqua" w:hAnsi="Book Antiqua"/>
          <w:color w:val="000000" w:themeColor="text1"/>
          <w:lang w:eastAsia="ja-JP"/>
        </w:rPr>
        <w:t>;</w:t>
      </w:r>
    </w:p>
    <w:p w:rsidR="00ED038A" w:rsidRDefault="00D031CB" w:rsidP="009E4D35">
      <w:pPr>
        <w:pStyle w:val="ListParagraph"/>
        <w:numPr>
          <w:ilvl w:val="0"/>
          <w:numId w:val="1"/>
        </w:numPr>
        <w:jc w:val="both"/>
        <w:rPr>
          <w:rFonts w:ascii="Book Antiqua" w:hAnsi="Book Antiqua"/>
          <w:color w:val="000000" w:themeColor="text1"/>
          <w:lang w:eastAsia="ja-JP"/>
        </w:rPr>
      </w:pPr>
      <w:r w:rsidRPr="002536CE">
        <w:rPr>
          <w:rFonts w:ascii="Book Antiqua" w:hAnsi="Book Antiqua"/>
          <w:color w:val="000000" w:themeColor="text1"/>
          <w:lang w:eastAsia="ja-JP"/>
        </w:rPr>
        <w:t>Vë</w:t>
      </w:r>
      <w:r w:rsidR="00C52DB5" w:rsidRPr="002536CE">
        <w:rPr>
          <w:rFonts w:ascii="Book Antiqua" w:hAnsi="Book Antiqua"/>
          <w:color w:val="000000" w:themeColor="text1"/>
          <w:lang w:eastAsia="ja-JP"/>
        </w:rPr>
        <w:t>rejtje me gojë dy (2).</w:t>
      </w:r>
    </w:p>
    <w:p w:rsidR="009E4D35" w:rsidRPr="009E4D35" w:rsidRDefault="009E4D35" w:rsidP="009E4D35">
      <w:pPr>
        <w:pStyle w:val="ListParagraph"/>
        <w:jc w:val="both"/>
        <w:rPr>
          <w:rFonts w:ascii="Book Antiqua" w:hAnsi="Book Antiqua"/>
          <w:color w:val="000000" w:themeColor="text1"/>
          <w:lang w:eastAsia="ja-JP"/>
        </w:rPr>
      </w:pPr>
    </w:p>
    <w:p w:rsidR="00056E0F" w:rsidRPr="002536CE" w:rsidRDefault="0044280D" w:rsidP="00056E0F">
      <w:pPr>
        <w:pStyle w:val="Heading1"/>
        <w:spacing w:line="360" w:lineRule="auto"/>
        <w:rPr>
          <w:rFonts w:ascii="Book Antiqua" w:hAnsi="Book Antiqua"/>
          <w:b w:val="0"/>
          <w:color w:val="000000" w:themeColor="text1"/>
          <w:sz w:val="24"/>
        </w:rPr>
      </w:pPr>
      <w:r w:rsidRPr="002536CE">
        <w:rPr>
          <w:rFonts w:ascii="Book Antiqua" w:hAnsi="Book Antiqua"/>
          <w:color w:val="000000" w:themeColor="text1"/>
          <w:sz w:val="24"/>
        </w:rPr>
        <w:t>V</w:t>
      </w:r>
      <w:r w:rsidR="00E81B57" w:rsidRPr="002536CE">
        <w:rPr>
          <w:rFonts w:ascii="Book Antiqua" w:hAnsi="Book Antiqua"/>
          <w:color w:val="000000" w:themeColor="text1"/>
          <w:sz w:val="24"/>
        </w:rPr>
        <w:t>ë</w:t>
      </w:r>
      <w:r w:rsidRPr="002536CE">
        <w:rPr>
          <w:rFonts w:ascii="Book Antiqua" w:hAnsi="Book Antiqua"/>
          <w:color w:val="000000" w:themeColor="text1"/>
          <w:sz w:val="24"/>
        </w:rPr>
        <w:t>shtir</w:t>
      </w:r>
      <w:r w:rsidR="00E81B57" w:rsidRPr="002536CE">
        <w:rPr>
          <w:rFonts w:ascii="Book Antiqua" w:hAnsi="Book Antiqua"/>
          <w:color w:val="000000" w:themeColor="text1"/>
          <w:sz w:val="24"/>
        </w:rPr>
        <w:t>ë</w:t>
      </w:r>
      <w:r w:rsidRPr="002536CE">
        <w:rPr>
          <w:rFonts w:ascii="Book Antiqua" w:hAnsi="Book Antiqua"/>
          <w:color w:val="000000" w:themeColor="text1"/>
          <w:sz w:val="24"/>
        </w:rPr>
        <w:t>sit</w:t>
      </w:r>
      <w:r w:rsidR="00E40526" w:rsidRPr="002536CE">
        <w:rPr>
          <w:rFonts w:ascii="Book Antiqua" w:hAnsi="Book Antiqua"/>
          <w:color w:val="000000" w:themeColor="text1"/>
          <w:sz w:val="24"/>
        </w:rPr>
        <w:t>ë</w:t>
      </w:r>
      <w:bookmarkEnd w:id="6"/>
    </w:p>
    <w:p w:rsidR="00BB5780" w:rsidRPr="002536CE" w:rsidRDefault="00BB5780" w:rsidP="00BB5780">
      <w:pPr>
        <w:pStyle w:val="ListParagraph"/>
        <w:numPr>
          <w:ilvl w:val="0"/>
          <w:numId w:val="4"/>
        </w:numPr>
        <w:jc w:val="both"/>
        <w:rPr>
          <w:rFonts w:ascii="Book Antiqua" w:hAnsi="Book Antiqua"/>
          <w:color w:val="000000" w:themeColor="text1"/>
        </w:rPr>
      </w:pPr>
      <w:r w:rsidRPr="002536CE">
        <w:rPr>
          <w:rFonts w:ascii="Book Antiqua" w:hAnsi="Book Antiqua"/>
          <w:color w:val="000000" w:themeColor="text1"/>
        </w:rPr>
        <w:t>Mungesa e zyrtarit për regjistrimin dhe procedimin e ankesave</w:t>
      </w:r>
      <w:r w:rsidR="00286D09" w:rsidRPr="002536CE">
        <w:rPr>
          <w:rFonts w:ascii="Book Antiqua" w:hAnsi="Book Antiqua"/>
          <w:color w:val="000000" w:themeColor="text1"/>
        </w:rPr>
        <w:t xml:space="preserve"> (</w:t>
      </w:r>
      <w:r w:rsidRPr="002536CE">
        <w:rPr>
          <w:rFonts w:ascii="Book Antiqua" w:hAnsi="Book Antiqua"/>
          <w:color w:val="000000" w:themeColor="text1"/>
        </w:rPr>
        <w:t>me përshkrim të detyrave të punës);</w:t>
      </w:r>
    </w:p>
    <w:p w:rsidR="00BB5780" w:rsidRPr="002536CE" w:rsidRDefault="00BB5780" w:rsidP="00CB5D8F">
      <w:pPr>
        <w:pStyle w:val="ListParagraph"/>
        <w:numPr>
          <w:ilvl w:val="0"/>
          <w:numId w:val="4"/>
        </w:numPr>
        <w:jc w:val="both"/>
        <w:rPr>
          <w:rFonts w:ascii="Book Antiqua" w:hAnsi="Book Antiqua"/>
          <w:color w:val="000000" w:themeColor="text1"/>
        </w:rPr>
      </w:pPr>
      <w:r w:rsidRPr="002536CE">
        <w:rPr>
          <w:rFonts w:ascii="Book Antiqua" w:hAnsi="Book Antiqua"/>
          <w:color w:val="000000" w:themeColor="text1"/>
        </w:rPr>
        <w:t>Mungesa e kontratës për mir</w:t>
      </w:r>
      <w:r w:rsidR="00D031CB" w:rsidRPr="002536CE">
        <w:rPr>
          <w:rFonts w:ascii="Book Antiqua" w:hAnsi="Book Antiqua"/>
          <w:color w:val="000000" w:themeColor="text1"/>
        </w:rPr>
        <w:t>ëm</w:t>
      </w:r>
      <w:r w:rsidRPr="002536CE">
        <w:rPr>
          <w:rFonts w:ascii="Book Antiqua" w:hAnsi="Book Antiqua"/>
          <w:color w:val="000000" w:themeColor="text1"/>
        </w:rPr>
        <w:t xml:space="preserve">bajtjen e aparaturës për linjën e ankesave. </w:t>
      </w:r>
    </w:p>
    <w:p w:rsidR="00BB5780" w:rsidRPr="002536CE" w:rsidRDefault="00BB5780" w:rsidP="0037072E">
      <w:pPr>
        <w:rPr>
          <w:rFonts w:ascii="Book Antiqua" w:hAnsi="Book Antiqua"/>
          <w:color w:val="000000" w:themeColor="text1"/>
        </w:rPr>
      </w:pPr>
    </w:p>
    <w:p w:rsidR="00B71864" w:rsidRPr="002536CE" w:rsidRDefault="00B71864"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Pr="002536CE" w:rsidRDefault="009F0846" w:rsidP="0037072E">
      <w:pPr>
        <w:rPr>
          <w:rFonts w:ascii="Book Antiqua" w:hAnsi="Book Antiqua"/>
          <w:color w:val="000000" w:themeColor="text1"/>
        </w:rPr>
      </w:pPr>
    </w:p>
    <w:p w:rsidR="009F0846" w:rsidRDefault="009F0846" w:rsidP="0037072E">
      <w:pPr>
        <w:rPr>
          <w:rFonts w:ascii="Book Antiqua" w:hAnsi="Book Antiqua"/>
          <w:color w:val="000000" w:themeColor="text1"/>
        </w:rPr>
      </w:pPr>
    </w:p>
    <w:p w:rsidR="009F0846" w:rsidRDefault="009F0846" w:rsidP="0037072E">
      <w:pPr>
        <w:rPr>
          <w:rFonts w:ascii="Book Antiqua" w:hAnsi="Book Antiqua"/>
          <w:color w:val="000000" w:themeColor="text1"/>
        </w:rPr>
      </w:pPr>
    </w:p>
    <w:p w:rsidR="00B71864" w:rsidRDefault="00B71864" w:rsidP="0037072E">
      <w:pPr>
        <w:rPr>
          <w:rFonts w:ascii="Book Antiqua" w:hAnsi="Book Antiqua"/>
          <w:color w:val="000000" w:themeColor="text1"/>
        </w:rPr>
      </w:pPr>
    </w:p>
    <w:p w:rsidR="00B71864" w:rsidRDefault="00B71864" w:rsidP="0037072E">
      <w:pPr>
        <w:rPr>
          <w:rFonts w:ascii="Book Antiqua" w:hAnsi="Book Antiqua"/>
          <w:color w:val="000000" w:themeColor="text1"/>
        </w:rPr>
      </w:pPr>
    </w:p>
    <w:p w:rsidR="00A14D94" w:rsidRDefault="003F68FA" w:rsidP="00710DBC">
      <w:pPr>
        <w:rPr>
          <w:rFonts w:ascii="Book Antiqua" w:hAnsi="Book Antiqua"/>
          <w:b/>
          <w:i/>
        </w:rPr>
      </w:pPr>
      <w:r>
        <w:rPr>
          <w:noProof/>
          <w:lang w:val="en-US"/>
        </w:rPr>
        <w:lastRenderedPageBreak/>
        <w:drawing>
          <wp:anchor distT="0" distB="0" distL="114300" distR="114300" simplePos="0" relativeHeight="251658752" behindDoc="0" locked="0" layoutInCell="1" allowOverlap="1" wp14:anchorId="5CE27E53" wp14:editId="78151B61">
            <wp:simplePos x="0" y="0"/>
            <wp:positionH relativeFrom="column">
              <wp:posOffset>0</wp:posOffset>
            </wp:positionH>
            <wp:positionV relativeFrom="paragraph">
              <wp:posOffset>0</wp:posOffset>
            </wp:positionV>
            <wp:extent cx="5543550" cy="27432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CB5D8F">
        <w:rPr>
          <w:rFonts w:ascii="Book Antiqua" w:hAnsi="Book Antiqua"/>
          <w:b/>
          <w:i/>
        </w:rPr>
        <w:t xml:space="preserve"> </w:t>
      </w:r>
    </w:p>
    <w:p w:rsidR="00BB5780" w:rsidRPr="00A14D94" w:rsidRDefault="009F18CB" w:rsidP="00710DBC">
      <w:pPr>
        <w:rPr>
          <w:rFonts w:ascii="Book Antiqua" w:hAnsi="Book Antiqua"/>
          <w:color w:val="000000" w:themeColor="text1"/>
        </w:rPr>
      </w:pPr>
      <w:r w:rsidRPr="009F0846">
        <w:rPr>
          <w:rFonts w:ascii="Book Antiqua" w:hAnsi="Book Antiqua"/>
          <w:b/>
          <w:i/>
        </w:rPr>
        <w:t xml:space="preserve">Grafikoni nr.1 </w:t>
      </w:r>
      <w:r w:rsidR="00CB5D8F" w:rsidRPr="009F0846">
        <w:rPr>
          <w:rFonts w:ascii="Book Antiqua" w:hAnsi="Book Antiqua"/>
          <w:i/>
        </w:rPr>
        <w:t>Ankesat e pranuara</w:t>
      </w:r>
      <w:r w:rsidR="00A60265" w:rsidRPr="009F0846">
        <w:rPr>
          <w:rFonts w:ascii="Book Antiqua" w:hAnsi="Book Antiqua"/>
          <w:i/>
        </w:rPr>
        <w:t>, ankesat me përgjigjeje dhe ankesat pa përgjigjeje</w:t>
      </w:r>
    </w:p>
    <w:p w:rsidR="009F18CB" w:rsidRDefault="009F18CB" w:rsidP="00FB1B77">
      <w:pPr>
        <w:rPr>
          <w:noProof/>
          <w:lang w:val="en-US"/>
        </w:rPr>
      </w:pPr>
    </w:p>
    <w:p w:rsidR="00A14D94" w:rsidRDefault="00A14D94" w:rsidP="00FB1B77">
      <w:pPr>
        <w:rPr>
          <w:noProof/>
          <w:lang w:val="en-US"/>
        </w:rPr>
      </w:pPr>
    </w:p>
    <w:p w:rsidR="002536CE" w:rsidRDefault="002536CE" w:rsidP="00FB1B77">
      <w:pPr>
        <w:rPr>
          <w:noProof/>
          <w:lang w:val="en-US"/>
        </w:rPr>
      </w:pPr>
    </w:p>
    <w:p w:rsidR="00ED038A" w:rsidRDefault="00ED038A" w:rsidP="00FB1B77">
      <w:pPr>
        <w:rPr>
          <w:noProof/>
          <w:lang w:val="en-US"/>
        </w:rPr>
      </w:pPr>
    </w:p>
    <w:p w:rsidR="00756E50" w:rsidRDefault="00A14D94" w:rsidP="00FB1B77">
      <w:pPr>
        <w:rPr>
          <w:noProof/>
          <w:lang w:val="en-US"/>
        </w:rPr>
      </w:pPr>
      <w:r>
        <w:rPr>
          <w:noProof/>
          <w:lang w:val="en-US"/>
        </w:rPr>
        <w:drawing>
          <wp:anchor distT="0" distB="0" distL="114300" distR="114300" simplePos="0" relativeHeight="251655680" behindDoc="1" locked="0" layoutInCell="1" allowOverlap="1" wp14:anchorId="3D5B0B6B" wp14:editId="68D1C9E1">
            <wp:simplePos x="0" y="0"/>
            <wp:positionH relativeFrom="column">
              <wp:posOffset>0</wp:posOffset>
            </wp:positionH>
            <wp:positionV relativeFrom="paragraph">
              <wp:posOffset>267335</wp:posOffset>
            </wp:positionV>
            <wp:extent cx="5572125" cy="2724150"/>
            <wp:effectExtent l="0" t="0" r="0" b="0"/>
            <wp:wrapThrough wrapText="bothSides">
              <wp:wrapPolygon edited="0">
                <wp:start x="0" y="0"/>
                <wp:lineTo x="0" y="21449"/>
                <wp:lineTo x="21563" y="21449"/>
                <wp:lineTo x="21563"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756E50" w:rsidRDefault="008024E1" w:rsidP="00FB1B77">
      <w:pPr>
        <w:rPr>
          <w:noProof/>
          <w:lang w:val="en-US"/>
        </w:rPr>
      </w:pPr>
      <w:r>
        <w:rPr>
          <w:noProof/>
          <w:lang w:val="en-US"/>
        </w:rPr>
        <w:t xml:space="preserve"> </w:t>
      </w:r>
    </w:p>
    <w:p w:rsidR="00056E0F" w:rsidRPr="004158DD" w:rsidRDefault="00056E0F" w:rsidP="00457084">
      <w:pPr>
        <w:rPr>
          <w:rFonts w:ascii="Book Antiqua" w:hAnsi="Book Antiqua"/>
          <w:i/>
        </w:rPr>
      </w:pPr>
      <w:r w:rsidRPr="002703D0">
        <w:rPr>
          <w:rFonts w:ascii="Book Antiqua" w:hAnsi="Book Antiqua"/>
          <w:b/>
          <w:i/>
        </w:rPr>
        <w:t>Grafikoni nr.</w:t>
      </w:r>
      <w:r w:rsidR="00237989" w:rsidRPr="002703D0">
        <w:rPr>
          <w:rFonts w:ascii="Book Antiqua" w:hAnsi="Book Antiqua"/>
          <w:b/>
          <w:i/>
        </w:rPr>
        <w:t xml:space="preserve">2 </w:t>
      </w:r>
      <w:r w:rsidR="00CB5D8F">
        <w:rPr>
          <w:rFonts w:ascii="Book Antiqua" w:hAnsi="Book Antiqua"/>
          <w:i/>
        </w:rPr>
        <w:t xml:space="preserve"> </w:t>
      </w:r>
      <w:r w:rsidR="00CB5D8F" w:rsidRPr="004158DD">
        <w:rPr>
          <w:rFonts w:ascii="Book Antiqua" w:hAnsi="Book Antiqua"/>
          <w:i/>
        </w:rPr>
        <w:t>A</w:t>
      </w:r>
      <w:r w:rsidR="006D600F" w:rsidRPr="004158DD">
        <w:rPr>
          <w:rFonts w:ascii="Book Antiqua" w:hAnsi="Book Antiqua"/>
          <w:i/>
        </w:rPr>
        <w:t>nkesat sipas institucione</w:t>
      </w:r>
      <w:r w:rsidR="009415C2" w:rsidRPr="004158DD">
        <w:rPr>
          <w:rFonts w:ascii="Book Antiqua" w:hAnsi="Book Antiqua"/>
          <w:i/>
        </w:rPr>
        <w:t>ve</w:t>
      </w:r>
      <w:r w:rsidR="005F305A" w:rsidRPr="004158DD">
        <w:rPr>
          <w:rFonts w:ascii="Book Antiqua" w:hAnsi="Book Antiqua"/>
          <w:i/>
        </w:rPr>
        <w:t xml:space="preserve"> të kujdesit shëndetësor</w:t>
      </w:r>
      <w:r w:rsidR="004324BB" w:rsidRPr="004158DD">
        <w:rPr>
          <w:rFonts w:ascii="Book Antiqua" w:hAnsi="Book Antiqua"/>
          <w:i/>
        </w:rPr>
        <w:t>.</w:t>
      </w:r>
    </w:p>
    <w:p w:rsidR="005F305A" w:rsidRPr="004158DD" w:rsidRDefault="005F305A" w:rsidP="00457084">
      <w:pPr>
        <w:rPr>
          <w:rFonts w:ascii="Book Antiqua" w:hAnsi="Book Antiqua"/>
          <w:i/>
        </w:rPr>
      </w:pPr>
    </w:p>
    <w:p w:rsidR="001B6E1E" w:rsidRDefault="001B6E1E" w:rsidP="001B6E1E"/>
    <w:p w:rsidR="00397C18" w:rsidRDefault="00397C18" w:rsidP="001B6E1E"/>
    <w:p w:rsidR="00397C18" w:rsidRDefault="00397C18" w:rsidP="001B6E1E"/>
    <w:p w:rsidR="00C9654A" w:rsidRDefault="00015644" w:rsidP="001B6E1E">
      <w:r>
        <w:rPr>
          <w:noProof/>
          <w:lang w:val="en-US"/>
        </w:rPr>
        <w:lastRenderedPageBreak/>
        <w:drawing>
          <wp:inline distT="0" distB="0" distL="0" distR="0">
            <wp:extent cx="5267325"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5644" w:rsidRDefault="00015644" w:rsidP="001B6E1E"/>
    <w:p w:rsidR="00101386" w:rsidRPr="00710DBC" w:rsidRDefault="00EF2434" w:rsidP="00B72309">
      <w:pPr>
        <w:rPr>
          <w:rFonts w:ascii="Book Antiqua" w:hAnsi="Book Antiqua"/>
          <w:b/>
          <w:i/>
        </w:rPr>
      </w:pPr>
      <w:r w:rsidRPr="002703D0">
        <w:rPr>
          <w:rFonts w:ascii="Book Antiqua" w:hAnsi="Book Antiqua"/>
          <w:b/>
          <w:i/>
        </w:rPr>
        <w:t>G</w:t>
      </w:r>
      <w:r w:rsidR="00056E0F" w:rsidRPr="002703D0">
        <w:rPr>
          <w:rFonts w:ascii="Book Antiqua" w:hAnsi="Book Antiqua"/>
          <w:b/>
          <w:i/>
        </w:rPr>
        <w:t>rafikoni nr.</w:t>
      </w:r>
      <w:r w:rsidR="00056E0F" w:rsidRPr="002703D0">
        <w:rPr>
          <w:rFonts w:ascii="Book Antiqua" w:hAnsi="Book Antiqua"/>
          <w:b/>
          <w:i/>
          <w:color w:val="000000" w:themeColor="text1"/>
        </w:rPr>
        <w:t>3</w:t>
      </w:r>
      <w:r w:rsidR="005F305A">
        <w:rPr>
          <w:rFonts w:ascii="Book Antiqua" w:hAnsi="Book Antiqua"/>
          <w:b/>
          <w:i/>
          <w:color w:val="000000" w:themeColor="text1"/>
        </w:rPr>
        <w:t xml:space="preserve"> </w:t>
      </w:r>
      <w:r w:rsidR="00237989" w:rsidRPr="002703D0">
        <w:rPr>
          <w:rFonts w:ascii="Book Antiqua" w:hAnsi="Book Antiqua"/>
          <w:b/>
          <w:i/>
          <w:color w:val="000000" w:themeColor="text1"/>
        </w:rPr>
        <w:t xml:space="preserve"> </w:t>
      </w:r>
      <w:r w:rsidR="005F305A" w:rsidRPr="005F305A">
        <w:rPr>
          <w:rFonts w:ascii="Book Antiqua" w:hAnsi="Book Antiqua"/>
          <w:i/>
          <w:color w:val="000000" w:themeColor="text1"/>
        </w:rPr>
        <w:t>J</w:t>
      </w:r>
      <w:r w:rsidR="005F305A">
        <w:rPr>
          <w:rFonts w:ascii="Book Antiqua" w:hAnsi="Book Antiqua"/>
          <w:i/>
          <w:color w:val="000000" w:themeColor="text1"/>
        </w:rPr>
        <w:t>an</w:t>
      </w:r>
      <w:r w:rsidR="00F132F2">
        <w:rPr>
          <w:rFonts w:ascii="Book Antiqua" w:hAnsi="Book Antiqua"/>
          <w:i/>
          <w:color w:val="000000" w:themeColor="text1"/>
        </w:rPr>
        <w:t>ë</w:t>
      </w:r>
      <w:r w:rsidR="005F305A">
        <w:rPr>
          <w:rFonts w:ascii="Book Antiqua" w:hAnsi="Book Antiqua"/>
          <w:i/>
          <w:color w:val="000000" w:themeColor="text1"/>
        </w:rPr>
        <w:t xml:space="preserve"> paraqitur ankesat</w:t>
      </w:r>
      <w:r w:rsidR="00056E0F" w:rsidRPr="002703D0">
        <w:rPr>
          <w:rFonts w:ascii="Book Antiqua" w:hAnsi="Book Antiqua"/>
          <w:i/>
          <w:color w:val="000000" w:themeColor="text1"/>
        </w:rPr>
        <w:t xml:space="preserve"> sipas</w:t>
      </w:r>
      <w:r w:rsidR="005F305A">
        <w:rPr>
          <w:rFonts w:ascii="Book Antiqua" w:hAnsi="Book Antiqua"/>
          <w:i/>
          <w:color w:val="000000" w:themeColor="text1"/>
        </w:rPr>
        <w:t xml:space="preserve"> natyrë</w:t>
      </w:r>
      <w:r w:rsidR="002514F2" w:rsidRPr="002703D0">
        <w:rPr>
          <w:rFonts w:ascii="Book Antiqua" w:hAnsi="Book Antiqua"/>
          <w:i/>
          <w:color w:val="000000" w:themeColor="text1"/>
        </w:rPr>
        <w:t>s së</w:t>
      </w:r>
      <w:r w:rsidR="005F305A">
        <w:rPr>
          <w:rFonts w:ascii="Book Antiqua" w:hAnsi="Book Antiqua"/>
          <w:i/>
          <w:color w:val="000000" w:themeColor="text1"/>
        </w:rPr>
        <w:t xml:space="preserve"> tyre</w:t>
      </w:r>
      <w:r w:rsidR="00056E0F" w:rsidRPr="002703D0">
        <w:rPr>
          <w:rFonts w:ascii="Book Antiqua" w:hAnsi="Book Antiqua"/>
          <w:i/>
          <w:color w:val="000000" w:themeColor="text1"/>
        </w:rPr>
        <w:t xml:space="preserve">. </w:t>
      </w:r>
      <w:bookmarkStart w:id="7" w:name="_Toc473487729"/>
    </w:p>
    <w:p w:rsidR="00457084" w:rsidRDefault="00457084" w:rsidP="00457084">
      <w:pPr>
        <w:rPr>
          <w:lang w:eastAsia="ja-JP"/>
        </w:rPr>
      </w:pPr>
    </w:p>
    <w:p w:rsidR="00C9654A" w:rsidRDefault="00C9654A" w:rsidP="00457084">
      <w:pPr>
        <w:rPr>
          <w:lang w:eastAsia="ja-JP"/>
        </w:rPr>
      </w:pPr>
    </w:p>
    <w:p w:rsidR="00E60042" w:rsidRDefault="00E60042" w:rsidP="00457084">
      <w:pPr>
        <w:rPr>
          <w:color w:val="FF0000"/>
          <w:lang w:eastAsia="ja-JP"/>
        </w:rPr>
      </w:pPr>
    </w:p>
    <w:p w:rsidR="00FF108A" w:rsidRDefault="00FF108A" w:rsidP="00457084">
      <w:pPr>
        <w:rPr>
          <w:color w:val="FF0000"/>
          <w:lang w:eastAsia="ja-JP"/>
        </w:rPr>
      </w:pPr>
    </w:p>
    <w:p w:rsidR="002536CE" w:rsidRDefault="00FF108A" w:rsidP="00FF108A">
      <w:pPr>
        <w:pStyle w:val="NoSpacing"/>
        <w:rPr>
          <w:color w:val="FF0000"/>
        </w:rPr>
      </w:pPr>
      <w:r w:rsidRPr="00FF108A">
        <w:rPr>
          <w:rStyle w:val="Emphasis"/>
          <w:noProof/>
          <w:lang w:val="en-US"/>
        </w:rPr>
        <w:drawing>
          <wp:inline distT="0" distB="0" distL="0" distR="0">
            <wp:extent cx="53721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0042" w:rsidRDefault="00E60042" w:rsidP="00457084">
      <w:pPr>
        <w:rPr>
          <w:color w:val="FF0000"/>
          <w:lang w:eastAsia="ja-JP"/>
        </w:rPr>
      </w:pPr>
    </w:p>
    <w:p w:rsidR="008024E1" w:rsidRDefault="008024E1" w:rsidP="00457084">
      <w:pPr>
        <w:rPr>
          <w:rFonts w:ascii="Book Antiqua" w:hAnsi="Book Antiqua"/>
          <w:b/>
          <w:i/>
        </w:rPr>
      </w:pPr>
      <w:r w:rsidRPr="00A14D94">
        <w:rPr>
          <w:rFonts w:ascii="Book Antiqua" w:hAnsi="Book Antiqua"/>
          <w:b/>
          <w:i/>
        </w:rPr>
        <w:t>Grafikon</w:t>
      </w:r>
      <w:r w:rsidR="00A14D94" w:rsidRPr="00A14D94">
        <w:rPr>
          <w:rFonts w:ascii="Book Antiqua" w:hAnsi="Book Antiqua"/>
          <w:b/>
          <w:i/>
        </w:rPr>
        <w:t xml:space="preserve"> nr.4</w:t>
      </w:r>
      <w:r w:rsidRPr="00A14D94">
        <w:rPr>
          <w:rFonts w:ascii="Book Antiqua" w:hAnsi="Book Antiqua"/>
          <w:b/>
          <w:i/>
        </w:rPr>
        <w:t xml:space="preserve"> </w:t>
      </w:r>
      <w:r w:rsidRPr="00E60042">
        <w:rPr>
          <w:rFonts w:ascii="Book Antiqua" w:hAnsi="Book Antiqua"/>
          <w:i/>
          <w:color w:val="000000" w:themeColor="text1"/>
        </w:rPr>
        <w:t>Ankesat sipas qendrave regjionale</w:t>
      </w:r>
      <w:r w:rsidR="00E60042">
        <w:rPr>
          <w:rFonts w:ascii="Book Antiqua" w:hAnsi="Book Antiqua"/>
          <w:i/>
          <w:color w:val="000000" w:themeColor="text1"/>
        </w:rPr>
        <w:t xml:space="preserve">. </w:t>
      </w:r>
      <w:r w:rsidRPr="00A14D94">
        <w:rPr>
          <w:rFonts w:ascii="Book Antiqua" w:hAnsi="Book Antiqua"/>
          <w:b/>
          <w:i/>
        </w:rPr>
        <w:t xml:space="preserve"> </w:t>
      </w:r>
    </w:p>
    <w:p w:rsidR="00FF108A" w:rsidRDefault="00FF108A" w:rsidP="00457084">
      <w:pPr>
        <w:rPr>
          <w:rFonts w:ascii="Book Antiqua" w:hAnsi="Book Antiqua"/>
          <w:b/>
          <w:i/>
        </w:rPr>
      </w:pPr>
    </w:p>
    <w:p w:rsidR="00FF108A" w:rsidRDefault="00FF108A" w:rsidP="00457084">
      <w:pPr>
        <w:rPr>
          <w:rFonts w:ascii="Book Antiqua" w:hAnsi="Book Antiqua"/>
          <w:b/>
          <w:i/>
        </w:rPr>
      </w:pPr>
    </w:p>
    <w:p w:rsidR="00FF108A" w:rsidRPr="00A14D94" w:rsidRDefault="00FF108A" w:rsidP="00457084">
      <w:pPr>
        <w:rPr>
          <w:rFonts w:ascii="Book Antiqua" w:hAnsi="Book Antiqua"/>
          <w:b/>
          <w:i/>
        </w:rPr>
      </w:pPr>
    </w:p>
    <w:p w:rsidR="008024E1" w:rsidRDefault="008024E1" w:rsidP="00457084">
      <w:pPr>
        <w:rPr>
          <w:lang w:eastAsia="ja-JP"/>
        </w:rPr>
      </w:pPr>
    </w:p>
    <w:p w:rsidR="00056E0F" w:rsidRPr="00ED038A" w:rsidRDefault="0044280D" w:rsidP="00787F75">
      <w:pPr>
        <w:pStyle w:val="Heading1"/>
        <w:spacing w:line="360" w:lineRule="auto"/>
        <w:ind w:left="-720"/>
        <w:jc w:val="both"/>
        <w:rPr>
          <w:rFonts w:ascii="Book Antiqua" w:hAnsi="Book Antiqua"/>
          <w:b w:val="0"/>
          <w:color w:val="000000" w:themeColor="text1"/>
          <w:sz w:val="24"/>
        </w:rPr>
      </w:pPr>
      <w:r w:rsidRPr="00ED038A">
        <w:rPr>
          <w:rFonts w:ascii="Book Antiqua" w:hAnsi="Book Antiqua"/>
          <w:color w:val="000000" w:themeColor="text1"/>
          <w:sz w:val="24"/>
        </w:rPr>
        <w:lastRenderedPageBreak/>
        <w:t>Rekomandime</w:t>
      </w:r>
      <w:r w:rsidR="00056E0F" w:rsidRPr="00ED038A">
        <w:rPr>
          <w:rFonts w:ascii="Book Antiqua" w:hAnsi="Book Antiqua"/>
          <w:color w:val="000000" w:themeColor="text1"/>
          <w:sz w:val="24"/>
        </w:rPr>
        <w:t>:</w:t>
      </w:r>
      <w:bookmarkEnd w:id="7"/>
      <w:r w:rsidR="00056E0F" w:rsidRPr="00ED038A">
        <w:rPr>
          <w:rFonts w:ascii="Book Antiqua" w:hAnsi="Book Antiqua"/>
          <w:color w:val="000000" w:themeColor="text1"/>
          <w:sz w:val="24"/>
        </w:rPr>
        <w:t xml:space="preserve"> </w:t>
      </w:r>
    </w:p>
    <w:p w:rsidR="008024E1" w:rsidRPr="00ED038A" w:rsidRDefault="008024E1" w:rsidP="00787F75">
      <w:pPr>
        <w:pStyle w:val="ListParagraph"/>
        <w:numPr>
          <w:ilvl w:val="0"/>
          <w:numId w:val="2"/>
        </w:numPr>
        <w:tabs>
          <w:tab w:val="left" w:pos="3675"/>
        </w:tabs>
        <w:jc w:val="both"/>
        <w:rPr>
          <w:rFonts w:ascii="Book Antiqua" w:hAnsi="Book Antiqua"/>
          <w:color w:val="000000" w:themeColor="text1"/>
        </w:rPr>
      </w:pPr>
      <w:r w:rsidRPr="00ED038A">
        <w:rPr>
          <w:rFonts w:ascii="Book Antiqua" w:hAnsi="Book Antiqua"/>
          <w:color w:val="000000" w:themeColor="text1"/>
        </w:rPr>
        <w:t>Fuqzimi i linjës së ankesave me akt nënligjor;</w:t>
      </w:r>
    </w:p>
    <w:p w:rsidR="00DD6F4F" w:rsidRPr="00ED038A" w:rsidRDefault="00286D09" w:rsidP="00787F75">
      <w:pPr>
        <w:pStyle w:val="ListParagraph"/>
        <w:numPr>
          <w:ilvl w:val="0"/>
          <w:numId w:val="2"/>
        </w:numPr>
        <w:tabs>
          <w:tab w:val="left" w:pos="3675"/>
        </w:tabs>
        <w:jc w:val="both"/>
        <w:rPr>
          <w:rFonts w:ascii="Book Antiqua" w:hAnsi="Book Antiqua"/>
          <w:color w:val="000000" w:themeColor="text1"/>
        </w:rPr>
      </w:pPr>
      <w:r w:rsidRPr="00ED038A">
        <w:rPr>
          <w:rFonts w:ascii="Book Antiqua" w:hAnsi="Book Antiqua"/>
          <w:color w:val="000000" w:themeColor="text1"/>
        </w:rPr>
        <w:t>Fuqizimi</w:t>
      </w:r>
      <w:r w:rsidR="00DD6F4F" w:rsidRPr="00ED038A">
        <w:rPr>
          <w:rFonts w:ascii="Book Antiqua" w:hAnsi="Book Antiqua"/>
          <w:color w:val="000000" w:themeColor="text1"/>
        </w:rPr>
        <w:t xml:space="preserve"> i bashk</w:t>
      </w:r>
      <w:r w:rsidR="008E6F25" w:rsidRPr="00ED038A">
        <w:rPr>
          <w:rFonts w:ascii="Book Antiqua" w:hAnsi="Book Antiqua"/>
          <w:color w:val="000000" w:themeColor="text1"/>
        </w:rPr>
        <w:t>ë</w:t>
      </w:r>
      <w:r w:rsidR="00DD6F4F" w:rsidRPr="00ED038A">
        <w:rPr>
          <w:rFonts w:ascii="Book Antiqua" w:hAnsi="Book Antiqua"/>
          <w:color w:val="000000" w:themeColor="text1"/>
        </w:rPr>
        <w:t>punimit me Inspektoratin Sh</w:t>
      </w:r>
      <w:r w:rsidR="008E6F25" w:rsidRPr="00ED038A">
        <w:rPr>
          <w:rFonts w:ascii="Book Antiqua" w:hAnsi="Book Antiqua"/>
          <w:color w:val="000000" w:themeColor="text1"/>
        </w:rPr>
        <w:t>ë</w:t>
      </w:r>
      <w:r w:rsidR="00DD6F4F" w:rsidRPr="00ED038A">
        <w:rPr>
          <w:rFonts w:ascii="Book Antiqua" w:hAnsi="Book Antiqua"/>
          <w:color w:val="000000" w:themeColor="text1"/>
        </w:rPr>
        <w:t>ndet</w:t>
      </w:r>
      <w:r w:rsidR="008E6F25" w:rsidRPr="00ED038A">
        <w:rPr>
          <w:rFonts w:ascii="Book Antiqua" w:hAnsi="Book Antiqua"/>
          <w:color w:val="000000" w:themeColor="text1"/>
        </w:rPr>
        <w:t>ë</w:t>
      </w:r>
      <w:r w:rsidR="00DD6F4F" w:rsidRPr="00ED038A">
        <w:rPr>
          <w:rFonts w:ascii="Book Antiqua" w:hAnsi="Book Antiqua"/>
          <w:color w:val="000000" w:themeColor="text1"/>
        </w:rPr>
        <w:t>sor n</w:t>
      </w:r>
      <w:r w:rsidR="008E6F25" w:rsidRPr="00ED038A">
        <w:rPr>
          <w:rFonts w:ascii="Book Antiqua" w:hAnsi="Book Antiqua"/>
          <w:color w:val="000000" w:themeColor="text1"/>
        </w:rPr>
        <w:t>ë</w:t>
      </w:r>
      <w:r w:rsidR="00DD6F4F" w:rsidRPr="00ED038A">
        <w:rPr>
          <w:rFonts w:ascii="Book Antiqua" w:hAnsi="Book Antiqua"/>
          <w:color w:val="000000" w:themeColor="text1"/>
        </w:rPr>
        <w:t xml:space="preserve"> trajtimin e ankesave; </w:t>
      </w:r>
    </w:p>
    <w:p w:rsidR="00101386" w:rsidRPr="00ED038A" w:rsidRDefault="00DD6F4F" w:rsidP="00787F75">
      <w:pPr>
        <w:pStyle w:val="ListParagraph"/>
        <w:numPr>
          <w:ilvl w:val="0"/>
          <w:numId w:val="2"/>
        </w:numPr>
        <w:tabs>
          <w:tab w:val="left" w:pos="3675"/>
        </w:tabs>
        <w:jc w:val="both"/>
        <w:rPr>
          <w:rFonts w:ascii="Book Antiqua" w:hAnsi="Book Antiqua"/>
          <w:color w:val="000000" w:themeColor="text1"/>
        </w:rPr>
      </w:pPr>
      <w:r w:rsidRPr="00ED038A">
        <w:rPr>
          <w:rFonts w:ascii="Book Antiqua" w:hAnsi="Book Antiqua"/>
          <w:color w:val="000000" w:themeColor="text1"/>
        </w:rPr>
        <w:t>P</w:t>
      </w:r>
      <w:r w:rsidR="00D031CB" w:rsidRPr="00ED038A">
        <w:rPr>
          <w:rFonts w:ascii="Book Antiqua" w:hAnsi="Book Antiqua"/>
          <w:color w:val="000000" w:themeColor="text1"/>
        </w:rPr>
        <w:t>romovimi  i linjë</w:t>
      </w:r>
      <w:r w:rsidR="00056E0F" w:rsidRPr="00ED038A">
        <w:rPr>
          <w:rFonts w:ascii="Book Antiqua" w:hAnsi="Book Antiqua"/>
          <w:color w:val="000000" w:themeColor="text1"/>
        </w:rPr>
        <w:t>s telefonike</w:t>
      </w:r>
      <w:r w:rsidR="00122D94" w:rsidRPr="00ED038A">
        <w:rPr>
          <w:rFonts w:ascii="Book Antiqua" w:hAnsi="Book Antiqua"/>
          <w:color w:val="000000" w:themeColor="text1"/>
        </w:rPr>
        <w:t>;</w:t>
      </w:r>
    </w:p>
    <w:p w:rsidR="008024E1" w:rsidRPr="00ED038A" w:rsidRDefault="008024E1" w:rsidP="00787F75">
      <w:pPr>
        <w:pStyle w:val="ListParagraph"/>
        <w:numPr>
          <w:ilvl w:val="0"/>
          <w:numId w:val="2"/>
        </w:numPr>
        <w:tabs>
          <w:tab w:val="left" w:pos="3675"/>
        </w:tabs>
        <w:jc w:val="both"/>
        <w:rPr>
          <w:rFonts w:ascii="Book Antiqua" w:hAnsi="Book Antiqua"/>
          <w:color w:val="000000" w:themeColor="text1"/>
        </w:rPr>
      </w:pPr>
      <w:r w:rsidRPr="00ED038A">
        <w:rPr>
          <w:rFonts w:ascii="Book Antiqua" w:hAnsi="Book Antiqua"/>
          <w:color w:val="000000" w:themeColor="text1"/>
        </w:rPr>
        <w:t>Krijimi i databazes p</w:t>
      </w:r>
      <w:r w:rsidR="00ED038A">
        <w:rPr>
          <w:rFonts w:ascii="Book Antiqua" w:hAnsi="Book Antiqua"/>
          <w:color w:val="000000" w:themeColor="text1"/>
        </w:rPr>
        <w:t>ë</w:t>
      </w:r>
      <w:r w:rsidRPr="00ED038A">
        <w:rPr>
          <w:rFonts w:ascii="Book Antiqua" w:hAnsi="Book Antiqua"/>
          <w:color w:val="000000" w:themeColor="text1"/>
        </w:rPr>
        <w:t>r t</w:t>
      </w:r>
      <w:r w:rsidR="00ED038A">
        <w:rPr>
          <w:rFonts w:ascii="Book Antiqua" w:hAnsi="Book Antiqua"/>
          <w:color w:val="000000" w:themeColor="text1"/>
        </w:rPr>
        <w:t>ë</w:t>
      </w:r>
      <w:r w:rsidRPr="00ED038A">
        <w:rPr>
          <w:rFonts w:ascii="Book Antiqua" w:hAnsi="Book Antiqua"/>
          <w:color w:val="000000" w:themeColor="text1"/>
        </w:rPr>
        <w:t xml:space="preserve"> dh</w:t>
      </w:r>
      <w:r w:rsidR="00ED038A">
        <w:rPr>
          <w:rFonts w:ascii="Book Antiqua" w:hAnsi="Book Antiqua"/>
          <w:color w:val="000000" w:themeColor="text1"/>
        </w:rPr>
        <w:t>ë</w:t>
      </w:r>
      <w:r w:rsidRPr="00ED038A">
        <w:rPr>
          <w:rFonts w:ascii="Book Antiqua" w:hAnsi="Book Antiqua"/>
          <w:color w:val="000000" w:themeColor="text1"/>
        </w:rPr>
        <w:t>nat</w:t>
      </w:r>
      <w:r w:rsidR="009E4D35">
        <w:rPr>
          <w:rFonts w:ascii="Book Antiqua" w:hAnsi="Book Antiqua"/>
          <w:color w:val="000000" w:themeColor="text1"/>
        </w:rPr>
        <w:t>;</w:t>
      </w:r>
      <w:r w:rsidRPr="00ED038A">
        <w:rPr>
          <w:rFonts w:ascii="Book Antiqua" w:hAnsi="Book Antiqua"/>
          <w:color w:val="000000" w:themeColor="text1"/>
        </w:rPr>
        <w:t xml:space="preserve"> </w:t>
      </w:r>
    </w:p>
    <w:p w:rsidR="008024E1" w:rsidRPr="00ED038A" w:rsidRDefault="008024E1" w:rsidP="00787F75">
      <w:pPr>
        <w:pStyle w:val="ListParagraph"/>
        <w:numPr>
          <w:ilvl w:val="0"/>
          <w:numId w:val="2"/>
        </w:numPr>
        <w:tabs>
          <w:tab w:val="left" w:pos="3675"/>
        </w:tabs>
        <w:jc w:val="both"/>
        <w:rPr>
          <w:rFonts w:ascii="Book Antiqua" w:hAnsi="Book Antiqua"/>
          <w:color w:val="000000" w:themeColor="text1"/>
        </w:rPr>
      </w:pPr>
      <w:r w:rsidRPr="00ED038A">
        <w:rPr>
          <w:rFonts w:ascii="Book Antiqua" w:hAnsi="Book Antiqua"/>
          <w:color w:val="000000" w:themeColor="text1"/>
        </w:rPr>
        <w:t xml:space="preserve">Angazhimi i zyrtarit përgjegjës për linjën e ankesave. </w:t>
      </w:r>
    </w:p>
    <w:p w:rsidR="00101386" w:rsidRPr="00ED038A" w:rsidRDefault="00101386" w:rsidP="00787F75">
      <w:pPr>
        <w:pStyle w:val="ListParagraph"/>
        <w:tabs>
          <w:tab w:val="left" w:pos="3675"/>
        </w:tabs>
        <w:ind w:left="0"/>
        <w:jc w:val="both"/>
        <w:rPr>
          <w:rFonts w:ascii="Book Antiqua" w:hAnsi="Book Antiqua"/>
          <w:color w:val="000000" w:themeColor="text1"/>
        </w:rPr>
      </w:pPr>
    </w:p>
    <w:p w:rsidR="00ED038A" w:rsidRPr="00ED038A" w:rsidRDefault="00ED038A" w:rsidP="00101386">
      <w:pPr>
        <w:pStyle w:val="ListParagraph"/>
        <w:tabs>
          <w:tab w:val="left" w:pos="3675"/>
        </w:tabs>
        <w:ind w:left="0"/>
        <w:rPr>
          <w:rFonts w:ascii="Book Antiqua" w:hAnsi="Book Antiqua"/>
          <w:color w:val="000000" w:themeColor="text1"/>
        </w:rPr>
      </w:pPr>
    </w:p>
    <w:p w:rsidR="00D031CB" w:rsidRPr="006713C1" w:rsidRDefault="00D031CB" w:rsidP="00101386">
      <w:pPr>
        <w:pStyle w:val="ListParagraph"/>
        <w:tabs>
          <w:tab w:val="left" w:pos="3675"/>
        </w:tabs>
        <w:ind w:left="0"/>
        <w:rPr>
          <w:rFonts w:ascii="Book Antiqua" w:hAnsi="Book Antiqua"/>
          <w:color w:val="000000" w:themeColor="text1"/>
        </w:rPr>
      </w:pPr>
    </w:p>
    <w:p w:rsidR="00E81B57" w:rsidRPr="006713C1" w:rsidRDefault="00F72BB7" w:rsidP="00101386">
      <w:pPr>
        <w:tabs>
          <w:tab w:val="left" w:pos="3675"/>
        </w:tabs>
        <w:ind w:left="-720"/>
        <w:rPr>
          <w:rFonts w:ascii="Book Antiqua" w:hAnsi="Book Antiqua"/>
          <w:color w:val="000000" w:themeColor="text1"/>
        </w:rPr>
      </w:pPr>
      <w:r w:rsidRPr="006713C1">
        <w:rPr>
          <w:rFonts w:ascii="Book Antiqua" w:hAnsi="Book Antiqua"/>
          <w:color w:val="000000" w:themeColor="text1"/>
        </w:rPr>
        <w:t xml:space="preserve">Me respekt, </w:t>
      </w:r>
    </w:p>
    <w:p w:rsidR="005502F6" w:rsidRPr="006713C1" w:rsidRDefault="00056E0F" w:rsidP="00101386">
      <w:pPr>
        <w:tabs>
          <w:tab w:val="left" w:pos="3675"/>
        </w:tabs>
        <w:ind w:left="-720"/>
        <w:rPr>
          <w:rFonts w:ascii="Book Antiqua" w:hAnsi="Book Antiqua"/>
          <w:b/>
          <w:color w:val="000000" w:themeColor="text1"/>
          <w:sz w:val="20"/>
          <w:szCs w:val="20"/>
        </w:rPr>
      </w:pPr>
      <w:r w:rsidRPr="006713C1">
        <w:rPr>
          <w:rFonts w:ascii="Book Antiqua" w:hAnsi="Book Antiqua"/>
          <w:color w:val="000000" w:themeColor="text1"/>
        </w:rPr>
        <w:t xml:space="preserve"> </w:t>
      </w:r>
    </w:p>
    <w:p w:rsidR="005502F6" w:rsidRPr="00B005AA" w:rsidRDefault="005502F6" w:rsidP="00101386">
      <w:pPr>
        <w:rPr>
          <w:rFonts w:ascii="Book Antiqua" w:hAnsi="Book Antiqua"/>
          <w:color w:val="FF0000"/>
          <w:sz w:val="20"/>
          <w:szCs w:val="20"/>
        </w:rPr>
      </w:pPr>
    </w:p>
    <w:p w:rsidR="005502F6" w:rsidRPr="00B005AA" w:rsidRDefault="005502F6" w:rsidP="005502F6">
      <w:pPr>
        <w:rPr>
          <w:rFonts w:ascii="Book Antiqua" w:hAnsi="Book Antiqua"/>
          <w:color w:val="FF0000"/>
          <w:sz w:val="20"/>
          <w:szCs w:val="20"/>
        </w:rPr>
      </w:pPr>
    </w:p>
    <w:p w:rsidR="0023241B" w:rsidRPr="002703D0" w:rsidRDefault="005502F6" w:rsidP="005502F6">
      <w:pPr>
        <w:tabs>
          <w:tab w:val="left" w:pos="8535"/>
        </w:tabs>
        <w:rPr>
          <w:rFonts w:ascii="Book Antiqua" w:hAnsi="Book Antiqua"/>
          <w:sz w:val="20"/>
          <w:szCs w:val="20"/>
        </w:rPr>
      </w:pPr>
      <w:r w:rsidRPr="002703D0">
        <w:rPr>
          <w:rFonts w:ascii="Book Antiqua" w:hAnsi="Book Antiqua"/>
          <w:sz w:val="20"/>
          <w:szCs w:val="20"/>
        </w:rPr>
        <w:tab/>
      </w:r>
    </w:p>
    <w:sectPr w:rsidR="0023241B" w:rsidRPr="002703D0" w:rsidSect="009415C2">
      <w:headerReference w:type="default" r:id="rId17"/>
      <w:footerReference w:type="default" r:id="rId18"/>
      <w:headerReference w:type="first" r:id="rId19"/>
      <w:pgSz w:w="12240" w:h="15840"/>
      <w:pgMar w:top="1440" w:right="1080" w:bottom="1440" w:left="1800" w:header="432"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03" w:rsidRDefault="00253503">
      <w:r>
        <w:separator/>
      </w:r>
    </w:p>
  </w:endnote>
  <w:endnote w:type="continuationSeparator" w:id="0">
    <w:p w:rsidR="00253503" w:rsidRDefault="0025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Pr="00961F3A" w:rsidRDefault="00FE1928" w:rsidP="0082076F">
    <w:pPr>
      <w:pStyle w:val="Title"/>
      <w:rPr>
        <w:rFonts w:ascii="Book Antiqua" w:hAnsi="Book Antiqua" w:cs="Book Antiqua"/>
        <w:b w:val="0"/>
        <w:iCs/>
        <w:sz w:val="12"/>
        <w:szCs w:val="12"/>
      </w:rPr>
    </w:pPr>
    <w:r w:rsidRPr="00961F3A">
      <w:rPr>
        <w:rFonts w:ascii="Book Antiqua" w:hAnsi="Book Antiqua" w:cs="Book Antiqua"/>
        <w:b w:val="0"/>
        <w:iCs/>
        <w:sz w:val="12"/>
        <w:szCs w:val="12"/>
      </w:rPr>
      <w:t>Departamenti për Zhvillim  Strategjik Shëndetësor</w:t>
    </w:r>
  </w:p>
  <w:p w:rsidR="00FE1928" w:rsidRDefault="00FE1928" w:rsidP="0082076F">
    <w:pPr>
      <w:pStyle w:val="Title"/>
      <w:rPr>
        <w:rFonts w:ascii="Book Antiqua" w:hAnsi="Book Antiqua" w:cs="Book Antiqua"/>
        <w:b w:val="0"/>
        <w:iCs/>
        <w:sz w:val="12"/>
        <w:szCs w:val="12"/>
      </w:rPr>
    </w:pPr>
    <w:r w:rsidRPr="00961F3A">
      <w:rPr>
        <w:rFonts w:ascii="Book Antiqua" w:hAnsi="Book Antiqua" w:cs="Book Antiqua"/>
        <w:b w:val="0"/>
        <w:iCs/>
        <w:sz w:val="12"/>
        <w:szCs w:val="12"/>
      </w:rPr>
      <w:t>DepartmanzaZdravstvenoStrateskoRazvijanje / DepartmentofStrategicDevelopmentonHealth</w:t>
    </w:r>
  </w:p>
  <w:p w:rsidR="00FE1928" w:rsidRPr="00961F3A" w:rsidRDefault="00FE1928" w:rsidP="0082076F">
    <w:pPr>
      <w:pStyle w:val="Title"/>
      <w:rPr>
        <w:rFonts w:ascii="Book Antiqua" w:hAnsi="Book Antiqua" w:cs="Book Antiqua"/>
        <w:b w:val="0"/>
        <w:iCs/>
        <w:sz w:val="12"/>
        <w:szCs w:val="12"/>
      </w:rPr>
    </w:pPr>
    <w:r>
      <w:rPr>
        <w:rFonts w:ascii="Book Antiqua" w:hAnsi="Book Antiqua" w:cs="Book Antiqua"/>
        <w:b w:val="0"/>
        <w:iCs/>
        <w:sz w:val="12"/>
        <w:szCs w:val="12"/>
      </w:rPr>
      <w:t>Divizioni për të Drejtat e Qytetarëve në Kujdesin Shëndetësor</w:t>
    </w:r>
  </w:p>
  <w:p w:rsidR="00FE1928" w:rsidRPr="00961F3A" w:rsidRDefault="00907111" w:rsidP="0082076F">
    <w:pPr>
      <w:pStyle w:val="Footer"/>
      <w:jc w:val="center"/>
      <w:rPr>
        <w:rFonts w:ascii="Book Antiqua" w:hAnsi="Book Antiqua"/>
        <w:sz w:val="12"/>
        <w:szCs w:val="12"/>
      </w:rPr>
    </w:pPr>
    <w:r>
      <w:rPr>
        <w:rFonts w:ascii="Book Antiqua" w:hAnsi="Book Antiqua"/>
        <w:sz w:val="12"/>
        <w:szCs w:val="12"/>
      </w:rPr>
      <w:t>Rruga e Zagrebit nr. 60/10000 Prishtinë</w:t>
    </w:r>
  </w:p>
  <w:p w:rsidR="00FE1928" w:rsidRPr="00961F3A" w:rsidRDefault="00FE1928" w:rsidP="00907111">
    <w:pPr>
      <w:pStyle w:val="Footer"/>
      <w:rPr>
        <w:rFonts w:ascii="Book Antiqua" w:hAnsi="Book Antiqua"/>
        <w:sz w:val="12"/>
        <w:szCs w:val="12"/>
      </w:rPr>
    </w:pPr>
  </w:p>
  <w:p w:rsidR="00FE1928" w:rsidRPr="008B45CD" w:rsidRDefault="00253503" w:rsidP="0082076F">
    <w:pPr>
      <w:pStyle w:val="Footer"/>
      <w:jc w:val="center"/>
      <w:rPr>
        <w:caps/>
        <w:color w:val="000000" w:themeColor="text1"/>
      </w:rPr>
    </w:pPr>
    <w:hyperlink r:id="rId1" w:history="1">
      <w:r w:rsidR="00FE1928" w:rsidRPr="00961F3A">
        <w:rPr>
          <w:rStyle w:val="Hyperlink"/>
          <w:rFonts w:ascii="Book Antiqua" w:hAnsi="Book Antiqua"/>
          <w:sz w:val="12"/>
          <w:szCs w:val="12"/>
        </w:rPr>
        <w:t>http://msh-ks.org/departamentet/departamenti-per-zhvillim-strategjik-shendetesor</w:t>
      </w:r>
    </w:hyperlink>
  </w:p>
  <w:p w:rsidR="00FE1928" w:rsidRPr="008B45CD" w:rsidRDefault="00011ED6" w:rsidP="005502F6">
    <w:pPr>
      <w:pStyle w:val="Footer"/>
      <w:jc w:val="right"/>
      <w:rPr>
        <w:caps/>
        <w:noProof/>
        <w:color w:val="000000" w:themeColor="text1"/>
      </w:rPr>
    </w:pPr>
    <w:r w:rsidRPr="008B45CD">
      <w:rPr>
        <w:caps/>
        <w:color w:val="000000" w:themeColor="text1"/>
      </w:rPr>
      <w:fldChar w:fldCharType="begin"/>
    </w:r>
    <w:r w:rsidR="00FE1928" w:rsidRPr="008B45CD">
      <w:rPr>
        <w:caps/>
        <w:color w:val="000000" w:themeColor="text1"/>
      </w:rPr>
      <w:instrText xml:space="preserve"> PAGE   \* MERGEFORMAT </w:instrText>
    </w:r>
    <w:r w:rsidRPr="008B45CD">
      <w:rPr>
        <w:caps/>
        <w:color w:val="000000" w:themeColor="text1"/>
      </w:rPr>
      <w:fldChar w:fldCharType="separate"/>
    </w:r>
    <w:r w:rsidR="00BC13DC">
      <w:rPr>
        <w:caps/>
        <w:noProof/>
        <w:color w:val="000000" w:themeColor="text1"/>
      </w:rPr>
      <w:t>1</w:t>
    </w:r>
    <w:r w:rsidRPr="008B45CD">
      <w:rPr>
        <w:caps/>
        <w:noProof/>
        <w:color w:val="000000" w:themeColor="text1"/>
      </w:rPr>
      <w:fldChar w:fldCharType="end"/>
    </w:r>
  </w:p>
  <w:p w:rsidR="00FE1928" w:rsidRDefault="00FE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03" w:rsidRDefault="00253503">
      <w:r>
        <w:separator/>
      </w:r>
    </w:p>
  </w:footnote>
  <w:footnote w:type="continuationSeparator" w:id="0">
    <w:p w:rsidR="00253503" w:rsidRDefault="0025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Pr="00961F3A" w:rsidRDefault="00FE1928" w:rsidP="0023241B">
    <w:pPr>
      <w:pStyle w:val="Header"/>
      <w:tabs>
        <w:tab w:val="clear" w:pos="4680"/>
        <w:tab w:val="left" w:pos="4320"/>
        <w:tab w:val="left" w:pos="5040"/>
        <w:tab w:val="center" w:pos="6480"/>
      </w:tabs>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Default="00FE1928" w:rsidP="0082076F">
    <w:pPr>
      <w:pStyle w:val="Header"/>
      <w:tabs>
        <w:tab w:val="clear" w:pos="4680"/>
        <w:tab w:val="clear" w:pos="9360"/>
        <w:tab w:val="left" w:pos="6135"/>
      </w:tabs>
    </w:pPr>
    <w:r>
      <w:tab/>
    </w:r>
  </w:p>
  <w:p w:rsidR="00FE1928" w:rsidRDefault="00FE1928" w:rsidP="000305CC">
    <w:pPr>
      <w:pStyle w:val="Header"/>
    </w:pPr>
  </w:p>
  <w:p w:rsidR="00FE1928" w:rsidRDefault="00FE1928" w:rsidP="000305CC">
    <w:pPr>
      <w:pStyle w:val="Header"/>
    </w:pPr>
  </w:p>
  <w:p w:rsidR="00FE1928" w:rsidRPr="00617317" w:rsidRDefault="00FE1928" w:rsidP="002324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B6181"/>
    <w:multiLevelType w:val="hybridMultilevel"/>
    <w:tmpl w:val="D46C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0102"/>
    <w:multiLevelType w:val="hybridMultilevel"/>
    <w:tmpl w:val="97869E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74140F7"/>
    <w:multiLevelType w:val="hybridMultilevel"/>
    <w:tmpl w:val="E66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8019F"/>
    <w:multiLevelType w:val="hybridMultilevel"/>
    <w:tmpl w:val="07BE8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73"/>
    <w:rsid w:val="0000130B"/>
    <w:rsid w:val="00001F7A"/>
    <w:rsid w:val="00006196"/>
    <w:rsid w:val="00006399"/>
    <w:rsid w:val="00006AA9"/>
    <w:rsid w:val="00007AD5"/>
    <w:rsid w:val="00011DAE"/>
    <w:rsid w:val="00011ED6"/>
    <w:rsid w:val="00013EE3"/>
    <w:rsid w:val="00015644"/>
    <w:rsid w:val="00016348"/>
    <w:rsid w:val="000200BC"/>
    <w:rsid w:val="00023AA3"/>
    <w:rsid w:val="00026360"/>
    <w:rsid w:val="00026600"/>
    <w:rsid w:val="00026743"/>
    <w:rsid w:val="00026B5E"/>
    <w:rsid w:val="000275E0"/>
    <w:rsid w:val="000305CC"/>
    <w:rsid w:val="00033BCB"/>
    <w:rsid w:val="000378E5"/>
    <w:rsid w:val="00037993"/>
    <w:rsid w:val="00040620"/>
    <w:rsid w:val="00041E1E"/>
    <w:rsid w:val="00042588"/>
    <w:rsid w:val="00042DD8"/>
    <w:rsid w:val="000468F5"/>
    <w:rsid w:val="00047B0B"/>
    <w:rsid w:val="000502D4"/>
    <w:rsid w:val="00050C6A"/>
    <w:rsid w:val="00051F26"/>
    <w:rsid w:val="0005290A"/>
    <w:rsid w:val="0005456C"/>
    <w:rsid w:val="00056E0F"/>
    <w:rsid w:val="000627CB"/>
    <w:rsid w:val="00067E21"/>
    <w:rsid w:val="000719B5"/>
    <w:rsid w:val="00072E9C"/>
    <w:rsid w:val="00074DEB"/>
    <w:rsid w:val="00075E82"/>
    <w:rsid w:val="00080531"/>
    <w:rsid w:val="00083626"/>
    <w:rsid w:val="00084063"/>
    <w:rsid w:val="00084FCC"/>
    <w:rsid w:val="0009016A"/>
    <w:rsid w:val="0009051E"/>
    <w:rsid w:val="0009069A"/>
    <w:rsid w:val="00090DA9"/>
    <w:rsid w:val="00091C85"/>
    <w:rsid w:val="00092211"/>
    <w:rsid w:val="000944C0"/>
    <w:rsid w:val="000A2048"/>
    <w:rsid w:val="000A2C24"/>
    <w:rsid w:val="000A5723"/>
    <w:rsid w:val="000A5A58"/>
    <w:rsid w:val="000A69A2"/>
    <w:rsid w:val="000B2385"/>
    <w:rsid w:val="000B30EC"/>
    <w:rsid w:val="000B3161"/>
    <w:rsid w:val="000B55E8"/>
    <w:rsid w:val="000B7D4E"/>
    <w:rsid w:val="000C04EE"/>
    <w:rsid w:val="000C17C1"/>
    <w:rsid w:val="000C68ED"/>
    <w:rsid w:val="000D03C0"/>
    <w:rsid w:val="000D20BD"/>
    <w:rsid w:val="000D498F"/>
    <w:rsid w:val="000D5B76"/>
    <w:rsid w:val="000E0883"/>
    <w:rsid w:val="000E2427"/>
    <w:rsid w:val="000E46CC"/>
    <w:rsid w:val="000E56FB"/>
    <w:rsid w:val="000F0E1E"/>
    <w:rsid w:val="000F2612"/>
    <w:rsid w:val="000F3CC9"/>
    <w:rsid w:val="000F7862"/>
    <w:rsid w:val="00101386"/>
    <w:rsid w:val="00104533"/>
    <w:rsid w:val="00107AF2"/>
    <w:rsid w:val="0011153F"/>
    <w:rsid w:val="0011233A"/>
    <w:rsid w:val="00114CEC"/>
    <w:rsid w:val="0011545D"/>
    <w:rsid w:val="001157C6"/>
    <w:rsid w:val="0011730A"/>
    <w:rsid w:val="00121015"/>
    <w:rsid w:val="001222C8"/>
    <w:rsid w:val="00122381"/>
    <w:rsid w:val="00122D94"/>
    <w:rsid w:val="00124892"/>
    <w:rsid w:val="00126B94"/>
    <w:rsid w:val="00127583"/>
    <w:rsid w:val="0013014E"/>
    <w:rsid w:val="0013052C"/>
    <w:rsid w:val="00137BDD"/>
    <w:rsid w:val="001409CD"/>
    <w:rsid w:val="00140B4A"/>
    <w:rsid w:val="00143EB4"/>
    <w:rsid w:val="001445A2"/>
    <w:rsid w:val="001459D3"/>
    <w:rsid w:val="001502B0"/>
    <w:rsid w:val="00150899"/>
    <w:rsid w:val="00150A18"/>
    <w:rsid w:val="001552CF"/>
    <w:rsid w:val="00157C12"/>
    <w:rsid w:val="00161BCB"/>
    <w:rsid w:val="001625EE"/>
    <w:rsid w:val="001651D7"/>
    <w:rsid w:val="00166190"/>
    <w:rsid w:val="0016760D"/>
    <w:rsid w:val="001679E4"/>
    <w:rsid w:val="00170DCF"/>
    <w:rsid w:val="00171DD9"/>
    <w:rsid w:val="00172843"/>
    <w:rsid w:val="001761B4"/>
    <w:rsid w:val="0017659C"/>
    <w:rsid w:val="00177681"/>
    <w:rsid w:val="00180288"/>
    <w:rsid w:val="00184C1E"/>
    <w:rsid w:val="00186990"/>
    <w:rsid w:val="00192A37"/>
    <w:rsid w:val="0019643F"/>
    <w:rsid w:val="00197D82"/>
    <w:rsid w:val="001A015A"/>
    <w:rsid w:val="001A24FF"/>
    <w:rsid w:val="001A32FB"/>
    <w:rsid w:val="001A5A60"/>
    <w:rsid w:val="001A6627"/>
    <w:rsid w:val="001A6E91"/>
    <w:rsid w:val="001B0A48"/>
    <w:rsid w:val="001B521E"/>
    <w:rsid w:val="001B6E1E"/>
    <w:rsid w:val="001B7078"/>
    <w:rsid w:val="001B7C58"/>
    <w:rsid w:val="001C17B7"/>
    <w:rsid w:val="001C7368"/>
    <w:rsid w:val="001E3021"/>
    <w:rsid w:val="001E3AD6"/>
    <w:rsid w:val="001E4443"/>
    <w:rsid w:val="001E4740"/>
    <w:rsid w:val="001E5873"/>
    <w:rsid w:val="001E6116"/>
    <w:rsid w:val="001E6CDE"/>
    <w:rsid w:val="001E7289"/>
    <w:rsid w:val="001E7701"/>
    <w:rsid w:val="001F02A8"/>
    <w:rsid w:val="001F1EF1"/>
    <w:rsid w:val="001F520D"/>
    <w:rsid w:val="001F6E29"/>
    <w:rsid w:val="002001C7"/>
    <w:rsid w:val="0020704E"/>
    <w:rsid w:val="0021480A"/>
    <w:rsid w:val="00214CF8"/>
    <w:rsid w:val="00216313"/>
    <w:rsid w:val="00223707"/>
    <w:rsid w:val="002256E0"/>
    <w:rsid w:val="0022676A"/>
    <w:rsid w:val="0023003E"/>
    <w:rsid w:val="00230AF4"/>
    <w:rsid w:val="00231655"/>
    <w:rsid w:val="0023241B"/>
    <w:rsid w:val="002331DA"/>
    <w:rsid w:val="00234623"/>
    <w:rsid w:val="002372E1"/>
    <w:rsid w:val="00237989"/>
    <w:rsid w:val="00240B15"/>
    <w:rsid w:val="00242173"/>
    <w:rsid w:val="002422F3"/>
    <w:rsid w:val="002423D1"/>
    <w:rsid w:val="00242BB7"/>
    <w:rsid w:val="00243358"/>
    <w:rsid w:val="0024697C"/>
    <w:rsid w:val="002473D0"/>
    <w:rsid w:val="002514F2"/>
    <w:rsid w:val="00251DA4"/>
    <w:rsid w:val="002526D2"/>
    <w:rsid w:val="00253503"/>
    <w:rsid w:val="002536CE"/>
    <w:rsid w:val="00255190"/>
    <w:rsid w:val="00255587"/>
    <w:rsid w:val="0025622E"/>
    <w:rsid w:val="00257470"/>
    <w:rsid w:val="00257E40"/>
    <w:rsid w:val="00261E87"/>
    <w:rsid w:val="00262E32"/>
    <w:rsid w:val="00264FD6"/>
    <w:rsid w:val="002651AA"/>
    <w:rsid w:val="00265898"/>
    <w:rsid w:val="002703D0"/>
    <w:rsid w:val="002758C6"/>
    <w:rsid w:val="00280855"/>
    <w:rsid w:val="002840E4"/>
    <w:rsid w:val="00285ABD"/>
    <w:rsid w:val="00286A4E"/>
    <w:rsid w:val="00286D09"/>
    <w:rsid w:val="00286FBE"/>
    <w:rsid w:val="00290E09"/>
    <w:rsid w:val="002927A0"/>
    <w:rsid w:val="002934F7"/>
    <w:rsid w:val="00294905"/>
    <w:rsid w:val="002957C1"/>
    <w:rsid w:val="002A14AD"/>
    <w:rsid w:val="002A389C"/>
    <w:rsid w:val="002A4FDB"/>
    <w:rsid w:val="002A5A71"/>
    <w:rsid w:val="002A7974"/>
    <w:rsid w:val="002B411B"/>
    <w:rsid w:val="002B52D8"/>
    <w:rsid w:val="002B5BF3"/>
    <w:rsid w:val="002B626A"/>
    <w:rsid w:val="002B7DE8"/>
    <w:rsid w:val="002C3B20"/>
    <w:rsid w:val="002C60B5"/>
    <w:rsid w:val="002C6392"/>
    <w:rsid w:val="002C7274"/>
    <w:rsid w:val="002C7DE9"/>
    <w:rsid w:val="002D3293"/>
    <w:rsid w:val="002D4C51"/>
    <w:rsid w:val="002D6DC3"/>
    <w:rsid w:val="002D7649"/>
    <w:rsid w:val="002E118B"/>
    <w:rsid w:val="002E3527"/>
    <w:rsid w:val="002E4D4E"/>
    <w:rsid w:val="002E7705"/>
    <w:rsid w:val="002E7842"/>
    <w:rsid w:val="002E7A2C"/>
    <w:rsid w:val="002F2543"/>
    <w:rsid w:val="002F32AB"/>
    <w:rsid w:val="002F34C2"/>
    <w:rsid w:val="002F4571"/>
    <w:rsid w:val="002F4988"/>
    <w:rsid w:val="002F4B75"/>
    <w:rsid w:val="0030499A"/>
    <w:rsid w:val="0030594E"/>
    <w:rsid w:val="003073A7"/>
    <w:rsid w:val="0031059B"/>
    <w:rsid w:val="00310BAD"/>
    <w:rsid w:val="003110AA"/>
    <w:rsid w:val="00311975"/>
    <w:rsid w:val="00314520"/>
    <w:rsid w:val="00314E07"/>
    <w:rsid w:val="00316291"/>
    <w:rsid w:val="00317B2D"/>
    <w:rsid w:val="00317C9F"/>
    <w:rsid w:val="00317DEE"/>
    <w:rsid w:val="00320DCA"/>
    <w:rsid w:val="003237C0"/>
    <w:rsid w:val="00326534"/>
    <w:rsid w:val="003269AB"/>
    <w:rsid w:val="003307E3"/>
    <w:rsid w:val="003325CE"/>
    <w:rsid w:val="003335D0"/>
    <w:rsid w:val="00336376"/>
    <w:rsid w:val="00337EBF"/>
    <w:rsid w:val="0034116E"/>
    <w:rsid w:val="00343B50"/>
    <w:rsid w:val="003444AF"/>
    <w:rsid w:val="003469FC"/>
    <w:rsid w:val="00347324"/>
    <w:rsid w:val="003504DE"/>
    <w:rsid w:val="003507D1"/>
    <w:rsid w:val="00350C94"/>
    <w:rsid w:val="00352919"/>
    <w:rsid w:val="003530FD"/>
    <w:rsid w:val="003545D7"/>
    <w:rsid w:val="0036253A"/>
    <w:rsid w:val="0036324F"/>
    <w:rsid w:val="003634E5"/>
    <w:rsid w:val="003645D8"/>
    <w:rsid w:val="00367FF4"/>
    <w:rsid w:val="0037072E"/>
    <w:rsid w:val="00370B7A"/>
    <w:rsid w:val="00371D43"/>
    <w:rsid w:val="00372E77"/>
    <w:rsid w:val="0037338B"/>
    <w:rsid w:val="003735A1"/>
    <w:rsid w:val="00373708"/>
    <w:rsid w:val="00375E3E"/>
    <w:rsid w:val="0037743F"/>
    <w:rsid w:val="003817AA"/>
    <w:rsid w:val="003827BE"/>
    <w:rsid w:val="00387726"/>
    <w:rsid w:val="00387A67"/>
    <w:rsid w:val="00392A5F"/>
    <w:rsid w:val="00393BF6"/>
    <w:rsid w:val="003971D6"/>
    <w:rsid w:val="00397C18"/>
    <w:rsid w:val="003A0BB1"/>
    <w:rsid w:val="003A1621"/>
    <w:rsid w:val="003A274B"/>
    <w:rsid w:val="003A291A"/>
    <w:rsid w:val="003A2C62"/>
    <w:rsid w:val="003A6318"/>
    <w:rsid w:val="003B07AE"/>
    <w:rsid w:val="003B096F"/>
    <w:rsid w:val="003B33B4"/>
    <w:rsid w:val="003B4D66"/>
    <w:rsid w:val="003B4FFD"/>
    <w:rsid w:val="003B72E8"/>
    <w:rsid w:val="003B7FD6"/>
    <w:rsid w:val="003C2068"/>
    <w:rsid w:val="003C2C69"/>
    <w:rsid w:val="003C54B8"/>
    <w:rsid w:val="003C5689"/>
    <w:rsid w:val="003D0FAB"/>
    <w:rsid w:val="003D7CE9"/>
    <w:rsid w:val="003E0C3B"/>
    <w:rsid w:val="003E24F7"/>
    <w:rsid w:val="003E3270"/>
    <w:rsid w:val="003E35A7"/>
    <w:rsid w:val="003E5242"/>
    <w:rsid w:val="003E5574"/>
    <w:rsid w:val="003F021A"/>
    <w:rsid w:val="003F3098"/>
    <w:rsid w:val="003F31C3"/>
    <w:rsid w:val="003F3667"/>
    <w:rsid w:val="003F3C3B"/>
    <w:rsid w:val="003F45E6"/>
    <w:rsid w:val="003F68FA"/>
    <w:rsid w:val="00400C91"/>
    <w:rsid w:val="00400DD7"/>
    <w:rsid w:val="00407CED"/>
    <w:rsid w:val="00410D89"/>
    <w:rsid w:val="00415749"/>
    <w:rsid w:val="004158DD"/>
    <w:rsid w:val="00415BE4"/>
    <w:rsid w:val="00416E00"/>
    <w:rsid w:val="00423B36"/>
    <w:rsid w:val="0042400B"/>
    <w:rsid w:val="004261C9"/>
    <w:rsid w:val="004324BB"/>
    <w:rsid w:val="0043341D"/>
    <w:rsid w:val="00435828"/>
    <w:rsid w:val="00436575"/>
    <w:rsid w:val="00436D0C"/>
    <w:rsid w:val="00437198"/>
    <w:rsid w:val="00440DEE"/>
    <w:rsid w:val="0044280D"/>
    <w:rsid w:val="00444F71"/>
    <w:rsid w:val="00445C0D"/>
    <w:rsid w:val="004468DD"/>
    <w:rsid w:val="00447BFF"/>
    <w:rsid w:val="00453841"/>
    <w:rsid w:val="0045450A"/>
    <w:rsid w:val="00454539"/>
    <w:rsid w:val="00457084"/>
    <w:rsid w:val="004575D6"/>
    <w:rsid w:val="0046167D"/>
    <w:rsid w:val="00463237"/>
    <w:rsid w:val="00471C1D"/>
    <w:rsid w:val="00472B0C"/>
    <w:rsid w:val="0047358C"/>
    <w:rsid w:val="00473F9F"/>
    <w:rsid w:val="00474259"/>
    <w:rsid w:val="00474E73"/>
    <w:rsid w:val="00475829"/>
    <w:rsid w:val="00476D48"/>
    <w:rsid w:val="004775CE"/>
    <w:rsid w:val="00481CD4"/>
    <w:rsid w:val="0049383A"/>
    <w:rsid w:val="00495047"/>
    <w:rsid w:val="0049555F"/>
    <w:rsid w:val="004B22FF"/>
    <w:rsid w:val="004B2E44"/>
    <w:rsid w:val="004B3B09"/>
    <w:rsid w:val="004B41D1"/>
    <w:rsid w:val="004B6301"/>
    <w:rsid w:val="004C3CC8"/>
    <w:rsid w:val="004C43F1"/>
    <w:rsid w:val="004C6BE7"/>
    <w:rsid w:val="004D2541"/>
    <w:rsid w:val="004D2926"/>
    <w:rsid w:val="004D2DAE"/>
    <w:rsid w:val="004D38F7"/>
    <w:rsid w:val="004D39C9"/>
    <w:rsid w:val="004D3C69"/>
    <w:rsid w:val="004E120A"/>
    <w:rsid w:val="004E3FD2"/>
    <w:rsid w:val="004E65CE"/>
    <w:rsid w:val="004F19A5"/>
    <w:rsid w:val="004F2670"/>
    <w:rsid w:val="004F30AB"/>
    <w:rsid w:val="004F514C"/>
    <w:rsid w:val="004F7A51"/>
    <w:rsid w:val="00500295"/>
    <w:rsid w:val="0050268D"/>
    <w:rsid w:val="0050319A"/>
    <w:rsid w:val="00505439"/>
    <w:rsid w:val="005064C6"/>
    <w:rsid w:val="00507FE3"/>
    <w:rsid w:val="00510C55"/>
    <w:rsid w:val="00512ABB"/>
    <w:rsid w:val="005139D1"/>
    <w:rsid w:val="005160EC"/>
    <w:rsid w:val="00521C8B"/>
    <w:rsid w:val="00522F61"/>
    <w:rsid w:val="00523159"/>
    <w:rsid w:val="0052334E"/>
    <w:rsid w:val="00527CA1"/>
    <w:rsid w:val="0053031C"/>
    <w:rsid w:val="005307F7"/>
    <w:rsid w:val="00530B4A"/>
    <w:rsid w:val="00533BCB"/>
    <w:rsid w:val="00535938"/>
    <w:rsid w:val="00540D44"/>
    <w:rsid w:val="00541891"/>
    <w:rsid w:val="005459B5"/>
    <w:rsid w:val="005464A1"/>
    <w:rsid w:val="00546CE1"/>
    <w:rsid w:val="00547F59"/>
    <w:rsid w:val="005502F6"/>
    <w:rsid w:val="00553F67"/>
    <w:rsid w:val="00555D31"/>
    <w:rsid w:val="00556081"/>
    <w:rsid w:val="005577A6"/>
    <w:rsid w:val="005601C6"/>
    <w:rsid w:val="005610BA"/>
    <w:rsid w:val="00565302"/>
    <w:rsid w:val="00565679"/>
    <w:rsid w:val="00566079"/>
    <w:rsid w:val="00566BDE"/>
    <w:rsid w:val="0057370A"/>
    <w:rsid w:val="00575776"/>
    <w:rsid w:val="00580B0B"/>
    <w:rsid w:val="0058166C"/>
    <w:rsid w:val="005842FB"/>
    <w:rsid w:val="00587E13"/>
    <w:rsid w:val="00591B5B"/>
    <w:rsid w:val="00591BA9"/>
    <w:rsid w:val="00593609"/>
    <w:rsid w:val="005A19BB"/>
    <w:rsid w:val="005A2003"/>
    <w:rsid w:val="005A6167"/>
    <w:rsid w:val="005B2A7C"/>
    <w:rsid w:val="005B53F8"/>
    <w:rsid w:val="005B6B60"/>
    <w:rsid w:val="005C096D"/>
    <w:rsid w:val="005C1B33"/>
    <w:rsid w:val="005C3A12"/>
    <w:rsid w:val="005C5889"/>
    <w:rsid w:val="005C60C3"/>
    <w:rsid w:val="005C6C81"/>
    <w:rsid w:val="005C6FB3"/>
    <w:rsid w:val="005C7127"/>
    <w:rsid w:val="005D15F9"/>
    <w:rsid w:val="005D1637"/>
    <w:rsid w:val="005D316A"/>
    <w:rsid w:val="005D5473"/>
    <w:rsid w:val="005D5D12"/>
    <w:rsid w:val="005D7720"/>
    <w:rsid w:val="005D7CBA"/>
    <w:rsid w:val="005E11EE"/>
    <w:rsid w:val="005E3F13"/>
    <w:rsid w:val="005E3F58"/>
    <w:rsid w:val="005E7CC3"/>
    <w:rsid w:val="005F020B"/>
    <w:rsid w:val="005F2B47"/>
    <w:rsid w:val="005F305A"/>
    <w:rsid w:val="005F4C0A"/>
    <w:rsid w:val="005F5CB5"/>
    <w:rsid w:val="005F71F4"/>
    <w:rsid w:val="005F7672"/>
    <w:rsid w:val="00600852"/>
    <w:rsid w:val="00602F84"/>
    <w:rsid w:val="006062CC"/>
    <w:rsid w:val="006070B5"/>
    <w:rsid w:val="00610196"/>
    <w:rsid w:val="00610260"/>
    <w:rsid w:val="006170A5"/>
    <w:rsid w:val="006205C9"/>
    <w:rsid w:val="006241AA"/>
    <w:rsid w:val="0062443C"/>
    <w:rsid w:val="0062483D"/>
    <w:rsid w:val="00624AF1"/>
    <w:rsid w:val="00625C3A"/>
    <w:rsid w:val="006335C6"/>
    <w:rsid w:val="00636786"/>
    <w:rsid w:val="00637BBB"/>
    <w:rsid w:val="006416EB"/>
    <w:rsid w:val="00642CD7"/>
    <w:rsid w:val="00643E89"/>
    <w:rsid w:val="00645A38"/>
    <w:rsid w:val="00645BF5"/>
    <w:rsid w:val="006543AA"/>
    <w:rsid w:val="00654DDF"/>
    <w:rsid w:val="006564DA"/>
    <w:rsid w:val="006569E1"/>
    <w:rsid w:val="00657651"/>
    <w:rsid w:val="00662764"/>
    <w:rsid w:val="00664328"/>
    <w:rsid w:val="0066620B"/>
    <w:rsid w:val="006713C1"/>
    <w:rsid w:val="006717C0"/>
    <w:rsid w:val="006745A6"/>
    <w:rsid w:val="0067473B"/>
    <w:rsid w:val="00681014"/>
    <w:rsid w:val="0069058D"/>
    <w:rsid w:val="00692697"/>
    <w:rsid w:val="006932B4"/>
    <w:rsid w:val="00696FCA"/>
    <w:rsid w:val="006A107F"/>
    <w:rsid w:val="006A3116"/>
    <w:rsid w:val="006A4460"/>
    <w:rsid w:val="006A44A5"/>
    <w:rsid w:val="006A4F5B"/>
    <w:rsid w:val="006A4FD2"/>
    <w:rsid w:val="006A56C4"/>
    <w:rsid w:val="006A5889"/>
    <w:rsid w:val="006A69DD"/>
    <w:rsid w:val="006A76EE"/>
    <w:rsid w:val="006B11C8"/>
    <w:rsid w:val="006B291A"/>
    <w:rsid w:val="006B34E0"/>
    <w:rsid w:val="006B3D49"/>
    <w:rsid w:val="006B689A"/>
    <w:rsid w:val="006C0B24"/>
    <w:rsid w:val="006C1ECA"/>
    <w:rsid w:val="006C2F78"/>
    <w:rsid w:val="006C4B43"/>
    <w:rsid w:val="006C7C3E"/>
    <w:rsid w:val="006D2255"/>
    <w:rsid w:val="006D34F2"/>
    <w:rsid w:val="006D600F"/>
    <w:rsid w:val="006D7889"/>
    <w:rsid w:val="006E033D"/>
    <w:rsid w:val="006E11D8"/>
    <w:rsid w:val="006E2F76"/>
    <w:rsid w:val="006E3FDC"/>
    <w:rsid w:val="006F3FB7"/>
    <w:rsid w:val="006F4E65"/>
    <w:rsid w:val="006F5D44"/>
    <w:rsid w:val="006F6B66"/>
    <w:rsid w:val="006F70AC"/>
    <w:rsid w:val="006F72AE"/>
    <w:rsid w:val="007035E3"/>
    <w:rsid w:val="00703845"/>
    <w:rsid w:val="00710ABE"/>
    <w:rsid w:val="00710D88"/>
    <w:rsid w:val="00710DBC"/>
    <w:rsid w:val="00715E18"/>
    <w:rsid w:val="0071639A"/>
    <w:rsid w:val="00717B57"/>
    <w:rsid w:val="00724DD1"/>
    <w:rsid w:val="007264A0"/>
    <w:rsid w:val="0072710A"/>
    <w:rsid w:val="00732CBA"/>
    <w:rsid w:val="00735B95"/>
    <w:rsid w:val="00742FD5"/>
    <w:rsid w:val="00751BA9"/>
    <w:rsid w:val="00753D6F"/>
    <w:rsid w:val="00754933"/>
    <w:rsid w:val="00756E50"/>
    <w:rsid w:val="00757498"/>
    <w:rsid w:val="00757F3D"/>
    <w:rsid w:val="007622F4"/>
    <w:rsid w:val="0076354A"/>
    <w:rsid w:val="00763A96"/>
    <w:rsid w:val="00763D88"/>
    <w:rsid w:val="0076463F"/>
    <w:rsid w:val="00770C2A"/>
    <w:rsid w:val="007727F2"/>
    <w:rsid w:val="00773CB7"/>
    <w:rsid w:val="00776428"/>
    <w:rsid w:val="007767CC"/>
    <w:rsid w:val="00776E5F"/>
    <w:rsid w:val="00781AB4"/>
    <w:rsid w:val="00782652"/>
    <w:rsid w:val="00782F88"/>
    <w:rsid w:val="00784808"/>
    <w:rsid w:val="00785CE0"/>
    <w:rsid w:val="00787BEB"/>
    <w:rsid w:val="00787F75"/>
    <w:rsid w:val="0079057A"/>
    <w:rsid w:val="00790D91"/>
    <w:rsid w:val="007947AA"/>
    <w:rsid w:val="00795282"/>
    <w:rsid w:val="00795876"/>
    <w:rsid w:val="00795BD1"/>
    <w:rsid w:val="007A074C"/>
    <w:rsid w:val="007A1346"/>
    <w:rsid w:val="007A49B8"/>
    <w:rsid w:val="007A5D44"/>
    <w:rsid w:val="007B2863"/>
    <w:rsid w:val="007B3A8A"/>
    <w:rsid w:val="007B3E96"/>
    <w:rsid w:val="007B45DA"/>
    <w:rsid w:val="007B5308"/>
    <w:rsid w:val="007B7318"/>
    <w:rsid w:val="007B7B30"/>
    <w:rsid w:val="007C2130"/>
    <w:rsid w:val="007C23E3"/>
    <w:rsid w:val="007D0E62"/>
    <w:rsid w:val="007D21CE"/>
    <w:rsid w:val="007D3579"/>
    <w:rsid w:val="007D5C49"/>
    <w:rsid w:val="007D6B7B"/>
    <w:rsid w:val="007D7D20"/>
    <w:rsid w:val="007E083F"/>
    <w:rsid w:val="007E1D1E"/>
    <w:rsid w:val="007E2B09"/>
    <w:rsid w:val="007E3879"/>
    <w:rsid w:val="007E4B3D"/>
    <w:rsid w:val="007E681B"/>
    <w:rsid w:val="007F1794"/>
    <w:rsid w:val="007F31BF"/>
    <w:rsid w:val="007F68FF"/>
    <w:rsid w:val="008024E1"/>
    <w:rsid w:val="00802CAD"/>
    <w:rsid w:val="00805D35"/>
    <w:rsid w:val="00805DEB"/>
    <w:rsid w:val="0080697D"/>
    <w:rsid w:val="008073D8"/>
    <w:rsid w:val="008115B7"/>
    <w:rsid w:val="00812357"/>
    <w:rsid w:val="00814292"/>
    <w:rsid w:val="00817D2D"/>
    <w:rsid w:val="0082076F"/>
    <w:rsid w:val="00821F72"/>
    <w:rsid w:val="00822CEB"/>
    <w:rsid w:val="00827F27"/>
    <w:rsid w:val="00833CE7"/>
    <w:rsid w:val="00833E2B"/>
    <w:rsid w:val="00836BE0"/>
    <w:rsid w:val="00840DA1"/>
    <w:rsid w:val="00842753"/>
    <w:rsid w:val="008432E4"/>
    <w:rsid w:val="008457AD"/>
    <w:rsid w:val="008467E7"/>
    <w:rsid w:val="00847355"/>
    <w:rsid w:val="008501E3"/>
    <w:rsid w:val="008503B9"/>
    <w:rsid w:val="00850A9A"/>
    <w:rsid w:val="008517F2"/>
    <w:rsid w:val="00852077"/>
    <w:rsid w:val="00861EE9"/>
    <w:rsid w:val="008636DF"/>
    <w:rsid w:val="00865084"/>
    <w:rsid w:val="008651FC"/>
    <w:rsid w:val="00867AB3"/>
    <w:rsid w:val="00872254"/>
    <w:rsid w:val="00872AFC"/>
    <w:rsid w:val="00872E59"/>
    <w:rsid w:val="00873008"/>
    <w:rsid w:val="008736FC"/>
    <w:rsid w:val="0087391C"/>
    <w:rsid w:val="00876283"/>
    <w:rsid w:val="00876591"/>
    <w:rsid w:val="0087707B"/>
    <w:rsid w:val="00877545"/>
    <w:rsid w:val="00877D44"/>
    <w:rsid w:val="008808C1"/>
    <w:rsid w:val="00880CFD"/>
    <w:rsid w:val="0088128F"/>
    <w:rsid w:val="00884CDE"/>
    <w:rsid w:val="00885B85"/>
    <w:rsid w:val="0088715F"/>
    <w:rsid w:val="008875C7"/>
    <w:rsid w:val="008958C7"/>
    <w:rsid w:val="008A2512"/>
    <w:rsid w:val="008A263F"/>
    <w:rsid w:val="008A2685"/>
    <w:rsid w:val="008A3FC7"/>
    <w:rsid w:val="008A6BC5"/>
    <w:rsid w:val="008A77B3"/>
    <w:rsid w:val="008B3A32"/>
    <w:rsid w:val="008B45CD"/>
    <w:rsid w:val="008B5DF8"/>
    <w:rsid w:val="008C08C5"/>
    <w:rsid w:val="008D2A9A"/>
    <w:rsid w:val="008D3FBC"/>
    <w:rsid w:val="008D4CD7"/>
    <w:rsid w:val="008D7E5E"/>
    <w:rsid w:val="008E1887"/>
    <w:rsid w:val="008E3B07"/>
    <w:rsid w:val="008E6057"/>
    <w:rsid w:val="008E614E"/>
    <w:rsid w:val="008E6F25"/>
    <w:rsid w:val="008E719B"/>
    <w:rsid w:val="008E7ADE"/>
    <w:rsid w:val="008F0242"/>
    <w:rsid w:val="008F1620"/>
    <w:rsid w:val="008F30A7"/>
    <w:rsid w:val="008F780C"/>
    <w:rsid w:val="00900157"/>
    <w:rsid w:val="0090231B"/>
    <w:rsid w:val="00903F6F"/>
    <w:rsid w:val="009065CA"/>
    <w:rsid w:val="00907111"/>
    <w:rsid w:val="00907548"/>
    <w:rsid w:val="00910156"/>
    <w:rsid w:val="0091147A"/>
    <w:rsid w:val="0091363D"/>
    <w:rsid w:val="00914351"/>
    <w:rsid w:val="009153A9"/>
    <w:rsid w:val="00916175"/>
    <w:rsid w:val="009213F0"/>
    <w:rsid w:val="00925572"/>
    <w:rsid w:val="009273EA"/>
    <w:rsid w:val="009308B0"/>
    <w:rsid w:val="009331F5"/>
    <w:rsid w:val="00937F06"/>
    <w:rsid w:val="009415C2"/>
    <w:rsid w:val="00941F31"/>
    <w:rsid w:val="009425F1"/>
    <w:rsid w:val="0094574F"/>
    <w:rsid w:val="00946A0E"/>
    <w:rsid w:val="00946D83"/>
    <w:rsid w:val="009500B9"/>
    <w:rsid w:val="00950F69"/>
    <w:rsid w:val="00952B43"/>
    <w:rsid w:val="00952DCD"/>
    <w:rsid w:val="00953809"/>
    <w:rsid w:val="00954A2F"/>
    <w:rsid w:val="0095530C"/>
    <w:rsid w:val="00955CDD"/>
    <w:rsid w:val="00956E76"/>
    <w:rsid w:val="00961F3A"/>
    <w:rsid w:val="00962B88"/>
    <w:rsid w:val="00963FA3"/>
    <w:rsid w:val="00965050"/>
    <w:rsid w:val="00965057"/>
    <w:rsid w:val="009665C7"/>
    <w:rsid w:val="00966695"/>
    <w:rsid w:val="0097265F"/>
    <w:rsid w:val="009727B4"/>
    <w:rsid w:val="00975C16"/>
    <w:rsid w:val="00986605"/>
    <w:rsid w:val="0099222F"/>
    <w:rsid w:val="00992580"/>
    <w:rsid w:val="00992ADC"/>
    <w:rsid w:val="00993444"/>
    <w:rsid w:val="0099458B"/>
    <w:rsid w:val="00997044"/>
    <w:rsid w:val="009A4C60"/>
    <w:rsid w:val="009A4D74"/>
    <w:rsid w:val="009A596F"/>
    <w:rsid w:val="009A719F"/>
    <w:rsid w:val="009A7E8F"/>
    <w:rsid w:val="009B0A1E"/>
    <w:rsid w:val="009B37F3"/>
    <w:rsid w:val="009B4B1A"/>
    <w:rsid w:val="009B4E73"/>
    <w:rsid w:val="009B5F99"/>
    <w:rsid w:val="009B7F9D"/>
    <w:rsid w:val="009C554C"/>
    <w:rsid w:val="009C6FE8"/>
    <w:rsid w:val="009D032C"/>
    <w:rsid w:val="009D2265"/>
    <w:rsid w:val="009D2747"/>
    <w:rsid w:val="009D5153"/>
    <w:rsid w:val="009D6FD6"/>
    <w:rsid w:val="009E0C4A"/>
    <w:rsid w:val="009E2722"/>
    <w:rsid w:val="009E4D35"/>
    <w:rsid w:val="009E5376"/>
    <w:rsid w:val="009F0846"/>
    <w:rsid w:val="009F1382"/>
    <w:rsid w:val="009F18CB"/>
    <w:rsid w:val="009F281D"/>
    <w:rsid w:val="009F5454"/>
    <w:rsid w:val="009F6354"/>
    <w:rsid w:val="00A00C46"/>
    <w:rsid w:val="00A01EC1"/>
    <w:rsid w:val="00A05427"/>
    <w:rsid w:val="00A115DD"/>
    <w:rsid w:val="00A14D94"/>
    <w:rsid w:val="00A14EEE"/>
    <w:rsid w:val="00A15FCE"/>
    <w:rsid w:val="00A166F3"/>
    <w:rsid w:val="00A17A82"/>
    <w:rsid w:val="00A17F4A"/>
    <w:rsid w:val="00A21540"/>
    <w:rsid w:val="00A225DA"/>
    <w:rsid w:val="00A24F9C"/>
    <w:rsid w:val="00A26F04"/>
    <w:rsid w:val="00A313D5"/>
    <w:rsid w:val="00A316DF"/>
    <w:rsid w:val="00A319EE"/>
    <w:rsid w:val="00A329B6"/>
    <w:rsid w:val="00A373B9"/>
    <w:rsid w:val="00A42B19"/>
    <w:rsid w:val="00A42BF0"/>
    <w:rsid w:val="00A4347C"/>
    <w:rsid w:val="00A4523B"/>
    <w:rsid w:val="00A46BE6"/>
    <w:rsid w:val="00A50B0E"/>
    <w:rsid w:val="00A53326"/>
    <w:rsid w:val="00A5348E"/>
    <w:rsid w:val="00A54BF4"/>
    <w:rsid w:val="00A54E22"/>
    <w:rsid w:val="00A55630"/>
    <w:rsid w:val="00A60265"/>
    <w:rsid w:val="00A62E92"/>
    <w:rsid w:val="00A64C8D"/>
    <w:rsid w:val="00A65636"/>
    <w:rsid w:val="00A665C4"/>
    <w:rsid w:val="00A73C99"/>
    <w:rsid w:val="00A7515E"/>
    <w:rsid w:val="00A7518B"/>
    <w:rsid w:val="00A751A4"/>
    <w:rsid w:val="00A75CF8"/>
    <w:rsid w:val="00A76F02"/>
    <w:rsid w:val="00A80185"/>
    <w:rsid w:val="00A80A9B"/>
    <w:rsid w:val="00A81E3A"/>
    <w:rsid w:val="00A82269"/>
    <w:rsid w:val="00A86574"/>
    <w:rsid w:val="00A8787A"/>
    <w:rsid w:val="00A878AB"/>
    <w:rsid w:val="00A91F7E"/>
    <w:rsid w:val="00A939FC"/>
    <w:rsid w:val="00A944A5"/>
    <w:rsid w:val="00A96420"/>
    <w:rsid w:val="00A96ABA"/>
    <w:rsid w:val="00A9726E"/>
    <w:rsid w:val="00AA0B12"/>
    <w:rsid w:val="00AA2F71"/>
    <w:rsid w:val="00AA3F15"/>
    <w:rsid w:val="00AA75E6"/>
    <w:rsid w:val="00AA7855"/>
    <w:rsid w:val="00AC0A25"/>
    <w:rsid w:val="00AC3478"/>
    <w:rsid w:val="00AD2A28"/>
    <w:rsid w:val="00AD457D"/>
    <w:rsid w:val="00AD6796"/>
    <w:rsid w:val="00AE1C9B"/>
    <w:rsid w:val="00AE240B"/>
    <w:rsid w:val="00AE36F1"/>
    <w:rsid w:val="00AE5799"/>
    <w:rsid w:val="00AE6BC9"/>
    <w:rsid w:val="00AE7E0D"/>
    <w:rsid w:val="00AF4930"/>
    <w:rsid w:val="00B005AA"/>
    <w:rsid w:val="00B00B48"/>
    <w:rsid w:val="00B05CC7"/>
    <w:rsid w:val="00B06A46"/>
    <w:rsid w:val="00B10DFF"/>
    <w:rsid w:val="00B111E5"/>
    <w:rsid w:val="00B13A74"/>
    <w:rsid w:val="00B15ED7"/>
    <w:rsid w:val="00B22318"/>
    <w:rsid w:val="00B24AD0"/>
    <w:rsid w:val="00B25A58"/>
    <w:rsid w:val="00B27581"/>
    <w:rsid w:val="00B3457D"/>
    <w:rsid w:val="00B354E7"/>
    <w:rsid w:val="00B43328"/>
    <w:rsid w:val="00B44BCE"/>
    <w:rsid w:val="00B45B89"/>
    <w:rsid w:val="00B45EDB"/>
    <w:rsid w:val="00B46318"/>
    <w:rsid w:val="00B476EC"/>
    <w:rsid w:val="00B54EBA"/>
    <w:rsid w:val="00B54F0A"/>
    <w:rsid w:val="00B55036"/>
    <w:rsid w:val="00B564CA"/>
    <w:rsid w:val="00B5664A"/>
    <w:rsid w:val="00B65680"/>
    <w:rsid w:val="00B67D05"/>
    <w:rsid w:val="00B701C2"/>
    <w:rsid w:val="00B70A71"/>
    <w:rsid w:val="00B71864"/>
    <w:rsid w:val="00B71C74"/>
    <w:rsid w:val="00B72165"/>
    <w:rsid w:val="00B72309"/>
    <w:rsid w:val="00B900B5"/>
    <w:rsid w:val="00B92DA3"/>
    <w:rsid w:val="00B935EE"/>
    <w:rsid w:val="00BA07C9"/>
    <w:rsid w:val="00BA0B6F"/>
    <w:rsid w:val="00BA2973"/>
    <w:rsid w:val="00BA50F0"/>
    <w:rsid w:val="00BB0055"/>
    <w:rsid w:val="00BB010C"/>
    <w:rsid w:val="00BB1568"/>
    <w:rsid w:val="00BB21CF"/>
    <w:rsid w:val="00BB2A00"/>
    <w:rsid w:val="00BB41E8"/>
    <w:rsid w:val="00BB5780"/>
    <w:rsid w:val="00BB6F4B"/>
    <w:rsid w:val="00BC0165"/>
    <w:rsid w:val="00BC13DC"/>
    <w:rsid w:val="00BC7D8F"/>
    <w:rsid w:val="00BD104F"/>
    <w:rsid w:val="00BD2308"/>
    <w:rsid w:val="00BD2647"/>
    <w:rsid w:val="00BD3D76"/>
    <w:rsid w:val="00BD3E28"/>
    <w:rsid w:val="00BD4BDA"/>
    <w:rsid w:val="00BD6200"/>
    <w:rsid w:val="00BE1F17"/>
    <w:rsid w:val="00BE31C4"/>
    <w:rsid w:val="00BE4887"/>
    <w:rsid w:val="00BE4A0A"/>
    <w:rsid w:val="00BE500D"/>
    <w:rsid w:val="00BE5B5E"/>
    <w:rsid w:val="00BE642E"/>
    <w:rsid w:val="00BF007D"/>
    <w:rsid w:val="00BF021A"/>
    <w:rsid w:val="00BF0355"/>
    <w:rsid w:val="00BF1C3F"/>
    <w:rsid w:val="00BF277A"/>
    <w:rsid w:val="00C05A63"/>
    <w:rsid w:val="00C05F39"/>
    <w:rsid w:val="00C079DF"/>
    <w:rsid w:val="00C1064F"/>
    <w:rsid w:val="00C142F4"/>
    <w:rsid w:val="00C1563C"/>
    <w:rsid w:val="00C15C08"/>
    <w:rsid w:val="00C2384E"/>
    <w:rsid w:val="00C251A2"/>
    <w:rsid w:val="00C268C6"/>
    <w:rsid w:val="00C349C9"/>
    <w:rsid w:val="00C359C6"/>
    <w:rsid w:val="00C40594"/>
    <w:rsid w:val="00C41918"/>
    <w:rsid w:val="00C4674E"/>
    <w:rsid w:val="00C468A3"/>
    <w:rsid w:val="00C473CE"/>
    <w:rsid w:val="00C47E47"/>
    <w:rsid w:val="00C51AE1"/>
    <w:rsid w:val="00C52DB5"/>
    <w:rsid w:val="00C542A6"/>
    <w:rsid w:val="00C54C88"/>
    <w:rsid w:val="00C56FC7"/>
    <w:rsid w:val="00C61D65"/>
    <w:rsid w:val="00C61E39"/>
    <w:rsid w:val="00C62A0A"/>
    <w:rsid w:val="00C63160"/>
    <w:rsid w:val="00C6356C"/>
    <w:rsid w:val="00C63BBD"/>
    <w:rsid w:val="00C6663A"/>
    <w:rsid w:val="00C66753"/>
    <w:rsid w:val="00C71929"/>
    <w:rsid w:val="00C736BA"/>
    <w:rsid w:val="00C739E7"/>
    <w:rsid w:val="00C7432C"/>
    <w:rsid w:val="00C845D0"/>
    <w:rsid w:val="00C85EE0"/>
    <w:rsid w:val="00C9654A"/>
    <w:rsid w:val="00CA2BDD"/>
    <w:rsid w:val="00CA69F6"/>
    <w:rsid w:val="00CA6E16"/>
    <w:rsid w:val="00CA7243"/>
    <w:rsid w:val="00CA79AC"/>
    <w:rsid w:val="00CB2B58"/>
    <w:rsid w:val="00CB5D8F"/>
    <w:rsid w:val="00CB7734"/>
    <w:rsid w:val="00CC1EA3"/>
    <w:rsid w:val="00CC37D5"/>
    <w:rsid w:val="00CC3C70"/>
    <w:rsid w:val="00CC482D"/>
    <w:rsid w:val="00CC4A1A"/>
    <w:rsid w:val="00CC4C91"/>
    <w:rsid w:val="00CC4FD6"/>
    <w:rsid w:val="00CC7612"/>
    <w:rsid w:val="00CC7B02"/>
    <w:rsid w:val="00CD1085"/>
    <w:rsid w:val="00CD1424"/>
    <w:rsid w:val="00CD2010"/>
    <w:rsid w:val="00CD4708"/>
    <w:rsid w:val="00CE27BA"/>
    <w:rsid w:val="00CE3376"/>
    <w:rsid w:val="00CE68AA"/>
    <w:rsid w:val="00CF18CF"/>
    <w:rsid w:val="00CF214F"/>
    <w:rsid w:val="00CF2F77"/>
    <w:rsid w:val="00CF7C75"/>
    <w:rsid w:val="00D02B32"/>
    <w:rsid w:val="00D02E8C"/>
    <w:rsid w:val="00D031CB"/>
    <w:rsid w:val="00D04D0C"/>
    <w:rsid w:val="00D10710"/>
    <w:rsid w:val="00D129B9"/>
    <w:rsid w:val="00D1399B"/>
    <w:rsid w:val="00D13EB0"/>
    <w:rsid w:val="00D22AC4"/>
    <w:rsid w:val="00D24259"/>
    <w:rsid w:val="00D3053B"/>
    <w:rsid w:val="00D35106"/>
    <w:rsid w:val="00D4234A"/>
    <w:rsid w:val="00D47C40"/>
    <w:rsid w:val="00D56247"/>
    <w:rsid w:val="00D56EA7"/>
    <w:rsid w:val="00D57D63"/>
    <w:rsid w:val="00D60CBB"/>
    <w:rsid w:val="00D63346"/>
    <w:rsid w:val="00D64A47"/>
    <w:rsid w:val="00D66F3B"/>
    <w:rsid w:val="00D70D38"/>
    <w:rsid w:val="00D71D8D"/>
    <w:rsid w:val="00D721E6"/>
    <w:rsid w:val="00D72B25"/>
    <w:rsid w:val="00D73D3A"/>
    <w:rsid w:val="00D76416"/>
    <w:rsid w:val="00D767D5"/>
    <w:rsid w:val="00D80087"/>
    <w:rsid w:val="00D80ED5"/>
    <w:rsid w:val="00D80F5A"/>
    <w:rsid w:val="00D814FE"/>
    <w:rsid w:val="00D82F14"/>
    <w:rsid w:val="00D83B76"/>
    <w:rsid w:val="00D846DF"/>
    <w:rsid w:val="00D848E5"/>
    <w:rsid w:val="00D8659C"/>
    <w:rsid w:val="00D8727D"/>
    <w:rsid w:val="00D87BE3"/>
    <w:rsid w:val="00D91F12"/>
    <w:rsid w:val="00D93B40"/>
    <w:rsid w:val="00D95864"/>
    <w:rsid w:val="00DA2996"/>
    <w:rsid w:val="00DA3A24"/>
    <w:rsid w:val="00DA40E7"/>
    <w:rsid w:val="00DA460A"/>
    <w:rsid w:val="00DB0A12"/>
    <w:rsid w:val="00DB3360"/>
    <w:rsid w:val="00DB3DC8"/>
    <w:rsid w:val="00DB5E26"/>
    <w:rsid w:val="00DB74B0"/>
    <w:rsid w:val="00DC1AF1"/>
    <w:rsid w:val="00DC1BCC"/>
    <w:rsid w:val="00DC2AB6"/>
    <w:rsid w:val="00DC30C8"/>
    <w:rsid w:val="00DC509D"/>
    <w:rsid w:val="00DC7AAE"/>
    <w:rsid w:val="00DD0EBA"/>
    <w:rsid w:val="00DD2FDC"/>
    <w:rsid w:val="00DD339F"/>
    <w:rsid w:val="00DD44E4"/>
    <w:rsid w:val="00DD53D8"/>
    <w:rsid w:val="00DD5A8A"/>
    <w:rsid w:val="00DD6F4F"/>
    <w:rsid w:val="00DE0A88"/>
    <w:rsid w:val="00DE1A6D"/>
    <w:rsid w:val="00DE2926"/>
    <w:rsid w:val="00DE3579"/>
    <w:rsid w:val="00DE35B4"/>
    <w:rsid w:val="00DE7306"/>
    <w:rsid w:val="00DF021A"/>
    <w:rsid w:val="00DF1A0B"/>
    <w:rsid w:val="00DF3B06"/>
    <w:rsid w:val="00DF51D2"/>
    <w:rsid w:val="00DF70A8"/>
    <w:rsid w:val="00DF7B4B"/>
    <w:rsid w:val="00E008C4"/>
    <w:rsid w:val="00E03204"/>
    <w:rsid w:val="00E22C8B"/>
    <w:rsid w:val="00E23A74"/>
    <w:rsid w:val="00E25BC5"/>
    <w:rsid w:val="00E276A8"/>
    <w:rsid w:val="00E335D7"/>
    <w:rsid w:val="00E40526"/>
    <w:rsid w:val="00E41830"/>
    <w:rsid w:val="00E52CFA"/>
    <w:rsid w:val="00E5396F"/>
    <w:rsid w:val="00E53D65"/>
    <w:rsid w:val="00E60042"/>
    <w:rsid w:val="00E600A8"/>
    <w:rsid w:val="00E60CB8"/>
    <w:rsid w:val="00E60DB3"/>
    <w:rsid w:val="00E6146C"/>
    <w:rsid w:val="00E62B76"/>
    <w:rsid w:val="00E62E3C"/>
    <w:rsid w:val="00E630BF"/>
    <w:rsid w:val="00E662BF"/>
    <w:rsid w:val="00E81B57"/>
    <w:rsid w:val="00E829BD"/>
    <w:rsid w:val="00E857D6"/>
    <w:rsid w:val="00E86EFA"/>
    <w:rsid w:val="00E87292"/>
    <w:rsid w:val="00E87B59"/>
    <w:rsid w:val="00E922F2"/>
    <w:rsid w:val="00E93651"/>
    <w:rsid w:val="00E955C8"/>
    <w:rsid w:val="00E96695"/>
    <w:rsid w:val="00E970DA"/>
    <w:rsid w:val="00EA0367"/>
    <w:rsid w:val="00EA07FE"/>
    <w:rsid w:val="00EA104F"/>
    <w:rsid w:val="00EA675D"/>
    <w:rsid w:val="00EA6857"/>
    <w:rsid w:val="00EA6BD7"/>
    <w:rsid w:val="00EA6DB8"/>
    <w:rsid w:val="00EA6DDC"/>
    <w:rsid w:val="00EB09DE"/>
    <w:rsid w:val="00EB6972"/>
    <w:rsid w:val="00EB7C99"/>
    <w:rsid w:val="00EC0D02"/>
    <w:rsid w:val="00EC0EAC"/>
    <w:rsid w:val="00EC1E9D"/>
    <w:rsid w:val="00EC51BC"/>
    <w:rsid w:val="00EC789F"/>
    <w:rsid w:val="00ED038A"/>
    <w:rsid w:val="00ED1405"/>
    <w:rsid w:val="00ED2787"/>
    <w:rsid w:val="00ED2E2C"/>
    <w:rsid w:val="00ED39F0"/>
    <w:rsid w:val="00ED5082"/>
    <w:rsid w:val="00ED54C6"/>
    <w:rsid w:val="00ED560F"/>
    <w:rsid w:val="00ED6978"/>
    <w:rsid w:val="00EE09CB"/>
    <w:rsid w:val="00EE1E9D"/>
    <w:rsid w:val="00EE2AA8"/>
    <w:rsid w:val="00EE5560"/>
    <w:rsid w:val="00EF2434"/>
    <w:rsid w:val="00EF5B47"/>
    <w:rsid w:val="00EF6F30"/>
    <w:rsid w:val="00EF7F68"/>
    <w:rsid w:val="00F0103D"/>
    <w:rsid w:val="00F02731"/>
    <w:rsid w:val="00F05495"/>
    <w:rsid w:val="00F067C7"/>
    <w:rsid w:val="00F075D8"/>
    <w:rsid w:val="00F114EC"/>
    <w:rsid w:val="00F12B53"/>
    <w:rsid w:val="00F132F2"/>
    <w:rsid w:val="00F14011"/>
    <w:rsid w:val="00F141A4"/>
    <w:rsid w:val="00F15B0E"/>
    <w:rsid w:val="00F1693F"/>
    <w:rsid w:val="00F22F54"/>
    <w:rsid w:val="00F247E4"/>
    <w:rsid w:val="00F25F5C"/>
    <w:rsid w:val="00F26B8D"/>
    <w:rsid w:val="00F277C7"/>
    <w:rsid w:val="00F31168"/>
    <w:rsid w:val="00F31F90"/>
    <w:rsid w:val="00F34590"/>
    <w:rsid w:val="00F36201"/>
    <w:rsid w:val="00F425A6"/>
    <w:rsid w:val="00F43807"/>
    <w:rsid w:val="00F543E3"/>
    <w:rsid w:val="00F55644"/>
    <w:rsid w:val="00F5624D"/>
    <w:rsid w:val="00F626BE"/>
    <w:rsid w:val="00F62DD5"/>
    <w:rsid w:val="00F63039"/>
    <w:rsid w:val="00F6532A"/>
    <w:rsid w:val="00F65B32"/>
    <w:rsid w:val="00F665AC"/>
    <w:rsid w:val="00F72BB7"/>
    <w:rsid w:val="00F73A1B"/>
    <w:rsid w:val="00F74B21"/>
    <w:rsid w:val="00F75072"/>
    <w:rsid w:val="00F75D09"/>
    <w:rsid w:val="00F76532"/>
    <w:rsid w:val="00F76846"/>
    <w:rsid w:val="00F76F6C"/>
    <w:rsid w:val="00F7732A"/>
    <w:rsid w:val="00F77DA7"/>
    <w:rsid w:val="00F80445"/>
    <w:rsid w:val="00F80575"/>
    <w:rsid w:val="00F80F73"/>
    <w:rsid w:val="00F810A6"/>
    <w:rsid w:val="00F87CF7"/>
    <w:rsid w:val="00F92746"/>
    <w:rsid w:val="00F95AAC"/>
    <w:rsid w:val="00F95CBF"/>
    <w:rsid w:val="00F967A4"/>
    <w:rsid w:val="00F97052"/>
    <w:rsid w:val="00F97620"/>
    <w:rsid w:val="00FA2BCD"/>
    <w:rsid w:val="00FA3E57"/>
    <w:rsid w:val="00FA6E1C"/>
    <w:rsid w:val="00FB1B77"/>
    <w:rsid w:val="00FB5CBE"/>
    <w:rsid w:val="00FC16BE"/>
    <w:rsid w:val="00FC53A2"/>
    <w:rsid w:val="00FC611A"/>
    <w:rsid w:val="00FD1282"/>
    <w:rsid w:val="00FD285A"/>
    <w:rsid w:val="00FD3096"/>
    <w:rsid w:val="00FD5606"/>
    <w:rsid w:val="00FE1928"/>
    <w:rsid w:val="00FE247F"/>
    <w:rsid w:val="00FE54F9"/>
    <w:rsid w:val="00FE5E8F"/>
    <w:rsid w:val="00FE6FF5"/>
    <w:rsid w:val="00FE79CA"/>
    <w:rsid w:val="00FF108A"/>
    <w:rsid w:val="00FF5604"/>
    <w:rsid w:val="00FF5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D9C71-534C-443C-A492-F9E7F003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73"/>
    <w:rPr>
      <w:sz w:val="24"/>
      <w:szCs w:val="24"/>
      <w:lang w:val="sq-AL"/>
    </w:rPr>
  </w:style>
  <w:style w:type="paragraph" w:styleId="Heading1">
    <w:name w:val="heading 1"/>
    <w:basedOn w:val="Normal"/>
    <w:next w:val="Normal"/>
    <w:link w:val="Heading1Char"/>
    <w:qFormat/>
    <w:rsid w:val="003F021A"/>
    <w:pPr>
      <w:keepNext/>
      <w:spacing w:before="240" w:after="60"/>
      <w:outlineLvl w:val="0"/>
    </w:pPr>
    <w:rPr>
      <w:rFonts w:ascii="Arial" w:eastAsia="MS Mincho" w:hAnsi="Arial"/>
      <w:b/>
      <w:bCs/>
      <w:kern w:val="32"/>
      <w:sz w:val="32"/>
      <w:szCs w:val="32"/>
      <w:lang w:eastAsia="ja-JP"/>
    </w:rPr>
  </w:style>
  <w:style w:type="paragraph" w:styleId="Heading2">
    <w:name w:val="heading 2"/>
    <w:basedOn w:val="Normal"/>
    <w:next w:val="Normal"/>
    <w:link w:val="Heading2Char"/>
    <w:uiPriority w:val="9"/>
    <w:qFormat/>
    <w:rsid w:val="003F021A"/>
    <w:pPr>
      <w:keepNext/>
      <w:keepLines/>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qFormat/>
    <w:rsid w:val="003F021A"/>
    <w:pPr>
      <w:keepNext/>
      <w:keepLines/>
      <w:spacing w:before="200"/>
      <w:ind w:left="720" w:hanging="720"/>
      <w:jc w:val="both"/>
      <w:outlineLvl w:val="2"/>
    </w:pPr>
    <w:rPr>
      <w:rFonts w:ascii="Cambria" w:eastAsia="Calibri" w:hAnsi="Cambria"/>
      <w:b/>
      <w:bCs/>
      <w:color w:val="4F81BD"/>
      <w:lang w:val="sl-SI"/>
    </w:rPr>
  </w:style>
  <w:style w:type="paragraph" w:styleId="Heading4">
    <w:name w:val="heading 4"/>
    <w:basedOn w:val="Normal"/>
    <w:next w:val="Normal"/>
    <w:link w:val="Heading4Char"/>
    <w:uiPriority w:val="9"/>
    <w:qFormat/>
    <w:rsid w:val="003F021A"/>
    <w:pPr>
      <w:keepNext/>
      <w:keepLines/>
      <w:spacing w:before="200"/>
      <w:ind w:left="864" w:hanging="864"/>
      <w:jc w:val="both"/>
      <w:outlineLvl w:val="3"/>
    </w:pPr>
    <w:rPr>
      <w:rFonts w:ascii="Cambria" w:eastAsia="Calibri" w:hAnsi="Cambria"/>
      <w:b/>
      <w:bCs/>
      <w:i/>
      <w:iCs/>
      <w:color w:val="4F81BD"/>
      <w:lang w:val="sl-SI"/>
    </w:rPr>
  </w:style>
  <w:style w:type="paragraph" w:styleId="Heading5">
    <w:name w:val="heading 5"/>
    <w:basedOn w:val="Normal"/>
    <w:next w:val="Normal"/>
    <w:link w:val="Heading5Char"/>
    <w:uiPriority w:val="9"/>
    <w:qFormat/>
    <w:rsid w:val="003F021A"/>
    <w:pPr>
      <w:keepNext/>
      <w:keepLines/>
      <w:spacing w:before="200"/>
      <w:ind w:left="1008" w:hanging="1008"/>
      <w:jc w:val="both"/>
      <w:outlineLvl w:val="4"/>
    </w:pPr>
    <w:rPr>
      <w:rFonts w:ascii="Cambria" w:eastAsia="Calibri" w:hAnsi="Cambria"/>
      <w:color w:val="243F60"/>
      <w:lang w:val="sl-SI"/>
    </w:rPr>
  </w:style>
  <w:style w:type="paragraph" w:styleId="Heading6">
    <w:name w:val="heading 6"/>
    <w:basedOn w:val="Normal"/>
    <w:next w:val="Normal"/>
    <w:link w:val="Heading6Char"/>
    <w:uiPriority w:val="9"/>
    <w:qFormat/>
    <w:rsid w:val="003F021A"/>
    <w:pPr>
      <w:keepNext/>
      <w:keepLines/>
      <w:spacing w:before="200"/>
      <w:ind w:left="1152" w:hanging="1152"/>
      <w:jc w:val="both"/>
      <w:outlineLvl w:val="5"/>
    </w:pPr>
    <w:rPr>
      <w:rFonts w:ascii="Cambria" w:eastAsia="Calibri" w:hAnsi="Cambria"/>
      <w:i/>
      <w:iCs/>
      <w:color w:val="243F60"/>
      <w:lang w:val="sl-SI"/>
    </w:rPr>
  </w:style>
  <w:style w:type="paragraph" w:styleId="Heading7">
    <w:name w:val="heading 7"/>
    <w:basedOn w:val="Normal"/>
    <w:next w:val="Normal"/>
    <w:link w:val="Heading7Char"/>
    <w:uiPriority w:val="9"/>
    <w:qFormat/>
    <w:rsid w:val="003F021A"/>
    <w:pPr>
      <w:keepNext/>
      <w:keepLines/>
      <w:spacing w:before="200"/>
      <w:ind w:left="1296" w:hanging="1296"/>
      <w:jc w:val="both"/>
      <w:outlineLvl w:val="6"/>
    </w:pPr>
    <w:rPr>
      <w:rFonts w:ascii="Cambria" w:eastAsia="Calibri" w:hAnsi="Cambria"/>
      <w:i/>
      <w:iCs/>
      <w:color w:val="404040"/>
      <w:lang w:val="sl-SI"/>
    </w:rPr>
  </w:style>
  <w:style w:type="paragraph" w:styleId="Heading8">
    <w:name w:val="heading 8"/>
    <w:basedOn w:val="Normal"/>
    <w:next w:val="Normal"/>
    <w:link w:val="Heading8Char"/>
    <w:uiPriority w:val="9"/>
    <w:qFormat/>
    <w:rsid w:val="003F021A"/>
    <w:pPr>
      <w:keepNext/>
      <w:keepLines/>
      <w:spacing w:before="200"/>
      <w:ind w:left="1440" w:hanging="1440"/>
      <w:jc w:val="both"/>
      <w:outlineLvl w:val="7"/>
    </w:pPr>
    <w:rPr>
      <w:rFonts w:ascii="Cambria" w:eastAsia="Calibri" w:hAnsi="Cambria"/>
      <w:color w:val="404040"/>
      <w:sz w:val="20"/>
      <w:szCs w:val="20"/>
      <w:lang w:val="sl-SI"/>
    </w:rPr>
  </w:style>
  <w:style w:type="paragraph" w:styleId="Heading9">
    <w:name w:val="heading 9"/>
    <w:basedOn w:val="Normal"/>
    <w:next w:val="Normal"/>
    <w:link w:val="Heading9Char"/>
    <w:uiPriority w:val="9"/>
    <w:qFormat/>
    <w:rsid w:val="003F021A"/>
    <w:pPr>
      <w:keepNext/>
      <w:keepLines/>
      <w:spacing w:before="200"/>
      <w:ind w:left="1584" w:hanging="1584"/>
      <w:jc w:val="both"/>
      <w:outlineLvl w:val="8"/>
    </w:pPr>
    <w:rPr>
      <w:rFonts w:ascii="Cambria" w:eastAsia="Calibri" w:hAnsi="Cambria"/>
      <w:i/>
      <w:iCs/>
      <w:color w:val="404040"/>
      <w:sz w:val="20"/>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F73"/>
    <w:pPr>
      <w:tabs>
        <w:tab w:val="center" w:pos="4153"/>
        <w:tab w:val="right" w:pos="8306"/>
      </w:tabs>
    </w:pPr>
  </w:style>
  <w:style w:type="character" w:styleId="PageNumber">
    <w:name w:val="page number"/>
    <w:basedOn w:val="DefaultParagraphFont"/>
    <w:rsid w:val="00F80F73"/>
  </w:style>
  <w:style w:type="paragraph" w:styleId="Title">
    <w:name w:val="Title"/>
    <w:basedOn w:val="Normal"/>
    <w:link w:val="TitleChar"/>
    <w:uiPriority w:val="99"/>
    <w:qFormat/>
    <w:rsid w:val="00F80F73"/>
    <w:pPr>
      <w:jc w:val="center"/>
    </w:pPr>
    <w:rPr>
      <w:rFonts w:eastAsia="MS Mincho"/>
      <w:b/>
      <w:bCs/>
    </w:rPr>
  </w:style>
  <w:style w:type="paragraph" w:styleId="ListParagraph">
    <w:name w:val="List Paragraph"/>
    <w:basedOn w:val="Normal"/>
    <w:link w:val="ListParagraphChar"/>
    <w:uiPriority w:val="99"/>
    <w:qFormat/>
    <w:rsid w:val="000B30EC"/>
    <w:pPr>
      <w:ind w:left="720"/>
    </w:pPr>
  </w:style>
  <w:style w:type="character" w:styleId="Hyperlink">
    <w:name w:val="Hyperlink"/>
    <w:uiPriority w:val="99"/>
    <w:unhideWhenUsed/>
    <w:rsid w:val="00CC4A1A"/>
    <w:rPr>
      <w:color w:val="0000FF"/>
      <w:u w:val="single"/>
    </w:rPr>
  </w:style>
  <w:style w:type="paragraph" w:styleId="Header">
    <w:name w:val="header"/>
    <w:basedOn w:val="Normal"/>
    <w:link w:val="HeaderChar"/>
    <w:uiPriority w:val="99"/>
    <w:rsid w:val="0030594E"/>
    <w:pPr>
      <w:tabs>
        <w:tab w:val="center" w:pos="4680"/>
        <w:tab w:val="right" w:pos="9360"/>
      </w:tabs>
    </w:pPr>
  </w:style>
  <w:style w:type="character" w:customStyle="1" w:styleId="HeaderChar">
    <w:name w:val="Header Char"/>
    <w:link w:val="Header"/>
    <w:uiPriority w:val="99"/>
    <w:rsid w:val="0030594E"/>
    <w:rPr>
      <w:sz w:val="24"/>
      <w:szCs w:val="24"/>
    </w:rPr>
  </w:style>
  <w:style w:type="character" w:customStyle="1" w:styleId="FooterChar">
    <w:name w:val="Footer Char"/>
    <w:link w:val="Footer"/>
    <w:uiPriority w:val="99"/>
    <w:rsid w:val="0030594E"/>
    <w:rPr>
      <w:sz w:val="24"/>
      <w:szCs w:val="24"/>
    </w:rPr>
  </w:style>
  <w:style w:type="paragraph" w:styleId="BodyTextIndent2">
    <w:name w:val="Body Text Indent 2"/>
    <w:basedOn w:val="Normal"/>
    <w:link w:val="BodyTextIndent2Char"/>
    <w:rsid w:val="00F55644"/>
    <w:pPr>
      <w:spacing w:after="120" w:line="480" w:lineRule="auto"/>
      <w:ind w:left="360"/>
    </w:pPr>
  </w:style>
  <w:style w:type="character" w:customStyle="1" w:styleId="BodyTextIndent2Char">
    <w:name w:val="Body Text Indent 2 Char"/>
    <w:link w:val="BodyTextIndent2"/>
    <w:rsid w:val="00F55644"/>
    <w:rPr>
      <w:sz w:val="24"/>
      <w:szCs w:val="24"/>
    </w:rPr>
  </w:style>
  <w:style w:type="paragraph" w:styleId="BalloonText">
    <w:name w:val="Balloon Text"/>
    <w:basedOn w:val="Normal"/>
    <w:link w:val="BalloonTextChar"/>
    <w:uiPriority w:val="99"/>
    <w:rsid w:val="009425F1"/>
    <w:rPr>
      <w:rFonts w:ascii="Tahoma" w:hAnsi="Tahoma" w:cs="Tahoma"/>
      <w:sz w:val="16"/>
      <w:szCs w:val="16"/>
    </w:rPr>
  </w:style>
  <w:style w:type="character" w:customStyle="1" w:styleId="BalloonTextChar">
    <w:name w:val="Balloon Text Char"/>
    <w:basedOn w:val="DefaultParagraphFont"/>
    <w:link w:val="BalloonText"/>
    <w:uiPriority w:val="99"/>
    <w:rsid w:val="009425F1"/>
    <w:rPr>
      <w:rFonts w:ascii="Tahoma" w:hAnsi="Tahoma" w:cs="Tahoma"/>
      <w:sz w:val="16"/>
      <w:szCs w:val="16"/>
    </w:rPr>
  </w:style>
  <w:style w:type="character" w:customStyle="1" w:styleId="Heading1Char">
    <w:name w:val="Heading 1 Char"/>
    <w:basedOn w:val="DefaultParagraphFont"/>
    <w:link w:val="Heading1"/>
    <w:rsid w:val="003F021A"/>
    <w:rPr>
      <w:rFonts w:ascii="Arial" w:eastAsia="MS Mincho" w:hAnsi="Arial"/>
      <w:b/>
      <w:bCs/>
      <w:kern w:val="32"/>
      <w:sz w:val="32"/>
      <w:szCs w:val="32"/>
      <w:lang w:val="sq-AL" w:eastAsia="ja-JP"/>
    </w:rPr>
  </w:style>
  <w:style w:type="character" w:customStyle="1" w:styleId="Heading2Char">
    <w:name w:val="Heading 2 Char"/>
    <w:basedOn w:val="DefaultParagraphFont"/>
    <w:link w:val="Heading2"/>
    <w:uiPriority w:val="9"/>
    <w:rsid w:val="003F021A"/>
    <w:rPr>
      <w:rFonts w:ascii="Cambria" w:eastAsia="Calibri" w:hAnsi="Cambria"/>
      <w:b/>
      <w:bCs/>
      <w:color w:val="4F81BD"/>
      <w:sz w:val="26"/>
      <w:szCs w:val="26"/>
      <w:lang w:val="sq-AL"/>
    </w:rPr>
  </w:style>
  <w:style w:type="character" w:customStyle="1" w:styleId="Heading3Char">
    <w:name w:val="Heading 3 Char"/>
    <w:basedOn w:val="DefaultParagraphFont"/>
    <w:link w:val="Heading3"/>
    <w:uiPriority w:val="9"/>
    <w:rsid w:val="003F021A"/>
    <w:rPr>
      <w:rFonts w:ascii="Cambria" w:eastAsia="Calibri" w:hAnsi="Cambria"/>
      <w:b/>
      <w:bCs/>
      <w:color w:val="4F81BD"/>
      <w:sz w:val="24"/>
      <w:szCs w:val="24"/>
      <w:lang w:val="sl-SI"/>
    </w:rPr>
  </w:style>
  <w:style w:type="character" w:customStyle="1" w:styleId="Heading4Char">
    <w:name w:val="Heading 4 Char"/>
    <w:basedOn w:val="DefaultParagraphFont"/>
    <w:link w:val="Heading4"/>
    <w:uiPriority w:val="9"/>
    <w:rsid w:val="003F021A"/>
    <w:rPr>
      <w:rFonts w:ascii="Cambria" w:eastAsia="Calibri" w:hAnsi="Cambria"/>
      <w:b/>
      <w:bCs/>
      <w:i/>
      <w:iCs/>
      <w:color w:val="4F81BD"/>
      <w:sz w:val="24"/>
      <w:szCs w:val="24"/>
      <w:lang w:val="sl-SI"/>
    </w:rPr>
  </w:style>
  <w:style w:type="character" w:customStyle="1" w:styleId="Heading5Char">
    <w:name w:val="Heading 5 Char"/>
    <w:basedOn w:val="DefaultParagraphFont"/>
    <w:link w:val="Heading5"/>
    <w:uiPriority w:val="9"/>
    <w:rsid w:val="003F021A"/>
    <w:rPr>
      <w:rFonts w:ascii="Cambria" w:eastAsia="Calibri" w:hAnsi="Cambria"/>
      <w:color w:val="243F60"/>
      <w:sz w:val="24"/>
      <w:szCs w:val="24"/>
      <w:lang w:val="sl-SI"/>
    </w:rPr>
  </w:style>
  <w:style w:type="character" w:customStyle="1" w:styleId="Heading6Char">
    <w:name w:val="Heading 6 Char"/>
    <w:basedOn w:val="DefaultParagraphFont"/>
    <w:link w:val="Heading6"/>
    <w:uiPriority w:val="9"/>
    <w:rsid w:val="003F021A"/>
    <w:rPr>
      <w:rFonts w:ascii="Cambria" w:eastAsia="Calibri" w:hAnsi="Cambria"/>
      <w:i/>
      <w:iCs/>
      <w:color w:val="243F60"/>
      <w:sz w:val="24"/>
      <w:szCs w:val="24"/>
      <w:lang w:val="sl-SI"/>
    </w:rPr>
  </w:style>
  <w:style w:type="character" w:customStyle="1" w:styleId="Heading7Char">
    <w:name w:val="Heading 7 Char"/>
    <w:basedOn w:val="DefaultParagraphFont"/>
    <w:link w:val="Heading7"/>
    <w:uiPriority w:val="9"/>
    <w:rsid w:val="003F021A"/>
    <w:rPr>
      <w:rFonts w:ascii="Cambria" w:eastAsia="Calibri" w:hAnsi="Cambria"/>
      <w:i/>
      <w:iCs/>
      <w:color w:val="404040"/>
      <w:sz w:val="24"/>
      <w:szCs w:val="24"/>
      <w:lang w:val="sl-SI"/>
    </w:rPr>
  </w:style>
  <w:style w:type="character" w:customStyle="1" w:styleId="Heading8Char">
    <w:name w:val="Heading 8 Char"/>
    <w:basedOn w:val="DefaultParagraphFont"/>
    <w:link w:val="Heading8"/>
    <w:uiPriority w:val="9"/>
    <w:rsid w:val="003F021A"/>
    <w:rPr>
      <w:rFonts w:ascii="Cambria" w:eastAsia="Calibri" w:hAnsi="Cambria"/>
      <w:color w:val="404040"/>
      <w:lang w:val="sl-SI"/>
    </w:rPr>
  </w:style>
  <w:style w:type="character" w:customStyle="1" w:styleId="Heading9Char">
    <w:name w:val="Heading 9 Char"/>
    <w:basedOn w:val="DefaultParagraphFont"/>
    <w:link w:val="Heading9"/>
    <w:uiPriority w:val="9"/>
    <w:rsid w:val="003F021A"/>
    <w:rPr>
      <w:rFonts w:ascii="Cambria" w:eastAsia="Calibri" w:hAnsi="Cambria"/>
      <w:i/>
      <w:iCs/>
      <w:color w:val="404040"/>
      <w:lang w:val="sl-SI"/>
    </w:rPr>
  </w:style>
  <w:style w:type="numbering" w:customStyle="1" w:styleId="NoList1">
    <w:name w:val="No List1"/>
    <w:next w:val="NoList"/>
    <w:uiPriority w:val="99"/>
    <w:semiHidden/>
    <w:unhideWhenUsed/>
    <w:rsid w:val="003F021A"/>
  </w:style>
  <w:style w:type="paragraph" w:customStyle="1" w:styleId="Char">
    <w:name w:val="Char"/>
    <w:basedOn w:val="Normal"/>
    <w:uiPriority w:val="99"/>
    <w:rsid w:val="003F021A"/>
    <w:pPr>
      <w:spacing w:after="160" w:line="240" w:lineRule="exact"/>
    </w:pPr>
    <w:rPr>
      <w:rFonts w:ascii="Tahoma" w:hAnsi="Tahoma" w:cs="Tahoma"/>
      <w:sz w:val="20"/>
      <w:szCs w:val="20"/>
      <w:lang w:val="en-GB"/>
    </w:rPr>
  </w:style>
  <w:style w:type="paragraph" w:styleId="BodyText2">
    <w:name w:val="Body Text 2"/>
    <w:basedOn w:val="Normal"/>
    <w:link w:val="BodyText2Char"/>
    <w:uiPriority w:val="99"/>
    <w:rsid w:val="003F021A"/>
    <w:pPr>
      <w:spacing w:after="120" w:line="480" w:lineRule="auto"/>
    </w:pPr>
    <w:rPr>
      <w:rFonts w:ascii="Arial" w:eastAsia="Calibri" w:hAnsi="Arial"/>
      <w:sz w:val="20"/>
      <w:szCs w:val="20"/>
      <w:lang w:val="en-GB"/>
    </w:rPr>
  </w:style>
  <w:style w:type="character" w:customStyle="1" w:styleId="BodyText2Char">
    <w:name w:val="Body Text 2 Char"/>
    <w:basedOn w:val="DefaultParagraphFont"/>
    <w:link w:val="BodyText2"/>
    <w:uiPriority w:val="99"/>
    <w:rsid w:val="003F021A"/>
    <w:rPr>
      <w:rFonts w:ascii="Arial" w:eastAsia="Calibri" w:hAnsi="Arial"/>
      <w:lang w:val="en-GB"/>
    </w:rPr>
  </w:style>
  <w:style w:type="paragraph" w:styleId="FootnoteText">
    <w:name w:val="footnote text"/>
    <w:basedOn w:val="Normal"/>
    <w:link w:val="FootnoteTextChar1"/>
    <w:uiPriority w:val="99"/>
    <w:rsid w:val="003F021A"/>
    <w:pPr>
      <w:suppressAutoHyphens/>
    </w:pPr>
    <w:rPr>
      <w:rFonts w:ascii="Arial" w:eastAsia="Calibri" w:hAnsi="Arial" w:cs="Arial"/>
      <w:sz w:val="20"/>
      <w:szCs w:val="20"/>
      <w:lang w:val="de-DE" w:eastAsia="ar-SA"/>
    </w:rPr>
  </w:style>
  <w:style w:type="character" w:customStyle="1" w:styleId="FootnoteTextChar">
    <w:name w:val="Footnote Text Char"/>
    <w:basedOn w:val="DefaultParagraphFont"/>
    <w:rsid w:val="003F021A"/>
  </w:style>
  <w:style w:type="character" w:customStyle="1" w:styleId="FootnoteTextChar1">
    <w:name w:val="Footnote Text Char1"/>
    <w:link w:val="FootnoteText"/>
    <w:uiPriority w:val="99"/>
    <w:locked/>
    <w:rsid w:val="003F021A"/>
    <w:rPr>
      <w:rFonts w:ascii="Arial" w:eastAsia="Calibri" w:hAnsi="Arial" w:cs="Arial"/>
      <w:lang w:val="de-DE" w:eastAsia="ar-SA"/>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uiPriority w:val="99"/>
    <w:rsid w:val="003F021A"/>
    <w:rPr>
      <w:vertAlign w:val="superscript"/>
    </w:rPr>
  </w:style>
  <w:style w:type="paragraph" w:styleId="PlainText">
    <w:name w:val="Plain Text"/>
    <w:basedOn w:val="Normal"/>
    <w:link w:val="PlainTextChar"/>
    <w:uiPriority w:val="99"/>
    <w:rsid w:val="003F021A"/>
    <w:rPr>
      <w:rFonts w:ascii="Arial Narrow" w:eastAsia="MS Mincho" w:hAnsi="Arial Narrow"/>
      <w:noProof/>
      <w:lang w:eastAsia="ja-JP"/>
    </w:rPr>
  </w:style>
  <w:style w:type="character" w:customStyle="1" w:styleId="PlainTextChar">
    <w:name w:val="Plain Text Char"/>
    <w:basedOn w:val="DefaultParagraphFont"/>
    <w:link w:val="PlainText"/>
    <w:uiPriority w:val="99"/>
    <w:rsid w:val="003F021A"/>
    <w:rPr>
      <w:rFonts w:ascii="Arial Narrow" w:eastAsia="MS Mincho" w:hAnsi="Arial Narrow"/>
      <w:noProof/>
      <w:sz w:val="24"/>
      <w:szCs w:val="24"/>
      <w:lang w:val="sq-AL" w:eastAsia="ja-JP"/>
    </w:rPr>
  </w:style>
  <w:style w:type="paragraph" w:styleId="NormalWeb">
    <w:name w:val="Normal (Web)"/>
    <w:basedOn w:val="Normal"/>
    <w:uiPriority w:val="99"/>
    <w:rsid w:val="003F021A"/>
    <w:pPr>
      <w:spacing w:before="100" w:beforeAutospacing="1" w:after="100" w:afterAutospacing="1"/>
    </w:pPr>
    <w:rPr>
      <w:lang w:val="sl-SI" w:eastAsia="sl-SI"/>
    </w:rPr>
  </w:style>
  <w:style w:type="character" w:styleId="FollowedHyperlink">
    <w:name w:val="FollowedHyperlink"/>
    <w:uiPriority w:val="99"/>
    <w:semiHidden/>
    <w:rsid w:val="003F021A"/>
    <w:rPr>
      <w:color w:val="800080"/>
      <w:u w:val="single"/>
    </w:rPr>
  </w:style>
  <w:style w:type="character" w:customStyle="1" w:styleId="TitleChar">
    <w:name w:val="Title Char"/>
    <w:link w:val="Title"/>
    <w:uiPriority w:val="99"/>
    <w:locked/>
    <w:rsid w:val="003F021A"/>
    <w:rPr>
      <w:rFonts w:eastAsia="MS Mincho"/>
      <w:b/>
      <w:bCs/>
      <w:sz w:val="24"/>
      <w:szCs w:val="24"/>
      <w:lang w:val="sq-AL"/>
    </w:rPr>
  </w:style>
  <w:style w:type="character" w:customStyle="1" w:styleId="name">
    <w:name w:val="name"/>
    <w:basedOn w:val="DefaultParagraphFont"/>
    <w:uiPriority w:val="99"/>
    <w:rsid w:val="003F021A"/>
  </w:style>
  <w:style w:type="paragraph" w:styleId="Caption">
    <w:name w:val="caption"/>
    <w:basedOn w:val="Normal"/>
    <w:next w:val="Normal"/>
    <w:uiPriority w:val="35"/>
    <w:qFormat/>
    <w:rsid w:val="003F021A"/>
    <w:pPr>
      <w:spacing w:after="200"/>
      <w:jc w:val="both"/>
    </w:pPr>
    <w:rPr>
      <w:rFonts w:ascii="Cambria" w:hAnsi="Cambria" w:cs="Cambria"/>
      <w:b/>
      <w:bCs/>
      <w:color w:val="4F81BD"/>
      <w:sz w:val="18"/>
      <w:szCs w:val="18"/>
      <w:lang w:val="sl-SI"/>
    </w:rPr>
  </w:style>
  <w:style w:type="paragraph" w:styleId="NoSpacing">
    <w:name w:val="No Spacing"/>
    <w:aliases w:val="Body"/>
    <w:link w:val="NoSpacingChar"/>
    <w:uiPriority w:val="1"/>
    <w:qFormat/>
    <w:rsid w:val="003F021A"/>
    <w:rPr>
      <w:rFonts w:ascii="Cambria" w:eastAsia="Calibri" w:hAnsi="Cambria" w:cs="Cambria"/>
      <w:sz w:val="22"/>
      <w:szCs w:val="22"/>
      <w:lang w:val="sq-AL"/>
    </w:rPr>
  </w:style>
  <w:style w:type="paragraph" w:styleId="TOCHeading">
    <w:name w:val="TOC Heading"/>
    <w:basedOn w:val="Heading1"/>
    <w:next w:val="Normal"/>
    <w:uiPriority w:val="39"/>
    <w:qFormat/>
    <w:rsid w:val="003F021A"/>
    <w:pPr>
      <w:keepLines/>
      <w:spacing w:before="480" w:after="0" w:line="276" w:lineRule="auto"/>
      <w:outlineLvl w:val="9"/>
    </w:pPr>
    <w:rPr>
      <w:rFonts w:ascii="Cambria" w:eastAsia="Times New Roman" w:hAnsi="Cambria" w:cs="Cambria"/>
      <w:color w:val="365F91"/>
      <w:kern w:val="0"/>
      <w:sz w:val="28"/>
      <w:szCs w:val="28"/>
      <w:lang w:val="en-US" w:eastAsia="en-US"/>
    </w:rPr>
  </w:style>
  <w:style w:type="paragraph" w:styleId="TOC1">
    <w:name w:val="toc 1"/>
    <w:basedOn w:val="Normal"/>
    <w:next w:val="Normal"/>
    <w:autoRedefine/>
    <w:uiPriority w:val="39"/>
    <w:rsid w:val="00ED038A"/>
    <w:pPr>
      <w:tabs>
        <w:tab w:val="right" w:leader="dot" w:pos="9062"/>
        <w:tab w:val="right" w:leader="dot" w:pos="9350"/>
      </w:tabs>
      <w:spacing w:line="360" w:lineRule="auto"/>
      <w:jc w:val="both"/>
    </w:pPr>
    <w:rPr>
      <w:rFonts w:ascii="Book Antiqua" w:hAnsi="Book Antiqua" w:cs="Cambria"/>
      <w:b/>
      <w:noProof/>
      <w:color w:val="000000" w:themeColor="text1"/>
    </w:rPr>
  </w:style>
  <w:style w:type="paragraph" w:styleId="TOC2">
    <w:name w:val="toc 2"/>
    <w:basedOn w:val="Normal"/>
    <w:next w:val="Normal"/>
    <w:autoRedefine/>
    <w:uiPriority w:val="39"/>
    <w:rsid w:val="003F021A"/>
    <w:pPr>
      <w:spacing w:before="240" w:after="100"/>
      <w:ind w:left="240"/>
      <w:jc w:val="both"/>
    </w:pPr>
    <w:rPr>
      <w:rFonts w:ascii="Cambria" w:hAnsi="Cambria" w:cs="Cambria"/>
      <w:lang w:val="sl-SI"/>
    </w:rPr>
  </w:style>
  <w:style w:type="paragraph" w:styleId="TOC3">
    <w:name w:val="toc 3"/>
    <w:basedOn w:val="Normal"/>
    <w:next w:val="Normal"/>
    <w:autoRedefine/>
    <w:uiPriority w:val="39"/>
    <w:rsid w:val="003F021A"/>
    <w:pPr>
      <w:spacing w:before="240" w:after="100"/>
      <w:ind w:left="480"/>
      <w:jc w:val="both"/>
    </w:pPr>
    <w:rPr>
      <w:rFonts w:ascii="Cambria" w:hAnsi="Cambria" w:cs="Cambria"/>
      <w:lang w:val="sl-SI"/>
    </w:rPr>
  </w:style>
  <w:style w:type="character" w:styleId="CommentReference">
    <w:name w:val="annotation reference"/>
    <w:uiPriority w:val="99"/>
    <w:semiHidden/>
    <w:rsid w:val="003F021A"/>
    <w:rPr>
      <w:sz w:val="16"/>
      <w:szCs w:val="16"/>
    </w:rPr>
  </w:style>
  <w:style w:type="paragraph" w:styleId="CommentText">
    <w:name w:val="annotation text"/>
    <w:basedOn w:val="Normal"/>
    <w:link w:val="CommentTextChar"/>
    <w:uiPriority w:val="99"/>
    <w:rsid w:val="003F021A"/>
    <w:pPr>
      <w:spacing w:before="240" w:after="240"/>
      <w:jc w:val="both"/>
    </w:pPr>
    <w:rPr>
      <w:rFonts w:ascii="Cambria" w:hAnsi="Cambria"/>
      <w:sz w:val="20"/>
      <w:szCs w:val="20"/>
      <w:lang w:val="sl-SI"/>
    </w:rPr>
  </w:style>
  <w:style w:type="character" w:customStyle="1" w:styleId="CommentTextChar">
    <w:name w:val="Comment Text Char"/>
    <w:basedOn w:val="DefaultParagraphFont"/>
    <w:link w:val="CommentText"/>
    <w:uiPriority w:val="99"/>
    <w:rsid w:val="003F021A"/>
    <w:rPr>
      <w:rFonts w:ascii="Cambria" w:hAnsi="Cambria"/>
      <w:lang w:val="sl-SI"/>
    </w:rPr>
  </w:style>
  <w:style w:type="paragraph" w:styleId="CommentSubject">
    <w:name w:val="annotation subject"/>
    <w:basedOn w:val="CommentText"/>
    <w:next w:val="CommentText"/>
    <w:link w:val="CommentSubjectChar"/>
    <w:uiPriority w:val="99"/>
    <w:semiHidden/>
    <w:rsid w:val="003F021A"/>
    <w:rPr>
      <w:b/>
      <w:bCs/>
    </w:rPr>
  </w:style>
  <w:style w:type="character" w:customStyle="1" w:styleId="CommentSubjectChar">
    <w:name w:val="Comment Subject Char"/>
    <w:basedOn w:val="CommentTextChar"/>
    <w:link w:val="CommentSubject"/>
    <w:uiPriority w:val="99"/>
    <w:semiHidden/>
    <w:rsid w:val="003F021A"/>
    <w:rPr>
      <w:rFonts w:ascii="Cambria" w:hAnsi="Cambria"/>
      <w:b/>
      <w:bCs/>
      <w:lang w:val="sl-SI"/>
    </w:rPr>
  </w:style>
  <w:style w:type="paragraph" w:styleId="BodyTextIndent">
    <w:name w:val="Body Text Indent"/>
    <w:basedOn w:val="Normal"/>
    <w:link w:val="BodyTextIndentChar"/>
    <w:uiPriority w:val="99"/>
    <w:rsid w:val="003F021A"/>
    <w:pPr>
      <w:ind w:left="480"/>
      <w:jc w:val="both"/>
    </w:pPr>
    <w:rPr>
      <w:rFonts w:eastAsia="Calibri"/>
      <w:lang w:val="en-GB" w:eastAsia="sl-SI"/>
    </w:rPr>
  </w:style>
  <w:style w:type="character" w:customStyle="1" w:styleId="BodyTextIndentChar">
    <w:name w:val="Body Text Indent Char"/>
    <w:basedOn w:val="DefaultParagraphFont"/>
    <w:link w:val="BodyTextIndent"/>
    <w:uiPriority w:val="99"/>
    <w:rsid w:val="003F021A"/>
    <w:rPr>
      <w:rFonts w:eastAsia="Calibri"/>
      <w:sz w:val="24"/>
      <w:szCs w:val="24"/>
      <w:lang w:val="en-GB" w:eastAsia="sl-SI"/>
    </w:rPr>
  </w:style>
  <w:style w:type="table" w:styleId="TableGrid">
    <w:name w:val="Table Grid"/>
    <w:basedOn w:val="TableNormal"/>
    <w:uiPriority w:val="59"/>
    <w:rsid w:val="003F021A"/>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3F021A"/>
    <w:pPr>
      <w:spacing w:after="160" w:line="240" w:lineRule="exact"/>
    </w:pPr>
    <w:rPr>
      <w:rFonts w:ascii="Tahoma" w:hAnsi="Tahoma" w:cs="Tahoma"/>
      <w:sz w:val="20"/>
      <w:szCs w:val="20"/>
    </w:rPr>
  </w:style>
  <w:style w:type="paragraph" w:customStyle="1" w:styleId="Numbered">
    <w:name w:val="Numbered"/>
    <w:basedOn w:val="Normal"/>
    <w:link w:val="NumberedChar"/>
    <w:uiPriority w:val="99"/>
    <w:rsid w:val="003F021A"/>
    <w:pPr>
      <w:spacing w:before="120" w:after="120"/>
      <w:ind w:firstLine="180"/>
      <w:jc w:val="both"/>
    </w:pPr>
  </w:style>
  <w:style w:type="character" w:customStyle="1" w:styleId="NumberedChar">
    <w:name w:val="Numbered Char"/>
    <w:link w:val="Numbered"/>
    <w:uiPriority w:val="99"/>
    <w:locked/>
    <w:rsid w:val="003F021A"/>
    <w:rPr>
      <w:sz w:val="24"/>
      <w:szCs w:val="24"/>
      <w:lang w:val="sq-AL"/>
    </w:rPr>
  </w:style>
  <w:style w:type="character" w:styleId="Strong">
    <w:name w:val="Strong"/>
    <w:aliases w:val="No indent"/>
    <w:basedOn w:val="DefaultParagraphFont"/>
    <w:uiPriority w:val="22"/>
    <w:qFormat/>
    <w:rsid w:val="003F021A"/>
    <w:rPr>
      <w:rFonts w:ascii="Arial" w:hAnsi="Arial"/>
      <w:bCs/>
      <w:dstrike w:val="0"/>
      <w:sz w:val="22"/>
      <w:vertAlign w:val="baseline"/>
      <w:lang w:val="en-GB"/>
    </w:rPr>
  </w:style>
  <w:style w:type="character" w:styleId="Emphasis">
    <w:name w:val="Emphasis"/>
    <w:basedOn w:val="DefaultParagraphFont"/>
    <w:qFormat/>
    <w:rsid w:val="003F021A"/>
    <w:rPr>
      <w:b/>
      <w:bCs/>
      <w:i w:val="0"/>
      <w:iCs w:val="0"/>
    </w:rPr>
  </w:style>
  <w:style w:type="character" w:customStyle="1" w:styleId="st1">
    <w:name w:val="st1"/>
    <w:basedOn w:val="DefaultParagraphFont"/>
    <w:uiPriority w:val="99"/>
    <w:rsid w:val="003F021A"/>
  </w:style>
  <w:style w:type="character" w:customStyle="1" w:styleId="ListParagraphChar">
    <w:name w:val="List Paragraph Char"/>
    <w:link w:val="ListParagraph"/>
    <w:uiPriority w:val="99"/>
    <w:rsid w:val="003F021A"/>
    <w:rPr>
      <w:sz w:val="24"/>
      <w:szCs w:val="24"/>
    </w:rPr>
  </w:style>
  <w:style w:type="paragraph" w:customStyle="1" w:styleId="Default">
    <w:name w:val="Default"/>
    <w:rsid w:val="003F021A"/>
    <w:pPr>
      <w:autoSpaceDE w:val="0"/>
      <w:autoSpaceDN w:val="0"/>
      <w:adjustRightInd w:val="0"/>
    </w:pPr>
    <w:rPr>
      <w:rFonts w:eastAsia="Calibri"/>
      <w:color w:val="000000"/>
      <w:sz w:val="24"/>
      <w:szCs w:val="24"/>
    </w:rPr>
  </w:style>
  <w:style w:type="character" w:customStyle="1" w:styleId="longtext1">
    <w:name w:val="long_text1"/>
    <w:rsid w:val="003F021A"/>
    <w:rPr>
      <w:sz w:val="20"/>
      <w:szCs w:val="20"/>
    </w:rPr>
  </w:style>
  <w:style w:type="character" w:customStyle="1" w:styleId="apple-converted-space">
    <w:name w:val="apple-converted-space"/>
    <w:basedOn w:val="DefaultParagraphFont"/>
    <w:rsid w:val="003F021A"/>
  </w:style>
  <w:style w:type="character" w:customStyle="1" w:styleId="skypepnhtextspan">
    <w:name w:val="skype_pnh_text_span"/>
    <w:basedOn w:val="DefaultParagraphFont"/>
    <w:rsid w:val="003F021A"/>
  </w:style>
  <w:style w:type="paragraph" w:customStyle="1" w:styleId="table0020normal">
    <w:name w:val="table_0020normal"/>
    <w:basedOn w:val="Normal"/>
    <w:rsid w:val="003F021A"/>
    <w:pPr>
      <w:spacing w:before="100" w:beforeAutospacing="1" w:after="100" w:afterAutospacing="1"/>
    </w:pPr>
    <w:rPr>
      <w:lang w:val="en-GB" w:eastAsia="en-GB"/>
    </w:rPr>
  </w:style>
  <w:style w:type="character" w:customStyle="1" w:styleId="table0020normalchar">
    <w:name w:val="table_0020normal__char"/>
    <w:basedOn w:val="DefaultParagraphFont"/>
    <w:rsid w:val="003F021A"/>
  </w:style>
  <w:style w:type="paragraph" w:customStyle="1" w:styleId="Normal1">
    <w:name w:val="Normal1"/>
    <w:basedOn w:val="Normal"/>
    <w:rsid w:val="003F021A"/>
    <w:pPr>
      <w:spacing w:before="100" w:beforeAutospacing="1" w:after="100" w:afterAutospacing="1"/>
    </w:pPr>
    <w:rPr>
      <w:lang w:val="en-GB" w:eastAsia="en-GB"/>
    </w:rPr>
  </w:style>
  <w:style w:type="character" w:customStyle="1" w:styleId="normalchar">
    <w:name w:val="normal__char"/>
    <w:basedOn w:val="DefaultParagraphFont"/>
    <w:uiPriority w:val="99"/>
    <w:rsid w:val="003F021A"/>
  </w:style>
  <w:style w:type="paragraph" w:customStyle="1" w:styleId="xmsonormal">
    <w:name w:val="x_msonormal"/>
    <w:basedOn w:val="Normal"/>
    <w:rsid w:val="003F021A"/>
    <w:pPr>
      <w:spacing w:before="100" w:beforeAutospacing="1" w:after="100" w:afterAutospacing="1"/>
    </w:pPr>
    <w:rPr>
      <w:lang w:val="en-GB" w:eastAsia="en-GB"/>
    </w:rPr>
  </w:style>
  <w:style w:type="paragraph" w:customStyle="1" w:styleId="xdefault">
    <w:name w:val="x_default"/>
    <w:basedOn w:val="Normal"/>
    <w:rsid w:val="003F021A"/>
    <w:pPr>
      <w:spacing w:before="100" w:beforeAutospacing="1" w:after="100" w:afterAutospacing="1"/>
    </w:pPr>
    <w:rPr>
      <w:lang w:val="en-GB" w:eastAsia="en-GB"/>
    </w:rPr>
  </w:style>
  <w:style w:type="paragraph" w:customStyle="1" w:styleId="xmsoplaintext">
    <w:name w:val="x_msoplaintext"/>
    <w:basedOn w:val="Normal"/>
    <w:rsid w:val="003F021A"/>
    <w:pPr>
      <w:spacing w:before="100" w:beforeAutospacing="1" w:after="100" w:afterAutospacing="1"/>
    </w:pPr>
  </w:style>
  <w:style w:type="character" w:customStyle="1" w:styleId="NoSpacingChar">
    <w:name w:val="No Spacing Char"/>
    <w:aliases w:val="Body Char"/>
    <w:basedOn w:val="DefaultParagraphFont"/>
    <w:link w:val="NoSpacing"/>
    <w:uiPriority w:val="1"/>
    <w:rsid w:val="003F021A"/>
    <w:rPr>
      <w:rFonts w:ascii="Cambria" w:eastAsia="Calibri" w:hAnsi="Cambria" w:cs="Cambria"/>
      <w:sz w:val="22"/>
      <w:szCs w:val="22"/>
      <w:lang w:val="sq-AL"/>
    </w:rPr>
  </w:style>
  <w:style w:type="character" w:customStyle="1" w:styleId="hps">
    <w:name w:val="hps"/>
    <w:basedOn w:val="DefaultParagraphFont"/>
    <w:rsid w:val="003F021A"/>
  </w:style>
  <w:style w:type="paragraph" w:customStyle="1" w:styleId="Body2">
    <w:name w:val="Body 2"/>
    <w:link w:val="Body2Char"/>
    <w:uiPriority w:val="1"/>
    <w:qFormat/>
    <w:rsid w:val="008A2685"/>
    <w:pPr>
      <w:spacing w:after="120" w:line="320" w:lineRule="exact"/>
      <w:jc w:val="both"/>
    </w:pPr>
    <w:rPr>
      <w:rFonts w:ascii="Calibri" w:hAnsi="Calibri"/>
      <w:spacing w:val="-6"/>
      <w:sz w:val="26"/>
      <w:szCs w:val="26"/>
      <w:lang w:val="it-IT"/>
    </w:rPr>
  </w:style>
  <w:style w:type="character" w:customStyle="1" w:styleId="Body2Char">
    <w:name w:val="Body 2 Char"/>
    <w:link w:val="Body2"/>
    <w:uiPriority w:val="1"/>
    <w:rsid w:val="008A2685"/>
    <w:rPr>
      <w:rFonts w:ascii="Calibri" w:hAnsi="Calibri"/>
      <w:spacing w:val="-6"/>
      <w:sz w:val="26"/>
      <w:szCs w:val="26"/>
      <w:lang w:val="it-IT"/>
    </w:rPr>
  </w:style>
  <w:style w:type="paragraph" w:customStyle="1" w:styleId="Normal2">
    <w:name w:val="Normal2"/>
    <w:basedOn w:val="Normal"/>
    <w:uiPriority w:val="99"/>
    <w:rsid w:val="000275E0"/>
    <w:pPr>
      <w:spacing w:before="100" w:beforeAutospacing="1" w:after="100" w:afterAutospacing="1"/>
    </w:pPr>
    <w:rPr>
      <w:lang w:val="en-GB" w:eastAsia="en-GB"/>
    </w:rPr>
  </w:style>
  <w:style w:type="paragraph" w:customStyle="1" w:styleId="table0020grid">
    <w:name w:val="table_0020grid"/>
    <w:basedOn w:val="Normal"/>
    <w:rsid w:val="006F5D44"/>
    <w:pPr>
      <w:spacing w:before="100" w:beforeAutospacing="1" w:after="100" w:afterAutospacing="1"/>
    </w:pPr>
    <w:rPr>
      <w:lang w:val="en-GB" w:eastAsia="en-GB"/>
    </w:rPr>
  </w:style>
  <w:style w:type="character" w:customStyle="1" w:styleId="table0020gridchar">
    <w:name w:val="table_0020grid__char"/>
    <w:basedOn w:val="DefaultParagraphFont"/>
    <w:rsid w:val="006F5D44"/>
  </w:style>
  <w:style w:type="paragraph" w:styleId="Subtitle">
    <w:name w:val="Subtitle"/>
    <w:basedOn w:val="Normal"/>
    <w:next w:val="Normal"/>
    <w:link w:val="SubtitleChar"/>
    <w:qFormat/>
    <w:rsid w:val="003707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072E"/>
    <w:rPr>
      <w:rFonts w:asciiTheme="minorHAnsi" w:eastAsiaTheme="minorEastAsia" w:hAnsiTheme="minorHAnsi" w:cstheme="minorBidi"/>
      <w:color w:val="5A5A5A" w:themeColor="text1" w:themeTint="A5"/>
      <w:spacing w:val="15"/>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6079">
      <w:bodyDiv w:val="1"/>
      <w:marLeft w:val="0"/>
      <w:marRight w:val="0"/>
      <w:marTop w:val="0"/>
      <w:marBottom w:val="0"/>
      <w:divBdr>
        <w:top w:val="none" w:sz="0" w:space="0" w:color="auto"/>
        <w:left w:val="none" w:sz="0" w:space="0" w:color="auto"/>
        <w:bottom w:val="none" w:sz="0" w:space="0" w:color="auto"/>
        <w:right w:val="none" w:sz="0" w:space="0" w:color="auto"/>
      </w:divBdr>
    </w:div>
    <w:div w:id="531654919">
      <w:bodyDiv w:val="1"/>
      <w:marLeft w:val="0"/>
      <w:marRight w:val="0"/>
      <w:marTop w:val="0"/>
      <w:marBottom w:val="0"/>
      <w:divBdr>
        <w:top w:val="none" w:sz="0" w:space="0" w:color="auto"/>
        <w:left w:val="none" w:sz="0" w:space="0" w:color="auto"/>
        <w:bottom w:val="none" w:sz="0" w:space="0" w:color="auto"/>
        <w:right w:val="none" w:sz="0" w:space="0" w:color="auto"/>
      </w:divBdr>
    </w:div>
    <w:div w:id="1039545944">
      <w:bodyDiv w:val="1"/>
      <w:marLeft w:val="0"/>
      <w:marRight w:val="0"/>
      <w:marTop w:val="0"/>
      <w:marBottom w:val="0"/>
      <w:divBdr>
        <w:top w:val="none" w:sz="0" w:space="0" w:color="auto"/>
        <w:left w:val="none" w:sz="0" w:space="0" w:color="auto"/>
        <w:bottom w:val="none" w:sz="0" w:space="0" w:color="auto"/>
        <w:right w:val="none" w:sz="0" w:space="0" w:color="auto"/>
      </w:divBdr>
    </w:div>
    <w:div w:id="13481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njafalas@rks-gov.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gi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msh-ks.org/departamentet/departamenti-per-zhvillim-strategjik-shendeteso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illoreta.d.gashi\Desktop\Muaji%20Dhjeto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Book Antiqua" panose="02040602050305030304" pitchFamily="18" charset="0"/>
                <a:ea typeface="+mn-ea"/>
                <a:cs typeface="+mn-cs"/>
              </a:defRPr>
            </a:pPr>
            <a:r>
              <a:rPr lang="en-US" b="1">
                <a:solidFill>
                  <a:sysClr val="windowText" lastClr="000000"/>
                </a:solidFill>
                <a:latin typeface="Book Antiqua" panose="02040602050305030304" pitchFamily="18" charset="0"/>
              </a:rPr>
              <a:t>Ankesat 2022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Book Antiqua" panose="02040602050305030304" pitchFamily="18" charset="0"/>
              <a:ea typeface="+mn-ea"/>
              <a:cs typeface="+mn-cs"/>
            </a:defRPr>
          </a:pPr>
          <a:endParaRPr lang="en-US"/>
        </a:p>
      </c:txPr>
    </c:title>
    <c:autoTitleDeleted val="0"/>
    <c:plotArea>
      <c:layout/>
      <c:barChart>
        <c:barDir val="col"/>
        <c:grouping val="stacked"/>
        <c:varyColors val="0"/>
        <c:ser>
          <c:idx val="0"/>
          <c:order val="0"/>
          <c:spPr>
            <a:solidFill>
              <a:schemeClr val="accent2"/>
            </a:solidFill>
            <a:ln>
              <a:noFill/>
            </a:ln>
            <a:effectLst/>
          </c:spPr>
          <c:invertIfNegative val="0"/>
          <c:cat>
            <c:strRef>
              <c:f>Sheet1!$H$13:$H$17</c:f>
              <c:strCache>
                <c:ptCount val="5"/>
                <c:pt idx="0">
                  <c:v>Ankesat e pranuara</c:v>
                </c:pt>
                <c:pt idx="2">
                  <c:v>Ankesat me përgjigjeje</c:v>
                </c:pt>
                <c:pt idx="4">
                  <c:v>Ankesat pa përgjigjgje</c:v>
                </c:pt>
              </c:strCache>
            </c:strRef>
          </c:cat>
          <c:val>
            <c:numRef>
              <c:f>Sheet1!$I$13:$I$17</c:f>
              <c:numCache>
                <c:formatCode>General</c:formatCode>
                <c:ptCount val="5"/>
              </c:numCache>
            </c:numRef>
          </c:val>
          <c:extLst>
            <c:ext xmlns:c16="http://schemas.microsoft.com/office/drawing/2014/chart" uri="{C3380CC4-5D6E-409C-BE32-E72D297353CC}">
              <c16:uniqueId val="{00000000-826B-4EC4-B2D7-87B45099666C}"/>
            </c:ext>
          </c:extLst>
        </c:ser>
        <c:ser>
          <c:idx val="1"/>
          <c:order val="1"/>
          <c:spPr>
            <a:solidFill>
              <a:schemeClr val="accent4"/>
            </a:solidFill>
            <a:ln>
              <a:noFill/>
            </a:ln>
            <a:effectLst/>
          </c:spPr>
          <c:invertIfNegative val="0"/>
          <c:cat>
            <c:strRef>
              <c:f>Sheet1!$H$13:$H$17</c:f>
              <c:strCache>
                <c:ptCount val="5"/>
                <c:pt idx="0">
                  <c:v>Ankesat e pranuara</c:v>
                </c:pt>
                <c:pt idx="2">
                  <c:v>Ankesat me përgjigjeje</c:v>
                </c:pt>
                <c:pt idx="4">
                  <c:v>Ankesat pa përgjigjgje</c:v>
                </c:pt>
              </c:strCache>
            </c:strRef>
          </c:cat>
          <c:val>
            <c:numRef>
              <c:f>Sheet1!$J$13:$J$17</c:f>
              <c:numCache>
                <c:formatCode>General</c:formatCode>
                <c:ptCount val="5"/>
              </c:numCache>
            </c:numRef>
          </c:val>
          <c:extLst>
            <c:ext xmlns:c16="http://schemas.microsoft.com/office/drawing/2014/chart" uri="{C3380CC4-5D6E-409C-BE32-E72D297353CC}">
              <c16:uniqueId val="{00000001-826B-4EC4-B2D7-87B45099666C}"/>
            </c:ext>
          </c:extLst>
        </c:ser>
        <c:ser>
          <c:idx val="2"/>
          <c:order val="2"/>
          <c:spPr>
            <a:solidFill>
              <a:schemeClr val="accent6"/>
            </a:solidFill>
            <a:ln>
              <a:noFill/>
            </a:ln>
            <a:effectLst/>
          </c:spPr>
          <c:invertIfNegative val="0"/>
          <c:cat>
            <c:strRef>
              <c:f>Sheet1!$H$13:$H$17</c:f>
              <c:strCache>
                <c:ptCount val="5"/>
                <c:pt idx="0">
                  <c:v>Ankesat e pranuara</c:v>
                </c:pt>
                <c:pt idx="2">
                  <c:v>Ankesat me përgjigjeje</c:v>
                </c:pt>
                <c:pt idx="4">
                  <c:v>Ankesat pa përgjigjgje</c:v>
                </c:pt>
              </c:strCache>
            </c:strRef>
          </c:cat>
          <c:val>
            <c:numRef>
              <c:f>Sheet1!$K$13:$K$17</c:f>
              <c:numCache>
                <c:formatCode>General</c:formatCode>
                <c:ptCount val="5"/>
                <c:pt idx="0">
                  <c:v>204</c:v>
                </c:pt>
                <c:pt idx="2">
                  <c:v>95</c:v>
                </c:pt>
                <c:pt idx="4">
                  <c:v>109</c:v>
                </c:pt>
              </c:numCache>
            </c:numRef>
          </c:val>
          <c:extLst>
            <c:ext xmlns:c16="http://schemas.microsoft.com/office/drawing/2014/chart" uri="{C3380CC4-5D6E-409C-BE32-E72D297353CC}">
              <c16:uniqueId val="{00000002-826B-4EC4-B2D7-87B45099666C}"/>
            </c:ext>
          </c:extLst>
        </c:ser>
        <c:dLbls>
          <c:showLegendKey val="0"/>
          <c:showVal val="0"/>
          <c:showCatName val="0"/>
          <c:showSerName val="0"/>
          <c:showPercent val="0"/>
          <c:showBubbleSize val="0"/>
        </c:dLbls>
        <c:gapWidth val="150"/>
        <c:overlap val="100"/>
        <c:axId val="1483038304"/>
        <c:axId val="1423387680"/>
      </c:barChart>
      <c:catAx>
        <c:axId val="14830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crossAx val="1423387680"/>
        <c:crosses val="autoZero"/>
        <c:auto val="1"/>
        <c:lblAlgn val="ctr"/>
        <c:lblOffset val="100"/>
        <c:noMultiLvlLbl val="0"/>
      </c:catAx>
      <c:valAx>
        <c:axId val="142338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148303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lgn="ctr">
              <a:defRPr sz="1400" b="1" i="0" u="none" strike="noStrike" kern="1200" spc="0" baseline="0">
                <a:solidFill>
                  <a:sysClr val="windowText" lastClr="000000"/>
                </a:solidFill>
                <a:latin typeface="Book Antiqua" panose="02040602050305030304" pitchFamily="18" charset="0"/>
                <a:ea typeface="+mn-ea"/>
                <a:cs typeface="+mn-cs"/>
              </a:defRPr>
            </a:pPr>
            <a:r>
              <a:rPr lang="en-US" b="1">
                <a:solidFill>
                  <a:sysClr val="windowText" lastClr="000000"/>
                </a:solidFill>
                <a:latin typeface="Book Antiqua" panose="02040602050305030304" pitchFamily="18" charset="0"/>
              </a:rPr>
              <a:t>Ankesat sipas institucionëve të kujdesit shëndetësor  </a:t>
            </a:r>
          </a:p>
        </c:rich>
      </c:tx>
      <c:overlay val="0"/>
      <c:spPr>
        <a:noFill/>
        <a:ln>
          <a:noFill/>
        </a:ln>
        <a:effectLst/>
      </c:spPr>
      <c:txPr>
        <a:bodyPr rot="0" spcFirstLastPara="1" vertOverflow="ellipsis" vert="horz" wrap="square" anchor="ctr" anchorCtr="1"/>
        <a:lstStyle/>
        <a:p>
          <a:pPr algn="ctr">
            <a:defRPr sz="1400" b="1" i="0" u="none" strike="noStrike" kern="1200" spc="0" baseline="0">
              <a:solidFill>
                <a:sysClr val="windowText" lastClr="000000"/>
              </a:solidFill>
              <a:latin typeface="Book Antiqua" panose="02040602050305030304" pitchFamily="18" charset="0"/>
              <a:ea typeface="+mn-ea"/>
              <a:cs typeface="+mn-cs"/>
            </a:defRPr>
          </a:pPr>
          <a:endParaRPr lang="en-US"/>
        </a:p>
      </c:txPr>
    </c:title>
    <c:autoTitleDeleted val="0"/>
    <c:plotArea>
      <c:layout>
        <c:manualLayout>
          <c:layoutTarget val="inner"/>
          <c:xMode val="edge"/>
          <c:yMode val="edge"/>
          <c:x val="5.6455660991094059E-2"/>
          <c:y val="0.26430555555555557"/>
          <c:w val="0.85779527559055113"/>
          <c:h val="0.65202136191309412"/>
        </c:manualLayout>
      </c:layout>
      <c:areaChart>
        <c:grouping val="stacked"/>
        <c:varyColors val="0"/>
        <c:ser>
          <c:idx val="0"/>
          <c:order val="0"/>
          <c:spPr>
            <a:solidFill>
              <a:schemeClr val="accent4">
                <a:shade val="65000"/>
              </a:schemeClr>
            </a:solidFill>
            <a:ln>
              <a:noFill/>
            </a:ln>
            <a:effectLst/>
          </c:spPr>
          <c:cat>
            <c:strRef>
              <c:f>Sheet1!$H$12:$H$20</c:f>
              <c:strCache>
                <c:ptCount val="9"/>
                <c:pt idx="0">
                  <c:v>Parësor</c:v>
                </c:pt>
                <c:pt idx="2">
                  <c:v>Dytësor</c:v>
                </c:pt>
                <c:pt idx="4">
                  <c:v>Tretësor</c:v>
                </c:pt>
                <c:pt idx="6">
                  <c:v>ISH private </c:v>
                </c:pt>
                <c:pt idx="8">
                  <c:v>Institucionet tjera </c:v>
                </c:pt>
              </c:strCache>
            </c:strRef>
          </c:cat>
          <c:val>
            <c:numRef>
              <c:f>Sheet1!$I$12:$I$20</c:f>
              <c:numCache>
                <c:formatCode>General</c:formatCode>
                <c:ptCount val="9"/>
              </c:numCache>
            </c:numRef>
          </c:val>
          <c:extLst>
            <c:ext xmlns:c16="http://schemas.microsoft.com/office/drawing/2014/chart" uri="{C3380CC4-5D6E-409C-BE32-E72D297353CC}">
              <c16:uniqueId val="{00000000-BE91-4DAD-B6B5-E052BF2E4E45}"/>
            </c:ext>
          </c:extLst>
        </c:ser>
        <c:ser>
          <c:idx val="1"/>
          <c:order val="1"/>
          <c:spPr>
            <a:solidFill>
              <a:schemeClr val="accent4"/>
            </a:solidFill>
            <a:ln>
              <a:noFill/>
            </a:ln>
            <a:effectLst/>
          </c:spPr>
          <c:cat>
            <c:strRef>
              <c:f>Sheet1!$H$12:$H$20</c:f>
              <c:strCache>
                <c:ptCount val="9"/>
                <c:pt idx="0">
                  <c:v>Parësor</c:v>
                </c:pt>
                <c:pt idx="2">
                  <c:v>Dytësor</c:v>
                </c:pt>
                <c:pt idx="4">
                  <c:v>Tretësor</c:v>
                </c:pt>
                <c:pt idx="6">
                  <c:v>ISH private </c:v>
                </c:pt>
                <c:pt idx="8">
                  <c:v>Institucionet tjera </c:v>
                </c:pt>
              </c:strCache>
            </c:strRef>
          </c:cat>
          <c:val>
            <c:numRef>
              <c:f>Sheet1!$J$12:$J$20</c:f>
              <c:numCache>
                <c:formatCode>General</c:formatCode>
                <c:ptCount val="9"/>
                <c:pt idx="0">
                  <c:v>84</c:v>
                </c:pt>
                <c:pt idx="2">
                  <c:v>87</c:v>
                </c:pt>
                <c:pt idx="4">
                  <c:v>2</c:v>
                </c:pt>
                <c:pt idx="6">
                  <c:v>20</c:v>
                </c:pt>
                <c:pt idx="8">
                  <c:v>11</c:v>
                </c:pt>
              </c:numCache>
            </c:numRef>
          </c:val>
          <c:extLst>
            <c:ext xmlns:c16="http://schemas.microsoft.com/office/drawing/2014/chart" uri="{C3380CC4-5D6E-409C-BE32-E72D297353CC}">
              <c16:uniqueId val="{00000001-BE91-4DAD-B6B5-E052BF2E4E45}"/>
            </c:ext>
          </c:extLst>
        </c:ser>
        <c:dLbls>
          <c:showLegendKey val="0"/>
          <c:showVal val="0"/>
          <c:showCatName val="0"/>
          <c:showSerName val="0"/>
          <c:showPercent val="0"/>
          <c:showBubbleSize val="0"/>
        </c:dLbls>
        <c:axId val="832586575"/>
        <c:axId val="832580335"/>
      </c:areaChart>
      <c:barChart>
        <c:barDir val="col"/>
        <c:grouping val="clustered"/>
        <c:varyColors val="0"/>
        <c:ser>
          <c:idx val="2"/>
          <c:order val="2"/>
          <c:spPr>
            <a:solidFill>
              <a:schemeClr val="accent4">
                <a:tint val="65000"/>
              </a:schemeClr>
            </a:solidFill>
            <a:ln>
              <a:noFill/>
            </a:ln>
            <a:effectLst/>
          </c:spPr>
          <c:invertIfNegative val="0"/>
          <c:cat>
            <c:strRef>
              <c:f>Sheet1!$H$12:$H$20</c:f>
              <c:strCache>
                <c:ptCount val="9"/>
                <c:pt idx="0">
                  <c:v>Parësor</c:v>
                </c:pt>
                <c:pt idx="2">
                  <c:v>Dytësor</c:v>
                </c:pt>
                <c:pt idx="4">
                  <c:v>Tretësor</c:v>
                </c:pt>
                <c:pt idx="6">
                  <c:v>ISH private </c:v>
                </c:pt>
                <c:pt idx="8">
                  <c:v>Institucionet tjera </c:v>
                </c:pt>
              </c:strCache>
            </c:strRef>
          </c:cat>
          <c:val>
            <c:numRef>
              <c:f>Sheet1!$K$12:$K$20</c:f>
              <c:numCache>
                <c:formatCode>General</c:formatCode>
                <c:ptCount val="9"/>
              </c:numCache>
            </c:numRef>
          </c:val>
          <c:extLst>
            <c:ext xmlns:c16="http://schemas.microsoft.com/office/drawing/2014/chart" uri="{C3380CC4-5D6E-409C-BE32-E72D297353CC}">
              <c16:uniqueId val="{00000002-BE91-4DAD-B6B5-E052BF2E4E45}"/>
            </c:ext>
          </c:extLst>
        </c:ser>
        <c:dLbls>
          <c:showLegendKey val="0"/>
          <c:showVal val="0"/>
          <c:showCatName val="0"/>
          <c:showSerName val="0"/>
          <c:showPercent val="0"/>
          <c:showBubbleSize val="0"/>
        </c:dLbls>
        <c:gapWidth val="269"/>
        <c:axId val="832586575"/>
        <c:axId val="832580335"/>
      </c:barChart>
      <c:catAx>
        <c:axId val="83258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crossAx val="832580335"/>
        <c:crosses val="autoZero"/>
        <c:auto val="0"/>
        <c:lblAlgn val="ctr"/>
        <c:lblOffset val="100"/>
        <c:noMultiLvlLbl val="0"/>
      </c:catAx>
      <c:valAx>
        <c:axId val="832580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832586575"/>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latin typeface="Book Antiqua" panose="02040602050305030304" pitchFamily="18" charset="0"/>
              </a:rPr>
              <a:t>Natyra e Ankesave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4"/>
          <c:order val="4"/>
          <c:spPr>
            <a:gradFill rotWithShape="1">
              <a:gsLst>
                <a:gs pos="0">
                  <a:schemeClr val="accent5">
                    <a:shade val="53000"/>
                    <a:tint val="96000"/>
                    <a:lumMod val="104000"/>
                  </a:schemeClr>
                </a:gs>
                <a:gs pos="100000">
                  <a:schemeClr val="accent5">
                    <a:shade val="53000"/>
                    <a:shade val="98000"/>
                    <a:lumMod val="94000"/>
                  </a:schemeClr>
                </a:gs>
              </a:gsLst>
              <a:lin ang="5400000" scaled="0"/>
            </a:gradFill>
            <a:ln>
              <a:noFill/>
            </a:ln>
            <a:effectLst>
              <a:outerShdw blurRad="50800" dist="38100" dir="5400000" rotWithShape="0">
                <a:srgbClr val="000000">
                  <a:alpha val="60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Sheet1!$F$15:$F$18</c:f>
              <c:strCache>
                <c:ptCount val="4"/>
                <c:pt idx="0">
                  <c:v>Sjellje jo etike profesionale mjek/infermier </c:v>
                </c:pt>
                <c:pt idx="1">
                  <c:v>Mungesë stafi në vend punë </c:v>
                </c:pt>
                <c:pt idx="2">
                  <c:v>Mungesë e barërave </c:v>
                </c:pt>
                <c:pt idx="3">
                  <c:v>Të ndryshme </c:v>
                </c:pt>
              </c:strCache>
            </c:strRef>
          </c:cat>
          <c:val>
            <c:numRef>
              <c:f>Sheet1!$K$15:$K$18</c:f>
              <c:numCache>
                <c:formatCode>General</c:formatCode>
                <c:ptCount val="4"/>
                <c:pt idx="0">
                  <c:v>33</c:v>
                </c:pt>
                <c:pt idx="1">
                  <c:v>38</c:v>
                </c:pt>
                <c:pt idx="2">
                  <c:v>11</c:v>
                </c:pt>
                <c:pt idx="3">
                  <c:v>121</c:v>
                </c:pt>
              </c:numCache>
            </c:numRef>
          </c:val>
          <c:extLst>
            <c:ext xmlns:c16="http://schemas.microsoft.com/office/drawing/2014/chart" uri="{C3380CC4-5D6E-409C-BE32-E72D297353CC}">
              <c16:uniqueId val="{00000000-AA3D-4118-883F-64A234140257}"/>
            </c:ext>
          </c:extLst>
        </c:ser>
        <c:dLbls>
          <c:showLegendKey val="0"/>
          <c:showVal val="1"/>
          <c:showCatName val="0"/>
          <c:showSerName val="0"/>
          <c:showPercent val="0"/>
          <c:showBubbleSize val="0"/>
        </c:dLbls>
        <c:gapWidth val="150"/>
        <c:shape val="box"/>
        <c:axId val="2130204543"/>
        <c:axId val="40734095"/>
        <c:axId val="0"/>
        <c:extLst>
          <c:ext xmlns:c15="http://schemas.microsoft.com/office/drawing/2012/chart" uri="{02D57815-91ED-43cb-92C2-25804820EDAC}">
            <c15:filteredBarSeries>
              <c15:ser>
                <c:idx val="0"/>
                <c:order val="0"/>
                <c:spPr>
                  <a:gradFill rotWithShape="1">
                    <a:gsLst>
                      <a:gs pos="0">
                        <a:schemeClr val="accent5">
                          <a:tint val="54000"/>
                          <a:tint val="96000"/>
                          <a:lumMod val="104000"/>
                        </a:schemeClr>
                      </a:gs>
                      <a:gs pos="100000">
                        <a:schemeClr val="accent5">
                          <a:tint val="54000"/>
                          <a:shade val="98000"/>
                          <a:lumMod val="94000"/>
                        </a:schemeClr>
                      </a:gs>
                    </a:gsLst>
                    <a:lin ang="5400000" scaled="0"/>
                  </a:gradFill>
                  <a:ln>
                    <a:noFill/>
                  </a:ln>
                  <a:effectLst>
                    <a:outerShdw blurRad="50800" dist="38100" dir="5400000" rotWithShape="0">
                      <a:srgbClr val="000000">
                        <a:alpha val="60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Sheet1!$F$15:$F$18</c15:sqref>
                        </c15:formulaRef>
                      </c:ext>
                    </c:extLst>
                    <c:strCache>
                      <c:ptCount val="4"/>
                      <c:pt idx="0">
                        <c:v>Sjellje jo etike profesionale mjek/infermier </c:v>
                      </c:pt>
                      <c:pt idx="1">
                        <c:v>Mungesë stafi në vend punë </c:v>
                      </c:pt>
                      <c:pt idx="2">
                        <c:v>Mungesë e barërave </c:v>
                      </c:pt>
                      <c:pt idx="3">
                        <c:v>Të ndryshme </c:v>
                      </c:pt>
                    </c:strCache>
                  </c:strRef>
                </c:cat>
                <c:val>
                  <c:numRef>
                    <c:extLst>
                      <c:ext uri="{02D57815-91ED-43cb-92C2-25804820EDAC}">
                        <c15:formulaRef>
                          <c15:sqref>Sheet1!$G$15:$G$18</c15:sqref>
                        </c15:formulaRef>
                      </c:ext>
                    </c:extLst>
                    <c:numCache>
                      <c:formatCode>General</c:formatCode>
                      <c:ptCount val="4"/>
                    </c:numCache>
                  </c:numRef>
                </c:val>
                <c:extLst>
                  <c:ext xmlns:c16="http://schemas.microsoft.com/office/drawing/2014/chart" uri="{C3380CC4-5D6E-409C-BE32-E72D297353CC}">
                    <c16:uniqueId val="{00000001-AA3D-4118-883F-64A234140257}"/>
                  </c:ext>
                </c:extLst>
              </c15:ser>
            </c15:filteredBarSeries>
            <c15:filteredBarSeries>
              <c15:ser>
                <c:idx val="1"/>
                <c:order val="1"/>
                <c:spPr>
                  <a:gradFill rotWithShape="1">
                    <a:gsLst>
                      <a:gs pos="0">
                        <a:schemeClr val="accent5">
                          <a:tint val="77000"/>
                          <a:tint val="96000"/>
                          <a:lumMod val="104000"/>
                        </a:schemeClr>
                      </a:gs>
                      <a:gs pos="100000">
                        <a:schemeClr val="accent5">
                          <a:tint val="77000"/>
                          <a:shade val="98000"/>
                          <a:lumMod val="94000"/>
                        </a:schemeClr>
                      </a:gs>
                    </a:gsLst>
                    <a:lin ang="5400000" scaled="0"/>
                  </a:gradFill>
                  <a:ln>
                    <a:noFill/>
                  </a:ln>
                  <a:effectLst>
                    <a:outerShdw blurRad="50800" dist="38100" dir="5400000" rotWithShape="0">
                      <a:srgbClr val="000000">
                        <a:alpha val="60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Sheet1!$F$15:$F$18</c15:sqref>
                        </c15:formulaRef>
                      </c:ext>
                    </c:extLst>
                    <c:strCache>
                      <c:ptCount val="4"/>
                      <c:pt idx="0">
                        <c:v>Sjellje jo etike profesionale mjek/infermier </c:v>
                      </c:pt>
                      <c:pt idx="1">
                        <c:v>Mungesë stafi në vend punë </c:v>
                      </c:pt>
                      <c:pt idx="2">
                        <c:v>Mungesë e barërave </c:v>
                      </c:pt>
                      <c:pt idx="3">
                        <c:v>Të ndryshme </c:v>
                      </c:pt>
                    </c:strCache>
                  </c:strRef>
                </c:cat>
                <c:val>
                  <c:numRef>
                    <c:extLst xmlns:c15="http://schemas.microsoft.com/office/drawing/2012/chart">
                      <c:ext xmlns:c15="http://schemas.microsoft.com/office/drawing/2012/chart" uri="{02D57815-91ED-43cb-92C2-25804820EDAC}">
                        <c15:formulaRef>
                          <c15:sqref>Sheet1!$H$15:$H$18</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AA3D-4118-883F-64A234140257}"/>
                  </c:ext>
                </c:extLst>
              </c15:ser>
            </c15:filteredBarSeries>
            <c15:filteredBarSeries>
              <c15:ser>
                <c:idx val="2"/>
                <c:order val="2"/>
                <c:spPr>
                  <a:gradFill rotWithShape="1">
                    <a:gsLst>
                      <a:gs pos="0">
                        <a:schemeClr val="accent5">
                          <a:tint val="96000"/>
                          <a:lumMod val="104000"/>
                        </a:schemeClr>
                      </a:gs>
                      <a:gs pos="100000">
                        <a:schemeClr val="accent5">
                          <a:shade val="98000"/>
                          <a:lumMod val="94000"/>
                        </a:schemeClr>
                      </a:gs>
                    </a:gsLst>
                    <a:lin ang="5400000" scaled="0"/>
                  </a:gradFill>
                  <a:ln>
                    <a:noFill/>
                  </a:ln>
                  <a:effectLst>
                    <a:outerShdw blurRad="50800" dist="38100" dir="5400000" rotWithShape="0">
                      <a:srgbClr val="000000">
                        <a:alpha val="60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Sheet1!$F$15:$F$18</c15:sqref>
                        </c15:formulaRef>
                      </c:ext>
                    </c:extLst>
                    <c:strCache>
                      <c:ptCount val="4"/>
                      <c:pt idx="0">
                        <c:v>Sjellje jo etike profesionale mjek/infermier </c:v>
                      </c:pt>
                      <c:pt idx="1">
                        <c:v>Mungesë stafi në vend punë </c:v>
                      </c:pt>
                      <c:pt idx="2">
                        <c:v>Mungesë e barërave </c:v>
                      </c:pt>
                      <c:pt idx="3">
                        <c:v>Të ndryshme </c:v>
                      </c:pt>
                    </c:strCache>
                  </c:strRef>
                </c:cat>
                <c:val>
                  <c:numRef>
                    <c:extLst xmlns:c15="http://schemas.microsoft.com/office/drawing/2012/chart">
                      <c:ext xmlns:c15="http://schemas.microsoft.com/office/drawing/2012/chart" uri="{02D57815-91ED-43cb-92C2-25804820EDAC}">
                        <c15:formulaRef>
                          <c15:sqref>Sheet1!$I$15:$I$18</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AA3D-4118-883F-64A234140257}"/>
                  </c:ext>
                </c:extLst>
              </c15:ser>
            </c15:filteredBarSeries>
            <c15:filteredBarSeries>
              <c15:ser>
                <c:idx val="3"/>
                <c:order val="3"/>
                <c:spPr>
                  <a:gradFill rotWithShape="1">
                    <a:gsLst>
                      <a:gs pos="0">
                        <a:schemeClr val="accent5">
                          <a:shade val="76000"/>
                          <a:tint val="96000"/>
                          <a:lumMod val="104000"/>
                        </a:schemeClr>
                      </a:gs>
                      <a:gs pos="100000">
                        <a:schemeClr val="accent5">
                          <a:shade val="76000"/>
                          <a:shade val="98000"/>
                          <a:lumMod val="94000"/>
                        </a:schemeClr>
                      </a:gs>
                    </a:gsLst>
                    <a:lin ang="5400000" scaled="0"/>
                  </a:gradFill>
                  <a:ln>
                    <a:noFill/>
                  </a:ln>
                  <a:effectLst>
                    <a:outerShdw blurRad="50800" dist="38100" dir="5400000" rotWithShape="0">
                      <a:srgbClr val="000000">
                        <a:alpha val="60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Sheet1!$F$15:$F$18</c15:sqref>
                        </c15:formulaRef>
                      </c:ext>
                    </c:extLst>
                    <c:strCache>
                      <c:ptCount val="4"/>
                      <c:pt idx="0">
                        <c:v>Sjellje jo etike profesionale mjek/infermier </c:v>
                      </c:pt>
                      <c:pt idx="1">
                        <c:v>Mungesë stafi në vend punë </c:v>
                      </c:pt>
                      <c:pt idx="2">
                        <c:v>Mungesë e barërave </c:v>
                      </c:pt>
                      <c:pt idx="3">
                        <c:v>Të ndryshme </c:v>
                      </c:pt>
                    </c:strCache>
                  </c:strRef>
                </c:cat>
                <c:val>
                  <c:numRef>
                    <c:extLst xmlns:c15="http://schemas.microsoft.com/office/drawing/2012/chart">
                      <c:ext xmlns:c15="http://schemas.microsoft.com/office/drawing/2012/chart" uri="{02D57815-91ED-43cb-92C2-25804820EDAC}">
                        <c15:formulaRef>
                          <c15:sqref>Sheet1!$J$15:$J$18</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AA3D-4118-883F-64A234140257}"/>
                  </c:ext>
                </c:extLst>
              </c15:ser>
            </c15:filteredBarSeries>
          </c:ext>
        </c:extLst>
      </c:bar3DChart>
      <c:catAx>
        <c:axId val="21302045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40734095"/>
        <c:crosses val="autoZero"/>
        <c:auto val="1"/>
        <c:lblAlgn val="ctr"/>
        <c:lblOffset val="100"/>
        <c:noMultiLvlLbl val="0"/>
      </c:catAx>
      <c:valAx>
        <c:axId val="40734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2130204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400">
                <a:solidFill>
                  <a:schemeClr val="tx1"/>
                </a:solidFill>
                <a:latin typeface="Book Antiqua" panose="02040602050305030304" pitchFamily="18" charset="0"/>
              </a:rPr>
              <a:t>Akesat</a:t>
            </a:r>
            <a:r>
              <a:rPr lang="en-US" sz="1400" baseline="0">
                <a:solidFill>
                  <a:schemeClr val="tx1"/>
                </a:solidFill>
                <a:latin typeface="Book Antiqua" panose="02040602050305030304" pitchFamily="18" charset="0"/>
              </a:rPr>
              <a:t> </a:t>
            </a:r>
            <a:r>
              <a:rPr lang="en-US" sz="1400">
                <a:solidFill>
                  <a:schemeClr val="tx1"/>
                </a:solidFill>
                <a:latin typeface="Book Antiqua" panose="02040602050305030304" pitchFamily="18" charset="0"/>
              </a:rPr>
              <a:t>sipas qendrave Regjionale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2">
                <a:shade val="76000"/>
                <a:alpha val="70000"/>
              </a:schemeClr>
            </a:solidFill>
            <a:ln>
              <a:noFill/>
            </a:ln>
            <a:effectLst/>
          </c:spPr>
          <c:invertIfNegative val="0"/>
          <c:dLbls>
            <c:delete val="1"/>
          </c:dLbls>
          <c:cat>
            <c:strRef>
              <c:f>Sheet1!$D$23:$D$29</c:f>
              <c:strCache>
                <c:ptCount val="7"/>
                <c:pt idx="0">
                  <c:v>Prishtinë </c:v>
                </c:pt>
                <c:pt idx="1">
                  <c:v>Ferizaj </c:v>
                </c:pt>
                <c:pt idx="2">
                  <c:v>Gjilan </c:v>
                </c:pt>
                <c:pt idx="3">
                  <c:v>Mitrovicë </c:v>
                </c:pt>
                <c:pt idx="4">
                  <c:v>Gjakovë </c:v>
                </c:pt>
                <c:pt idx="5">
                  <c:v>Pejë </c:v>
                </c:pt>
                <c:pt idx="6">
                  <c:v>Prizren </c:v>
                </c:pt>
              </c:strCache>
            </c:strRef>
          </c:cat>
          <c:val>
            <c:numRef>
              <c:f>Sheet1!$E$23:$E$29</c:f>
              <c:numCache>
                <c:formatCode>General</c:formatCode>
                <c:ptCount val="7"/>
                <c:pt idx="0">
                  <c:v>108</c:v>
                </c:pt>
                <c:pt idx="1">
                  <c:v>18</c:v>
                </c:pt>
                <c:pt idx="2">
                  <c:v>12</c:v>
                </c:pt>
                <c:pt idx="3">
                  <c:v>22</c:v>
                </c:pt>
                <c:pt idx="4">
                  <c:v>17</c:v>
                </c:pt>
                <c:pt idx="5">
                  <c:v>20</c:v>
                </c:pt>
                <c:pt idx="6">
                  <c:v>7</c:v>
                </c:pt>
              </c:numCache>
            </c:numRef>
          </c:val>
          <c:extLst>
            <c:ext xmlns:c16="http://schemas.microsoft.com/office/drawing/2014/chart" uri="{C3380CC4-5D6E-409C-BE32-E72D297353CC}">
              <c16:uniqueId val="{00000000-1A77-4E55-BCAF-5FD8821E00E6}"/>
            </c:ext>
          </c:extLst>
        </c:ser>
        <c:ser>
          <c:idx val="1"/>
          <c:order val="1"/>
          <c:spPr>
            <a:solidFill>
              <a:schemeClr val="accent2">
                <a:tint val="77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Sheet1!$D$23:$D$29</c:f>
              <c:strCache>
                <c:ptCount val="7"/>
                <c:pt idx="0">
                  <c:v>Prishtinë </c:v>
                </c:pt>
                <c:pt idx="1">
                  <c:v>Ferizaj </c:v>
                </c:pt>
                <c:pt idx="2">
                  <c:v>Gjilan </c:v>
                </c:pt>
                <c:pt idx="3">
                  <c:v>Mitrovicë </c:v>
                </c:pt>
                <c:pt idx="4">
                  <c:v>Gjakovë </c:v>
                </c:pt>
                <c:pt idx="5">
                  <c:v>Pejë </c:v>
                </c:pt>
                <c:pt idx="6">
                  <c:v>Prizren </c:v>
                </c:pt>
              </c:strCache>
            </c:strRef>
          </c:cat>
          <c:val>
            <c:numRef>
              <c:f>Sheet1!$F$23:$F$29</c:f>
              <c:numCache>
                <c:formatCode>General</c:formatCode>
                <c:ptCount val="7"/>
              </c:numCache>
            </c:numRef>
          </c:val>
          <c:extLst>
            <c:ext xmlns:c16="http://schemas.microsoft.com/office/drawing/2014/chart" uri="{C3380CC4-5D6E-409C-BE32-E72D297353CC}">
              <c16:uniqueId val="{00000001-1A77-4E55-BCAF-5FD8821E00E6}"/>
            </c:ext>
          </c:extLst>
        </c:ser>
        <c:dLbls>
          <c:dLblPos val="ctr"/>
          <c:showLegendKey val="0"/>
          <c:showVal val="1"/>
          <c:showCatName val="0"/>
          <c:showSerName val="0"/>
          <c:showPercent val="0"/>
          <c:showBubbleSize val="0"/>
        </c:dLbls>
        <c:gapWidth val="50"/>
        <c:overlap val="100"/>
        <c:axId val="1749329920"/>
        <c:axId val="1749343232"/>
      </c:barChart>
      <c:catAx>
        <c:axId val="174932992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1749343232"/>
        <c:crosses val="autoZero"/>
        <c:auto val="1"/>
        <c:lblAlgn val="ctr"/>
        <c:lblOffset val="100"/>
        <c:noMultiLvlLbl val="0"/>
      </c:catAx>
      <c:valAx>
        <c:axId val="1749343232"/>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crossAx val="174932992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solidFill>
                <a:latin typeface="Book Antiqua" panose="02040602050305030304" pitchFamily="18"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Raport vjetor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C5B44-BA4C-4207-ADB9-617C2E6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RAPORT I ANKESAVE</vt:lpstr>
    </vt:vector>
  </TitlesOfParts>
  <Company>Ministria e Shëndetësisë</Company>
  <LinksUpToDate>false</LinksUpToDate>
  <CharactersWithSpaces>4132</CharactersWithSpaces>
  <SharedDoc>false</SharedDoc>
  <HLinks>
    <vt:vector size="6" baseType="variant">
      <vt:variant>
        <vt:i4>4521986</vt:i4>
      </vt:variant>
      <vt:variant>
        <vt:i4>2</vt:i4>
      </vt:variant>
      <vt:variant>
        <vt:i4>0</vt:i4>
      </vt:variant>
      <vt:variant>
        <vt:i4>5</vt:i4>
      </vt:variant>
      <vt:variant>
        <vt:lpwstr>http://msh-ks.org/departamentet/departamenti-per-zhvillim-strategjik-shendetesor/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I ANKESAVE</dc:title>
  <dc:creator>Ministri i Shëndetësisë Zoti Dr.  Imet Rrahmani</dc:creator>
  <cp:lastModifiedBy>Pranvera S. Berisha</cp:lastModifiedBy>
  <cp:revision>2</cp:revision>
  <cp:lastPrinted>2016-11-21T10:14:00Z</cp:lastPrinted>
  <dcterms:created xsi:type="dcterms:W3CDTF">2023-05-10T12:29:00Z</dcterms:created>
  <dcterms:modified xsi:type="dcterms:W3CDTF">2023-05-10T12:29:00Z</dcterms:modified>
</cp:coreProperties>
</file>