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F3" w:rsidRPr="009B6F1F" w:rsidRDefault="00F35FF3" w:rsidP="00AB03A6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9B6F1F">
        <w:rPr>
          <w:rFonts w:ascii="Book Antiqua" w:hAnsi="Book Antiqua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-628650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FF3" w:rsidRPr="009B6F1F" w:rsidRDefault="00F35FF3" w:rsidP="00F35FF3">
      <w:pPr>
        <w:pStyle w:val="Title"/>
        <w:rPr>
          <w:rFonts w:ascii="Book Antiqua" w:hAnsi="Book Antiqua"/>
          <w:sz w:val="22"/>
          <w:szCs w:val="22"/>
        </w:rPr>
      </w:pPr>
    </w:p>
    <w:p w:rsidR="00F35FF3" w:rsidRPr="009B6F1F" w:rsidRDefault="00F35FF3" w:rsidP="00F35FF3">
      <w:pPr>
        <w:pStyle w:val="Title"/>
        <w:rPr>
          <w:rFonts w:ascii="Book Antiqua" w:eastAsia="Batang" w:hAnsi="Book Antiqua"/>
          <w:sz w:val="22"/>
          <w:szCs w:val="22"/>
        </w:rPr>
      </w:pPr>
      <w:r w:rsidRPr="009B6F1F">
        <w:rPr>
          <w:rFonts w:ascii="Book Antiqua" w:hAnsi="Book Antiqua"/>
          <w:sz w:val="22"/>
          <w:szCs w:val="22"/>
        </w:rPr>
        <w:t>Republika e Kosovës</w:t>
      </w:r>
    </w:p>
    <w:p w:rsidR="00F35FF3" w:rsidRPr="009B6F1F" w:rsidRDefault="00F35FF3" w:rsidP="00F35FF3">
      <w:pPr>
        <w:pStyle w:val="Title"/>
        <w:rPr>
          <w:rFonts w:ascii="Book Antiqua" w:hAnsi="Book Antiqua"/>
          <w:sz w:val="22"/>
          <w:szCs w:val="22"/>
        </w:rPr>
      </w:pPr>
      <w:r w:rsidRPr="009B6F1F">
        <w:rPr>
          <w:rFonts w:ascii="Book Antiqua" w:eastAsia="Batang" w:hAnsi="Book Antiqua"/>
          <w:sz w:val="22"/>
          <w:szCs w:val="22"/>
        </w:rPr>
        <w:t>Republika Kosova-</w:t>
      </w:r>
      <w:r w:rsidRPr="009B6F1F">
        <w:rPr>
          <w:rFonts w:ascii="Book Antiqua" w:hAnsi="Book Antiqua"/>
          <w:sz w:val="22"/>
          <w:szCs w:val="22"/>
        </w:rPr>
        <w:t>Republic of Kosovo</w:t>
      </w:r>
    </w:p>
    <w:p w:rsidR="00F35FF3" w:rsidRPr="009B6F1F" w:rsidRDefault="00F35FF3" w:rsidP="00F35FF3">
      <w:pPr>
        <w:pStyle w:val="Title"/>
        <w:rPr>
          <w:rFonts w:ascii="Book Antiqua" w:hAnsi="Book Antiqua"/>
          <w:iCs/>
          <w:sz w:val="22"/>
          <w:szCs w:val="22"/>
        </w:rPr>
      </w:pPr>
      <w:r w:rsidRPr="009B6F1F">
        <w:rPr>
          <w:rFonts w:ascii="Book Antiqua" w:hAnsi="Book Antiqua"/>
          <w:iCs/>
          <w:sz w:val="22"/>
          <w:szCs w:val="22"/>
        </w:rPr>
        <w:t>Qeveria- Vlada - Government</w:t>
      </w:r>
    </w:p>
    <w:p w:rsidR="00F35FF3" w:rsidRPr="009B6F1F" w:rsidRDefault="00F35FF3" w:rsidP="00F35FF3">
      <w:pPr>
        <w:pStyle w:val="Title"/>
        <w:rPr>
          <w:rFonts w:ascii="Book Antiqua" w:hAnsi="Book Antiqua"/>
          <w:iCs/>
          <w:sz w:val="22"/>
          <w:szCs w:val="22"/>
        </w:rPr>
      </w:pPr>
      <w:r w:rsidRPr="009B6F1F">
        <w:rPr>
          <w:rFonts w:ascii="Book Antiqua" w:hAnsi="Book Antiqua"/>
          <w:iCs/>
          <w:sz w:val="22"/>
          <w:szCs w:val="22"/>
        </w:rPr>
        <w:t>Ministria e Shëndetësisë-Ministarstvo Zdravstva-Ministry of Health</w:t>
      </w:r>
    </w:p>
    <w:p w:rsidR="00F35FF3" w:rsidRPr="009B6F1F" w:rsidRDefault="00F35FF3" w:rsidP="00F35FF3">
      <w:pPr>
        <w:spacing w:after="0"/>
        <w:rPr>
          <w:rFonts w:ascii="Book Antiqua" w:hAnsi="Book Antiqua" w:cs="Times New Roman"/>
        </w:rPr>
      </w:pPr>
    </w:p>
    <w:p w:rsidR="00F35FF3" w:rsidRPr="009B6F1F" w:rsidRDefault="00F35FF3" w:rsidP="0038566C">
      <w:pPr>
        <w:spacing w:after="0"/>
        <w:jc w:val="center"/>
        <w:rPr>
          <w:rFonts w:ascii="Book Antiqua" w:hAnsi="Book Antiqua" w:cs="Times New Roman"/>
        </w:rPr>
      </w:pPr>
    </w:p>
    <w:p w:rsidR="00991459" w:rsidRPr="009B6F1F" w:rsidRDefault="00E26714" w:rsidP="00333CCC">
      <w:pPr>
        <w:spacing w:after="0"/>
        <w:jc w:val="center"/>
        <w:rPr>
          <w:rFonts w:ascii="Book Antiqua" w:hAnsi="Book Antiqua" w:cs="Times New Roman"/>
        </w:rPr>
      </w:pPr>
      <w:r w:rsidRPr="009B6F1F">
        <w:rPr>
          <w:rFonts w:ascii="Book Antiqua" w:hAnsi="Book Antiqua" w:cs="Times New Roman"/>
        </w:rPr>
        <w:t>Thirrje publike për ofrimin e mbështetjes financiare publike për financimin e projekteve të</w:t>
      </w:r>
    </w:p>
    <w:p w:rsidR="00FB48DF" w:rsidRDefault="00991459" w:rsidP="00023DC3">
      <w:pPr>
        <w:spacing w:after="0"/>
        <w:jc w:val="center"/>
        <w:rPr>
          <w:rFonts w:ascii="Book Antiqua" w:hAnsi="Book Antiqua" w:cs="Times New Roman"/>
        </w:rPr>
      </w:pPr>
      <w:r w:rsidRPr="009B6F1F">
        <w:rPr>
          <w:rFonts w:ascii="Book Antiqua" w:hAnsi="Book Antiqua" w:cs="Times New Roman"/>
        </w:rPr>
        <w:t>OJQ-</w:t>
      </w:r>
      <w:r w:rsidR="0038566C" w:rsidRPr="009B6F1F">
        <w:rPr>
          <w:rFonts w:ascii="Book Antiqua" w:hAnsi="Book Antiqua" w:cs="Times New Roman"/>
        </w:rPr>
        <w:t xml:space="preserve">ve: </w:t>
      </w:r>
      <w:r w:rsidR="00E26714" w:rsidRPr="009B6F1F">
        <w:rPr>
          <w:rFonts w:ascii="Book Antiqua" w:hAnsi="Book Antiqua" w:cs="Times New Roman"/>
        </w:rPr>
        <w:t xml:space="preserve"> </w:t>
      </w:r>
    </w:p>
    <w:p w:rsidR="0038566C" w:rsidRPr="00FB48DF" w:rsidRDefault="00FB48DF" w:rsidP="00023DC3">
      <w:pPr>
        <w:spacing w:after="0"/>
        <w:jc w:val="center"/>
        <w:rPr>
          <w:rFonts w:ascii="Book Antiqua" w:hAnsi="Book Antiqua"/>
          <w:b/>
          <w:color w:val="FF0000"/>
          <w:lang w:val="en-US"/>
        </w:rPr>
      </w:pPr>
      <w:r>
        <w:rPr>
          <w:rFonts w:ascii="Book Antiqua" w:eastAsia="Times New Roman" w:hAnsi="Book Antiqua" w:cs="Times New Roman"/>
          <w:b/>
          <w:bCs/>
          <w:iCs/>
        </w:rPr>
        <w:t>“</w:t>
      </w:r>
      <w:r w:rsidR="00E70DB5" w:rsidRPr="00023DC3">
        <w:rPr>
          <w:rFonts w:ascii="Book Antiqua" w:eastAsia="Times New Roman" w:hAnsi="Book Antiqua" w:cs="Times New Roman"/>
          <w:b/>
          <w:bCs/>
          <w:iCs/>
        </w:rPr>
        <w:t>Promovimi i Shëndetit Mendor</w:t>
      </w:r>
      <w:r w:rsidR="00023DC3" w:rsidRPr="00023DC3">
        <w:rPr>
          <w:rFonts w:ascii="Book Antiqua" w:eastAsia="Times New Roman" w:hAnsi="Book Antiqua" w:cs="Times New Roman"/>
          <w:b/>
          <w:bCs/>
          <w:iCs/>
        </w:rPr>
        <w:t xml:space="preserve">, </w:t>
      </w:r>
      <w:r w:rsidR="00944FB7" w:rsidRPr="00023DC3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="00023DC3" w:rsidRPr="00023DC3">
        <w:rPr>
          <w:rFonts w:ascii="Book Antiqua" w:eastAsia="Times New Roman" w:hAnsi="Book Antiqua" w:cs="Times New Roman"/>
          <w:b/>
          <w:bCs/>
          <w:iCs/>
        </w:rPr>
        <w:t xml:space="preserve">Promovimi dhe </w:t>
      </w:r>
      <w:r w:rsidR="00944FB7" w:rsidRPr="00023DC3">
        <w:rPr>
          <w:rFonts w:ascii="Book Antiqua" w:eastAsia="Times New Roman" w:hAnsi="Book Antiqua" w:cs="Times New Roman"/>
          <w:b/>
          <w:bCs/>
          <w:iCs/>
        </w:rPr>
        <w:t>Parandalimi i Sëmundjeve Infektive HIV dhe TB</w:t>
      </w:r>
      <w:r w:rsidR="00023DC3" w:rsidRPr="00023DC3">
        <w:rPr>
          <w:rFonts w:ascii="Book Antiqua" w:eastAsia="Times New Roman" w:hAnsi="Book Antiqua" w:cs="Times New Roman"/>
          <w:b/>
          <w:bCs/>
          <w:iCs/>
        </w:rPr>
        <w:t xml:space="preserve">  si dhe </w:t>
      </w:r>
      <w:r w:rsidR="00000E95">
        <w:rPr>
          <w:rFonts w:ascii="Book Antiqua" w:hAnsi="Book Antiqua"/>
          <w:b/>
        </w:rPr>
        <w:t>f</w:t>
      </w:r>
      <w:r w:rsidR="00023DC3" w:rsidRPr="00023DC3">
        <w:rPr>
          <w:rFonts w:ascii="Book Antiqua" w:hAnsi="Book Antiqua"/>
          <w:b/>
        </w:rPr>
        <w:t>uqizimi i të rinjve për jetë të shëndetshme</w:t>
      </w:r>
      <w:r>
        <w:rPr>
          <w:rFonts w:ascii="Book Antiqua" w:hAnsi="Book Antiqua"/>
          <w:b/>
          <w:lang w:val="en-US"/>
        </w:rPr>
        <w:t>”</w:t>
      </w:r>
    </w:p>
    <w:p w:rsidR="00A13D9B" w:rsidRPr="002949B7" w:rsidRDefault="00A13D9B" w:rsidP="00F677C6">
      <w:pPr>
        <w:pBdr>
          <w:bottom w:val="single" w:sz="6" w:space="1" w:color="auto"/>
        </w:pBdr>
        <w:spacing w:after="0" w:line="276" w:lineRule="auto"/>
        <w:jc w:val="center"/>
        <w:rPr>
          <w:rFonts w:ascii="Book Antiqua" w:hAnsi="Book Antiqua" w:cs="Times New Roman"/>
          <w:color w:val="FF0000"/>
        </w:rPr>
      </w:pPr>
    </w:p>
    <w:p w:rsidR="00A13D9B" w:rsidRPr="00CC3C15" w:rsidRDefault="00A13D9B" w:rsidP="00A13D9B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</w:rPr>
      </w:pPr>
    </w:p>
    <w:p w:rsidR="00E26714" w:rsidRPr="007F146C" w:rsidRDefault="001C701E" w:rsidP="00E2671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7F146C">
        <w:rPr>
          <w:rFonts w:ascii="Book Antiqua" w:eastAsia="Times New Roman" w:hAnsi="Book Antiqua" w:cs="Times New Roman"/>
          <w:b/>
          <w:bCs/>
          <w:iCs/>
        </w:rPr>
        <w:t>Prishtinë</w:t>
      </w:r>
      <w:r w:rsidR="007F146C" w:rsidRPr="007F146C">
        <w:rPr>
          <w:rFonts w:ascii="Book Antiqua" w:eastAsia="Times New Roman" w:hAnsi="Book Antiqua" w:cs="Times New Roman"/>
          <w:b/>
          <w:bCs/>
          <w:iCs/>
        </w:rPr>
        <w:t>: 24 Prill, 2024</w:t>
      </w:r>
    </w:p>
    <w:p w:rsidR="00E26714" w:rsidRPr="009B6F1F" w:rsidRDefault="00E26714" w:rsidP="00D9623F">
      <w:pPr>
        <w:shd w:val="clear" w:color="auto" w:fill="FFFFFF" w:themeFill="background1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720D8C" w:rsidRPr="003709F1" w:rsidRDefault="001D6095" w:rsidP="00D9623F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Ministria e Shëndetësisë </w:t>
      </w:r>
      <w:r w:rsidR="00E26714" w:rsidRPr="003709F1">
        <w:rPr>
          <w:rFonts w:ascii="Book Antiqua" w:eastAsia="Times New Roman" w:hAnsi="Book Antiqua" w:cs="Times New Roman"/>
          <w:bCs/>
          <w:iCs/>
        </w:rPr>
        <w:t>u bënë thirrje të gjitha organizatave jo-qeveritare të Regjistruara në Republikën e Kosovës,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të aplikojn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p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r mb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shtetje financiare me projektet e tyre. Thirrja vlen p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r OJQ-t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programi i pun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s </w:t>
      </w:r>
      <w:r w:rsidR="007E2ECF" w:rsidRPr="003709F1">
        <w:rPr>
          <w:rFonts w:ascii="Book Antiqua" w:eastAsia="Times New Roman" w:hAnsi="Book Antiqua" w:cs="Times New Roman"/>
          <w:bCs/>
          <w:iCs/>
        </w:rPr>
        <w:t xml:space="preserve">i të 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cilave 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sht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i fokusuar n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fush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n e sh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ndet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sis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, nd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>rlidhur m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7E2ECF" w:rsidRPr="003709F1">
        <w:rPr>
          <w:rFonts w:ascii="Book Antiqua" w:eastAsia="Times New Roman" w:hAnsi="Book Antiqua" w:cs="Times New Roman"/>
          <w:bCs/>
          <w:iCs/>
        </w:rPr>
        <w:t xml:space="preserve"> </w:t>
      </w:r>
      <w:r w:rsidR="00744F52" w:rsidRPr="003709F1">
        <w:rPr>
          <w:rFonts w:ascii="Book Antiqua" w:eastAsia="Times New Roman" w:hAnsi="Book Antiqua" w:cs="Times New Roman"/>
          <w:bCs/>
          <w:iCs/>
        </w:rPr>
        <w:t xml:space="preserve"> p</w:t>
      </w:r>
      <w:r w:rsidR="002032EA" w:rsidRPr="003709F1">
        <w:rPr>
          <w:rFonts w:ascii="Book Antiqua" w:eastAsia="Times New Roman" w:hAnsi="Book Antiqua" w:cs="Times New Roman"/>
          <w:bCs/>
          <w:iCs/>
        </w:rPr>
        <w:t>romovimin e S</w:t>
      </w:r>
      <w:r w:rsidR="005E0C57" w:rsidRPr="003709F1">
        <w:rPr>
          <w:rFonts w:ascii="Book Antiqua" w:eastAsia="Times New Roman" w:hAnsi="Book Antiqua" w:cs="Times New Roman"/>
          <w:bCs/>
          <w:iCs/>
        </w:rPr>
        <w:t>h</w:t>
      </w:r>
      <w:r w:rsidR="00B65B44" w:rsidRPr="003709F1">
        <w:rPr>
          <w:rFonts w:ascii="Book Antiqua" w:eastAsia="Times New Roman" w:hAnsi="Book Antiqua" w:cs="Times New Roman"/>
          <w:bCs/>
          <w:iCs/>
        </w:rPr>
        <w:t>ë</w:t>
      </w:r>
      <w:r w:rsidR="002032EA" w:rsidRPr="003709F1">
        <w:rPr>
          <w:rFonts w:ascii="Book Antiqua" w:eastAsia="Times New Roman" w:hAnsi="Book Antiqua" w:cs="Times New Roman"/>
          <w:bCs/>
          <w:iCs/>
        </w:rPr>
        <w:t>ndetit Mendor</w:t>
      </w:r>
      <w:r w:rsidR="00E70DB5" w:rsidRPr="003709F1">
        <w:rPr>
          <w:rFonts w:ascii="Book Antiqua" w:eastAsia="Times New Roman" w:hAnsi="Book Antiqua" w:cs="Times New Roman"/>
          <w:bCs/>
          <w:iCs/>
        </w:rPr>
        <w:t xml:space="preserve">, </w:t>
      </w:r>
      <w:r w:rsidR="00744F52" w:rsidRPr="003709F1">
        <w:rPr>
          <w:rFonts w:ascii="Book Antiqua" w:eastAsia="Times New Roman" w:hAnsi="Book Antiqua" w:cs="Times New Roman"/>
          <w:bCs/>
          <w:iCs/>
        </w:rPr>
        <w:t xml:space="preserve"> promovimin dhe parandalimin</w:t>
      </w:r>
      <w:r w:rsidR="00E35DA2" w:rsidRPr="003709F1">
        <w:rPr>
          <w:rFonts w:ascii="Book Antiqua" w:eastAsia="Times New Roman" w:hAnsi="Book Antiqua" w:cs="Times New Roman"/>
          <w:bCs/>
          <w:iCs/>
        </w:rPr>
        <w:t xml:space="preserve"> e</w:t>
      </w:r>
      <w:r w:rsidR="00744F52" w:rsidRPr="003709F1">
        <w:rPr>
          <w:rFonts w:ascii="Book Antiqua" w:eastAsia="Times New Roman" w:hAnsi="Book Antiqua" w:cs="Times New Roman"/>
          <w:bCs/>
          <w:iCs/>
        </w:rPr>
        <w:t xml:space="preserve"> sëmundjeve</w:t>
      </w:r>
      <w:r w:rsidR="00023DC3" w:rsidRPr="003709F1">
        <w:rPr>
          <w:rFonts w:ascii="Book Antiqua" w:eastAsia="Times New Roman" w:hAnsi="Book Antiqua" w:cs="Times New Roman"/>
          <w:bCs/>
          <w:iCs/>
        </w:rPr>
        <w:t xml:space="preserve"> infektive</w:t>
      </w:r>
      <w:r w:rsidR="00744F52" w:rsidRPr="003709F1">
        <w:rPr>
          <w:rFonts w:ascii="Book Antiqua" w:eastAsia="Times New Roman" w:hAnsi="Book Antiqua" w:cs="Times New Roman"/>
          <w:bCs/>
          <w:iCs/>
        </w:rPr>
        <w:t xml:space="preserve"> HIV dhe TB si dhe </w:t>
      </w:r>
      <w:r w:rsidR="000134B1" w:rsidRPr="003709F1">
        <w:rPr>
          <w:rFonts w:ascii="Book Antiqua" w:hAnsi="Book Antiqua"/>
        </w:rPr>
        <w:t>f</w:t>
      </w:r>
      <w:r w:rsidR="00744F52" w:rsidRPr="003709F1">
        <w:rPr>
          <w:rFonts w:ascii="Book Antiqua" w:hAnsi="Book Antiqua"/>
        </w:rPr>
        <w:t xml:space="preserve">uqizimi i të rinjve përmes </w:t>
      </w:r>
      <w:r w:rsidR="000134B1" w:rsidRPr="003709F1">
        <w:rPr>
          <w:rFonts w:ascii="Book Antiqua" w:hAnsi="Book Antiqua"/>
        </w:rPr>
        <w:t>aktiviteteve vetëdij</w:t>
      </w:r>
      <w:r w:rsidR="00023DC3" w:rsidRPr="003709F1">
        <w:rPr>
          <w:rFonts w:ascii="Book Antiqua" w:hAnsi="Book Antiqua"/>
        </w:rPr>
        <w:t>ësuese dhe edukuese për jetë të shëndetshme.</w:t>
      </w:r>
    </w:p>
    <w:p w:rsidR="00720D8C" w:rsidRPr="003709F1" w:rsidRDefault="00720D8C" w:rsidP="002032EA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D9623F" w:rsidRPr="003709F1" w:rsidRDefault="00E26714" w:rsidP="0026619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hAnsi="Book Antiqua"/>
        </w:rPr>
      </w:pPr>
      <w:r w:rsidRPr="003709F1">
        <w:rPr>
          <w:rFonts w:ascii="Book Antiqua" w:eastAsia="Times New Roman" w:hAnsi="Book Antiqua" w:cs="Times New Roman"/>
          <w:bCs/>
          <w:iCs/>
        </w:rPr>
        <w:t>OJQ-të në përputhje me këtë thirrje publike mund të aplikojnë me projektet e tyre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n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</w:t>
      </w:r>
      <w:r w:rsidR="009B6F1F" w:rsidRPr="003709F1">
        <w:rPr>
          <w:rFonts w:ascii="Book Antiqua" w:eastAsia="Times New Roman" w:hAnsi="Book Antiqua" w:cs="Times New Roman"/>
          <w:bCs/>
          <w:iCs/>
        </w:rPr>
        <w:t>njërën</w:t>
      </w:r>
      <w:r w:rsidR="00694208" w:rsidRPr="003709F1">
        <w:rPr>
          <w:rFonts w:ascii="Book Antiqua" w:eastAsia="Times New Roman" w:hAnsi="Book Antiqua" w:cs="Times New Roman"/>
          <w:bCs/>
          <w:iCs/>
        </w:rPr>
        <w:t xml:space="preserve"> nga 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objektivat specifike si </w:t>
      </w:r>
      <w:r w:rsidRPr="003709F1">
        <w:rPr>
          <w:rFonts w:ascii="Book Antiqua" w:eastAsia="Times New Roman" w:hAnsi="Book Antiqua" w:cs="Times New Roman"/>
          <w:bCs/>
          <w:iCs/>
        </w:rPr>
        <w:t>në vijim</w:t>
      </w:r>
      <w:r w:rsidR="007A3E59" w:rsidRPr="003709F1">
        <w:rPr>
          <w:rFonts w:ascii="Book Antiqua" w:eastAsia="Times New Roman" w:hAnsi="Book Antiqua" w:cs="Times New Roman"/>
          <w:bCs/>
          <w:iCs/>
        </w:rPr>
        <w:t>:</w:t>
      </w:r>
    </w:p>
    <w:p w:rsidR="00744F52" w:rsidRPr="003709F1" w:rsidRDefault="00744F52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744F52" w:rsidRPr="003709F1" w:rsidRDefault="00744F52" w:rsidP="009F62E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709F1">
        <w:rPr>
          <w:rFonts w:ascii="Book Antiqua" w:eastAsia="Times New Roman" w:hAnsi="Book Antiqua" w:cs="Times New Roman"/>
          <w:bCs/>
          <w:i/>
          <w:iCs/>
        </w:rPr>
        <w:t>Objektiva Specifike:</w:t>
      </w:r>
      <w:r w:rsidRPr="003709F1">
        <w:rPr>
          <w:rFonts w:ascii="Book Antiqua" w:eastAsia="Times New Roman" w:hAnsi="Book Antiqua" w:cs="Times New Roman"/>
          <w:b/>
          <w:bCs/>
          <w:iCs/>
        </w:rPr>
        <w:t xml:space="preserve"> Promovimi i Shëndetit  Mendor dhe Parandalimi i Çrregullimeve Mendore</w:t>
      </w:r>
    </w:p>
    <w:p w:rsidR="00744F52" w:rsidRPr="003709F1" w:rsidRDefault="00744F52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744F52" w:rsidRPr="003709F1" w:rsidRDefault="00744F52" w:rsidP="00744F52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Zhvillimi i aktiviteteve promovuese </w:t>
      </w:r>
      <w:r w:rsidRPr="003709F1">
        <w:rPr>
          <w:rFonts w:ascii="Book Antiqua" w:eastAsia="Times New Roman" w:hAnsi="Book Antiqua" w:cs="Times New Roman"/>
          <w:iCs/>
        </w:rPr>
        <w:t xml:space="preserve">përmes organizimit të fushatave </w:t>
      </w:r>
      <w:r w:rsidRPr="003709F1">
        <w:rPr>
          <w:rFonts w:ascii="Book Antiqua" w:eastAsia="Times New Roman" w:hAnsi="Book Antiqua" w:cs="Times New Roman"/>
          <w:bCs/>
          <w:iCs/>
        </w:rPr>
        <w:t xml:space="preserve">që rrisin ndërgjegjësimin për zvogëlimin  e stigmës dhe që fuqizojnë kujdesit për </w:t>
      </w:r>
      <w:r w:rsidRPr="003709F1">
        <w:rPr>
          <w:rFonts w:ascii="Book Antiqua" w:eastAsia="Times New Roman" w:hAnsi="Book Antiqua" w:cs="Times New Roman"/>
          <w:iCs/>
        </w:rPr>
        <w:t>shëndetin mendor në popullatë;</w:t>
      </w:r>
    </w:p>
    <w:p w:rsidR="00744F52" w:rsidRPr="003709F1" w:rsidRDefault="00744F52" w:rsidP="00744F52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Zhvillimi i aktiviteteve edukuese, informuese  për t’i mbështetur</w:t>
      </w:r>
      <w:r w:rsidRPr="003709F1">
        <w:rPr>
          <w:rFonts w:ascii="Book Antiqua" w:eastAsia="Times New Roman" w:hAnsi="Book Antiqua" w:cs="Times New Roman"/>
          <w:iCs/>
        </w:rPr>
        <w:t xml:space="preserve"> personat me ngarkesë emocionale, për të inkurajuar komunikimin e hapur, për ndarjen e emocioneve dhe përvojave;</w:t>
      </w:r>
    </w:p>
    <w:p w:rsidR="00744F52" w:rsidRPr="003709F1" w:rsidRDefault="00744F52" w:rsidP="00744F52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iCs/>
        </w:rPr>
        <w:t>Edukimi lidhur me aktivitete fizike dhe aktivitetet tjera që ndikojnë në të ushqyerit e shëndetshëm dhe në  përmirësimin e  gjendjes të shëndetit mendor;</w:t>
      </w:r>
    </w:p>
    <w:p w:rsidR="00744F52" w:rsidRPr="003709F1" w:rsidRDefault="00744F52" w:rsidP="00744F52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Zhvillimi i aktiviteteve promovuese për shëndetin mendor te grupet e cenueshme përmes rritjes së njohurive për marrjen e veprimeve  të duhura për të përmirësuar shëndetin  e tyre;</w:t>
      </w:r>
    </w:p>
    <w:p w:rsidR="00744F52" w:rsidRPr="003709F1" w:rsidRDefault="00744F52" w:rsidP="00744F52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hAnsi="Book Antiqua"/>
        </w:rPr>
        <w:lastRenderedPageBreak/>
        <w:t xml:space="preserve">Promovimi dhe informimi rreth sjelljeve të shëndetshme për parandalimin e dukurive negative dhe  </w:t>
      </w:r>
      <w:r w:rsidR="004830F2" w:rsidRPr="003709F1">
        <w:rPr>
          <w:rFonts w:ascii="Book Antiqua" w:eastAsia="Times New Roman" w:hAnsi="Book Antiqua" w:cs="Times New Roman"/>
          <w:bCs/>
          <w:iCs/>
        </w:rPr>
        <w:t>sjelljeve vetë</w:t>
      </w:r>
      <w:r w:rsidR="002631F5" w:rsidRPr="003709F1">
        <w:rPr>
          <w:rFonts w:ascii="Book Antiqua" w:eastAsia="Times New Roman" w:hAnsi="Book Antiqua" w:cs="Times New Roman"/>
          <w:bCs/>
          <w:iCs/>
        </w:rPr>
        <w:t>lënduese/</w:t>
      </w:r>
      <w:r w:rsidR="004830F2" w:rsidRPr="003709F1">
        <w:rPr>
          <w:rFonts w:ascii="Book Antiqua" w:eastAsia="Times New Roman" w:hAnsi="Book Antiqua" w:cs="Times New Roman"/>
          <w:bCs/>
          <w:iCs/>
        </w:rPr>
        <w:t>vetëdëmtuese</w:t>
      </w:r>
      <w:r w:rsidRPr="003709F1">
        <w:rPr>
          <w:rFonts w:ascii="Book Antiqua" w:hAnsi="Book Antiqua"/>
        </w:rPr>
        <w:t xml:space="preserve"> </w:t>
      </w:r>
      <w:r w:rsidRPr="003709F1">
        <w:rPr>
          <w:rFonts w:ascii="Book Antiqua" w:eastAsia="Times New Roman" w:hAnsi="Book Antiqua" w:cs="Times New Roman"/>
          <w:bCs/>
          <w:iCs/>
        </w:rPr>
        <w:t xml:space="preserve">nga profesionistët e </w:t>
      </w:r>
      <w:r w:rsidR="002631F5" w:rsidRPr="003709F1">
        <w:rPr>
          <w:rFonts w:ascii="Book Antiqua" w:eastAsia="Times New Roman" w:hAnsi="Book Antiqua" w:cs="Times New Roman"/>
          <w:bCs/>
          <w:iCs/>
        </w:rPr>
        <w:t>licencuar</w:t>
      </w:r>
      <w:r w:rsidRPr="003709F1">
        <w:rPr>
          <w:rFonts w:ascii="Book Antiqua" w:eastAsia="Times New Roman" w:hAnsi="Book Antiqua" w:cs="Times New Roman"/>
          <w:bCs/>
          <w:iCs/>
        </w:rPr>
        <w:t xml:space="preserve"> respektivisht të certifikuar për lëmi përkatëse;</w:t>
      </w:r>
    </w:p>
    <w:p w:rsidR="00744F52" w:rsidRPr="003709F1" w:rsidRDefault="00744F52" w:rsidP="00744F52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Rritja e </w:t>
      </w:r>
      <w:r w:rsidR="008E0CBF" w:rsidRPr="003709F1">
        <w:rPr>
          <w:rFonts w:ascii="Book Antiqua" w:eastAsia="Times New Roman" w:hAnsi="Book Antiqua" w:cs="Times New Roman"/>
          <w:bCs/>
          <w:iCs/>
        </w:rPr>
        <w:t>vetëdijesimit</w:t>
      </w:r>
      <w:r w:rsidRPr="003709F1">
        <w:rPr>
          <w:rFonts w:ascii="Book Antiqua" w:eastAsia="Times New Roman" w:hAnsi="Book Antiqua" w:cs="Times New Roman"/>
          <w:bCs/>
          <w:iCs/>
        </w:rPr>
        <w:t xml:space="preserve"> për ndikimin e traumës dhe reduktimin e stigmës;</w:t>
      </w:r>
    </w:p>
    <w:p w:rsidR="00744F52" w:rsidRPr="003709F1" w:rsidRDefault="00744F52" w:rsidP="00744F52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Zhvillimi i aktiviteteve për mbështetjen e personave, inkurajimi  i tyre për të kërkuar </w:t>
      </w:r>
      <w:r w:rsidRPr="003709F1">
        <w:rPr>
          <w:rFonts w:ascii="Book Antiqua" w:hAnsi="Book Antiqua"/>
        </w:rPr>
        <w:t>ndihmë nga specialistët e lëmive përkatëse te institucionet që ofrojnë shërbime profesionale  të shëndetit mendor.</w:t>
      </w:r>
    </w:p>
    <w:p w:rsidR="00744F52" w:rsidRPr="003709F1" w:rsidRDefault="00744F52" w:rsidP="00744F52">
      <w:pPr>
        <w:pStyle w:val="ListParagraph"/>
        <w:shd w:val="clear" w:color="auto" w:fill="FFFFFF"/>
        <w:spacing w:after="0" w:line="276" w:lineRule="auto"/>
        <w:ind w:left="360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744F52" w:rsidRPr="003709F1" w:rsidRDefault="00744F52" w:rsidP="00A143D6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iCs/>
        </w:rPr>
        <w:t xml:space="preserve">Shuma minimale e mbështetjes financiare që mund të alokohet për çdo projekt që </w:t>
      </w:r>
      <w:r w:rsidRPr="003709F1">
        <w:rPr>
          <w:rFonts w:ascii="Book Antiqua" w:eastAsia="Times New Roman" w:hAnsi="Book Antiqua" w:cs="Times New Roman"/>
          <w:b/>
          <w:bCs/>
          <w:iCs/>
        </w:rPr>
        <w:t>Promovimi i Shëndetit  Mendor dhe Parandalimi i Çrregullimeve Mendore</w:t>
      </w:r>
      <w:r w:rsidRPr="003709F1">
        <w:rPr>
          <w:rFonts w:ascii="Book Antiqua" w:eastAsia="Times New Roman" w:hAnsi="Book Antiqua" w:cs="Times New Roman"/>
          <w:iCs/>
        </w:rPr>
        <w:t xml:space="preserve"> është</w:t>
      </w:r>
      <w:r w:rsidR="007F146C">
        <w:rPr>
          <w:rFonts w:ascii="Book Antiqua" w:eastAsia="Times New Roman" w:hAnsi="Book Antiqua" w:cs="Times New Roman"/>
          <w:iCs/>
        </w:rPr>
        <w:t>:</w:t>
      </w:r>
      <w:r w:rsidRPr="003709F1">
        <w:rPr>
          <w:rFonts w:ascii="Book Antiqua" w:eastAsia="Times New Roman" w:hAnsi="Book Antiqua" w:cs="Times New Roman"/>
          <w:iCs/>
        </w:rPr>
        <w:t xml:space="preserve"> </w:t>
      </w:r>
      <w:r w:rsidR="0065204C" w:rsidRPr="003709F1">
        <w:rPr>
          <w:rFonts w:ascii="Book Antiqua" w:eastAsia="Times New Roman" w:hAnsi="Book Antiqua" w:cs="Times New Roman"/>
          <w:b/>
          <w:iCs/>
          <w:u w:val="single"/>
        </w:rPr>
        <w:t>7</w:t>
      </w:r>
      <w:r w:rsidR="007F146C">
        <w:rPr>
          <w:rFonts w:ascii="Book Antiqua" w:eastAsia="Times New Roman" w:hAnsi="Book Antiqua" w:cs="Times New Roman"/>
          <w:b/>
          <w:iCs/>
          <w:u w:val="single"/>
        </w:rPr>
        <w:t>,</w:t>
      </w:r>
      <w:r w:rsidR="00904D0C">
        <w:rPr>
          <w:rFonts w:ascii="Book Antiqua" w:eastAsia="Times New Roman" w:hAnsi="Book Antiqua" w:cs="Times New Roman"/>
          <w:b/>
          <w:iCs/>
          <w:u w:val="single"/>
        </w:rPr>
        <w:t>000</w:t>
      </w:r>
      <w:r w:rsidR="007F146C">
        <w:rPr>
          <w:rFonts w:ascii="Book Antiqua" w:eastAsia="Times New Roman" w:hAnsi="Book Antiqua" w:cs="Times New Roman"/>
          <w:b/>
          <w:iCs/>
          <w:u w:val="single"/>
        </w:rPr>
        <w:t>.00</w:t>
      </w:r>
      <w:r w:rsidRPr="003709F1">
        <w:rPr>
          <w:rFonts w:ascii="Book Antiqua" w:eastAsia="Times New Roman" w:hAnsi="Book Antiqua" w:cs="Times New Roman"/>
          <w:iCs/>
        </w:rPr>
        <w:t xml:space="preserve"> euro për projekt</w:t>
      </w:r>
      <w:r w:rsidR="007F146C">
        <w:rPr>
          <w:rFonts w:ascii="Book Antiqua" w:eastAsia="Times New Roman" w:hAnsi="Book Antiqua" w:cs="Times New Roman"/>
          <w:iCs/>
        </w:rPr>
        <w:t>, ndërsa shuma maksimale për</w:t>
      </w:r>
      <w:r w:rsidRPr="003709F1">
        <w:rPr>
          <w:rFonts w:ascii="Book Antiqua" w:eastAsia="Times New Roman" w:hAnsi="Book Antiqua" w:cs="Times New Roman"/>
          <w:iCs/>
        </w:rPr>
        <w:t xml:space="preserve"> projekt është</w:t>
      </w:r>
      <w:r w:rsidR="007F146C">
        <w:rPr>
          <w:rFonts w:ascii="Book Antiqua" w:eastAsia="Times New Roman" w:hAnsi="Book Antiqua" w:cs="Times New Roman"/>
          <w:iCs/>
        </w:rPr>
        <w:t>:</w:t>
      </w:r>
      <w:r w:rsidRPr="003709F1">
        <w:rPr>
          <w:rFonts w:ascii="Book Antiqua" w:eastAsia="Times New Roman" w:hAnsi="Book Antiqua" w:cs="Times New Roman"/>
          <w:iCs/>
        </w:rPr>
        <w:t xml:space="preserve"> </w:t>
      </w:r>
      <w:r w:rsidR="00832C85" w:rsidRPr="003709F1">
        <w:rPr>
          <w:rFonts w:ascii="Book Antiqua" w:eastAsia="Times New Roman" w:hAnsi="Book Antiqua" w:cs="Times New Roman"/>
          <w:b/>
          <w:iCs/>
          <w:u w:val="single"/>
        </w:rPr>
        <w:t>15</w:t>
      </w:r>
      <w:r w:rsidR="007F146C">
        <w:rPr>
          <w:rFonts w:ascii="Book Antiqua" w:eastAsia="Times New Roman" w:hAnsi="Book Antiqua" w:cs="Times New Roman"/>
          <w:b/>
          <w:iCs/>
          <w:u w:val="single"/>
        </w:rPr>
        <w:t>,</w:t>
      </w:r>
      <w:r w:rsidR="00904D0C">
        <w:rPr>
          <w:rFonts w:ascii="Book Antiqua" w:eastAsia="Times New Roman" w:hAnsi="Book Antiqua" w:cs="Times New Roman"/>
          <w:b/>
          <w:iCs/>
          <w:u w:val="single"/>
        </w:rPr>
        <w:t>000</w:t>
      </w:r>
      <w:r w:rsidR="007F146C">
        <w:rPr>
          <w:rFonts w:ascii="Book Antiqua" w:eastAsia="Times New Roman" w:hAnsi="Book Antiqua" w:cs="Times New Roman"/>
          <w:b/>
          <w:iCs/>
          <w:u w:val="single"/>
        </w:rPr>
        <w:t>.00</w:t>
      </w:r>
      <w:r w:rsidRPr="003709F1">
        <w:rPr>
          <w:rFonts w:ascii="Book Antiqua" w:eastAsia="Times New Roman" w:hAnsi="Book Antiqua" w:cs="Times New Roman"/>
          <w:iCs/>
        </w:rPr>
        <w:t xml:space="preserve">  euro.</w:t>
      </w:r>
    </w:p>
    <w:p w:rsidR="00744F52" w:rsidRPr="003709F1" w:rsidRDefault="00744F52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iCs/>
        </w:rPr>
        <w:t xml:space="preserve">  </w:t>
      </w:r>
    </w:p>
    <w:p w:rsidR="00744F52" w:rsidRPr="003709F1" w:rsidRDefault="00A143D6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iCs/>
        </w:rPr>
        <w:t xml:space="preserve"> </w:t>
      </w:r>
      <w:r w:rsidR="00744F52" w:rsidRPr="003709F1">
        <w:rPr>
          <w:rFonts w:ascii="Book Antiqua" w:eastAsia="Times New Roman" w:hAnsi="Book Antiqua" w:cs="Times New Roman"/>
          <w:iCs/>
        </w:rPr>
        <w:t>Vlera totale e objektives specifike është</w:t>
      </w:r>
      <w:r w:rsidR="00744F52" w:rsidRPr="003709F1">
        <w:rPr>
          <w:rFonts w:ascii="Book Antiqua" w:eastAsia="Times New Roman" w:hAnsi="Book Antiqua" w:cs="Times New Roman"/>
          <w:b/>
          <w:iCs/>
        </w:rPr>
        <w:t xml:space="preserve">: </w:t>
      </w:r>
      <w:r w:rsidR="00744F52" w:rsidRPr="003709F1">
        <w:rPr>
          <w:rFonts w:ascii="Book Antiqua" w:eastAsia="Times New Roman" w:hAnsi="Book Antiqua" w:cs="Times New Roman"/>
          <w:b/>
          <w:iCs/>
          <w:u w:val="single"/>
        </w:rPr>
        <w:t>50,000.00</w:t>
      </w:r>
      <w:r w:rsidR="00744F52" w:rsidRPr="003709F1">
        <w:rPr>
          <w:rFonts w:ascii="Book Antiqua" w:eastAsia="Times New Roman" w:hAnsi="Book Antiqua" w:cs="Times New Roman"/>
          <w:iCs/>
          <w:u w:val="single"/>
        </w:rPr>
        <w:t xml:space="preserve"> euro</w:t>
      </w:r>
      <w:r w:rsidR="00744F52" w:rsidRPr="003709F1">
        <w:rPr>
          <w:rFonts w:ascii="Book Antiqua" w:eastAsia="Times New Roman" w:hAnsi="Book Antiqua" w:cs="Times New Roman"/>
          <w:iCs/>
        </w:rPr>
        <w:t>.</w:t>
      </w:r>
    </w:p>
    <w:p w:rsidR="00505E13" w:rsidRPr="003709F1" w:rsidRDefault="00505E13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505E13" w:rsidRPr="003709F1" w:rsidRDefault="00505E13" w:rsidP="00505E13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505E13" w:rsidRPr="003709F1" w:rsidRDefault="00505E13" w:rsidP="009F62E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709F1">
        <w:rPr>
          <w:rFonts w:ascii="Book Antiqua" w:hAnsi="Book Antiqua"/>
          <w:i/>
        </w:rPr>
        <w:t>Objektivat specifike:</w:t>
      </w:r>
      <w:r w:rsidRPr="003709F1">
        <w:rPr>
          <w:rFonts w:ascii="Book Antiqua" w:eastAsia="Times New Roman" w:hAnsi="Book Antiqua" w:cs="Times New Roman"/>
          <w:b/>
          <w:bCs/>
          <w:iCs/>
        </w:rPr>
        <w:t xml:space="preserve"> Të mbahet prevalenca e ulët e HIV në mesin e popullatave kyçe, dhe përmirësimi i kualitetit të jetës të personave të afektuar nga HIV, në Kosovë.</w:t>
      </w:r>
    </w:p>
    <w:p w:rsidR="00505E13" w:rsidRPr="003709F1" w:rsidRDefault="00505E13" w:rsidP="00505E13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505E13" w:rsidRPr="003709F1" w:rsidRDefault="00505E13" w:rsidP="00505E13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Fushata të avokimit dhe promovimit në komunitet për uljen e stigmës dhe diskriminimit te personat që jetojnë me HIV dhe popullatat kyçe;</w:t>
      </w:r>
    </w:p>
    <w:p w:rsidR="00505E13" w:rsidRPr="003709F1" w:rsidRDefault="00505E13" w:rsidP="00505E13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Fushata të avokimit dhe ndërgjegjësimit për të drejtat e personave që jetojnë me HIV dhe për popullatat kyçe; </w:t>
      </w:r>
    </w:p>
    <w:p w:rsidR="009F62E5" w:rsidRPr="003709F1" w:rsidRDefault="0065204C" w:rsidP="009F62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Realizimi</w:t>
      </w:r>
      <w:r w:rsidR="00505E13" w:rsidRPr="003709F1">
        <w:rPr>
          <w:rFonts w:ascii="Book Antiqua" w:eastAsia="Times New Roman" w:hAnsi="Book Antiqua" w:cs="Times New Roman"/>
          <w:bCs/>
          <w:iCs/>
        </w:rPr>
        <w:t xml:space="preserve"> i aktiviteteve inf</w:t>
      </w:r>
      <w:r w:rsidRPr="003709F1">
        <w:rPr>
          <w:rFonts w:ascii="Book Antiqua" w:eastAsia="Times New Roman" w:hAnsi="Book Antiqua" w:cs="Times New Roman"/>
          <w:bCs/>
          <w:iCs/>
        </w:rPr>
        <w:t>ormuese dhe edukuese me qëllim të promovimit dhe</w:t>
      </w:r>
      <w:r w:rsidR="00505E13" w:rsidRPr="003709F1">
        <w:rPr>
          <w:rFonts w:ascii="Book Antiqua" w:eastAsia="Times New Roman" w:hAnsi="Book Antiqua" w:cs="Times New Roman"/>
          <w:bCs/>
          <w:iCs/>
        </w:rPr>
        <w:t xml:space="preserve"> këshillimit rreth testimit për HIV;</w:t>
      </w:r>
    </w:p>
    <w:p w:rsidR="009F62E5" w:rsidRPr="003709F1" w:rsidRDefault="00505E13" w:rsidP="009F62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Organizimi i javës promovuese për rëndësinë e t</w:t>
      </w:r>
      <w:r w:rsidR="00931A5A" w:rsidRPr="003709F1">
        <w:rPr>
          <w:rFonts w:ascii="Book Antiqua" w:eastAsia="Times New Roman" w:hAnsi="Book Antiqua" w:cs="Times New Roman"/>
          <w:bCs/>
          <w:iCs/>
        </w:rPr>
        <w:t>estimeve për HIV në minimum pesë</w:t>
      </w:r>
      <w:r w:rsidRPr="003709F1">
        <w:rPr>
          <w:rFonts w:ascii="Book Antiqua" w:eastAsia="Times New Roman" w:hAnsi="Book Antiqua" w:cs="Times New Roman"/>
          <w:bCs/>
          <w:iCs/>
        </w:rPr>
        <w:t xml:space="preserve"> (5) qendra te Kosovës; </w:t>
      </w:r>
    </w:p>
    <w:p w:rsidR="009F62E5" w:rsidRPr="003709F1" w:rsidRDefault="00505E13" w:rsidP="009F62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Fushata të avokimit për testimin vullnetar për HIV, HCV, HBV dhe Sifilis; </w:t>
      </w:r>
    </w:p>
    <w:p w:rsidR="009F62E5" w:rsidRPr="003709F1" w:rsidRDefault="00505E13" w:rsidP="009F62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Avokim të komunitetit për </w:t>
      </w:r>
      <w:r w:rsidR="003709F1" w:rsidRPr="003709F1">
        <w:rPr>
          <w:rFonts w:ascii="Book Antiqua" w:eastAsia="Times New Roman" w:hAnsi="Book Antiqua" w:cs="Times New Roman"/>
          <w:bCs/>
          <w:iCs/>
        </w:rPr>
        <w:t>rendësin</w:t>
      </w:r>
      <w:r w:rsidR="009F62E5" w:rsidRPr="003709F1">
        <w:rPr>
          <w:rFonts w:ascii="Book Antiqua" w:eastAsia="Times New Roman" w:hAnsi="Book Antiqua" w:cs="Times New Roman"/>
          <w:bCs/>
          <w:iCs/>
        </w:rPr>
        <w:t xml:space="preserve"> e </w:t>
      </w:r>
      <w:r w:rsidRPr="003709F1">
        <w:rPr>
          <w:rFonts w:ascii="Book Antiqua" w:eastAsia="Times New Roman" w:hAnsi="Book Antiqua" w:cs="Times New Roman"/>
          <w:bCs/>
          <w:iCs/>
        </w:rPr>
        <w:t>testim</w:t>
      </w:r>
      <w:r w:rsidR="009F62E5" w:rsidRPr="003709F1">
        <w:rPr>
          <w:rFonts w:ascii="Book Antiqua" w:eastAsia="Times New Roman" w:hAnsi="Book Antiqua" w:cs="Times New Roman"/>
          <w:bCs/>
          <w:iCs/>
        </w:rPr>
        <w:t>it</w:t>
      </w:r>
      <w:r w:rsidRPr="003709F1">
        <w:rPr>
          <w:rFonts w:ascii="Book Antiqua" w:eastAsia="Times New Roman" w:hAnsi="Book Antiqua" w:cs="Times New Roman"/>
          <w:bCs/>
          <w:iCs/>
        </w:rPr>
        <w:t xml:space="preserve"> me HIV, me qëllim të  zvogëlimit të  riskut dhe promovimit të testimit, distribuimin e pakove parandaluese të Përdoruesve Injektues të Drogave</w:t>
      </w:r>
      <w:r w:rsidR="009F62E5" w:rsidRPr="003709F1">
        <w:rPr>
          <w:rFonts w:ascii="Book Antiqua" w:eastAsia="Times New Roman" w:hAnsi="Book Antiqua" w:cs="Times New Roman"/>
          <w:bCs/>
          <w:iCs/>
        </w:rPr>
        <w:t>,</w:t>
      </w:r>
      <w:r w:rsidRPr="003709F1">
        <w:rPr>
          <w:rFonts w:ascii="Book Antiqua" w:eastAsia="Times New Roman" w:hAnsi="Book Antiqua" w:cs="Times New Roman"/>
          <w:bCs/>
          <w:iCs/>
        </w:rPr>
        <w:t xml:space="preserve"> në 7 regjione të Kosovës; </w:t>
      </w:r>
      <w:r w:rsidRPr="003709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05E13" w:rsidRPr="003709F1" w:rsidRDefault="00505E13" w:rsidP="009F62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Aktivitete të edukimit joformal (të peer-edukimit) për personat që i takojnë popullatave kyçe për HIV</w:t>
      </w:r>
      <w:r w:rsidRPr="003709F1">
        <w:rPr>
          <w:rFonts w:ascii="Book Antiqua" w:eastAsia="Times New Roman" w:hAnsi="Book Antiqua" w:cs="Times New Roman"/>
          <w:bCs/>
          <w:iCs/>
          <w:lang w:val="en-US"/>
        </w:rPr>
        <w:t xml:space="preserve">; </w:t>
      </w:r>
    </w:p>
    <w:p w:rsidR="00505E13" w:rsidRPr="003709F1" w:rsidRDefault="00505E13" w:rsidP="00505E13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  <w:lang w:val="en-US"/>
        </w:rPr>
        <w:t>Planifikimi i aktiviteteve për sh</w:t>
      </w:r>
      <w:r w:rsidRPr="003709F1">
        <w:rPr>
          <w:rFonts w:ascii="Book Antiqua" w:eastAsia="Times New Roman" w:hAnsi="Book Antiqua" w:cs="Times New Roman"/>
          <w:bCs/>
          <w:iCs/>
        </w:rPr>
        <w:t>ënimi</w:t>
      </w:r>
      <w:r w:rsidR="009F62E5" w:rsidRPr="003709F1">
        <w:rPr>
          <w:rFonts w:ascii="Book Antiqua" w:eastAsia="Times New Roman" w:hAnsi="Book Antiqua" w:cs="Times New Roman"/>
          <w:bCs/>
          <w:iCs/>
        </w:rPr>
        <w:t>n e ditës Botërore të HIV/AIDS.</w:t>
      </w:r>
    </w:p>
    <w:p w:rsidR="009F62E5" w:rsidRPr="003709F1" w:rsidRDefault="009F62E5" w:rsidP="009F62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</w:p>
    <w:p w:rsidR="009F62E5" w:rsidRPr="003709F1" w:rsidRDefault="009F62E5" w:rsidP="009F62E5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709F1">
        <w:rPr>
          <w:rFonts w:ascii="Book Antiqua" w:eastAsia="Times New Roman" w:hAnsi="Book Antiqua" w:cs="Times New Roman"/>
          <w:iCs/>
        </w:rPr>
        <w:t xml:space="preserve">Shuma minimale e mbështetjes financiare që mund të alokohet për projekt që kontribuon në: </w:t>
      </w:r>
      <w:r w:rsidR="007F146C">
        <w:rPr>
          <w:rFonts w:ascii="Book Antiqua" w:eastAsia="Times New Roman" w:hAnsi="Book Antiqua" w:cs="Times New Roman"/>
          <w:iCs/>
        </w:rPr>
        <w:t>“</w:t>
      </w:r>
      <w:r w:rsidRPr="003709F1">
        <w:rPr>
          <w:rFonts w:ascii="Book Antiqua" w:eastAsia="Times New Roman" w:hAnsi="Book Antiqua" w:cs="Times New Roman"/>
          <w:b/>
          <w:iCs/>
        </w:rPr>
        <w:t>Mbajtjen e</w:t>
      </w:r>
      <w:r w:rsidRPr="003709F1">
        <w:rPr>
          <w:rFonts w:ascii="Book Antiqua" w:eastAsia="Times New Roman" w:hAnsi="Book Antiqua" w:cs="Times New Roman"/>
          <w:iCs/>
        </w:rPr>
        <w:t xml:space="preserve"> </w:t>
      </w:r>
      <w:r w:rsidRPr="003709F1">
        <w:rPr>
          <w:rFonts w:ascii="Book Antiqua" w:eastAsia="Times New Roman" w:hAnsi="Book Antiqua" w:cs="Times New Roman"/>
          <w:b/>
          <w:bCs/>
          <w:iCs/>
        </w:rPr>
        <w:t xml:space="preserve">prevalences të ulët të HIV në mesin e popullatave kyçe, dhe përmirësimi i kualitetit të jetës të personave të afektuar nga HIV, në Kosovë </w:t>
      </w:r>
      <w:r w:rsidRPr="003709F1">
        <w:rPr>
          <w:rFonts w:ascii="Book Antiqua" w:eastAsia="Times New Roman" w:hAnsi="Book Antiqua" w:cs="Times New Roman"/>
          <w:iCs/>
        </w:rPr>
        <w:t xml:space="preserve">është: </w:t>
      </w:r>
      <w:r w:rsidR="007F146C">
        <w:rPr>
          <w:rFonts w:ascii="Book Antiqua" w:eastAsia="Times New Roman" w:hAnsi="Book Antiqua" w:cs="Times New Roman"/>
          <w:b/>
          <w:iCs/>
        </w:rPr>
        <w:t>8,</w:t>
      </w:r>
      <w:r w:rsidRPr="00B24B53">
        <w:rPr>
          <w:rFonts w:ascii="Book Antiqua" w:eastAsia="Times New Roman" w:hAnsi="Book Antiqua" w:cs="Times New Roman"/>
          <w:b/>
          <w:iCs/>
        </w:rPr>
        <w:t>000</w:t>
      </w:r>
      <w:r w:rsidR="007F146C">
        <w:rPr>
          <w:rFonts w:ascii="Book Antiqua" w:eastAsia="Times New Roman" w:hAnsi="Book Antiqua" w:cs="Times New Roman"/>
          <w:b/>
          <w:iCs/>
        </w:rPr>
        <w:t>.00</w:t>
      </w:r>
      <w:r w:rsidRPr="003709F1">
        <w:rPr>
          <w:rFonts w:ascii="Book Antiqua" w:eastAsia="Times New Roman" w:hAnsi="Book Antiqua" w:cs="Times New Roman"/>
          <w:iCs/>
        </w:rPr>
        <w:t xml:space="preserve">, ndërsa shumë maksimale për një projekt është </w:t>
      </w:r>
      <w:r w:rsidRPr="00B24B53">
        <w:rPr>
          <w:rFonts w:ascii="Book Antiqua" w:eastAsia="Times New Roman" w:hAnsi="Book Antiqua" w:cs="Times New Roman"/>
          <w:b/>
          <w:iCs/>
        </w:rPr>
        <w:t>45,000</w:t>
      </w:r>
      <w:r w:rsidR="007F146C">
        <w:rPr>
          <w:rFonts w:ascii="Book Antiqua" w:eastAsia="Times New Roman" w:hAnsi="Book Antiqua" w:cs="Times New Roman"/>
          <w:b/>
          <w:iCs/>
        </w:rPr>
        <w:t>.00</w:t>
      </w:r>
      <w:r w:rsidRPr="003709F1">
        <w:rPr>
          <w:rFonts w:ascii="Book Antiqua" w:eastAsia="Times New Roman" w:hAnsi="Book Antiqua" w:cs="Times New Roman"/>
          <w:iCs/>
        </w:rPr>
        <w:t xml:space="preserve"> euro.</w:t>
      </w:r>
    </w:p>
    <w:p w:rsidR="00505E13" w:rsidRPr="003709F1" w:rsidRDefault="00505E13" w:rsidP="009F62E5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:rsidR="00500B7B" w:rsidRPr="003709F1" w:rsidRDefault="00505E13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iCs/>
        </w:rPr>
        <w:t>Vlera totale e objektives specifike është</w:t>
      </w:r>
      <w:r w:rsidRPr="003709F1">
        <w:rPr>
          <w:rFonts w:ascii="Book Antiqua" w:eastAsia="Times New Roman" w:hAnsi="Book Antiqua" w:cs="Times New Roman"/>
          <w:b/>
          <w:iCs/>
        </w:rPr>
        <w:t xml:space="preserve">: </w:t>
      </w:r>
      <w:r w:rsidRPr="003709F1">
        <w:rPr>
          <w:rFonts w:ascii="Book Antiqua" w:eastAsia="Times New Roman" w:hAnsi="Book Antiqua" w:cs="Times New Roman"/>
          <w:b/>
          <w:iCs/>
          <w:u w:val="single"/>
        </w:rPr>
        <w:t>92,866.00</w:t>
      </w:r>
      <w:r w:rsidRPr="003709F1">
        <w:rPr>
          <w:rFonts w:ascii="Book Antiqua" w:eastAsia="Times New Roman" w:hAnsi="Book Antiqua" w:cs="Times New Roman"/>
          <w:iCs/>
          <w:u w:val="single"/>
        </w:rPr>
        <w:t xml:space="preserve"> euro</w:t>
      </w:r>
      <w:r w:rsidRPr="003709F1">
        <w:rPr>
          <w:rFonts w:ascii="Book Antiqua" w:eastAsia="Times New Roman" w:hAnsi="Book Antiqua" w:cs="Times New Roman"/>
          <w:iCs/>
        </w:rPr>
        <w:t>.</w:t>
      </w:r>
    </w:p>
    <w:p w:rsidR="00505E13" w:rsidRPr="003709F1" w:rsidRDefault="00505E13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505E13" w:rsidRPr="003709F1" w:rsidRDefault="00505E13" w:rsidP="00505E13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505E13" w:rsidRPr="003709F1" w:rsidRDefault="00505E13" w:rsidP="00BA423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709F1">
        <w:rPr>
          <w:rFonts w:ascii="Book Antiqua" w:hAnsi="Book Antiqua"/>
          <w:i/>
        </w:rPr>
        <w:t xml:space="preserve">Objektivat specifike: </w:t>
      </w:r>
      <w:r w:rsidR="009F62E5" w:rsidRPr="003709F1">
        <w:rPr>
          <w:rFonts w:ascii="Book Antiqua" w:eastAsia="Times New Roman" w:hAnsi="Book Antiqua" w:cs="Times New Roman"/>
          <w:b/>
          <w:bCs/>
          <w:iCs/>
        </w:rPr>
        <w:t>Forcimi dhe avokimi për sëmundjen e Tuberkulozit</w:t>
      </w:r>
      <w:r w:rsidR="00F13539" w:rsidRPr="003709F1">
        <w:rPr>
          <w:rFonts w:ascii="Book Antiqua" w:eastAsia="Times New Roman" w:hAnsi="Book Antiqua" w:cs="Times New Roman"/>
          <w:b/>
          <w:bCs/>
          <w:iCs/>
        </w:rPr>
        <w:t>/ TB</w:t>
      </w:r>
      <w:r w:rsidR="009F62E5" w:rsidRPr="003709F1">
        <w:rPr>
          <w:rFonts w:ascii="Book Antiqua" w:eastAsia="Times New Roman" w:hAnsi="Book Antiqua" w:cs="Times New Roman"/>
          <w:b/>
          <w:bCs/>
          <w:iCs/>
        </w:rPr>
        <w:t xml:space="preserve"> në  komunitet</w:t>
      </w:r>
      <w:r w:rsidR="00763956" w:rsidRPr="003709F1">
        <w:rPr>
          <w:rFonts w:ascii="Book Antiqua" w:eastAsia="Times New Roman" w:hAnsi="Book Antiqua" w:cs="Times New Roman"/>
          <w:b/>
          <w:bCs/>
          <w:iCs/>
        </w:rPr>
        <w:t>.</w:t>
      </w:r>
    </w:p>
    <w:p w:rsidR="00505E13" w:rsidRPr="003709F1" w:rsidRDefault="00505E13" w:rsidP="00505E13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:rsidR="00505E13" w:rsidRPr="003709F1" w:rsidRDefault="00505E13" w:rsidP="00505E13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Realizimi i fushatave ndërgjegjësuese të popullatës në komunat e identifikuara;</w:t>
      </w:r>
    </w:p>
    <w:p w:rsidR="00505E13" w:rsidRPr="003709F1" w:rsidRDefault="00505E13" w:rsidP="00505E13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Krijimi i materialeve ndëgjegjësuese për adherencën (përgjigjien ndaj trajtimit të  pacientëve me TB) dhe komunitetit ku jetojnë, duke përfshirë </w:t>
      </w:r>
      <w:r w:rsidR="008E0CBF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përgaditja</w:t>
      </w:r>
      <w:r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e lefletave, broshurave të vogla për pacientin </w:t>
      </w:r>
      <w:proofErr w:type="spellStart"/>
      <w:r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dhe</w:t>
      </w:r>
      <w:proofErr w:type="spellEnd"/>
      <w:r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familjarët për kohëzgjatjen e trajtimit, rëndësinë e </w:t>
      </w:r>
      <w:r w:rsidR="00763956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marrjes së barnave rregullisht, </w:t>
      </w:r>
      <w:r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mënyra se </w:t>
      </w:r>
      <w:proofErr w:type="spellStart"/>
      <w:r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si</w:t>
      </w:r>
      <w:proofErr w:type="spellEnd"/>
      <w:r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familjarët ndihmojnë</w:t>
      </w:r>
      <w:r w:rsidR="00F1353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në trajtimin e pacientit me TB </w:t>
      </w:r>
      <w:proofErr w:type="spellStart"/>
      <w:r w:rsidR="00F1353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etj</w:t>
      </w:r>
      <w:proofErr w:type="spellEnd"/>
      <w:r w:rsidR="00F1353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.</w:t>
      </w:r>
    </w:p>
    <w:p w:rsidR="00505E13" w:rsidRPr="003709F1" w:rsidRDefault="00505E13" w:rsidP="00505E13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Krijimi i materialeve për </w:t>
      </w:r>
      <w:r w:rsidR="00F13539" w:rsidRPr="003709F1">
        <w:rPr>
          <w:rFonts w:ascii="Book Antiqua" w:eastAsia="Times New Roman" w:hAnsi="Book Antiqua" w:cs="Times New Roman"/>
          <w:bCs/>
          <w:iCs/>
        </w:rPr>
        <w:t>zbulimin aktiv me TB në komunitet</w:t>
      </w:r>
      <w:r w:rsidRPr="003709F1">
        <w:rPr>
          <w:rFonts w:ascii="Book Antiqua" w:eastAsia="Times New Roman" w:hAnsi="Book Antiqua" w:cs="Times New Roman"/>
          <w:bCs/>
          <w:iCs/>
        </w:rPr>
        <w:t>, këshillimit të personave të dyshimtë që të drejtohen te Institucionet publike që ofrojnë shërbime për pacientë me TB;</w:t>
      </w:r>
    </w:p>
    <w:p w:rsidR="00505E13" w:rsidRPr="003709F1" w:rsidRDefault="00505E13" w:rsidP="00505E13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lang w:val="en-US"/>
        </w:rPr>
        <w:t xml:space="preserve">Promovimi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dhe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avokimi i rëndësisë së kthimit të rasteve aktiv me TB në institucionet publike shëndetësore me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qëllim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përforcimit të ndjekjes së rasteve të humbura me TB,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si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dhe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avokimi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tek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familjarët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apo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njer</w:t>
      </w:r>
      <w:r w:rsidR="00F86FA5" w:rsidRPr="003709F1">
        <w:rPr>
          <w:rFonts w:ascii="Book Antiqua" w:eastAsia="Times New Roman" w:hAnsi="Book Antiqua" w:cs="Times New Roman"/>
          <w:lang w:val="en-US"/>
        </w:rPr>
        <w:t>ë</w:t>
      </w:r>
      <w:r w:rsidRPr="003709F1">
        <w:rPr>
          <w:rFonts w:ascii="Book Antiqua" w:eastAsia="Times New Roman" w:hAnsi="Book Antiqua" w:cs="Times New Roman"/>
          <w:lang w:val="en-US"/>
        </w:rPr>
        <w:t>zit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tyre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më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afërt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që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kanë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ndikim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tek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pacienti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me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qëllim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eleminimit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stigmës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ndaj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kësaj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sëmundje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>;</w:t>
      </w:r>
    </w:p>
    <w:p w:rsidR="00505E13" w:rsidRPr="003709F1" w:rsidRDefault="00505E13" w:rsidP="00505E13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Avokimi për të drejtën e shfrytëzimit të shërbimeve shëndetësore për personat me TB përmes fushatave promovuese dhe parandaluese për TB, në grupet e rrezikut</w:t>
      </w:r>
      <w:r w:rsidRPr="003709F1">
        <w:rPr>
          <w:rFonts w:ascii="Book Antiqua" w:eastAsia="Times New Roman" w:hAnsi="Book Antiqua" w:cs="Times New Roman"/>
          <w:bCs/>
          <w:iCs/>
          <w:lang w:val="en-US"/>
        </w:rPr>
        <w:t>;</w:t>
      </w:r>
    </w:p>
    <w:p w:rsidR="00505E13" w:rsidRPr="003709F1" w:rsidRDefault="00505E13" w:rsidP="00505E13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Matja e njohurive, që</w:t>
      </w:r>
      <w:r w:rsidR="00F86FA5" w:rsidRPr="003709F1">
        <w:rPr>
          <w:rFonts w:ascii="Book Antiqua" w:eastAsia="Times New Roman" w:hAnsi="Book Antiqua" w:cs="Times New Roman"/>
          <w:bCs/>
          <w:iCs/>
        </w:rPr>
        <w:t>ndrimeve dhe stigmës në komunitet,</w:t>
      </w:r>
      <w:r w:rsidRPr="003709F1">
        <w:rPr>
          <w:rFonts w:ascii="Book Antiqua" w:eastAsia="Times New Roman" w:hAnsi="Book Antiqua" w:cs="Times New Roman"/>
          <w:bCs/>
          <w:iCs/>
        </w:rPr>
        <w:t xml:space="preserve"> mbi sëmundjen e TB.</w:t>
      </w:r>
    </w:p>
    <w:p w:rsidR="005E33F2" w:rsidRPr="003709F1" w:rsidRDefault="005E33F2" w:rsidP="00505E13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763956" w:rsidRPr="003709F1" w:rsidRDefault="007F146C" w:rsidP="00763956">
      <w:pPr>
        <w:tabs>
          <w:tab w:val="left" w:pos="5008"/>
        </w:tabs>
        <w:spacing w:line="256" w:lineRule="auto"/>
        <w:jc w:val="both"/>
      </w:pPr>
      <w:r w:rsidRPr="003709F1">
        <w:rPr>
          <w:rFonts w:ascii="Book Antiqua" w:eastAsia="Times New Roman" w:hAnsi="Book Antiqua" w:cs="Times New Roman"/>
          <w:iCs/>
        </w:rPr>
        <w:t xml:space="preserve">Shuma minimale e mbështetjes financiare që mund të </w:t>
      </w:r>
      <w:proofErr w:type="spellStart"/>
      <w:r w:rsidRPr="003709F1">
        <w:rPr>
          <w:rFonts w:ascii="Book Antiqua" w:eastAsia="Times New Roman" w:hAnsi="Book Antiqua" w:cs="Times New Roman"/>
          <w:iCs/>
        </w:rPr>
        <w:t>alokohet</w:t>
      </w:r>
      <w:proofErr w:type="spellEnd"/>
      <w:r w:rsidRPr="003709F1">
        <w:rPr>
          <w:rFonts w:ascii="Book Antiqua" w:eastAsia="Times New Roman" w:hAnsi="Book Antiqua" w:cs="Times New Roman"/>
          <w:iCs/>
        </w:rPr>
        <w:t xml:space="preserve"> për projekt që kontribuon në</w:t>
      </w:r>
      <w:r>
        <w:rPr>
          <w:rFonts w:ascii="Book Antiqua" w:eastAsia="Times New Roman" w:hAnsi="Book Antiqua" w:cs="Times New Roman"/>
          <w:iCs/>
        </w:rPr>
        <w:t>: “</w:t>
      </w:r>
      <w:r w:rsidR="00763956" w:rsidRPr="003709F1">
        <w:rPr>
          <w:rFonts w:ascii="Book Antiqua" w:hAnsi="Book Antiqua"/>
          <w:b/>
        </w:rPr>
        <w:t xml:space="preserve">Forcimin dhe </w:t>
      </w:r>
      <w:proofErr w:type="spellStart"/>
      <w:r w:rsidR="00763956" w:rsidRPr="003709F1">
        <w:rPr>
          <w:rFonts w:ascii="Book Antiqua" w:hAnsi="Book Antiqua"/>
          <w:b/>
        </w:rPr>
        <w:t>avokimin</w:t>
      </w:r>
      <w:proofErr w:type="spellEnd"/>
      <w:r w:rsidR="00763956" w:rsidRPr="003709F1">
        <w:rPr>
          <w:rFonts w:ascii="Book Antiqua" w:hAnsi="Book Antiqua"/>
          <w:b/>
        </w:rPr>
        <w:t xml:space="preserve"> e sistemeve komunitare të Programit të TB</w:t>
      </w:r>
      <w:r>
        <w:rPr>
          <w:rFonts w:ascii="Book Antiqua" w:hAnsi="Book Antiqua"/>
          <w:b/>
        </w:rPr>
        <w:t>”</w:t>
      </w:r>
      <w:r w:rsidR="00763956" w:rsidRPr="003709F1">
        <w:rPr>
          <w:rFonts w:ascii="Book Antiqua" w:hAnsi="Book Antiqua"/>
        </w:rPr>
        <w:t xml:space="preserve"> </w:t>
      </w:r>
      <w:r w:rsidR="00763956" w:rsidRPr="003709F1">
        <w:rPr>
          <w:rFonts w:ascii="Book Antiqua" w:eastAsia="Times New Roman" w:hAnsi="Book Antiqua" w:cs="Times New Roman"/>
          <w:iCs/>
        </w:rPr>
        <w:t xml:space="preserve">është: </w:t>
      </w:r>
      <w:r w:rsidR="00763956" w:rsidRPr="003709F1">
        <w:rPr>
          <w:rFonts w:ascii="Book Antiqua" w:eastAsia="Times New Roman" w:hAnsi="Book Antiqua" w:cs="Times New Roman"/>
          <w:b/>
          <w:iCs/>
        </w:rPr>
        <w:t>7</w:t>
      </w:r>
      <w:r w:rsidR="00B24B53">
        <w:rPr>
          <w:rFonts w:ascii="Book Antiqua" w:eastAsia="Times New Roman" w:hAnsi="Book Antiqua" w:cs="Times New Roman"/>
          <w:b/>
          <w:iCs/>
        </w:rPr>
        <w:t>,</w:t>
      </w:r>
      <w:r w:rsidR="00763956" w:rsidRPr="003709F1">
        <w:rPr>
          <w:rFonts w:ascii="Book Antiqua" w:eastAsia="Times New Roman" w:hAnsi="Book Antiqua" w:cs="Times New Roman"/>
          <w:b/>
          <w:iCs/>
        </w:rPr>
        <w:t>000</w:t>
      </w:r>
      <w:r>
        <w:rPr>
          <w:rFonts w:ascii="Book Antiqua" w:eastAsia="Times New Roman" w:hAnsi="Book Antiqua" w:cs="Times New Roman"/>
          <w:b/>
          <w:iCs/>
        </w:rPr>
        <w:t>.00</w:t>
      </w:r>
      <w:r w:rsidR="00763956" w:rsidRPr="003709F1">
        <w:rPr>
          <w:rFonts w:ascii="Book Antiqua" w:eastAsia="Times New Roman" w:hAnsi="Book Antiqua" w:cs="Times New Roman"/>
          <w:iCs/>
        </w:rPr>
        <w:t xml:space="preserve"> euro,</w:t>
      </w:r>
      <w:r>
        <w:rPr>
          <w:rFonts w:ascii="Book Antiqua" w:eastAsia="Times New Roman" w:hAnsi="Book Antiqua" w:cs="Times New Roman"/>
          <w:iCs/>
        </w:rPr>
        <w:t xml:space="preserve"> </w:t>
      </w:r>
      <w:r w:rsidRPr="003709F1">
        <w:rPr>
          <w:rFonts w:ascii="Book Antiqua" w:eastAsia="Times New Roman" w:hAnsi="Book Antiqua" w:cs="Times New Roman"/>
          <w:iCs/>
        </w:rPr>
        <w:t>ndërsa shumë maksimale për një projekt është</w:t>
      </w:r>
      <w:r>
        <w:rPr>
          <w:rFonts w:ascii="Book Antiqua" w:eastAsia="Times New Roman" w:hAnsi="Book Antiqua" w:cs="Times New Roman"/>
          <w:iCs/>
        </w:rPr>
        <w:t>:</w:t>
      </w:r>
      <w:r w:rsidR="00763956" w:rsidRPr="003709F1">
        <w:rPr>
          <w:rFonts w:ascii="Book Antiqua" w:eastAsia="Times New Roman" w:hAnsi="Book Antiqua" w:cs="Times New Roman"/>
          <w:iCs/>
        </w:rPr>
        <w:t xml:space="preserve"> </w:t>
      </w:r>
      <w:r w:rsidR="00763956" w:rsidRPr="007F146C">
        <w:rPr>
          <w:rFonts w:ascii="Book Antiqua" w:eastAsia="Times New Roman" w:hAnsi="Book Antiqua" w:cs="Times New Roman"/>
          <w:b/>
          <w:iCs/>
        </w:rPr>
        <w:t>25,000</w:t>
      </w:r>
      <w:r w:rsidRPr="007F146C">
        <w:rPr>
          <w:rFonts w:ascii="Book Antiqua" w:eastAsia="Times New Roman" w:hAnsi="Book Antiqua" w:cs="Times New Roman"/>
          <w:b/>
          <w:iCs/>
        </w:rPr>
        <w:t xml:space="preserve">.00 </w:t>
      </w:r>
      <w:r w:rsidR="00763956" w:rsidRPr="007F146C">
        <w:rPr>
          <w:rFonts w:ascii="Book Antiqua" w:eastAsia="Times New Roman" w:hAnsi="Book Antiqua" w:cs="Times New Roman"/>
          <w:b/>
          <w:iCs/>
        </w:rPr>
        <w:t>euro.</w:t>
      </w:r>
    </w:p>
    <w:p w:rsidR="008E0CBF" w:rsidRPr="003709F1" w:rsidRDefault="00763956" w:rsidP="00763956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iCs/>
        </w:rPr>
        <w:t>Vlera total</w:t>
      </w:r>
      <w:r w:rsidR="007F146C">
        <w:rPr>
          <w:rFonts w:ascii="Book Antiqua" w:eastAsia="Times New Roman" w:hAnsi="Book Antiqua" w:cs="Times New Roman"/>
          <w:iCs/>
        </w:rPr>
        <w:t xml:space="preserve">e e objektives specifike </w:t>
      </w:r>
      <w:r w:rsidRPr="003709F1">
        <w:rPr>
          <w:rFonts w:ascii="Book Antiqua" w:eastAsia="Times New Roman" w:hAnsi="Book Antiqua" w:cs="Times New Roman"/>
          <w:iCs/>
        </w:rPr>
        <w:t>është</w:t>
      </w:r>
      <w:r w:rsidRPr="003709F1">
        <w:rPr>
          <w:rFonts w:ascii="Book Antiqua" w:eastAsia="Times New Roman" w:hAnsi="Book Antiqua" w:cs="Times New Roman"/>
          <w:b/>
          <w:iCs/>
        </w:rPr>
        <w:t xml:space="preserve">: </w:t>
      </w:r>
      <w:r w:rsidRPr="007F146C">
        <w:rPr>
          <w:rFonts w:ascii="Book Antiqua" w:eastAsia="Times New Roman" w:hAnsi="Book Antiqua" w:cs="Times New Roman"/>
          <w:b/>
          <w:iCs/>
          <w:u w:val="single"/>
        </w:rPr>
        <w:t>35,000.00 euro</w:t>
      </w:r>
      <w:r w:rsidRPr="007F146C">
        <w:rPr>
          <w:rFonts w:ascii="Book Antiqua" w:eastAsia="Times New Roman" w:hAnsi="Book Antiqua" w:cs="Times New Roman"/>
          <w:b/>
          <w:iCs/>
        </w:rPr>
        <w:t>.</w:t>
      </w:r>
    </w:p>
    <w:p w:rsidR="00505E13" w:rsidRDefault="00505E13" w:rsidP="00744F52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8E0CBF" w:rsidRPr="007F146C" w:rsidRDefault="00E35DA2" w:rsidP="007F146C">
      <w:pPr>
        <w:pStyle w:val="ListParagraph"/>
        <w:numPr>
          <w:ilvl w:val="0"/>
          <w:numId w:val="3"/>
        </w:numPr>
        <w:tabs>
          <w:tab w:val="left" w:pos="3914"/>
        </w:tabs>
        <w:rPr>
          <w:rFonts w:ascii="Book Antiqua" w:eastAsia="Times New Roman" w:hAnsi="Book Antiqua" w:cs="Times New Roman"/>
          <w:b/>
          <w:bCs/>
          <w:iCs/>
          <w:sz w:val="28"/>
          <w:szCs w:val="28"/>
        </w:rPr>
      </w:pPr>
      <w:r w:rsidRPr="003709F1">
        <w:rPr>
          <w:rFonts w:ascii="Book Antiqua" w:eastAsia="Times New Roman" w:hAnsi="Book Antiqua" w:cs="Times New Roman"/>
          <w:bCs/>
          <w:i/>
          <w:iCs/>
        </w:rPr>
        <w:t>Objektiva Specifike:</w:t>
      </w:r>
      <w:r w:rsidRPr="003709F1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Pr="003709F1">
        <w:rPr>
          <w:rFonts w:ascii="Book Antiqua" w:eastAsia="Times New Roman" w:hAnsi="Book Antiqua" w:cs="Times New Roman"/>
          <w:b/>
          <w:bCs/>
          <w:iCs/>
          <w:sz w:val="28"/>
          <w:szCs w:val="28"/>
        </w:rPr>
        <w:t xml:space="preserve"> </w:t>
      </w:r>
      <w:r w:rsidRPr="003709F1">
        <w:rPr>
          <w:rFonts w:ascii="Book Antiqua" w:hAnsi="Book Antiqua"/>
          <w:b/>
        </w:rPr>
        <w:t xml:space="preserve">Fuqizimi i të rinjve me shkathtësi jetësore thelbësore për një jetë të suksesshme e të mirëqenë përmes edukimit joformal cilësor dhe punës rinore cilësore dhe aktiviteteve </w:t>
      </w:r>
      <w:proofErr w:type="spellStart"/>
      <w:r w:rsidRPr="003709F1">
        <w:rPr>
          <w:rFonts w:ascii="Book Antiqua" w:hAnsi="Book Antiqua"/>
          <w:b/>
        </w:rPr>
        <w:t>vetëdijësuese</w:t>
      </w:r>
      <w:proofErr w:type="spellEnd"/>
      <w:r w:rsidRPr="003709F1">
        <w:rPr>
          <w:rFonts w:ascii="Book Antiqua" w:hAnsi="Book Antiqua"/>
          <w:b/>
        </w:rPr>
        <w:t>:</w:t>
      </w:r>
    </w:p>
    <w:p w:rsidR="007F146C" w:rsidRPr="007F146C" w:rsidRDefault="007F146C" w:rsidP="007F146C">
      <w:pPr>
        <w:pStyle w:val="ListParagraph"/>
        <w:tabs>
          <w:tab w:val="left" w:pos="3914"/>
        </w:tabs>
        <w:ind w:left="360"/>
        <w:rPr>
          <w:rFonts w:ascii="Book Antiqua" w:eastAsia="Times New Roman" w:hAnsi="Book Antiqua" w:cs="Times New Roman"/>
          <w:b/>
          <w:bCs/>
          <w:iCs/>
          <w:sz w:val="28"/>
          <w:szCs w:val="28"/>
        </w:rPr>
      </w:pPr>
    </w:p>
    <w:p w:rsidR="00E35DA2" w:rsidRPr="003709F1" w:rsidRDefault="00E35DA2" w:rsidP="0095476F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>Organizimi i kampeve rinore në fushat prioritare të identifikuara (shëndeti mendor, shëndeti riprodhues dhe seksual, varësia nga substancat narkotike, alkooli dhe duhani);</w:t>
      </w:r>
    </w:p>
    <w:p w:rsidR="00E35DA2" w:rsidRPr="003709F1" w:rsidRDefault="00E35DA2" w:rsidP="0095476F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>Aktivitete vetëdijësuese për shëndetin mendor , shqetësimet lidhur me përballimin e stresit dhe pasojat nga çrregullimet e shëndetit mendor te të rinjët;</w:t>
      </w:r>
    </w:p>
    <w:p w:rsidR="00E35DA2" w:rsidRPr="003709F1" w:rsidRDefault="00E35DA2" w:rsidP="0095476F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>Aktivitete promovuese për të informuar të rinjët mbi çështjet dhe rëndësinë e shëndetit riprodhues;</w:t>
      </w:r>
    </w:p>
    <w:p w:rsidR="00E35DA2" w:rsidRPr="003709F1" w:rsidRDefault="00E35DA2" w:rsidP="0095476F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Realizimi i aktiviteteve informuese </w:t>
      </w:r>
      <w:r w:rsidRPr="003709F1">
        <w:rPr>
          <w:rFonts w:ascii="Book Antiqua" w:hAnsi="Book Antiqua"/>
        </w:rPr>
        <w:t xml:space="preserve">për përdorimin e kontraceptivëve  dhe </w:t>
      </w:r>
      <w:r w:rsidRPr="003709F1">
        <w:rPr>
          <w:rFonts w:ascii="Book Antiqua" w:eastAsia="Times New Roman" w:hAnsi="Book Antiqua" w:cs="Times New Roman"/>
          <w:bCs/>
          <w:iCs/>
        </w:rPr>
        <w:t>rëndësinë e përdorimit të tyre;</w:t>
      </w:r>
    </w:p>
    <w:p w:rsidR="00E35DA2" w:rsidRPr="003709F1" w:rsidRDefault="00E35DA2" w:rsidP="0095476F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 xml:space="preserve">Aktivitete informuese për rreziqet e shtatzënisë në mosha të hershme; </w:t>
      </w:r>
    </w:p>
    <w:p w:rsidR="00E35DA2" w:rsidRDefault="00E35DA2" w:rsidP="0095476F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 xml:space="preserve">Ofrimi </w:t>
      </w:r>
      <w:r w:rsidR="00322309" w:rsidRPr="003709F1">
        <w:rPr>
          <w:rFonts w:ascii="Book Antiqua" w:hAnsi="Book Antiqua"/>
        </w:rPr>
        <w:t>i njohurive për të</w:t>
      </w:r>
      <w:r w:rsidRPr="003709F1">
        <w:rPr>
          <w:rFonts w:ascii="Book Antiqua" w:hAnsi="Book Antiqua"/>
        </w:rPr>
        <w:t xml:space="preserve"> rinjë</w:t>
      </w:r>
      <w:r w:rsidR="00322309" w:rsidRPr="003709F1">
        <w:rPr>
          <w:rFonts w:ascii="Book Antiqua" w:hAnsi="Book Antiqua"/>
        </w:rPr>
        <w:t>t rreth dukurive</w:t>
      </w:r>
      <w:r w:rsidR="005E33F2" w:rsidRPr="003709F1">
        <w:rPr>
          <w:rFonts w:ascii="Book Antiqua" w:hAnsi="Book Antiqua"/>
        </w:rPr>
        <w:t xml:space="preserve"> që cënojn</w:t>
      </w:r>
      <w:r w:rsidRPr="003709F1">
        <w:rPr>
          <w:rFonts w:ascii="Book Antiqua" w:hAnsi="Book Antiqua"/>
        </w:rPr>
        <w:t>ë</w:t>
      </w:r>
      <w:r w:rsidR="001F033C">
        <w:rPr>
          <w:rFonts w:ascii="Book Antiqua" w:hAnsi="Book Antiqua"/>
        </w:rPr>
        <w:t xml:space="preserve">  </w:t>
      </w:r>
      <w:r w:rsidRPr="003709F1">
        <w:rPr>
          <w:rFonts w:ascii="Book Antiqua" w:hAnsi="Book Antiqua"/>
        </w:rPr>
        <w:t xml:space="preserve"> mirëqenien dhe sigurinë e tyre</w:t>
      </w:r>
      <w:r w:rsidR="00322309" w:rsidRPr="003709F1">
        <w:rPr>
          <w:rFonts w:ascii="Book Antiqua" w:hAnsi="Book Antiqua"/>
        </w:rPr>
        <w:t xml:space="preserve"> </w:t>
      </w:r>
      <w:r w:rsidRPr="003709F1">
        <w:rPr>
          <w:rFonts w:ascii="Book Antiqua" w:hAnsi="Book Antiqua"/>
        </w:rPr>
        <w:t>(</w:t>
      </w:r>
      <w:r w:rsidRPr="003709F1">
        <w:rPr>
          <w:rFonts w:ascii="Book Antiqua" w:hAnsi="Book Antiqua"/>
          <w:b/>
        </w:rPr>
        <w:t xml:space="preserve"> </w:t>
      </w:r>
      <w:r w:rsidR="00322309" w:rsidRPr="003709F1">
        <w:rPr>
          <w:rFonts w:ascii="Book Antiqua" w:hAnsi="Book Antiqua"/>
        </w:rPr>
        <w:t>b</w:t>
      </w:r>
      <w:r w:rsidR="00C01766" w:rsidRPr="003709F1">
        <w:rPr>
          <w:rFonts w:ascii="Book Antiqua" w:hAnsi="Book Antiqua"/>
        </w:rPr>
        <w:t xml:space="preserve">ullizmi </w:t>
      </w:r>
      <w:r w:rsidR="00322309" w:rsidRPr="003709F1">
        <w:rPr>
          <w:rFonts w:ascii="Book Antiqua" w:hAnsi="Book Antiqua"/>
        </w:rPr>
        <w:t xml:space="preserve"> fizik dhe verbal</w:t>
      </w:r>
      <w:r w:rsidR="00C01766" w:rsidRPr="003709F1">
        <w:rPr>
          <w:rFonts w:ascii="Book Antiqua" w:hAnsi="Book Antiqua"/>
        </w:rPr>
        <w:t xml:space="preserve"> dhe </w:t>
      </w:r>
      <w:r w:rsidR="00322309" w:rsidRPr="003709F1">
        <w:rPr>
          <w:rFonts w:ascii="Book Antiqua" w:hAnsi="Book Antiqua"/>
        </w:rPr>
        <w:t>ngacmimet</w:t>
      </w:r>
      <w:r w:rsidR="00C01766" w:rsidRPr="003709F1">
        <w:rPr>
          <w:rFonts w:ascii="Book Antiqua" w:hAnsi="Book Antiqua"/>
        </w:rPr>
        <w:t xml:space="preserve"> seksuale)</w:t>
      </w:r>
      <w:r w:rsidRPr="003709F1">
        <w:rPr>
          <w:rFonts w:ascii="Book Antiqua" w:hAnsi="Book Antiqua"/>
        </w:rPr>
        <w:t>;</w:t>
      </w:r>
    </w:p>
    <w:p w:rsidR="00E35DA2" w:rsidRPr="008E0CBF" w:rsidRDefault="00E35DA2" w:rsidP="008E0CBF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8E0CBF">
        <w:rPr>
          <w:rFonts w:ascii="Book Antiqua" w:hAnsi="Book Antiqua"/>
        </w:rPr>
        <w:lastRenderedPageBreak/>
        <w:t>Organizimi i fushatave të ndryshme vetëdijësuese për, me, dhe nga të rinjtë, lidhur me dukuritë negative që prekin të rinjtë, si përdorimi i substancave narkotik</w:t>
      </w:r>
      <w:r w:rsidR="005E33F2" w:rsidRPr="008E0CBF">
        <w:rPr>
          <w:rFonts w:ascii="Book Antiqua" w:hAnsi="Book Antiqua"/>
        </w:rPr>
        <w:t>e</w:t>
      </w:r>
      <w:r w:rsidR="005E33F2" w:rsidRPr="008E0CBF">
        <w:rPr>
          <w:rFonts w:ascii="Book Antiqua" w:hAnsi="Book Antiqua"/>
          <w:color w:val="00B050"/>
        </w:rPr>
        <w:t>.</w:t>
      </w:r>
    </w:p>
    <w:p w:rsidR="008E0CBF" w:rsidRPr="008E0CBF" w:rsidRDefault="008E0CBF" w:rsidP="008E0CBF">
      <w:pPr>
        <w:pStyle w:val="ListParagraph"/>
        <w:ind w:left="1080"/>
        <w:jc w:val="both"/>
        <w:rPr>
          <w:rFonts w:ascii="Book Antiqua" w:hAnsi="Book Antiqua"/>
        </w:rPr>
      </w:pPr>
    </w:p>
    <w:p w:rsidR="00E35DA2" w:rsidRDefault="00832C85" w:rsidP="008E0CBF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iCs/>
        </w:rPr>
        <w:t>Shuma minimale e mbështetjes financiare që mund të alokohet për projekt që kontribuon në:</w:t>
      </w:r>
      <w:r w:rsidRPr="003709F1">
        <w:rPr>
          <w:rFonts w:ascii="Book Antiqua" w:hAnsi="Book Antiqua"/>
          <w:b/>
        </w:rPr>
        <w:t xml:space="preserve"> </w:t>
      </w:r>
      <w:r w:rsidR="007F146C">
        <w:rPr>
          <w:rFonts w:ascii="Book Antiqua" w:hAnsi="Book Antiqua"/>
          <w:b/>
        </w:rPr>
        <w:t>“</w:t>
      </w:r>
      <w:r w:rsidRPr="003709F1">
        <w:rPr>
          <w:rFonts w:ascii="Book Antiqua" w:hAnsi="Book Antiqua"/>
          <w:b/>
        </w:rPr>
        <w:t>Fuqizimi i të rinjve me shkathtësi jetësore thelbësore për një jetë të suksesshme e të mirëqenë përmes edukimit joformal cilësor dhe punës rinore cilësore dhe aktiviteteve vetëdijësuese</w:t>
      </w:r>
      <w:r w:rsidR="007F146C">
        <w:rPr>
          <w:rFonts w:ascii="Book Antiqua" w:hAnsi="Book Antiqua"/>
          <w:b/>
        </w:rPr>
        <w:t>”</w:t>
      </w:r>
      <w:r w:rsidRPr="003709F1">
        <w:rPr>
          <w:rFonts w:ascii="Book Antiqua" w:eastAsia="Times New Roman" w:hAnsi="Book Antiqua" w:cs="Times New Roman"/>
          <w:iCs/>
        </w:rPr>
        <w:t xml:space="preserve">është: </w:t>
      </w:r>
      <w:r w:rsidR="007F146C">
        <w:rPr>
          <w:rFonts w:ascii="Book Antiqua" w:eastAsia="Times New Roman" w:hAnsi="Book Antiqua" w:cs="Times New Roman"/>
          <w:b/>
          <w:iCs/>
        </w:rPr>
        <w:t>7,</w:t>
      </w:r>
      <w:r w:rsidRPr="00B24B53">
        <w:rPr>
          <w:rFonts w:ascii="Book Antiqua" w:eastAsia="Times New Roman" w:hAnsi="Book Antiqua" w:cs="Times New Roman"/>
          <w:b/>
          <w:iCs/>
        </w:rPr>
        <w:t>000</w:t>
      </w:r>
      <w:r w:rsidR="007F146C" w:rsidRPr="007F146C">
        <w:rPr>
          <w:rFonts w:ascii="Book Antiqua" w:eastAsia="Times New Roman" w:hAnsi="Book Antiqua" w:cs="Times New Roman"/>
          <w:b/>
          <w:iCs/>
        </w:rPr>
        <w:t>.00</w:t>
      </w:r>
      <w:r w:rsidRPr="003709F1">
        <w:rPr>
          <w:rFonts w:ascii="Book Antiqua" w:eastAsia="Times New Roman" w:hAnsi="Book Antiqua" w:cs="Times New Roman"/>
          <w:iCs/>
        </w:rPr>
        <w:t xml:space="preserve"> euro për pro</w:t>
      </w:r>
      <w:r w:rsidR="007F146C">
        <w:rPr>
          <w:rFonts w:ascii="Book Antiqua" w:eastAsia="Times New Roman" w:hAnsi="Book Antiqua" w:cs="Times New Roman"/>
          <w:iCs/>
        </w:rPr>
        <w:t>jekt</w:t>
      </w:r>
      <w:r w:rsidRPr="003709F1">
        <w:rPr>
          <w:rFonts w:ascii="Book Antiqua" w:eastAsia="Times New Roman" w:hAnsi="Book Antiqua" w:cs="Times New Roman"/>
          <w:iCs/>
        </w:rPr>
        <w:t xml:space="preserve">, ndërsa shumë maksimale për një projekt është </w:t>
      </w:r>
      <w:r w:rsidRPr="007F146C">
        <w:rPr>
          <w:rFonts w:ascii="Book Antiqua" w:eastAsia="Times New Roman" w:hAnsi="Book Antiqua" w:cs="Times New Roman"/>
          <w:b/>
          <w:iCs/>
        </w:rPr>
        <w:t>20,000</w:t>
      </w:r>
      <w:r w:rsidR="007F146C" w:rsidRPr="007F146C">
        <w:rPr>
          <w:rFonts w:ascii="Book Antiqua" w:eastAsia="Times New Roman" w:hAnsi="Book Antiqua" w:cs="Times New Roman"/>
          <w:b/>
          <w:iCs/>
        </w:rPr>
        <w:t>.00</w:t>
      </w:r>
      <w:r w:rsidR="007F146C">
        <w:rPr>
          <w:rFonts w:ascii="Book Antiqua" w:eastAsia="Times New Roman" w:hAnsi="Book Antiqua" w:cs="Times New Roman"/>
          <w:iCs/>
        </w:rPr>
        <w:t xml:space="preserve"> </w:t>
      </w:r>
      <w:r w:rsidRPr="003709F1">
        <w:rPr>
          <w:rFonts w:ascii="Book Antiqua" w:eastAsia="Times New Roman" w:hAnsi="Book Antiqua" w:cs="Times New Roman"/>
          <w:iCs/>
        </w:rPr>
        <w:t>euro.</w:t>
      </w:r>
    </w:p>
    <w:p w:rsidR="007F146C" w:rsidRPr="008E0CBF" w:rsidRDefault="007F146C" w:rsidP="008E0CBF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505E13" w:rsidRPr="008E0CBF" w:rsidRDefault="00E35DA2" w:rsidP="008E0CBF">
      <w:pPr>
        <w:rPr>
          <w:rFonts w:ascii="Book Antiqua" w:hAnsi="Book Antiqua"/>
        </w:rPr>
      </w:pPr>
      <w:r w:rsidRPr="008E0CBF">
        <w:rPr>
          <w:rFonts w:ascii="Book Antiqua" w:eastAsia="Times New Roman" w:hAnsi="Book Antiqua" w:cs="Times New Roman"/>
          <w:iCs/>
        </w:rPr>
        <w:t xml:space="preserve">Vlera totale e </w:t>
      </w:r>
      <w:proofErr w:type="spellStart"/>
      <w:r w:rsidRPr="008E0CBF">
        <w:rPr>
          <w:rFonts w:ascii="Book Antiqua" w:eastAsia="Times New Roman" w:hAnsi="Book Antiqua" w:cs="Times New Roman"/>
          <w:iCs/>
        </w:rPr>
        <w:t>objektivës</w:t>
      </w:r>
      <w:proofErr w:type="spellEnd"/>
      <w:r w:rsidRPr="008E0CBF">
        <w:rPr>
          <w:rFonts w:ascii="Book Antiqua" w:eastAsia="Times New Roman" w:hAnsi="Book Antiqua" w:cs="Times New Roman"/>
          <w:iCs/>
        </w:rPr>
        <w:t xml:space="preserve"> specifike </w:t>
      </w:r>
      <w:r w:rsidRPr="008E0CBF">
        <w:rPr>
          <w:rFonts w:ascii="Book Antiqua" w:hAnsi="Book Antiqua"/>
        </w:rPr>
        <w:t>është</w:t>
      </w:r>
      <w:r w:rsidR="00122DB7">
        <w:rPr>
          <w:rFonts w:ascii="Book Antiqua" w:hAnsi="Book Antiqua"/>
        </w:rPr>
        <w:t>:</w:t>
      </w:r>
      <w:r w:rsidRPr="008E0CBF">
        <w:rPr>
          <w:rFonts w:ascii="Book Antiqua" w:hAnsi="Book Antiqua"/>
          <w:b/>
          <w:u w:val="single"/>
        </w:rPr>
        <w:t xml:space="preserve"> </w:t>
      </w:r>
      <w:r w:rsidR="007F146C">
        <w:rPr>
          <w:rFonts w:ascii="Book Antiqua" w:hAnsi="Book Antiqua"/>
          <w:b/>
          <w:i/>
          <w:u w:val="single"/>
        </w:rPr>
        <w:t>50,</w:t>
      </w:r>
      <w:r w:rsidRPr="008E0CBF">
        <w:rPr>
          <w:rFonts w:ascii="Book Antiqua" w:hAnsi="Book Antiqua"/>
          <w:b/>
          <w:i/>
          <w:u w:val="single"/>
        </w:rPr>
        <w:t>000</w:t>
      </w:r>
      <w:r w:rsidR="007F146C">
        <w:rPr>
          <w:rFonts w:ascii="Book Antiqua" w:hAnsi="Book Antiqua"/>
          <w:b/>
          <w:i/>
          <w:u w:val="single"/>
        </w:rPr>
        <w:t>.00</w:t>
      </w:r>
      <w:r w:rsidRPr="008E0CBF">
        <w:rPr>
          <w:rFonts w:ascii="Book Antiqua" w:hAnsi="Book Antiqua"/>
          <w:b/>
          <w:u w:val="single"/>
        </w:rPr>
        <w:t xml:space="preserve"> euro</w:t>
      </w:r>
    </w:p>
    <w:p w:rsidR="00B372B7" w:rsidRPr="007F146C" w:rsidRDefault="00B372B7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E26714" w:rsidRPr="007F146C" w:rsidRDefault="00E26714" w:rsidP="003856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iCs/>
          <w:color w:val="FF0000"/>
        </w:rPr>
      </w:pPr>
      <w:r w:rsidRPr="007F146C">
        <w:rPr>
          <w:rFonts w:ascii="Book Antiqua" w:eastAsia="Times New Roman" w:hAnsi="Book Antiqua" w:cs="Times New Roman"/>
          <w:iCs/>
        </w:rPr>
        <w:t>Afati i fundit për dorëzimin</w:t>
      </w:r>
      <w:r w:rsidR="008822F7" w:rsidRPr="007F146C">
        <w:rPr>
          <w:rFonts w:ascii="Book Antiqua" w:eastAsia="Times New Roman" w:hAnsi="Book Antiqua" w:cs="Times New Roman"/>
          <w:iCs/>
        </w:rPr>
        <w:t xml:space="preserve"> e propozimeve është 15</w:t>
      </w:r>
      <w:r w:rsidRPr="007F146C">
        <w:rPr>
          <w:rFonts w:ascii="Book Antiqua" w:eastAsia="Times New Roman" w:hAnsi="Book Antiqua" w:cs="Times New Roman"/>
          <w:iCs/>
        </w:rPr>
        <w:t xml:space="preserve"> ditë pune dhe përfundon me datën</w:t>
      </w:r>
      <w:r w:rsidR="007F146C">
        <w:rPr>
          <w:rFonts w:ascii="Book Antiqua" w:eastAsia="Times New Roman" w:hAnsi="Book Antiqua" w:cs="Times New Roman"/>
          <w:iCs/>
        </w:rPr>
        <w:t xml:space="preserve">: </w:t>
      </w:r>
      <w:r w:rsidR="007F146C" w:rsidRPr="007F146C">
        <w:rPr>
          <w:rFonts w:ascii="Book Antiqua" w:eastAsia="Times New Roman" w:hAnsi="Book Antiqua" w:cs="Times New Roman"/>
          <w:b/>
          <w:iCs/>
        </w:rPr>
        <w:t>17.05.</w:t>
      </w:r>
      <w:r w:rsidRPr="007F146C">
        <w:rPr>
          <w:rFonts w:ascii="Book Antiqua" w:eastAsia="Times New Roman" w:hAnsi="Book Antiqua" w:cs="Times New Roman"/>
          <w:b/>
          <w:iCs/>
          <w:color w:val="FF0000"/>
        </w:rPr>
        <w:t xml:space="preserve"> </w:t>
      </w:r>
      <w:r w:rsidR="00655C3F" w:rsidRPr="007F146C">
        <w:rPr>
          <w:rFonts w:ascii="Book Antiqua" w:eastAsia="Times New Roman" w:hAnsi="Book Antiqua" w:cs="Times New Roman"/>
          <w:b/>
          <w:iCs/>
        </w:rPr>
        <w:t>2024</w:t>
      </w:r>
      <w:r w:rsidRPr="007F146C">
        <w:rPr>
          <w:rFonts w:ascii="Book Antiqua" w:eastAsia="Times New Roman" w:hAnsi="Book Antiqua" w:cs="Times New Roman"/>
          <w:b/>
          <w:iCs/>
        </w:rPr>
        <w:t>.</w:t>
      </w:r>
    </w:p>
    <w:p w:rsidR="00ED66EA" w:rsidRPr="00655C3F" w:rsidRDefault="00ED66EA" w:rsidP="0038566C">
      <w:pPr>
        <w:pStyle w:val="ListParagraph"/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340C26" w:rsidRDefault="00E26714" w:rsidP="00340C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 w:rsidRPr="00655C3F">
        <w:rPr>
          <w:rFonts w:ascii="Book Antiqua" w:eastAsia="Times New Roman" w:hAnsi="Book Antiqua" w:cs="Times New Roman"/>
          <w:iCs/>
        </w:rPr>
        <w:t xml:space="preserve">OJQ-të mund të aplikojnë me më së shumti një projekt në kuadër të kësaj thirrje. Periudha </w:t>
      </w:r>
      <w:r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e zbatimit të projektit </w:t>
      </w:r>
      <w:r w:rsidRPr="00B24B53">
        <w:rPr>
          <w:rFonts w:ascii="Book Antiqua" w:eastAsia="Times New Roman" w:hAnsi="Book Antiqua" w:cs="Times New Roman"/>
          <w:iCs/>
        </w:rPr>
        <w:t xml:space="preserve">është </w:t>
      </w:r>
      <w:r w:rsidR="00B24B53" w:rsidRPr="00B24B53">
        <w:rPr>
          <w:rFonts w:ascii="Book Antiqua" w:eastAsia="Times New Roman" w:hAnsi="Book Antiqua" w:cs="Times New Roman"/>
          <w:b/>
          <w:iCs/>
        </w:rPr>
        <w:t>6</w:t>
      </w:r>
      <w:r w:rsidR="002254CB" w:rsidRPr="00B24B53">
        <w:rPr>
          <w:rFonts w:ascii="Book Antiqua" w:eastAsia="Times New Roman" w:hAnsi="Book Antiqua" w:cs="Times New Roman"/>
          <w:b/>
          <w:iCs/>
        </w:rPr>
        <w:t xml:space="preserve"> </w:t>
      </w:r>
      <w:r w:rsidR="008822F7" w:rsidRPr="00B24B53">
        <w:rPr>
          <w:rFonts w:ascii="Book Antiqua" w:eastAsia="Times New Roman" w:hAnsi="Book Antiqua" w:cs="Times New Roman"/>
          <w:b/>
          <w:iCs/>
        </w:rPr>
        <w:t>muaj</w:t>
      </w:r>
      <w:r w:rsidRPr="00B24B53">
        <w:rPr>
          <w:rFonts w:ascii="Book Antiqua" w:eastAsia="Times New Roman" w:hAnsi="Book Antiqua" w:cs="Times New Roman"/>
          <w:b/>
          <w:iCs/>
        </w:rPr>
        <w:t>.</w:t>
      </w:r>
      <w:r w:rsidRPr="00B24B53">
        <w:rPr>
          <w:rFonts w:ascii="Book Antiqua" w:eastAsia="Times New Roman" w:hAnsi="Book Antiqua" w:cs="Times New Roman"/>
          <w:iCs/>
        </w:rPr>
        <w:t xml:space="preserve"> </w:t>
      </w:r>
      <w:r w:rsidRPr="007A3F51">
        <w:rPr>
          <w:rFonts w:ascii="Book Antiqua" w:eastAsia="Times New Roman" w:hAnsi="Book Antiqua" w:cs="Times New Roman"/>
          <w:iCs/>
          <w:color w:val="000000" w:themeColor="text1"/>
        </w:rPr>
        <w:t>E njëjta OJQ mund të jetë partnere në disa projekte në</w:t>
      </w:r>
      <w:r w:rsidR="00162A1F">
        <w:rPr>
          <w:rFonts w:ascii="Book Antiqua" w:eastAsia="Times New Roman" w:hAnsi="Book Antiqua" w:cs="Times New Roman"/>
          <w:iCs/>
          <w:color w:val="000000" w:themeColor="text1"/>
        </w:rPr>
        <w:t xml:space="preserve"> fushat prioritare të thirrjes.</w:t>
      </w:r>
    </w:p>
    <w:p w:rsidR="001C6D9B" w:rsidRPr="00340C26" w:rsidRDefault="001C6D9B" w:rsidP="00340C26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1C6D9B" w:rsidRPr="0029353B" w:rsidRDefault="00E26714" w:rsidP="00B51A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7E2ECF">
        <w:rPr>
          <w:rFonts w:ascii="Book Antiqua" w:eastAsia="Times New Roman" w:hAnsi="Book Antiqua" w:cs="Times New Roman"/>
          <w:iCs/>
          <w:color w:val="000000" w:themeColor="text1"/>
        </w:rPr>
        <w:t>Të drejtë aplikimi me projektet e tyre kanë</w:t>
      </w:r>
      <w:r w:rsidR="00875843" w:rsidRPr="007E2ECF">
        <w:rPr>
          <w:rFonts w:ascii="Book Antiqua" w:eastAsia="Times New Roman" w:hAnsi="Book Antiqua" w:cs="Times New Roman"/>
          <w:iCs/>
          <w:color w:val="000000" w:themeColor="text1"/>
        </w:rPr>
        <w:t xml:space="preserve"> OJQ-t</w:t>
      </w:r>
      <w:r w:rsidR="00ED1D60" w:rsidRPr="007E2ECF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686237" w:rsidRPr="007E2ECF">
        <w:rPr>
          <w:rFonts w:ascii="Book Antiqua" w:eastAsia="Times New Roman" w:hAnsi="Book Antiqua" w:cs="Times New Roman"/>
          <w:iCs/>
          <w:color w:val="000000" w:themeColor="text1"/>
        </w:rPr>
        <w:t xml:space="preserve"> që plotësojnë kriteret e përgjithshme minimale  dhe kriteret e veçanta minimale të parapara në dispozitat ligjore.</w:t>
      </w:r>
      <w:r w:rsidR="00686237" w:rsidRPr="007E2ECF">
        <w:rPr>
          <w:rFonts w:ascii="Book Antiqua" w:eastAsia="Times New Roman" w:hAnsi="Book Antiqua" w:cs="Times New Roman"/>
          <w:iCs/>
          <w:color w:val="000000" w:themeColor="text1"/>
        </w:rPr>
        <w:br/>
      </w:r>
      <w:r w:rsidR="00686237" w:rsidRPr="00B51A73">
        <w:rPr>
          <w:rFonts w:ascii="Book Antiqua" w:eastAsia="Times New Roman" w:hAnsi="Book Antiqua" w:cs="Times New Roman"/>
          <w:iCs/>
          <w:color w:val="FF0000"/>
        </w:rPr>
        <w:br/>
      </w:r>
      <w:r w:rsidR="00686237" w:rsidRPr="007A4300">
        <w:rPr>
          <w:rFonts w:ascii="Book Antiqua" w:eastAsia="Times New Roman" w:hAnsi="Book Antiqua" w:cs="Times New Roman"/>
          <w:b/>
          <w:i/>
          <w:iCs/>
        </w:rPr>
        <w:t>Kriteret e përgjithshme:</w:t>
      </w:r>
      <w:r w:rsidR="00875843" w:rsidRPr="00B51A73">
        <w:rPr>
          <w:rFonts w:ascii="Book Antiqua" w:eastAsia="Times New Roman" w:hAnsi="Book Antiqua" w:cs="Times New Roman"/>
          <w:iCs/>
        </w:rPr>
        <w:br/>
      </w:r>
    </w:p>
    <w:p w:rsidR="00875843" w:rsidRPr="0029353B" w:rsidRDefault="00686237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 xml:space="preserve">7.1 </w:t>
      </w:r>
      <w:r w:rsidR="00875843" w:rsidRPr="0029353B">
        <w:rPr>
          <w:rFonts w:ascii="Book Antiqua" w:eastAsia="Times New Roman" w:hAnsi="Book Antiqua" w:cs="Times New Roman"/>
          <w:iCs/>
        </w:rPr>
        <w:t>Të regjistruara sipas</w:t>
      </w:r>
      <w:r w:rsidR="00BF5C99" w:rsidRPr="0029353B">
        <w:rPr>
          <w:rFonts w:ascii="Book Antiqua" w:eastAsia="Times New Roman" w:hAnsi="Book Antiqua" w:cs="Times New Roman"/>
          <w:iCs/>
        </w:rPr>
        <w:t xml:space="preserve"> legjisl</w:t>
      </w:r>
      <w:r w:rsidR="00875843" w:rsidRPr="0029353B">
        <w:rPr>
          <w:rFonts w:ascii="Book Antiqua" w:eastAsia="Times New Roman" w:hAnsi="Book Antiqua" w:cs="Times New Roman"/>
          <w:iCs/>
        </w:rPr>
        <w:t>acionit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fuqi</w:t>
      </w:r>
      <w:r w:rsidR="009E5AC0" w:rsidRPr="0029353B">
        <w:rPr>
          <w:rFonts w:ascii="Book Antiqua" w:eastAsia="Times New Roman" w:hAnsi="Book Antiqua" w:cs="Times New Roman"/>
          <w:iCs/>
        </w:rPr>
        <w:t xml:space="preserve"> (</w:t>
      </w:r>
      <w:r w:rsidR="007F01A8" w:rsidRPr="0029353B">
        <w:rPr>
          <w:rFonts w:ascii="Book Antiqua" w:hAnsi="Book Antiqua"/>
          <w:b/>
        </w:rPr>
        <w:t>Kopja e Certifikatës së regjistrimit të OJQ-së</w:t>
      </w:r>
      <w:r w:rsidR="007F01A8" w:rsidRPr="0029353B">
        <w:rPr>
          <w:rFonts w:ascii="Book Antiqua" w:hAnsi="Book Antiqua"/>
        </w:rPr>
        <w:t>)</w:t>
      </w:r>
      <w:r w:rsidR="00875843" w:rsidRPr="0029353B">
        <w:rPr>
          <w:rFonts w:ascii="Book Antiqua" w:eastAsia="Times New Roman" w:hAnsi="Book Antiqua" w:cs="Times New Roman"/>
          <w:iCs/>
        </w:rPr>
        <w:t>;</w:t>
      </w:r>
    </w:p>
    <w:p w:rsidR="009E5AC0" w:rsidRDefault="00686237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 xml:space="preserve">7.2 </w:t>
      </w:r>
      <w:r w:rsidR="00875843" w:rsidRPr="0029353B">
        <w:rPr>
          <w:rFonts w:ascii="Book Antiqua" w:eastAsia="Times New Roman" w:hAnsi="Book Antiqua" w:cs="Times New Roman"/>
          <w:iCs/>
        </w:rPr>
        <w:t>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jen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pajisura me </w:t>
      </w:r>
      <w:r w:rsidR="00B65B44" w:rsidRPr="0029353B">
        <w:rPr>
          <w:rFonts w:ascii="Book Antiqua" w:eastAsia="Times New Roman" w:hAnsi="Book Antiqua" w:cs="Times New Roman"/>
          <w:iCs/>
        </w:rPr>
        <w:t>numër</w:t>
      </w:r>
      <w:r w:rsidR="009E5AC0" w:rsidRPr="0029353B">
        <w:rPr>
          <w:rFonts w:ascii="Book Antiqua" w:eastAsia="Times New Roman" w:hAnsi="Book Antiqua" w:cs="Times New Roman"/>
          <w:iCs/>
        </w:rPr>
        <w:t xml:space="preserve"> fiskal </w:t>
      </w:r>
      <w:r w:rsidR="00875843" w:rsidRPr="0029353B">
        <w:rPr>
          <w:rFonts w:ascii="Book Antiqua" w:eastAsia="Times New Roman" w:hAnsi="Book Antiqua" w:cs="Times New Roman"/>
          <w:iCs/>
        </w:rPr>
        <w:t>sipas legjislacionit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fuq</w:t>
      </w:r>
      <w:r w:rsidR="0006034C" w:rsidRPr="0029353B">
        <w:rPr>
          <w:rFonts w:ascii="Book Antiqua" w:hAnsi="Book Antiqua"/>
        </w:rPr>
        <w:t>i (</w:t>
      </w:r>
      <w:r w:rsidR="0006034C" w:rsidRPr="0029353B">
        <w:rPr>
          <w:rFonts w:ascii="Book Antiqua" w:hAnsi="Book Antiqua"/>
          <w:b/>
        </w:rPr>
        <w:t>Kopja e Certifikatës së Numrit Fiskal</w:t>
      </w:r>
      <w:r w:rsidR="0006034C" w:rsidRPr="0029353B">
        <w:rPr>
          <w:rFonts w:ascii="Book Antiqua" w:hAnsi="Book Antiqua"/>
        </w:rPr>
        <w:t>)</w:t>
      </w:r>
      <w:r w:rsidR="00875843" w:rsidRPr="0029353B">
        <w:rPr>
          <w:rFonts w:ascii="Book Antiqua" w:eastAsia="Times New Roman" w:hAnsi="Book Antiqua" w:cs="Times New Roman"/>
          <w:iCs/>
        </w:rPr>
        <w:t>;</w:t>
      </w:r>
    </w:p>
    <w:p w:rsidR="007F146C" w:rsidRDefault="007F146C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:rsidR="007F146C" w:rsidRPr="007F146C" w:rsidRDefault="007F146C" w:rsidP="007F146C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>
        <w:rPr>
          <w:rFonts w:ascii="Book Antiqua" w:eastAsia="Times New Roman" w:hAnsi="Book Antiqua" w:cs="Times New Roman"/>
          <w:iCs/>
        </w:rPr>
        <w:t xml:space="preserve">7.3 </w:t>
      </w:r>
      <w:r w:rsidR="00875843" w:rsidRPr="007F146C">
        <w:rPr>
          <w:rFonts w:ascii="Book Antiqua" w:eastAsia="Times New Roman" w:hAnsi="Book Antiqua" w:cs="Times New Roman"/>
          <w:iCs/>
        </w:rPr>
        <w:t>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ken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kryer 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gjitha detyrimet nga mb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shtetja financiare paraprake, </w:t>
      </w:r>
      <w:r w:rsidR="00B65B44" w:rsidRPr="007F146C">
        <w:rPr>
          <w:rFonts w:ascii="Book Antiqua" w:eastAsia="Times New Roman" w:hAnsi="Book Antiqua" w:cs="Times New Roman"/>
          <w:iCs/>
        </w:rPr>
        <w:t>nëse</w:t>
      </w:r>
      <w:r w:rsidR="00875843" w:rsidRPr="007F146C">
        <w:rPr>
          <w:rFonts w:ascii="Book Antiqua" w:eastAsia="Times New Roman" w:hAnsi="Book Antiqua" w:cs="Times New Roman"/>
          <w:iCs/>
        </w:rPr>
        <w:t xml:space="preserve"> kan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p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>rfituar nga burimet publike 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financimit</w:t>
      </w:r>
      <w:r w:rsidR="009E5AC0" w:rsidRPr="007F146C">
        <w:rPr>
          <w:rFonts w:ascii="Book Antiqua" w:eastAsia="Times New Roman" w:hAnsi="Book Antiqua" w:cs="Times New Roman"/>
          <w:iCs/>
        </w:rPr>
        <w:t xml:space="preserve"> (</w:t>
      </w:r>
      <w:r w:rsidR="009E5AC0" w:rsidRPr="007F146C">
        <w:rPr>
          <w:rFonts w:ascii="Book Antiqua" w:hAnsi="Book Antiqua"/>
          <w:b/>
        </w:rPr>
        <w:t>Forma e deklarimit të projekteve apo programeve të OJQ-ve të financuara nga burimet publike të financimit</w:t>
      </w:r>
      <w:r w:rsidR="009E5AC0" w:rsidRPr="007F146C">
        <w:rPr>
          <w:rFonts w:ascii="Book Antiqua" w:hAnsi="Book Antiqua"/>
        </w:rPr>
        <w:t>);</w:t>
      </w:r>
    </w:p>
    <w:p w:rsidR="00875843" w:rsidRPr="007F146C" w:rsidRDefault="009E5AC0" w:rsidP="007F14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7F146C">
        <w:rPr>
          <w:rFonts w:ascii="Book Antiqua" w:hAnsi="Book Antiqua"/>
        </w:rPr>
        <w:t xml:space="preserve"> </w:t>
      </w:r>
    </w:p>
    <w:p w:rsidR="009E5AC0" w:rsidRDefault="009E5AC0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hAnsi="Book Antiqua"/>
        </w:rPr>
      </w:pPr>
      <w:r w:rsidRPr="0029353B">
        <w:rPr>
          <w:rFonts w:ascii="Book Antiqua" w:eastAsia="Times New Roman" w:hAnsi="Book Antiqua" w:cs="Times New Roman"/>
          <w:iCs/>
        </w:rPr>
        <w:t xml:space="preserve">7.4 </w:t>
      </w:r>
      <w:r w:rsidR="00875843" w:rsidRPr="0029353B">
        <w:rPr>
          <w:rFonts w:ascii="Book Antiqua" w:eastAsia="Times New Roman" w:hAnsi="Book Antiqua" w:cs="Times New Roman"/>
          <w:iCs/>
        </w:rPr>
        <w:t>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mos ket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pranuar mjete nga burimet tjera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financimit p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r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</w:t>
      </w:r>
      <w:r w:rsidR="00B65B44" w:rsidRPr="0029353B">
        <w:rPr>
          <w:rFonts w:ascii="Book Antiqua" w:eastAsia="Times New Roman" w:hAnsi="Book Antiqua" w:cs="Times New Roman"/>
          <w:iCs/>
        </w:rPr>
        <w:t>njëjtat</w:t>
      </w:r>
      <w:r w:rsidR="00875843" w:rsidRPr="0029353B">
        <w:rPr>
          <w:rFonts w:ascii="Book Antiqua" w:eastAsia="Times New Roman" w:hAnsi="Book Antiqua" w:cs="Times New Roman"/>
          <w:iCs/>
        </w:rPr>
        <w:t xml:space="preserve"> aktivitete</w:t>
      </w:r>
      <w:r w:rsidR="0006034C" w:rsidRPr="0029353B">
        <w:rPr>
          <w:rFonts w:ascii="Book Antiqua" w:eastAsia="Times New Roman" w:hAnsi="Book Antiqua" w:cs="Times New Roman"/>
          <w:iCs/>
        </w:rPr>
        <w:t xml:space="preserve"> (</w:t>
      </w:r>
      <w:r w:rsidR="0006034C" w:rsidRPr="0029353B">
        <w:rPr>
          <w:rFonts w:ascii="Book Antiqua" w:hAnsi="Book Antiqua"/>
          <w:b/>
        </w:rPr>
        <w:t>Forma e Deklaratës të mungesës së financimit të dyfishtë</w:t>
      </w:r>
      <w:r w:rsidRPr="0029353B">
        <w:rPr>
          <w:rFonts w:ascii="Book Antiqua" w:hAnsi="Book Antiqua"/>
        </w:rPr>
        <w:t>)</w:t>
      </w:r>
      <w:r w:rsidR="00AC2091" w:rsidRPr="0029353B">
        <w:rPr>
          <w:rFonts w:ascii="Book Antiqua" w:hAnsi="Book Antiqua"/>
        </w:rPr>
        <w:t>;</w:t>
      </w:r>
    </w:p>
    <w:p w:rsidR="007F146C" w:rsidRPr="0029353B" w:rsidRDefault="007F146C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hAnsi="Book Antiqua"/>
          <w:b/>
        </w:rPr>
      </w:pPr>
    </w:p>
    <w:p w:rsidR="008871DD" w:rsidRPr="0029353B" w:rsidRDefault="00686237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 xml:space="preserve">7.5 </w:t>
      </w:r>
      <w:r w:rsidR="00875843" w:rsidRPr="0029353B">
        <w:rPr>
          <w:rFonts w:ascii="Book Antiqua" w:eastAsia="Times New Roman" w:hAnsi="Book Antiqua" w:cs="Times New Roman"/>
          <w:iCs/>
        </w:rPr>
        <w:t>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mos ekzistoj </w:t>
      </w:r>
      <w:r w:rsidR="00ED1D60" w:rsidRPr="0029353B">
        <w:rPr>
          <w:rFonts w:ascii="Book Antiqua" w:eastAsia="Times New Roman" w:hAnsi="Book Antiqua" w:cs="Times New Roman"/>
          <w:iCs/>
        </w:rPr>
        <w:t>ndonjë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konflikt interesi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mes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aplikuesit dhe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organizat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s buxhetore apo institucionit publik siç parashihet ne legjislacionin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fuqi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Republik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n e Kosov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s;</w:t>
      </w:r>
      <w:r w:rsidR="000E43CC" w:rsidRPr="0029353B">
        <w:rPr>
          <w:rFonts w:ascii="Book Antiqua" w:eastAsia="Times New Roman" w:hAnsi="Book Antiqua" w:cs="Times New Roman"/>
          <w:iCs/>
        </w:rPr>
        <w:t xml:space="preserve"> </w:t>
      </w:r>
    </w:p>
    <w:p w:rsidR="007A4300" w:rsidRDefault="00686237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br/>
        <w:t>Aplikuesi dor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zon </w:t>
      </w:r>
      <w:r w:rsidR="00B65B44" w:rsidRPr="0029353B">
        <w:rPr>
          <w:rFonts w:ascii="Book Antiqua" w:eastAsia="Times New Roman" w:hAnsi="Book Antiqua" w:cs="Times New Roman"/>
          <w:iCs/>
        </w:rPr>
        <w:t>certifikata</w:t>
      </w:r>
      <w:r w:rsidRPr="0029353B">
        <w:rPr>
          <w:rFonts w:ascii="Book Antiqua" w:eastAsia="Times New Roman" w:hAnsi="Book Antiqua" w:cs="Times New Roman"/>
          <w:iCs/>
        </w:rPr>
        <w:t xml:space="preserve"> p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rkat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se sipas paragraf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ve 7.1 &amp; 7.2 , kurse p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 paragraf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t 7.3,7.4 &amp; 7.5 aplikuesi n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nshkruan dhe dor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zon deklaratat p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rkat</w:t>
      </w:r>
      <w:r w:rsidR="00BA1E19" w:rsidRPr="0029353B">
        <w:rPr>
          <w:rFonts w:ascii="Book Antiqua" w:eastAsia="Times New Roman" w:hAnsi="Book Antiqua" w:cs="Times New Roman"/>
          <w:iCs/>
        </w:rPr>
        <w:t xml:space="preserve">ëse.  </w:t>
      </w:r>
      <w:r w:rsidR="00BA1E19" w:rsidRPr="0029353B">
        <w:rPr>
          <w:rFonts w:ascii="Book Antiqua" w:eastAsia="Times New Roman" w:hAnsi="Book Antiqua" w:cs="Times New Roman"/>
          <w:iCs/>
        </w:rPr>
        <w:br/>
      </w:r>
    </w:p>
    <w:p w:rsidR="0029353B" w:rsidRDefault="0029353B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:rsidR="0029353B" w:rsidRDefault="0029353B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:rsidR="0029353B" w:rsidRDefault="0029353B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:rsidR="0029353B" w:rsidRDefault="0029353B" w:rsidP="007A430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:rsidR="00E41F4F" w:rsidRPr="007F146C" w:rsidRDefault="00BA1E19" w:rsidP="007A4300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b/>
          <w:i/>
          <w:iCs/>
        </w:rPr>
      </w:pPr>
      <w:r w:rsidRPr="00340C26">
        <w:rPr>
          <w:rFonts w:ascii="Book Antiqua" w:eastAsia="Times New Roman" w:hAnsi="Book Antiqua" w:cs="Times New Roman"/>
          <w:iCs/>
        </w:rPr>
        <w:lastRenderedPageBreak/>
        <w:br/>
      </w:r>
      <w:r w:rsidRPr="007F146C">
        <w:rPr>
          <w:rFonts w:ascii="Book Antiqua" w:eastAsia="Times New Roman" w:hAnsi="Book Antiqua" w:cs="Times New Roman"/>
          <w:b/>
          <w:i/>
          <w:iCs/>
        </w:rPr>
        <w:t>Kriteret specifike</w:t>
      </w:r>
      <w:r w:rsidR="00686237" w:rsidRPr="007F146C">
        <w:rPr>
          <w:rFonts w:ascii="Book Antiqua" w:eastAsia="Times New Roman" w:hAnsi="Book Antiqua" w:cs="Times New Roman"/>
          <w:b/>
          <w:i/>
          <w:iCs/>
        </w:rPr>
        <w:t>:</w:t>
      </w:r>
      <w:r w:rsidR="00686237" w:rsidRPr="007F146C">
        <w:rPr>
          <w:rFonts w:ascii="Book Antiqua" w:eastAsia="Times New Roman" w:hAnsi="Book Antiqua" w:cs="Times New Roman"/>
          <w:b/>
          <w:i/>
          <w:iCs/>
        </w:rPr>
        <w:br/>
      </w:r>
    </w:p>
    <w:p w:rsidR="00605F0E" w:rsidRDefault="00605F0E" w:rsidP="0080722C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 xml:space="preserve">Të dorëzojnë brenda afatit të thirrjes projekt propozimin i cili ndër të tjera përmban të dhënat për qëllimin, objektivat specifike, aktivitetet, kalendarin e realizimit, rezultatet e synuara, përfituesit e drejtpërdrejtë dhe të dhënat tjera sipas formularit përkatës të përcaktuar sipas thirrjes publike; </w:t>
      </w:r>
    </w:p>
    <w:p w:rsidR="0080722C" w:rsidRPr="0080722C" w:rsidRDefault="0080722C" w:rsidP="0080722C">
      <w:pPr>
        <w:spacing w:after="0" w:line="256" w:lineRule="auto"/>
        <w:ind w:left="360"/>
        <w:jc w:val="both"/>
        <w:rPr>
          <w:rFonts w:ascii="Book Antiqua" w:hAnsi="Book Antiqua"/>
        </w:rPr>
      </w:pPr>
    </w:p>
    <w:p w:rsidR="00605F0E" w:rsidRDefault="00605F0E" w:rsidP="0080722C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>Projekt propozimi të jetë i shoqëruar me një propozim buxhet, sipas formatit të përcaktuar sipas thirrjes publike dhe Manualit për zbatimin e kësaj Rregulloreje;</w:t>
      </w:r>
    </w:p>
    <w:p w:rsidR="0080722C" w:rsidRPr="0080722C" w:rsidRDefault="0080722C" w:rsidP="0080722C">
      <w:pPr>
        <w:spacing w:after="0" w:line="256" w:lineRule="auto"/>
        <w:jc w:val="both"/>
        <w:rPr>
          <w:rFonts w:ascii="Book Antiqua" w:hAnsi="Book Antiqua"/>
        </w:rPr>
      </w:pPr>
    </w:p>
    <w:p w:rsidR="0080722C" w:rsidRPr="0080722C" w:rsidRDefault="0080722C" w:rsidP="0080722C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>Organizatat Jo Qeveritare të cilat ofrojnë shërbime shëndetësore duhet të jenë të licencuara në përputhje me Ligjin Nr.04/L-125 për Shëndetësi;</w:t>
      </w:r>
    </w:p>
    <w:p w:rsidR="0080722C" w:rsidRPr="0080722C" w:rsidRDefault="0080722C" w:rsidP="0080722C">
      <w:pPr>
        <w:pStyle w:val="ListParagraph"/>
        <w:spacing w:after="0" w:line="256" w:lineRule="auto"/>
        <w:jc w:val="both"/>
        <w:rPr>
          <w:rFonts w:ascii="Book Antiqua" w:hAnsi="Book Antiqua"/>
        </w:rPr>
      </w:pPr>
    </w:p>
    <w:p w:rsidR="00605F0E" w:rsidRPr="0080722C" w:rsidRDefault="00605F0E" w:rsidP="0080722C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 xml:space="preserve">Të sigurojnë dëshmi e duhur për projektet për të cilat kërkohet bashkëfinancim, nëse është e aplikueshme; </w:t>
      </w:r>
    </w:p>
    <w:p w:rsidR="00605F0E" w:rsidRPr="0080722C" w:rsidRDefault="00605F0E" w:rsidP="0080722C">
      <w:pPr>
        <w:pStyle w:val="ListParagraph"/>
        <w:spacing w:after="0" w:line="256" w:lineRule="auto"/>
        <w:jc w:val="both"/>
        <w:rPr>
          <w:rFonts w:ascii="Book Antiqua" w:hAnsi="Book Antiqua"/>
        </w:rPr>
      </w:pPr>
    </w:p>
    <w:p w:rsidR="00D235A4" w:rsidRPr="0080722C" w:rsidRDefault="007A4300" w:rsidP="0080722C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>Të dorëzojë të dhëna për stafin</w:t>
      </w:r>
      <w:r w:rsidR="00BA1E19" w:rsidRPr="0080722C">
        <w:rPr>
          <w:rFonts w:ascii="Book Antiqua" w:hAnsi="Book Antiqua"/>
        </w:rPr>
        <w:t xml:space="preserve"> </w:t>
      </w:r>
      <w:r w:rsidR="00A56BCC" w:rsidRPr="0080722C">
        <w:rPr>
          <w:rFonts w:ascii="Book Antiqua" w:hAnsi="Book Antiqua"/>
        </w:rPr>
        <w:t>kyç</w:t>
      </w:r>
      <w:r w:rsidR="00AC57FA" w:rsidRPr="0080722C">
        <w:rPr>
          <w:rFonts w:ascii="Book Antiqua" w:hAnsi="Book Antiqua"/>
        </w:rPr>
        <w:t xml:space="preserve"> (</w:t>
      </w:r>
      <w:r w:rsidR="00577259" w:rsidRPr="0080722C">
        <w:rPr>
          <w:rFonts w:ascii="Book Antiqua" w:hAnsi="Book Antiqua"/>
        </w:rPr>
        <w:t>menaxherin, ekspertet e angazhuar</w:t>
      </w:r>
      <w:r w:rsidRPr="0080722C">
        <w:rPr>
          <w:rFonts w:ascii="Book Antiqua" w:hAnsi="Book Antiqua"/>
        </w:rPr>
        <w:t xml:space="preserve"> duke</w:t>
      </w:r>
      <w:r w:rsidR="00577259" w:rsidRPr="0080722C">
        <w:rPr>
          <w:rFonts w:ascii="Book Antiqua" w:hAnsi="Book Antiqua"/>
        </w:rPr>
        <w:t xml:space="preserve"> siguruar CV-të</w:t>
      </w:r>
      <w:r w:rsidR="00BD3178" w:rsidRPr="0080722C">
        <w:rPr>
          <w:rFonts w:ascii="Book Antiqua" w:hAnsi="Book Antiqua"/>
        </w:rPr>
        <w:t xml:space="preserve"> dhe certifikatat/ </w:t>
      </w:r>
      <w:r w:rsidR="008E0CBF" w:rsidRPr="0080722C">
        <w:rPr>
          <w:rFonts w:ascii="Book Antiqua" w:hAnsi="Book Antiqua"/>
        </w:rPr>
        <w:t>licencën</w:t>
      </w:r>
      <w:r w:rsidR="00BD3178" w:rsidRPr="0080722C">
        <w:rPr>
          <w:rFonts w:ascii="Book Antiqua" w:hAnsi="Book Antiqua"/>
        </w:rPr>
        <w:t>, për rastet kur kërkohet</w:t>
      </w:r>
      <w:r w:rsidR="00577259" w:rsidRPr="0080722C">
        <w:rPr>
          <w:rFonts w:ascii="Book Antiqua" w:hAnsi="Book Antiqua"/>
        </w:rPr>
        <w:t>)</w:t>
      </w:r>
      <w:r w:rsidR="00605F0E" w:rsidRPr="0080722C">
        <w:rPr>
          <w:rFonts w:ascii="Book Antiqua" w:hAnsi="Book Antiqua"/>
        </w:rPr>
        <w:t>;</w:t>
      </w:r>
      <w:r w:rsidR="001F033C" w:rsidRPr="0080722C">
        <w:rPr>
          <w:rFonts w:ascii="Book Antiqua" w:hAnsi="Book Antiqua"/>
        </w:rPr>
        <w:t xml:space="preserve"> </w:t>
      </w:r>
    </w:p>
    <w:p w:rsidR="0029353B" w:rsidRPr="0080722C" w:rsidRDefault="0029353B" w:rsidP="0080722C">
      <w:pPr>
        <w:pStyle w:val="ListParagraph"/>
        <w:spacing w:after="0" w:line="256" w:lineRule="auto"/>
        <w:jc w:val="both"/>
        <w:rPr>
          <w:rFonts w:ascii="Book Antiqua" w:hAnsi="Book Antiqua"/>
        </w:rPr>
      </w:pPr>
    </w:p>
    <w:p w:rsidR="000362CA" w:rsidRDefault="000E43CC" w:rsidP="00082442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 xml:space="preserve">Të </w:t>
      </w:r>
      <w:r w:rsidR="00B65B44" w:rsidRPr="0029353B">
        <w:rPr>
          <w:rFonts w:ascii="Book Antiqua" w:eastAsia="Times New Roman" w:hAnsi="Book Antiqua" w:cs="Times New Roman"/>
          <w:iCs/>
        </w:rPr>
        <w:t>sigurojnë</w:t>
      </w:r>
      <w:r w:rsidRPr="0029353B">
        <w:rPr>
          <w:rFonts w:ascii="Book Antiqua" w:eastAsia="Times New Roman" w:hAnsi="Book Antiqua" w:cs="Times New Roman"/>
          <w:iCs/>
        </w:rPr>
        <w:t xml:space="preserve"> d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shmi e duhur p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 projektet p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 t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 cilat k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rkohet bashk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financim, n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se 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sht</w:t>
      </w:r>
      <w:r w:rsidR="0071197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 e </w:t>
      </w:r>
      <w:r w:rsidR="00B65B44" w:rsidRPr="0029353B">
        <w:rPr>
          <w:rFonts w:ascii="Book Antiqua" w:eastAsia="Times New Roman" w:hAnsi="Book Antiqua" w:cs="Times New Roman"/>
          <w:iCs/>
        </w:rPr>
        <w:t>aplikueshme</w:t>
      </w:r>
      <w:r w:rsidR="00AC57FA" w:rsidRPr="0029353B">
        <w:rPr>
          <w:rFonts w:ascii="Book Antiqua" w:eastAsia="Times New Roman" w:hAnsi="Book Antiqua" w:cs="Times New Roman"/>
          <w:iCs/>
        </w:rPr>
        <w:t>;</w:t>
      </w:r>
      <w:r w:rsidRPr="0029353B">
        <w:rPr>
          <w:rFonts w:ascii="Book Antiqua" w:eastAsia="Times New Roman" w:hAnsi="Book Antiqua" w:cs="Times New Roman"/>
          <w:iCs/>
        </w:rPr>
        <w:t xml:space="preserve"> </w:t>
      </w:r>
    </w:p>
    <w:p w:rsidR="0029353B" w:rsidRPr="0029353B" w:rsidRDefault="0029353B" w:rsidP="0029353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</w:p>
    <w:p w:rsidR="00E41F4F" w:rsidRDefault="000362CA" w:rsidP="00E41F4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>Të dës</w:t>
      </w:r>
      <w:r w:rsidR="007F01A8" w:rsidRPr="0029353B">
        <w:rPr>
          <w:rFonts w:ascii="Book Antiqua" w:eastAsia="Times New Roman" w:hAnsi="Book Antiqua" w:cs="Times New Roman"/>
          <w:iCs/>
        </w:rPr>
        <w:t xml:space="preserve">hmojnë se kanë përvojë </w:t>
      </w:r>
      <w:r w:rsidR="00056327" w:rsidRPr="0029353B">
        <w:rPr>
          <w:rFonts w:ascii="Book Antiqua" w:eastAsia="Times New Roman" w:hAnsi="Book Antiqua" w:cs="Times New Roman"/>
          <w:iCs/>
        </w:rPr>
        <w:t xml:space="preserve">në realizimin e aktiviteteve sipas thirrjes publike, së paku </w:t>
      </w:r>
      <w:r w:rsidR="00BD3178" w:rsidRPr="0029353B">
        <w:rPr>
          <w:rFonts w:ascii="Book Antiqua" w:eastAsia="Times New Roman" w:hAnsi="Book Antiqua" w:cs="Times New Roman"/>
          <w:iCs/>
        </w:rPr>
        <w:t xml:space="preserve">1 </w:t>
      </w:r>
      <w:r w:rsidR="0029353B">
        <w:rPr>
          <w:rFonts w:ascii="Book Antiqua" w:eastAsia="Times New Roman" w:hAnsi="Book Antiqua" w:cs="Times New Roman"/>
          <w:iCs/>
        </w:rPr>
        <w:t>vit;</w:t>
      </w:r>
    </w:p>
    <w:p w:rsidR="0029353B" w:rsidRPr="0029353B" w:rsidRDefault="0029353B" w:rsidP="0029353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</w:p>
    <w:p w:rsidR="009B195E" w:rsidRDefault="009B195E" w:rsidP="00E41F4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>T</w:t>
      </w:r>
      <w:r w:rsidR="00B65B4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 ofrojn</w:t>
      </w:r>
      <w:r w:rsidR="00B65B4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 s</w:t>
      </w:r>
      <w:r w:rsidR="00B65B44" w:rsidRPr="0029353B">
        <w:rPr>
          <w:rFonts w:ascii="Book Antiqua" w:eastAsia="Times New Roman" w:hAnsi="Book Antiqua" w:cs="Times New Roman"/>
          <w:iCs/>
        </w:rPr>
        <w:t>ë</w:t>
      </w:r>
      <w:r w:rsidR="007F01A8" w:rsidRPr="0029353B">
        <w:rPr>
          <w:rFonts w:ascii="Book Antiqua" w:eastAsia="Times New Roman" w:hAnsi="Book Antiqua" w:cs="Times New Roman"/>
          <w:iCs/>
        </w:rPr>
        <w:t xml:space="preserve"> paku 1 referencë</w:t>
      </w:r>
      <w:r w:rsidRPr="0029353B">
        <w:rPr>
          <w:rFonts w:ascii="Book Antiqua" w:eastAsia="Times New Roman" w:hAnsi="Book Antiqua" w:cs="Times New Roman"/>
          <w:iCs/>
        </w:rPr>
        <w:t xml:space="preserve"> p</w:t>
      </w:r>
      <w:r w:rsidR="00B65B4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 realizimin e projekteve/programeve p</w:t>
      </w:r>
      <w:r w:rsidR="00B65B44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r fushat sipas </w:t>
      </w:r>
      <w:r w:rsidR="00E06717" w:rsidRPr="0029353B">
        <w:rPr>
          <w:rFonts w:ascii="Book Antiqua" w:eastAsia="Times New Roman" w:hAnsi="Book Antiqua" w:cs="Times New Roman"/>
          <w:iCs/>
        </w:rPr>
        <w:t xml:space="preserve">     </w:t>
      </w:r>
      <w:r w:rsidR="00E41F4F" w:rsidRPr="0029353B">
        <w:rPr>
          <w:rFonts w:ascii="Book Antiqua" w:eastAsia="Times New Roman" w:hAnsi="Book Antiqua" w:cs="Times New Roman"/>
          <w:iCs/>
        </w:rPr>
        <w:t xml:space="preserve">  </w:t>
      </w:r>
      <w:r w:rsidR="00605F0E" w:rsidRPr="0029353B">
        <w:rPr>
          <w:rFonts w:ascii="Book Antiqua" w:eastAsia="Times New Roman" w:hAnsi="Book Antiqua" w:cs="Times New Roman"/>
          <w:iCs/>
        </w:rPr>
        <w:t>thirrjes publike;</w:t>
      </w:r>
    </w:p>
    <w:p w:rsidR="0029353B" w:rsidRPr="0029353B" w:rsidRDefault="0029353B" w:rsidP="0029353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</w:p>
    <w:p w:rsidR="00605F0E" w:rsidRDefault="00605F0E" w:rsidP="00A504AA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29353B">
        <w:rPr>
          <w:rFonts w:ascii="Book Antiqua" w:hAnsi="Book Antiqua"/>
        </w:rPr>
        <w:t xml:space="preserve">Të ketë zotësi juridike, financiare dhe operacionale për zbatimin e projektit; </w:t>
      </w:r>
    </w:p>
    <w:p w:rsidR="0029353B" w:rsidRPr="0029353B" w:rsidRDefault="0029353B" w:rsidP="0029353B">
      <w:pPr>
        <w:spacing w:after="0" w:line="256" w:lineRule="auto"/>
        <w:jc w:val="both"/>
        <w:rPr>
          <w:rFonts w:ascii="Book Antiqua" w:hAnsi="Book Antiqua"/>
        </w:rPr>
      </w:pPr>
    </w:p>
    <w:p w:rsidR="00605F0E" w:rsidRDefault="00605F0E" w:rsidP="00A504AA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29353B">
        <w:rPr>
          <w:rFonts w:ascii="Book Antiqua" w:hAnsi="Book Antiqua"/>
        </w:rPr>
        <w:t>Të ketë kryer të gjitha detyrimet tatimore dhe kontributet tjera të detyrueshme në përputhje me legjislacionin në fuqi në Republikën e Kosovës;</w:t>
      </w:r>
    </w:p>
    <w:p w:rsidR="0029353B" w:rsidRPr="0029353B" w:rsidRDefault="0029353B" w:rsidP="0029353B">
      <w:pPr>
        <w:spacing w:after="0" w:line="256" w:lineRule="auto"/>
        <w:jc w:val="both"/>
        <w:rPr>
          <w:rFonts w:ascii="Book Antiqua" w:hAnsi="Book Antiqua"/>
        </w:rPr>
      </w:pPr>
    </w:p>
    <w:p w:rsidR="00605F0E" w:rsidRDefault="00605F0E" w:rsidP="00605F0E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29353B">
        <w:rPr>
          <w:rFonts w:ascii="Book Antiqua" w:hAnsi="Book Antiqua"/>
        </w:rPr>
        <w:t xml:space="preserve">Të mos jetë në proces falimentimi, në proces të shuarjes, në procedura të mbledhjes së detyrueshme apo likuidimit; </w:t>
      </w:r>
    </w:p>
    <w:p w:rsidR="0029353B" w:rsidRPr="0029353B" w:rsidRDefault="0029353B" w:rsidP="0029353B">
      <w:pPr>
        <w:spacing w:after="0" w:line="256" w:lineRule="auto"/>
        <w:jc w:val="both"/>
        <w:rPr>
          <w:rFonts w:ascii="Book Antiqua" w:hAnsi="Book Antiqua"/>
        </w:rPr>
      </w:pPr>
    </w:p>
    <w:p w:rsidR="00605F0E" w:rsidRPr="0080722C" w:rsidRDefault="00605F0E" w:rsidP="0080722C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29353B">
        <w:rPr>
          <w:rFonts w:ascii="Book Antiqua" w:hAnsi="Book Antiqua"/>
        </w:rPr>
        <w:t>Të mos ketë shkelur kushtet e parashikuar të përdorimit të fondeve publike;</w:t>
      </w:r>
    </w:p>
    <w:p w:rsidR="00C5075B" w:rsidRPr="00340C26" w:rsidRDefault="00C5075B" w:rsidP="00BA1E19">
      <w:pPr>
        <w:shd w:val="clear" w:color="auto" w:fill="FFFFFF"/>
        <w:spacing w:after="0" w:line="276" w:lineRule="auto"/>
        <w:ind w:left="360"/>
        <w:rPr>
          <w:rFonts w:ascii="Book Antiqua" w:hAnsi="Book Antiqua"/>
        </w:rPr>
      </w:pPr>
    </w:p>
    <w:p w:rsidR="009663F1" w:rsidRDefault="00BA1E19" w:rsidP="00BD3178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N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rast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d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shtimit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rm</w:t>
      </w:r>
      <w:r w:rsidR="002D7D04" w:rsidRPr="00340C26">
        <w:rPr>
          <w:rFonts w:ascii="Book Antiqua" w:eastAsia="Times New Roman" w:hAnsi="Book Antiqua" w:cs="Times New Roman"/>
          <w:iCs/>
        </w:rPr>
        <w:t>bushur ndonjërën nga kriteret e pë</w:t>
      </w:r>
      <w:r w:rsidRPr="00340C26">
        <w:rPr>
          <w:rFonts w:ascii="Book Antiqua" w:eastAsia="Times New Roman" w:hAnsi="Book Antiqua" w:cs="Times New Roman"/>
          <w:iCs/>
        </w:rPr>
        <w:t>rgjithshme dhe specifike</w:t>
      </w:r>
      <w:r w:rsidR="002D7D04" w:rsidRPr="00340C26">
        <w:rPr>
          <w:rFonts w:ascii="Book Antiqua" w:eastAsia="Times New Roman" w:hAnsi="Book Antiqua" w:cs="Times New Roman"/>
          <w:iCs/>
        </w:rPr>
        <w:t>,</w:t>
      </w:r>
      <w:r w:rsidRPr="00340C26">
        <w:rPr>
          <w:rFonts w:ascii="Book Antiqua" w:eastAsia="Times New Roman" w:hAnsi="Book Antiqua" w:cs="Times New Roman"/>
          <w:iCs/>
        </w:rPr>
        <w:t xml:space="preserve"> aplikimi konsiderohet i pa kompletuar dhe si i till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nuk do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kualifikohet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mb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="001728C5" w:rsidRPr="00340C26">
        <w:rPr>
          <w:rFonts w:ascii="Book Antiqua" w:eastAsia="Times New Roman" w:hAnsi="Book Antiqua" w:cs="Times New Roman"/>
          <w:iCs/>
        </w:rPr>
        <w:t>shtetje financiare</w:t>
      </w:r>
      <w:r w:rsidR="0080722C">
        <w:rPr>
          <w:rFonts w:ascii="Book Antiqua" w:eastAsia="Times New Roman" w:hAnsi="Book Antiqua" w:cs="Times New Roman"/>
          <w:iCs/>
        </w:rPr>
        <w:t xml:space="preserve">. </w:t>
      </w:r>
    </w:p>
    <w:p w:rsidR="0080722C" w:rsidRPr="00340C26" w:rsidRDefault="0080722C" w:rsidP="00BD3178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</w:p>
    <w:p w:rsidR="00ED66EA" w:rsidRPr="00340C26" w:rsidRDefault="00ED66EA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C209C9" w:rsidRPr="00340C26" w:rsidRDefault="00E26714" w:rsidP="00C209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Hyperlink"/>
          <w:rFonts w:ascii="Book Antiqua" w:hAnsi="Book Antiqua" w:cs="Times New Roman"/>
          <w:iCs/>
          <w:color w:val="auto"/>
        </w:rPr>
      </w:pPr>
      <w:r w:rsidRPr="00340C26">
        <w:rPr>
          <w:rFonts w:ascii="Book Antiqua" w:eastAsia="Times New Roman" w:hAnsi="Book Antiqua" w:cs="Times New Roman"/>
          <w:iCs/>
        </w:rPr>
        <w:lastRenderedPageBreak/>
        <w:t xml:space="preserve">Propozimet do të dorëzohen vetëm në formularët e paraparë, të cilat së bashku me Udhëzimet për Aplikues janë në dispozicion për </w:t>
      </w:r>
      <w:r w:rsidR="00C209C9" w:rsidRPr="00340C26">
        <w:rPr>
          <w:rFonts w:ascii="Book Antiqua" w:eastAsia="Times New Roman" w:hAnsi="Book Antiqua" w:cs="Times New Roman"/>
          <w:iCs/>
        </w:rPr>
        <w:t xml:space="preserve">shkarkim në </w:t>
      </w:r>
      <w:r w:rsidR="00D33150" w:rsidRPr="00340C26">
        <w:rPr>
          <w:rFonts w:ascii="Book Antiqua" w:eastAsia="Times New Roman" w:hAnsi="Book Antiqua" w:cs="Times New Roman"/>
          <w:iCs/>
        </w:rPr>
        <w:t>likun</w:t>
      </w:r>
      <w:r w:rsidR="00C209C9" w:rsidRPr="00340C26">
        <w:rPr>
          <w:rFonts w:ascii="Book Antiqua" w:eastAsia="Times New Roman" w:hAnsi="Book Antiqua" w:cs="Times New Roman"/>
          <w:iCs/>
        </w:rPr>
        <w:t xml:space="preserve"> në vijim:</w:t>
      </w:r>
      <w:r w:rsidR="007D2E80" w:rsidRPr="00340C26">
        <w:rPr>
          <w:rFonts w:ascii="Book Antiqua" w:eastAsia="Times New Roman" w:hAnsi="Book Antiqua" w:cs="Times New Roman"/>
          <w:iCs/>
        </w:rPr>
        <w:t xml:space="preserve">  </w:t>
      </w:r>
      <w:hyperlink r:id="rId8" w:history="1">
        <w:r w:rsidR="00D33150">
          <w:rPr>
            <w:rStyle w:val="Hyperlink"/>
            <w:rFonts w:ascii="Book Antiqua" w:eastAsia="Times New Roman" w:hAnsi="Book Antiqua" w:cs="Times New Roman"/>
            <w:iCs/>
            <w:color w:val="auto"/>
          </w:rPr>
          <w:t xml:space="preserve">https: </w:t>
        </w:r>
        <w:r w:rsidR="00C209C9" w:rsidRPr="00340C26">
          <w:rPr>
            <w:rStyle w:val="Hyperlink"/>
            <w:rFonts w:ascii="Book Antiqua" w:eastAsia="Times New Roman" w:hAnsi="Book Antiqua" w:cs="Times New Roman"/>
            <w:iCs/>
            <w:color w:val="auto"/>
          </w:rPr>
          <w:t>msh.rks-gov.net/</w:t>
        </w:r>
      </w:hyperlink>
    </w:p>
    <w:p w:rsidR="00C209C9" w:rsidRPr="00340C26" w:rsidRDefault="00C209C9" w:rsidP="00AC2091">
      <w:pPr>
        <w:shd w:val="clear" w:color="auto" w:fill="FFFFFF"/>
        <w:spacing w:after="0" w:line="240" w:lineRule="auto"/>
        <w:jc w:val="both"/>
        <w:rPr>
          <w:rStyle w:val="Hyperlink"/>
          <w:rFonts w:ascii="Book Antiqua" w:hAnsi="Book Antiqua" w:cs="Times New Roman"/>
          <w:iCs/>
          <w:color w:val="auto"/>
        </w:rPr>
      </w:pPr>
    </w:p>
    <w:p w:rsidR="00E26714" w:rsidRPr="00340C26" w:rsidRDefault="00E26714" w:rsidP="003856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340C26">
        <w:rPr>
          <w:rFonts w:ascii="Book Antiqua" w:eastAsia="Times New Roman" w:hAnsi="Book Antiqua" w:cs="Times New Roman"/>
          <w:iCs/>
        </w:rPr>
        <w:t>Dokumentet e kompletuara duhet të dërgohen me postë ose personalisht, në adresën e mëposhtme:</w:t>
      </w:r>
    </w:p>
    <w:p w:rsidR="001D6095" w:rsidRPr="007A3F51" w:rsidRDefault="001D6095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8822F7" w:rsidRPr="00162A1F" w:rsidRDefault="001C701E" w:rsidP="00162A1F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color w:val="000000" w:themeColor="text1"/>
        </w:rPr>
      </w:pP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Ministria e Sh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ndet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sis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="00F90202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, Rruga e Zagrebit, </w:t>
      </w:r>
      <w:r w:rsidR="008822F7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nr.</w:t>
      </w:r>
      <w:r w:rsidR="00991459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</w:t>
      </w:r>
      <w:r w:rsidR="008822F7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60/10.000,</w:t>
      </w:r>
      <w:r w:rsidR="00F348DA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Republika e</w:t>
      </w:r>
      <w:r w:rsidR="00F90202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Kosovës, Prishtinë, kati i tretë</w:t>
      </w:r>
      <w:r w:rsidR="00F348DA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, Zyra n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r.</w:t>
      </w:r>
      <w:r w:rsidR="00264C35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205</w:t>
      </w:r>
      <w:r w:rsidRPr="00162A1F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</w:t>
      </w:r>
    </w:p>
    <w:p w:rsidR="001D6095" w:rsidRPr="007A3F51" w:rsidRDefault="001D6095" w:rsidP="0038566C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E26714" w:rsidRPr="00340C26" w:rsidRDefault="00E26714" w:rsidP="004E1A62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iCs/>
        </w:rPr>
      </w:pPr>
      <w:bookmarkStart w:id="0" w:name="_GoBack"/>
      <w:bookmarkEnd w:id="0"/>
      <w:r w:rsidRPr="00340C26">
        <w:rPr>
          <w:rFonts w:ascii="Book Antiqua" w:eastAsia="Times New Roman" w:hAnsi="Book Antiqua" w:cs="Times New Roman"/>
          <w:iCs/>
        </w:rPr>
        <w:t xml:space="preserve">Procesi i pranimit, hapjes, shqyrtimit dhe vlerësimit të aplikacioneve, pastaj kontraktimi, </w:t>
      </w:r>
      <w:r w:rsidR="004E1A62">
        <w:rPr>
          <w:rFonts w:ascii="Book Antiqua" w:eastAsia="Times New Roman" w:hAnsi="Book Antiqua" w:cs="Times New Roman"/>
          <w:iCs/>
        </w:rPr>
        <w:t xml:space="preserve">    </w:t>
      </w:r>
      <w:r w:rsidRPr="00340C26">
        <w:rPr>
          <w:rFonts w:ascii="Book Antiqua" w:eastAsia="Times New Roman" w:hAnsi="Book Antiqua" w:cs="Times New Roman"/>
          <w:iCs/>
        </w:rPr>
        <w:t>dhënia e fondeve, koha dhe mënyra e parashtrimit të ankesave, trajtimi i dokumenteve dhe kalendari indikativ i zbatimit të thirrjes janë të detajuara në Udhëzimet pë</w:t>
      </w:r>
      <w:r w:rsidR="00BF1A18" w:rsidRPr="00340C26">
        <w:rPr>
          <w:rFonts w:ascii="Book Antiqua" w:eastAsia="Times New Roman" w:hAnsi="Book Antiqua" w:cs="Times New Roman"/>
          <w:iCs/>
        </w:rPr>
        <w:t>r aplikuesit e thirrjes publike;</w:t>
      </w:r>
      <w:r w:rsidRPr="00340C26">
        <w:rPr>
          <w:rFonts w:ascii="Book Antiqua" w:eastAsia="Times New Roman" w:hAnsi="Book Antiqua" w:cs="Times New Roman"/>
          <w:iCs/>
        </w:rPr>
        <w:t xml:space="preserve"> </w:t>
      </w:r>
    </w:p>
    <w:p w:rsidR="00E26714" w:rsidRPr="00340C26" w:rsidRDefault="00E26714" w:rsidP="004E1A62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Do të konsiderohen për mbështetje financiare vetëm projektet që janë pranuar brenda afatit të paraparë me këtë thirrje publike dhe të cilat i përmbushin plotësisht kushtet e përcaktuara të thirrjes publike.</w:t>
      </w:r>
    </w:p>
    <w:p w:rsidR="009663F1" w:rsidRPr="00AC2091" w:rsidRDefault="009663F1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FF0000"/>
        </w:rPr>
      </w:pPr>
    </w:p>
    <w:p w:rsidR="00ED66EA" w:rsidRPr="00FE02F0" w:rsidRDefault="00E26714" w:rsidP="00FE02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B51A73">
        <w:rPr>
          <w:rFonts w:ascii="Book Antiqua" w:eastAsia="Times New Roman" w:hAnsi="Book Antiqua" w:cs="Times New Roman"/>
          <w:iCs/>
        </w:rPr>
        <w:t xml:space="preserve">Të gjitha çështjet që lidhen me thirrjen publike mund të sqarohen vetëm në </w:t>
      </w:r>
      <w:r w:rsidR="00F90202" w:rsidRPr="00B51A73">
        <w:rPr>
          <w:rFonts w:ascii="Book Antiqua" w:eastAsia="Times New Roman" w:hAnsi="Book Antiqua" w:cs="Times New Roman"/>
          <w:iCs/>
        </w:rPr>
        <w:t>mënyrë elektronike, tek Znj.</w:t>
      </w:r>
      <w:r w:rsidR="00C209C9" w:rsidRPr="00B51A73">
        <w:rPr>
          <w:rFonts w:ascii="Book Antiqua" w:eastAsia="Times New Roman" w:hAnsi="Book Antiqua" w:cs="Times New Roman"/>
          <w:iCs/>
        </w:rPr>
        <w:t xml:space="preserve"> </w:t>
      </w:r>
      <w:r w:rsidR="001C701E" w:rsidRPr="00B51A73">
        <w:rPr>
          <w:rFonts w:ascii="Book Antiqua" w:eastAsia="Times New Roman" w:hAnsi="Book Antiqua" w:cs="Times New Roman"/>
          <w:iCs/>
        </w:rPr>
        <w:t xml:space="preserve">Filloreta Gashi, zyrtare në Ministrinë e Shëndetësisë </w:t>
      </w:r>
      <w:r w:rsidRPr="00B51A73">
        <w:rPr>
          <w:rFonts w:ascii="Book Antiqua" w:eastAsia="Times New Roman" w:hAnsi="Book Antiqua" w:cs="Times New Roman"/>
          <w:iCs/>
        </w:rPr>
        <w:t xml:space="preserve">duke e kontaktuar përmes e-mailit në adresën: </w:t>
      </w:r>
      <w:r w:rsidR="00E83F28" w:rsidRPr="00B51A73">
        <w:rPr>
          <w:rFonts w:ascii="Book Antiqua" w:eastAsia="Times New Roman" w:hAnsi="Book Antiqua" w:cs="Times New Roman"/>
          <w:iCs/>
        </w:rPr>
        <w:t xml:space="preserve"> </w:t>
      </w:r>
      <w:hyperlink r:id="rId9" w:history="1">
        <w:r w:rsidR="00E83F28" w:rsidRPr="00FE02F0">
          <w:rPr>
            <w:rStyle w:val="Hyperlink"/>
            <w:rFonts w:ascii="Book Antiqua" w:eastAsia="Times New Roman" w:hAnsi="Book Antiqua" w:cs="Times New Roman"/>
            <w:iCs/>
            <w:color w:val="auto"/>
          </w:rPr>
          <w:t>filloreta.d.gashi@rks-gov.net</w:t>
        </w:r>
      </w:hyperlink>
      <w:r w:rsidR="00E83F28" w:rsidRPr="00FE02F0">
        <w:rPr>
          <w:rFonts w:ascii="Book Antiqua" w:eastAsia="Times New Roman" w:hAnsi="Book Antiqua" w:cs="Times New Roman"/>
          <w:iCs/>
        </w:rPr>
        <w:t xml:space="preserve"> </w:t>
      </w:r>
    </w:p>
    <w:p w:rsidR="00A4311D" w:rsidRPr="00AC2091" w:rsidRDefault="00A4311D" w:rsidP="0038566C">
      <w:pPr>
        <w:spacing w:after="0" w:line="240" w:lineRule="auto"/>
        <w:jc w:val="both"/>
        <w:rPr>
          <w:rFonts w:ascii="Book Antiqua" w:hAnsi="Book Antiqua" w:cs="Times New Roman"/>
          <w:color w:val="FF0000"/>
        </w:rPr>
      </w:pPr>
    </w:p>
    <w:sectPr w:rsidR="00A4311D" w:rsidRPr="00AC2091" w:rsidSect="005D378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99" w:rsidRDefault="00585399" w:rsidP="00174CB7">
      <w:pPr>
        <w:spacing w:after="0" w:line="240" w:lineRule="auto"/>
      </w:pPr>
      <w:r>
        <w:separator/>
      </w:r>
    </w:p>
  </w:endnote>
  <w:endnote w:type="continuationSeparator" w:id="0">
    <w:p w:rsidR="00585399" w:rsidRDefault="00585399" w:rsidP="0017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one Kaffeesatz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99" w:rsidRDefault="00585399" w:rsidP="00174CB7">
      <w:pPr>
        <w:spacing w:after="0" w:line="240" w:lineRule="auto"/>
      </w:pPr>
      <w:r>
        <w:separator/>
      </w:r>
    </w:p>
  </w:footnote>
  <w:footnote w:type="continuationSeparator" w:id="0">
    <w:p w:rsidR="00585399" w:rsidRDefault="00585399" w:rsidP="0017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B7" w:rsidRDefault="00174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58"/>
    <w:multiLevelType w:val="hybridMultilevel"/>
    <w:tmpl w:val="8F22A11C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4789"/>
    <w:multiLevelType w:val="hybridMultilevel"/>
    <w:tmpl w:val="069AB67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05B059A2"/>
    <w:multiLevelType w:val="hybridMultilevel"/>
    <w:tmpl w:val="3B6642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8A8"/>
    <w:multiLevelType w:val="hybridMultilevel"/>
    <w:tmpl w:val="81B0AB74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92713"/>
    <w:multiLevelType w:val="hybridMultilevel"/>
    <w:tmpl w:val="884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7E58"/>
    <w:multiLevelType w:val="hybridMultilevel"/>
    <w:tmpl w:val="AC20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4E23"/>
    <w:multiLevelType w:val="hybridMultilevel"/>
    <w:tmpl w:val="C024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6867"/>
    <w:multiLevelType w:val="hybridMultilevel"/>
    <w:tmpl w:val="3F16813C"/>
    <w:lvl w:ilvl="0" w:tplc="C0680FFC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B227D5"/>
    <w:multiLevelType w:val="hybridMultilevel"/>
    <w:tmpl w:val="B5DAE9F8"/>
    <w:lvl w:ilvl="0" w:tplc="C0680FFC">
      <w:numFmt w:val="bullet"/>
      <w:lvlText w:val="-"/>
      <w:lvlJc w:val="left"/>
      <w:pPr>
        <w:ind w:left="154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1FFC3C83"/>
    <w:multiLevelType w:val="hybridMultilevel"/>
    <w:tmpl w:val="4614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440"/>
    <w:multiLevelType w:val="multilevel"/>
    <w:tmpl w:val="896ED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46D284F"/>
    <w:multiLevelType w:val="hybridMultilevel"/>
    <w:tmpl w:val="2BAA6AB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2" w15:restartNumberingAfterBreak="0">
    <w:nsid w:val="251130C4"/>
    <w:multiLevelType w:val="hybridMultilevel"/>
    <w:tmpl w:val="FC7A74C2"/>
    <w:lvl w:ilvl="0" w:tplc="C0680FFC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76637"/>
    <w:multiLevelType w:val="hybridMultilevel"/>
    <w:tmpl w:val="3DFE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454DF"/>
    <w:multiLevelType w:val="hybridMultilevel"/>
    <w:tmpl w:val="F4481E14"/>
    <w:lvl w:ilvl="0" w:tplc="8F948CF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05BB9"/>
    <w:multiLevelType w:val="hybridMultilevel"/>
    <w:tmpl w:val="C938FF06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537E6"/>
    <w:multiLevelType w:val="hybridMultilevel"/>
    <w:tmpl w:val="51FEF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A70D03"/>
    <w:multiLevelType w:val="hybridMultilevel"/>
    <w:tmpl w:val="A7087326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841557"/>
    <w:multiLevelType w:val="hybridMultilevel"/>
    <w:tmpl w:val="7990F124"/>
    <w:lvl w:ilvl="0" w:tplc="A5BA81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70F41"/>
    <w:multiLevelType w:val="multilevel"/>
    <w:tmpl w:val="146CB4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="Times New Roman" w:cs="Times New Roman" w:hint="default"/>
      </w:rPr>
    </w:lvl>
  </w:abstractNum>
  <w:abstractNum w:abstractNumId="20" w15:restartNumberingAfterBreak="0">
    <w:nsid w:val="419709B4"/>
    <w:multiLevelType w:val="hybridMultilevel"/>
    <w:tmpl w:val="EF0ADF1E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E475C5"/>
    <w:multiLevelType w:val="hybridMultilevel"/>
    <w:tmpl w:val="A70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47F0"/>
    <w:multiLevelType w:val="hybridMultilevel"/>
    <w:tmpl w:val="41B29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B24E31"/>
    <w:multiLevelType w:val="hybridMultilevel"/>
    <w:tmpl w:val="D24A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349FD"/>
    <w:multiLevelType w:val="hybridMultilevel"/>
    <w:tmpl w:val="DDE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4036F"/>
    <w:multiLevelType w:val="hybridMultilevel"/>
    <w:tmpl w:val="3B4ADBC0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648D7"/>
    <w:multiLevelType w:val="hybridMultilevel"/>
    <w:tmpl w:val="E44CF74A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2B3A43"/>
    <w:multiLevelType w:val="hybridMultilevel"/>
    <w:tmpl w:val="B47A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E8F"/>
    <w:multiLevelType w:val="hybridMultilevel"/>
    <w:tmpl w:val="50FC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B1F49"/>
    <w:multiLevelType w:val="hybridMultilevel"/>
    <w:tmpl w:val="CEE6DFB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7B120D"/>
    <w:multiLevelType w:val="hybridMultilevel"/>
    <w:tmpl w:val="EC0C1858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C454A"/>
    <w:multiLevelType w:val="hybridMultilevel"/>
    <w:tmpl w:val="CA8612D6"/>
    <w:lvl w:ilvl="0" w:tplc="C0680FFC">
      <w:numFmt w:val="bullet"/>
      <w:lvlText w:val="-"/>
      <w:lvlJc w:val="left"/>
      <w:pPr>
        <w:ind w:left="226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2" w15:restartNumberingAfterBreak="0">
    <w:nsid w:val="5FAF1824"/>
    <w:multiLevelType w:val="hybridMultilevel"/>
    <w:tmpl w:val="92762CB4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74254"/>
    <w:multiLevelType w:val="multilevel"/>
    <w:tmpl w:val="83B8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26420"/>
    <w:multiLevelType w:val="hybridMultilevel"/>
    <w:tmpl w:val="BE5C7B4A"/>
    <w:lvl w:ilvl="0" w:tplc="4268E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C5EBF"/>
    <w:multiLevelType w:val="hybridMultilevel"/>
    <w:tmpl w:val="2572104E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36A6E"/>
    <w:multiLevelType w:val="hybridMultilevel"/>
    <w:tmpl w:val="903850B2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8B5CAB"/>
    <w:multiLevelType w:val="hybridMultilevel"/>
    <w:tmpl w:val="B7B8C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86E84"/>
    <w:multiLevelType w:val="hybridMultilevel"/>
    <w:tmpl w:val="285CA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B6D30"/>
    <w:multiLevelType w:val="hybridMultilevel"/>
    <w:tmpl w:val="C6261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E3B4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3F7797"/>
    <w:multiLevelType w:val="multilevel"/>
    <w:tmpl w:val="CA7EC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1" w15:restartNumberingAfterBreak="0">
    <w:nsid w:val="7BB47350"/>
    <w:multiLevelType w:val="hybridMultilevel"/>
    <w:tmpl w:val="44EEB218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44B20"/>
    <w:multiLevelType w:val="hybridMultilevel"/>
    <w:tmpl w:val="9CD4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3"/>
    </w:lvlOverride>
  </w:num>
  <w:num w:numId="2">
    <w:abstractNumId w:val="3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3">
    <w:abstractNumId w:val="40"/>
  </w:num>
  <w:num w:numId="4">
    <w:abstractNumId w:val="6"/>
  </w:num>
  <w:num w:numId="5">
    <w:abstractNumId w:val="27"/>
  </w:num>
  <w:num w:numId="6">
    <w:abstractNumId w:val="42"/>
  </w:num>
  <w:num w:numId="7">
    <w:abstractNumId w:val="16"/>
  </w:num>
  <w:num w:numId="8">
    <w:abstractNumId w:val="23"/>
  </w:num>
  <w:num w:numId="9">
    <w:abstractNumId w:val="39"/>
  </w:num>
  <w:num w:numId="10">
    <w:abstractNumId w:val="9"/>
  </w:num>
  <w:num w:numId="11">
    <w:abstractNumId w:val="21"/>
  </w:num>
  <w:num w:numId="12">
    <w:abstractNumId w:val="2"/>
  </w:num>
  <w:num w:numId="13">
    <w:abstractNumId w:val="1"/>
  </w:num>
  <w:num w:numId="14">
    <w:abstractNumId w:val="36"/>
  </w:num>
  <w:num w:numId="15">
    <w:abstractNumId w:val="30"/>
  </w:num>
  <w:num w:numId="16">
    <w:abstractNumId w:val="20"/>
  </w:num>
  <w:num w:numId="17">
    <w:abstractNumId w:val="26"/>
  </w:num>
  <w:num w:numId="18">
    <w:abstractNumId w:val="28"/>
  </w:num>
  <w:num w:numId="19">
    <w:abstractNumId w:val="41"/>
  </w:num>
  <w:num w:numId="20">
    <w:abstractNumId w:val="11"/>
  </w:num>
  <w:num w:numId="21">
    <w:abstractNumId w:val="4"/>
  </w:num>
  <w:num w:numId="22">
    <w:abstractNumId w:val="37"/>
  </w:num>
  <w:num w:numId="23">
    <w:abstractNumId w:val="24"/>
  </w:num>
  <w:num w:numId="24">
    <w:abstractNumId w:val="13"/>
  </w:num>
  <w:num w:numId="25">
    <w:abstractNumId w:val="7"/>
  </w:num>
  <w:num w:numId="26">
    <w:abstractNumId w:val="8"/>
  </w:num>
  <w:num w:numId="27">
    <w:abstractNumId w:val="31"/>
  </w:num>
  <w:num w:numId="28">
    <w:abstractNumId w:val="32"/>
  </w:num>
  <w:num w:numId="29">
    <w:abstractNumId w:val="3"/>
  </w:num>
  <w:num w:numId="30">
    <w:abstractNumId w:val="17"/>
  </w:num>
  <w:num w:numId="31">
    <w:abstractNumId w:val="15"/>
  </w:num>
  <w:num w:numId="32">
    <w:abstractNumId w:val="29"/>
  </w:num>
  <w:num w:numId="33">
    <w:abstractNumId w:val="35"/>
  </w:num>
  <w:num w:numId="34">
    <w:abstractNumId w:val="22"/>
  </w:num>
  <w:num w:numId="35">
    <w:abstractNumId w:val="0"/>
  </w:num>
  <w:num w:numId="36">
    <w:abstractNumId w:val="34"/>
  </w:num>
  <w:num w:numId="37">
    <w:abstractNumId w:val="18"/>
  </w:num>
  <w:num w:numId="38">
    <w:abstractNumId w:val="14"/>
  </w:num>
  <w:num w:numId="39">
    <w:abstractNumId w:val="12"/>
  </w:num>
  <w:num w:numId="40">
    <w:abstractNumId w:val="25"/>
  </w:num>
  <w:num w:numId="41">
    <w:abstractNumId w:val="10"/>
  </w:num>
  <w:num w:numId="42">
    <w:abstractNumId w:val="5"/>
  </w:num>
  <w:num w:numId="43">
    <w:abstractNumId w:val="3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14"/>
    <w:rsid w:val="00000E95"/>
    <w:rsid w:val="000134B1"/>
    <w:rsid w:val="0001396F"/>
    <w:rsid w:val="000160D9"/>
    <w:rsid w:val="00017771"/>
    <w:rsid w:val="000218E7"/>
    <w:rsid w:val="00023D8E"/>
    <w:rsid w:val="00023DC3"/>
    <w:rsid w:val="000362CA"/>
    <w:rsid w:val="0004150E"/>
    <w:rsid w:val="00056327"/>
    <w:rsid w:val="0006034C"/>
    <w:rsid w:val="00061DA7"/>
    <w:rsid w:val="000630F1"/>
    <w:rsid w:val="00063163"/>
    <w:rsid w:val="00070684"/>
    <w:rsid w:val="0007477C"/>
    <w:rsid w:val="00095D6F"/>
    <w:rsid w:val="000B2C73"/>
    <w:rsid w:val="000C2DFE"/>
    <w:rsid w:val="000E43CC"/>
    <w:rsid w:val="00110E15"/>
    <w:rsid w:val="00122DB7"/>
    <w:rsid w:val="00140388"/>
    <w:rsid w:val="0015627D"/>
    <w:rsid w:val="00162A1F"/>
    <w:rsid w:val="00166F21"/>
    <w:rsid w:val="001728C5"/>
    <w:rsid w:val="00172B6D"/>
    <w:rsid w:val="00174CB7"/>
    <w:rsid w:val="001A142D"/>
    <w:rsid w:val="001C2271"/>
    <w:rsid w:val="001C6254"/>
    <w:rsid w:val="001C6D9B"/>
    <w:rsid w:val="001C701E"/>
    <w:rsid w:val="001D6095"/>
    <w:rsid w:val="001E1021"/>
    <w:rsid w:val="001F033C"/>
    <w:rsid w:val="001F1F0D"/>
    <w:rsid w:val="002032EA"/>
    <w:rsid w:val="00205401"/>
    <w:rsid w:val="0020736E"/>
    <w:rsid w:val="00214CDB"/>
    <w:rsid w:val="00216012"/>
    <w:rsid w:val="002254CB"/>
    <w:rsid w:val="00226581"/>
    <w:rsid w:val="0024189E"/>
    <w:rsid w:val="00261412"/>
    <w:rsid w:val="00262AC6"/>
    <w:rsid w:val="002631F5"/>
    <w:rsid w:val="00264A4E"/>
    <w:rsid w:val="00264C35"/>
    <w:rsid w:val="00266085"/>
    <w:rsid w:val="00266195"/>
    <w:rsid w:val="002756F0"/>
    <w:rsid w:val="0029353B"/>
    <w:rsid w:val="00293572"/>
    <w:rsid w:val="002949B7"/>
    <w:rsid w:val="002B1869"/>
    <w:rsid w:val="002B6A19"/>
    <w:rsid w:val="002C5A58"/>
    <w:rsid w:val="002C65A2"/>
    <w:rsid w:val="002C7D2C"/>
    <w:rsid w:val="002D7D04"/>
    <w:rsid w:val="00304679"/>
    <w:rsid w:val="003052EE"/>
    <w:rsid w:val="00310BDB"/>
    <w:rsid w:val="00322309"/>
    <w:rsid w:val="00326E72"/>
    <w:rsid w:val="00333CCC"/>
    <w:rsid w:val="00336ED8"/>
    <w:rsid w:val="003402B6"/>
    <w:rsid w:val="00340C26"/>
    <w:rsid w:val="00344874"/>
    <w:rsid w:val="003709F1"/>
    <w:rsid w:val="00383206"/>
    <w:rsid w:val="00383CB9"/>
    <w:rsid w:val="0038566C"/>
    <w:rsid w:val="003946E3"/>
    <w:rsid w:val="003B79E8"/>
    <w:rsid w:val="003C35E3"/>
    <w:rsid w:val="003E1254"/>
    <w:rsid w:val="003E2354"/>
    <w:rsid w:val="003F028F"/>
    <w:rsid w:val="003F4657"/>
    <w:rsid w:val="00404408"/>
    <w:rsid w:val="00415357"/>
    <w:rsid w:val="00415CDC"/>
    <w:rsid w:val="00422062"/>
    <w:rsid w:val="00443495"/>
    <w:rsid w:val="00447D53"/>
    <w:rsid w:val="00482616"/>
    <w:rsid w:val="004830F2"/>
    <w:rsid w:val="00486659"/>
    <w:rsid w:val="004959A1"/>
    <w:rsid w:val="004B2523"/>
    <w:rsid w:val="004B2533"/>
    <w:rsid w:val="004B6856"/>
    <w:rsid w:val="004D21B2"/>
    <w:rsid w:val="004E1A62"/>
    <w:rsid w:val="004E51AA"/>
    <w:rsid w:val="004F2CC8"/>
    <w:rsid w:val="00500B7B"/>
    <w:rsid w:val="00502D32"/>
    <w:rsid w:val="00505E13"/>
    <w:rsid w:val="00550DD0"/>
    <w:rsid w:val="00553A09"/>
    <w:rsid w:val="005645B2"/>
    <w:rsid w:val="00577259"/>
    <w:rsid w:val="00580833"/>
    <w:rsid w:val="00581562"/>
    <w:rsid w:val="00583C0F"/>
    <w:rsid w:val="00585399"/>
    <w:rsid w:val="00585A32"/>
    <w:rsid w:val="00586A8E"/>
    <w:rsid w:val="00594E79"/>
    <w:rsid w:val="005D3786"/>
    <w:rsid w:val="005E0C57"/>
    <w:rsid w:val="005E33F2"/>
    <w:rsid w:val="005F4623"/>
    <w:rsid w:val="00605F0E"/>
    <w:rsid w:val="00621CC0"/>
    <w:rsid w:val="006222F5"/>
    <w:rsid w:val="0065204C"/>
    <w:rsid w:val="00655C3F"/>
    <w:rsid w:val="00684B43"/>
    <w:rsid w:val="00686237"/>
    <w:rsid w:val="00694208"/>
    <w:rsid w:val="006944EA"/>
    <w:rsid w:val="006A691F"/>
    <w:rsid w:val="006B2188"/>
    <w:rsid w:val="006C2319"/>
    <w:rsid w:val="006D7364"/>
    <w:rsid w:val="006E165E"/>
    <w:rsid w:val="006F7DC2"/>
    <w:rsid w:val="0070798B"/>
    <w:rsid w:val="00711974"/>
    <w:rsid w:val="00720D8C"/>
    <w:rsid w:val="00724421"/>
    <w:rsid w:val="00744F52"/>
    <w:rsid w:val="0075774F"/>
    <w:rsid w:val="00763956"/>
    <w:rsid w:val="00771619"/>
    <w:rsid w:val="00782576"/>
    <w:rsid w:val="00792CC7"/>
    <w:rsid w:val="007A0B86"/>
    <w:rsid w:val="007A3E59"/>
    <w:rsid w:val="007A3F51"/>
    <w:rsid w:val="007A4300"/>
    <w:rsid w:val="007A69F9"/>
    <w:rsid w:val="007B6B0E"/>
    <w:rsid w:val="007D149C"/>
    <w:rsid w:val="007D2E80"/>
    <w:rsid w:val="007D4BDE"/>
    <w:rsid w:val="007E2ECF"/>
    <w:rsid w:val="007F01A8"/>
    <w:rsid w:val="007F146C"/>
    <w:rsid w:val="008009DE"/>
    <w:rsid w:val="0080722C"/>
    <w:rsid w:val="00832C85"/>
    <w:rsid w:val="00841E03"/>
    <w:rsid w:val="00856A40"/>
    <w:rsid w:val="00867490"/>
    <w:rsid w:val="00871002"/>
    <w:rsid w:val="00875843"/>
    <w:rsid w:val="008818B1"/>
    <w:rsid w:val="008822F7"/>
    <w:rsid w:val="008871DD"/>
    <w:rsid w:val="008A045F"/>
    <w:rsid w:val="008E0CBF"/>
    <w:rsid w:val="008F3D18"/>
    <w:rsid w:val="008F3DE6"/>
    <w:rsid w:val="008F4442"/>
    <w:rsid w:val="00904D0C"/>
    <w:rsid w:val="00913D2E"/>
    <w:rsid w:val="009156E7"/>
    <w:rsid w:val="00922276"/>
    <w:rsid w:val="00931A5A"/>
    <w:rsid w:val="00944FB7"/>
    <w:rsid w:val="0095476F"/>
    <w:rsid w:val="009663F1"/>
    <w:rsid w:val="00974CF2"/>
    <w:rsid w:val="00977B09"/>
    <w:rsid w:val="00991459"/>
    <w:rsid w:val="009B195E"/>
    <w:rsid w:val="009B6F1F"/>
    <w:rsid w:val="009C118E"/>
    <w:rsid w:val="009C7363"/>
    <w:rsid w:val="009D2F09"/>
    <w:rsid w:val="009E0F40"/>
    <w:rsid w:val="009E5AC0"/>
    <w:rsid w:val="009F62E5"/>
    <w:rsid w:val="00A04B92"/>
    <w:rsid w:val="00A13D9B"/>
    <w:rsid w:val="00A143D6"/>
    <w:rsid w:val="00A14771"/>
    <w:rsid w:val="00A32EE5"/>
    <w:rsid w:val="00A4311D"/>
    <w:rsid w:val="00A504AA"/>
    <w:rsid w:val="00A56BCC"/>
    <w:rsid w:val="00A86148"/>
    <w:rsid w:val="00A91D86"/>
    <w:rsid w:val="00A97765"/>
    <w:rsid w:val="00AA4073"/>
    <w:rsid w:val="00AB03A6"/>
    <w:rsid w:val="00AB4AEF"/>
    <w:rsid w:val="00AC2091"/>
    <w:rsid w:val="00AC2B8D"/>
    <w:rsid w:val="00AC57FA"/>
    <w:rsid w:val="00AC690E"/>
    <w:rsid w:val="00AF0021"/>
    <w:rsid w:val="00AF098D"/>
    <w:rsid w:val="00B1177C"/>
    <w:rsid w:val="00B120F2"/>
    <w:rsid w:val="00B24B53"/>
    <w:rsid w:val="00B26F50"/>
    <w:rsid w:val="00B372B7"/>
    <w:rsid w:val="00B51A73"/>
    <w:rsid w:val="00B61E9E"/>
    <w:rsid w:val="00B62F16"/>
    <w:rsid w:val="00B65B44"/>
    <w:rsid w:val="00B82D4D"/>
    <w:rsid w:val="00B91BA1"/>
    <w:rsid w:val="00B92B8F"/>
    <w:rsid w:val="00B932B6"/>
    <w:rsid w:val="00BA0C0E"/>
    <w:rsid w:val="00BA1E19"/>
    <w:rsid w:val="00BA253F"/>
    <w:rsid w:val="00BA4232"/>
    <w:rsid w:val="00BB1598"/>
    <w:rsid w:val="00BB55F5"/>
    <w:rsid w:val="00BD0BCB"/>
    <w:rsid w:val="00BD3178"/>
    <w:rsid w:val="00BD78FB"/>
    <w:rsid w:val="00BE7C87"/>
    <w:rsid w:val="00BF1A18"/>
    <w:rsid w:val="00BF5C99"/>
    <w:rsid w:val="00C01766"/>
    <w:rsid w:val="00C209C9"/>
    <w:rsid w:val="00C26972"/>
    <w:rsid w:val="00C47F80"/>
    <w:rsid w:val="00C5075B"/>
    <w:rsid w:val="00C52A59"/>
    <w:rsid w:val="00C55F18"/>
    <w:rsid w:val="00C658CA"/>
    <w:rsid w:val="00CC1F20"/>
    <w:rsid w:val="00CC3C15"/>
    <w:rsid w:val="00CE566A"/>
    <w:rsid w:val="00CE6C16"/>
    <w:rsid w:val="00CF25F0"/>
    <w:rsid w:val="00CF6875"/>
    <w:rsid w:val="00D235A4"/>
    <w:rsid w:val="00D30D4D"/>
    <w:rsid w:val="00D33150"/>
    <w:rsid w:val="00D35FFC"/>
    <w:rsid w:val="00D42EA1"/>
    <w:rsid w:val="00D46135"/>
    <w:rsid w:val="00D50422"/>
    <w:rsid w:val="00D52427"/>
    <w:rsid w:val="00D56458"/>
    <w:rsid w:val="00D638C5"/>
    <w:rsid w:val="00D73522"/>
    <w:rsid w:val="00D85C52"/>
    <w:rsid w:val="00D870A0"/>
    <w:rsid w:val="00D91F8C"/>
    <w:rsid w:val="00D9623F"/>
    <w:rsid w:val="00DD1807"/>
    <w:rsid w:val="00DE5F30"/>
    <w:rsid w:val="00DF14E8"/>
    <w:rsid w:val="00E06717"/>
    <w:rsid w:val="00E06D2D"/>
    <w:rsid w:val="00E230D5"/>
    <w:rsid w:val="00E26714"/>
    <w:rsid w:val="00E35DA2"/>
    <w:rsid w:val="00E373E8"/>
    <w:rsid w:val="00E41F4F"/>
    <w:rsid w:val="00E5657C"/>
    <w:rsid w:val="00E56C20"/>
    <w:rsid w:val="00E70DB5"/>
    <w:rsid w:val="00E828B5"/>
    <w:rsid w:val="00E83F28"/>
    <w:rsid w:val="00E84A52"/>
    <w:rsid w:val="00EC1FD5"/>
    <w:rsid w:val="00EC5685"/>
    <w:rsid w:val="00EC56D0"/>
    <w:rsid w:val="00ED1D60"/>
    <w:rsid w:val="00ED66EA"/>
    <w:rsid w:val="00ED7836"/>
    <w:rsid w:val="00EE1EB3"/>
    <w:rsid w:val="00EE608F"/>
    <w:rsid w:val="00F13539"/>
    <w:rsid w:val="00F14E6D"/>
    <w:rsid w:val="00F303D9"/>
    <w:rsid w:val="00F31732"/>
    <w:rsid w:val="00F3204A"/>
    <w:rsid w:val="00F348DA"/>
    <w:rsid w:val="00F35FF3"/>
    <w:rsid w:val="00F440C4"/>
    <w:rsid w:val="00F51E74"/>
    <w:rsid w:val="00F53088"/>
    <w:rsid w:val="00F677C6"/>
    <w:rsid w:val="00F86FA5"/>
    <w:rsid w:val="00F90202"/>
    <w:rsid w:val="00F92232"/>
    <w:rsid w:val="00FB2692"/>
    <w:rsid w:val="00FB48DF"/>
    <w:rsid w:val="00FC0930"/>
    <w:rsid w:val="00FC4459"/>
    <w:rsid w:val="00FD0B5D"/>
    <w:rsid w:val="00FE02F0"/>
    <w:rsid w:val="00FE4535"/>
    <w:rsid w:val="00FE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E0740"/>
  <w15:docId w15:val="{3CC45D88-9D24-434A-BC79-F58C15C6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8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714"/>
    <w:rPr>
      <w:rFonts w:ascii="Arial" w:hAnsi="Arial" w:cs="Arial" w:hint="default"/>
      <w:strike w:val="0"/>
      <w:dstrike w:val="0"/>
      <w:color w:val="223F92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E26714"/>
    <w:rPr>
      <w:i/>
      <w:iCs/>
      <w:spacing w:val="0"/>
    </w:rPr>
  </w:style>
  <w:style w:type="character" w:styleId="Strong">
    <w:name w:val="Strong"/>
    <w:basedOn w:val="DefaultParagraphFont"/>
    <w:uiPriority w:val="22"/>
    <w:qFormat/>
    <w:rsid w:val="00E26714"/>
    <w:rPr>
      <w:b/>
      <w:bCs/>
      <w:color w:val="333333"/>
    </w:rPr>
  </w:style>
  <w:style w:type="paragraph" w:styleId="NormalWeb">
    <w:name w:val="Normal (Web)"/>
    <w:basedOn w:val="Normal"/>
    <w:uiPriority w:val="99"/>
    <w:semiHidden/>
    <w:unhideWhenUsed/>
    <w:rsid w:val="00E26714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detailstitle1">
    <w:name w:val="sadetailstitle1"/>
    <w:basedOn w:val="DefaultParagraphFont"/>
    <w:rsid w:val="00E26714"/>
    <w:rPr>
      <w:rFonts w:ascii="Yanone Kaffeesatz" w:hAnsi="Yanone Kaffeesatz" w:hint="default"/>
      <w:i w:val="0"/>
      <w:iCs w:val="0"/>
      <w:color w:val="E36C09"/>
      <w:sz w:val="30"/>
      <w:szCs w:val="30"/>
    </w:rPr>
  </w:style>
  <w:style w:type="character" w:customStyle="1" w:styleId="sadetailsdate1">
    <w:name w:val="sadetailsdate1"/>
    <w:basedOn w:val="DefaultParagraphFont"/>
    <w:rsid w:val="00E26714"/>
    <w:rPr>
      <w:rFonts w:ascii="Yanone Kaffeesatz" w:hAnsi="Yanone Kaffeesatz" w:hint="default"/>
      <w:i w:val="0"/>
      <w:iCs w:val="0"/>
      <w:color w:val="FFA500"/>
      <w:sz w:val="28"/>
      <w:szCs w:val="28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ED6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B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7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B7"/>
    <w:rPr>
      <w:lang w:val="sq-AL"/>
    </w:rPr>
  </w:style>
  <w:style w:type="paragraph" w:styleId="Title">
    <w:name w:val="Title"/>
    <w:basedOn w:val="Normal"/>
    <w:link w:val="TitleChar"/>
    <w:qFormat/>
    <w:rsid w:val="00F35FF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35FF3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C6"/>
    <w:rPr>
      <w:rFonts w:ascii="Segoe UI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56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27D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7D"/>
    <w:rPr>
      <w:b/>
      <w:bCs/>
      <w:sz w:val="20"/>
      <w:szCs w:val="20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basedOn w:val="DefaultParagraphFont"/>
    <w:link w:val="ListParagraph"/>
    <w:uiPriority w:val="34"/>
    <w:qFormat/>
    <w:rsid w:val="00AC2B8D"/>
    <w:rPr>
      <w:lang w:val="sq-AL"/>
    </w:rPr>
  </w:style>
  <w:style w:type="paragraph" w:customStyle="1" w:styleId="Default">
    <w:name w:val="Default"/>
    <w:rsid w:val="00060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605F0E"/>
    <w:pPr>
      <w:widowControl w:val="0"/>
    </w:pPr>
    <w:rPr>
      <w:rFonts w:ascii="Book Antiqua" w:eastAsia="Times New Roman" w:hAnsi="Book Antiqu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5014">
                      <w:marLeft w:val="39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7966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4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3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55169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rks-gov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lloreta.d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Fatmire Ibrahimi</dc:creator>
  <cp:lastModifiedBy>Filloreta D. Gashi</cp:lastModifiedBy>
  <cp:revision>39</cp:revision>
  <cp:lastPrinted>2019-02-25T07:55:00Z</cp:lastPrinted>
  <dcterms:created xsi:type="dcterms:W3CDTF">2024-04-19T08:05:00Z</dcterms:created>
  <dcterms:modified xsi:type="dcterms:W3CDTF">2024-04-24T07:09:00Z</dcterms:modified>
</cp:coreProperties>
</file>