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3BA7" w14:textId="77777777" w:rsidR="007A2ED5" w:rsidRPr="00364913" w:rsidRDefault="0025218D">
      <w:pPr>
        <w:tabs>
          <w:tab w:val="right" w:pos="9072"/>
        </w:tabs>
        <w:rPr>
          <w:rFonts w:ascii="Times New Roman" w:hAnsi="Times New Roman"/>
          <w:sz w:val="24"/>
          <w:szCs w:val="24"/>
        </w:rPr>
      </w:pPr>
      <w:r w:rsidRPr="00364913">
        <w:rPr>
          <w:rFonts w:ascii="Times New Roman" w:hAnsi="Times New Roman"/>
          <w:noProof/>
          <w:lang w:val="en-US" w:eastAsia="en-US"/>
        </w:rPr>
        <mc:AlternateContent>
          <mc:Choice Requires="wps">
            <w:drawing>
              <wp:anchor distT="0" distB="0" distL="114300" distR="114300" simplePos="0" relativeHeight="251623424" behindDoc="1" locked="0" layoutInCell="1" allowOverlap="1" wp14:anchorId="50B046C5" wp14:editId="1597C7A4">
                <wp:simplePos x="0" y="0"/>
                <wp:positionH relativeFrom="page">
                  <wp:posOffset>0</wp:posOffset>
                </wp:positionH>
                <wp:positionV relativeFrom="page">
                  <wp:posOffset>0</wp:posOffset>
                </wp:positionV>
                <wp:extent cx="7560945" cy="10688955"/>
                <wp:effectExtent l="0" t="0" r="0" b="0"/>
                <wp:wrapNone/>
                <wp:docPr id="3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945" cy="10688955"/>
                        </a:xfrm>
                        <a:prstGeom prst="rect">
                          <a:avLst/>
                        </a:prstGeom>
                        <a:noFill/>
                        <a:ln>
                          <a:noFill/>
                        </a:ln>
                      </wps:spPr>
                      <wps:bodyPr rot="0" vert="horz" wrap="square" lIns="91440" tIns="45720" rIns="91440" bIns="45720" anchor="ctr" anchorCtr="0" upright="1">
                        <a:noAutofit/>
                      </wps:bodyPr>
                    </wps:wsp>
                  </a:graphicData>
                </a:graphic>
                <wp14:sizeRelH relativeFrom="page">
                  <wp14:pctWidth>100000</wp14:pctWidth>
                </wp14:sizeRelH>
                <wp14:sizeRelV relativeFrom="page">
                  <wp14:pctHeight>100000</wp14:pctHeight>
                </wp14:sizeRelV>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rect id="Rectangle 52" o:spid="_x0000_s1026" o:spt="1" style="position:absolute;left:0pt;margin-left:0pt;margin-top:0pt;height:841.65pt;width:595.35pt;mso-position-horizontal-relative:page;mso-position-vertical-relative:page;z-index:-251657216;v-text-anchor:middle;mso-width-relative:page;mso-height-relative:page;mso-width-percent:1000;mso-height-percent:1000;" filled="f" stroked="f" coordsize="21600,21600" o:gfxdata="UEsDBAoAAAAAAIdO4kAAAAAAAAAAAAAAAAAEAAAAZHJzL1BLAwQUAAAACACHTuJARQQ6DtUAAAAH&#10;AQAADwAAAGRycy9kb3ducmV2LnhtbE2PQU/DMAyF70j8h8hIXBBLykQ3StMdkHZGG2y7eo1pKxqn&#10;JOk6/j0ZF7hYz3rWe5/L1dn24kQ+dI41ZDMFgrh2puNGw/vb+n4JIkRkg71j0vBNAVbV9VWJhXET&#10;b+i0jY1IIRwK1NDGOBRShroli2HmBuLkfThvMabVN9J4nFK47eWDUrm02HFqaHGgl5bqz+1oNTx+&#10;7cf17nWBOOaHTZj2d4edJ61vbzL1DCLSOf4dwwU/oUOVmI5uZBNEryE9En/nxcue1ALEMal8OZ+D&#10;rEr5n7/6AVBLAwQUAAAACACHTuJAWBGoNAMCAAAGBAAADgAAAGRycy9lMm9Eb2MueG1srVPLbtsw&#10;ELwX6D8QvNd61HJswXIQxEhRIG2Cpv0AmqIsohKXXdKW3a/vknJcJ73k0AvB5S5nZ4bL5fWh79he&#10;odNgKp5NUs6UkVBrs634j+93H+acOS9MLTowquJH5fj16v275WBLlUMLXa2QEYhx5WAr3npvyyRx&#10;slW9cBOwylCyAeyFpxC3SY1iIPS+S/I0nSUDYG0RpHKOTtdjkp8Q8S2A0DRaqjXIXa+MH1FRdcKT&#10;JNdq6/gqsm0aJf1D0zjlWVdxUurjSk1ovwlrslqKcovCtlqeKIi3UHilqRfaUNMz1Fp4wXao/4Hq&#10;tURw0PiJhD4ZhURHSEWWvvLmqRVWRS1ktbNn093/g5Vf94/IdF3xjzlnRvT04t/INWG2nWJFHgwa&#10;rCup7sk+YpDo7D3In44ZuG2pTN0gwtAqUROtLNQnLy6EwNFVthm+QE3wYuchenVosA+A5AI7xCc5&#10;np9EHTyTdHhVzNLFtOBMUi5LZ/P5oihiE1E+37fo/CcFPQubiiPRj/hif+984CPK55LQzsCd7rr4&#10;8J15cUCF4STyD5RH6Ruoj0QfYRwe+jq0aQF/czbQ4FTc/doJVJx1nw1ZsMim0zBpMZgWVzkFeJnZ&#10;XGaEkQRVcemRszG49eN87izqbUu9sqjGwA0Z1+ioKJg68jrRpfGIQk+jHObvMo5Vf7/v6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FBDoO1QAAAAcBAAAPAAAAAAAAAAEAIAAAACIAAABkcnMvZG93&#10;bnJldi54bWxQSwECFAAUAAAACACHTuJAWBGoNAMCAAAGBAAADgAAAAAAAAABACAAAAAkAQAAZHJz&#10;L2Uyb0RvYy54bWxQSwUGAAAAAAYABgBZAQAAmQUAAAAA&#10;">
                <v:fill on="f" focussize="0,0"/>
                <v:stroke on="f"/>
                <v:imagedata o:title=""/>
                <o:lock v:ext="edit" aspectratio="f"/>
              </v:rect>
            </w:pict>
          </mc:Fallback>
        </mc:AlternateContent>
      </w:r>
      <w:r w:rsidRPr="00364913">
        <w:rPr>
          <w:rFonts w:ascii="Times New Roman" w:hAnsi="Times New Roman"/>
        </w:rPr>
        <w:tab/>
      </w:r>
      <w:r w:rsidRPr="00364913">
        <w:rPr>
          <w:rFonts w:ascii="Times New Roman" w:hAnsi="Times New Roman"/>
          <w:sz w:val="24"/>
          <w:szCs w:val="24"/>
          <w:lang w:eastAsia="en-GB"/>
        </w:rPr>
        <w:t xml:space="preserve"> </w:t>
      </w:r>
    </w:p>
    <w:p w14:paraId="098848FE" w14:textId="77777777" w:rsidR="007A2ED5" w:rsidRPr="00364913" w:rsidRDefault="0025218D">
      <w:pPr>
        <w:spacing w:line="276" w:lineRule="auto"/>
        <w:ind w:right="142"/>
        <w:jc w:val="both"/>
        <w:rPr>
          <w:rFonts w:ascii="Times New Roman" w:hAnsi="Times New Roman"/>
        </w:rPr>
      </w:pPr>
      <w:r w:rsidRPr="00364913">
        <w:rPr>
          <w:rFonts w:ascii="Times New Roman" w:hAnsi="Times New Roman"/>
          <w:noProof/>
          <w:lang w:val="en-US" w:eastAsia="en-US"/>
        </w:rPr>
        <w:drawing>
          <wp:anchor distT="0" distB="0" distL="114300" distR="114300" simplePos="0" relativeHeight="251624448" behindDoc="0" locked="0" layoutInCell="1" allowOverlap="1" wp14:anchorId="7AD28A68" wp14:editId="7A14C1F2">
            <wp:simplePos x="0" y="0"/>
            <wp:positionH relativeFrom="margin">
              <wp:align>center</wp:align>
            </wp:positionH>
            <wp:positionV relativeFrom="paragraph">
              <wp:posOffset>7620</wp:posOffset>
            </wp:positionV>
            <wp:extent cx="946150" cy="1009650"/>
            <wp:effectExtent l="0" t="0" r="6350" b="0"/>
            <wp:wrapSquare wrapText="bothSides"/>
            <wp:docPr id="4" name="Picture 4"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ema_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46150" cy="1009650"/>
                    </a:xfrm>
                    <a:prstGeom prst="rect">
                      <a:avLst/>
                    </a:prstGeom>
                    <a:noFill/>
                    <a:ln>
                      <a:noFill/>
                    </a:ln>
                  </pic:spPr>
                </pic:pic>
              </a:graphicData>
            </a:graphic>
          </wp:anchor>
        </w:drawing>
      </w:r>
    </w:p>
    <w:p w14:paraId="4C64EB26" w14:textId="77777777" w:rsidR="007A2ED5" w:rsidRPr="00364913" w:rsidRDefault="007A2ED5">
      <w:pPr>
        <w:spacing w:line="276" w:lineRule="auto"/>
        <w:ind w:right="142"/>
        <w:jc w:val="both"/>
        <w:rPr>
          <w:rFonts w:ascii="Times New Roman" w:hAnsi="Times New Roman"/>
        </w:rPr>
      </w:pPr>
    </w:p>
    <w:p w14:paraId="569DF775" w14:textId="77777777" w:rsidR="007A2ED5" w:rsidRPr="00364913" w:rsidRDefault="007A2ED5">
      <w:pPr>
        <w:spacing w:line="276" w:lineRule="auto"/>
        <w:ind w:right="142"/>
        <w:jc w:val="both"/>
        <w:rPr>
          <w:rFonts w:ascii="Times New Roman" w:hAnsi="Times New Roman"/>
        </w:rPr>
      </w:pPr>
    </w:p>
    <w:p w14:paraId="052B1781" w14:textId="77777777" w:rsidR="007A2ED5" w:rsidRPr="00364913" w:rsidRDefault="007A2ED5">
      <w:pPr>
        <w:spacing w:line="276" w:lineRule="auto"/>
        <w:ind w:right="142"/>
        <w:jc w:val="both"/>
        <w:rPr>
          <w:rFonts w:ascii="Times New Roman" w:hAnsi="Times New Roman"/>
        </w:rPr>
      </w:pPr>
    </w:p>
    <w:p w14:paraId="613154BA" w14:textId="77777777" w:rsidR="007A2ED5" w:rsidRPr="00364913" w:rsidRDefault="007A2ED5">
      <w:pPr>
        <w:spacing w:line="276" w:lineRule="auto"/>
        <w:rPr>
          <w:rFonts w:ascii="Times New Roman" w:hAnsi="Times New Roman"/>
        </w:rPr>
      </w:pPr>
    </w:p>
    <w:p w14:paraId="3C8C4B7F" w14:textId="77777777" w:rsidR="007A2ED5" w:rsidRPr="00364913" w:rsidRDefault="007A2ED5">
      <w:pPr>
        <w:spacing w:line="276" w:lineRule="auto"/>
        <w:jc w:val="center"/>
        <w:rPr>
          <w:rFonts w:ascii="Times New Roman" w:hAnsi="Times New Roman"/>
        </w:rPr>
      </w:pPr>
    </w:p>
    <w:p w14:paraId="6D391E80" w14:textId="77777777" w:rsidR="007A2ED5" w:rsidRPr="00364913" w:rsidRDefault="007A2ED5">
      <w:pPr>
        <w:spacing w:line="276" w:lineRule="auto"/>
        <w:rPr>
          <w:rFonts w:ascii="Times New Roman" w:hAnsi="Times New Roman"/>
        </w:rPr>
      </w:pPr>
    </w:p>
    <w:p w14:paraId="43540CC3" w14:textId="77777777" w:rsidR="007A2ED5" w:rsidRPr="000D6E8C" w:rsidRDefault="0025218D">
      <w:pPr>
        <w:spacing w:line="276" w:lineRule="auto"/>
        <w:jc w:val="center"/>
        <w:rPr>
          <w:rFonts w:ascii="Times New Roman" w:hAnsi="Times New Roman"/>
          <w:bCs/>
          <w:color w:val="000000"/>
        </w:rPr>
      </w:pPr>
      <w:r w:rsidRPr="000D6E8C">
        <w:rPr>
          <w:rFonts w:ascii="Times New Roman" w:hAnsi="Times New Roman"/>
          <w:bCs/>
          <w:color w:val="000000"/>
        </w:rPr>
        <w:t>Republika e Kosovës</w:t>
      </w:r>
    </w:p>
    <w:p w14:paraId="0A7A5CD9" w14:textId="77777777" w:rsidR="007A2ED5" w:rsidRPr="000D6E8C" w:rsidRDefault="0025218D">
      <w:pPr>
        <w:spacing w:line="276" w:lineRule="auto"/>
        <w:jc w:val="center"/>
        <w:rPr>
          <w:rFonts w:ascii="Times New Roman" w:hAnsi="Times New Roman"/>
          <w:bCs/>
          <w:color w:val="000000"/>
        </w:rPr>
      </w:pPr>
      <w:r w:rsidRPr="000D6E8C">
        <w:rPr>
          <w:rFonts w:ascii="Times New Roman" w:hAnsi="Times New Roman"/>
          <w:bCs/>
          <w:color w:val="000000"/>
        </w:rPr>
        <w:t>Republika Kosova - Republic of Kosovo</w:t>
      </w:r>
    </w:p>
    <w:p w14:paraId="1348B9AA" w14:textId="77777777" w:rsidR="007A2ED5" w:rsidRPr="000D6E8C" w:rsidRDefault="0025218D">
      <w:pPr>
        <w:spacing w:line="276" w:lineRule="auto"/>
        <w:jc w:val="center"/>
        <w:rPr>
          <w:rFonts w:ascii="Times New Roman" w:hAnsi="Times New Roman"/>
          <w:bCs/>
          <w:iCs/>
          <w:color w:val="000000"/>
        </w:rPr>
      </w:pPr>
      <w:r w:rsidRPr="000D6E8C">
        <w:rPr>
          <w:rFonts w:ascii="Times New Roman" w:hAnsi="Times New Roman"/>
          <w:bCs/>
          <w:iCs/>
          <w:color w:val="000000"/>
        </w:rPr>
        <w:t>Qeveria - Vlada - Government</w:t>
      </w:r>
    </w:p>
    <w:p w14:paraId="68077783" w14:textId="77777777" w:rsidR="007A2ED5" w:rsidRPr="000D6E8C" w:rsidRDefault="0025218D">
      <w:pPr>
        <w:spacing w:line="276" w:lineRule="auto"/>
        <w:jc w:val="center"/>
        <w:rPr>
          <w:rFonts w:ascii="Times New Roman" w:hAnsi="Times New Roman"/>
          <w:bCs/>
          <w:iCs/>
          <w:color w:val="000000"/>
        </w:rPr>
      </w:pPr>
      <w:r w:rsidRPr="000D6E8C">
        <w:rPr>
          <w:rFonts w:ascii="Times New Roman" w:hAnsi="Times New Roman"/>
          <w:bCs/>
          <w:iCs/>
          <w:color w:val="000000"/>
        </w:rPr>
        <w:t>Ministria e Shëndetësisë – Ministarstvo Zdravstva – Ministry of Health</w:t>
      </w:r>
    </w:p>
    <w:p w14:paraId="0180C4BF" w14:textId="77777777" w:rsidR="007A2ED5" w:rsidRPr="00364913" w:rsidRDefault="007A2ED5">
      <w:pPr>
        <w:spacing w:line="276" w:lineRule="auto"/>
        <w:jc w:val="center"/>
        <w:rPr>
          <w:rFonts w:ascii="Times New Roman" w:hAnsi="Times New Roman"/>
        </w:rPr>
      </w:pPr>
    </w:p>
    <w:p w14:paraId="440872EE" w14:textId="77777777" w:rsidR="007A2ED5" w:rsidRPr="00364913" w:rsidRDefault="007A2ED5">
      <w:pPr>
        <w:spacing w:line="276" w:lineRule="auto"/>
        <w:jc w:val="center"/>
        <w:rPr>
          <w:rFonts w:ascii="Times New Roman" w:hAnsi="Times New Roman"/>
        </w:rPr>
      </w:pPr>
    </w:p>
    <w:p w14:paraId="132E005D" w14:textId="77777777" w:rsidR="007A2ED5" w:rsidRPr="00364913" w:rsidRDefault="007A2ED5">
      <w:pPr>
        <w:spacing w:line="276" w:lineRule="auto"/>
        <w:jc w:val="center"/>
        <w:rPr>
          <w:rFonts w:ascii="Times New Roman" w:hAnsi="Times New Roman"/>
        </w:rPr>
      </w:pPr>
    </w:p>
    <w:p w14:paraId="66D09DF0" w14:textId="77777777" w:rsidR="007A2ED5" w:rsidRPr="00364913" w:rsidRDefault="007A2ED5">
      <w:pPr>
        <w:spacing w:line="276" w:lineRule="auto"/>
        <w:jc w:val="center"/>
        <w:rPr>
          <w:rFonts w:ascii="Times New Roman" w:hAnsi="Times New Roman"/>
        </w:rPr>
      </w:pPr>
    </w:p>
    <w:p w14:paraId="20A2D53F" w14:textId="5D7EE50E" w:rsidR="007A2ED5" w:rsidRDefault="007A2ED5" w:rsidP="00D60DF0">
      <w:pPr>
        <w:pStyle w:val="BodyText"/>
        <w:rPr>
          <w:rFonts w:ascii="Times New Roman" w:hAnsi="Times New Roman"/>
          <w:b/>
          <w:iCs/>
          <w:sz w:val="40"/>
          <w:szCs w:val="40"/>
        </w:rPr>
      </w:pPr>
    </w:p>
    <w:p w14:paraId="0F8D71A2" w14:textId="77777777" w:rsidR="00CE67FF" w:rsidRPr="00364913" w:rsidRDefault="00CE67FF">
      <w:pPr>
        <w:pStyle w:val="BodyText"/>
        <w:jc w:val="center"/>
        <w:rPr>
          <w:rFonts w:ascii="Times New Roman" w:hAnsi="Times New Roman"/>
          <w:b/>
          <w:iCs/>
          <w:sz w:val="40"/>
          <w:szCs w:val="40"/>
        </w:rPr>
      </w:pPr>
    </w:p>
    <w:p w14:paraId="21DB85AA" w14:textId="25A1F89A" w:rsidR="007A2ED5" w:rsidRPr="00D21728" w:rsidRDefault="0025218D" w:rsidP="00D21728">
      <w:pPr>
        <w:pStyle w:val="BodyText"/>
        <w:jc w:val="center"/>
        <w:rPr>
          <w:rFonts w:ascii="Times New Roman" w:hAnsi="Times New Roman"/>
          <w:b/>
          <w:iCs/>
          <w:sz w:val="40"/>
          <w:szCs w:val="40"/>
        </w:rPr>
      </w:pPr>
      <w:r w:rsidRPr="00D21728">
        <w:rPr>
          <w:rFonts w:ascii="Times New Roman" w:hAnsi="Times New Roman"/>
          <w:b/>
          <w:iCs/>
          <w:sz w:val="40"/>
          <w:szCs w:val="40"/>
        </w:rPr>
        <w:t>“ Menaxhimi Sindromik i rasteve me I</w:t>
      </w:r>
      <w:r w:rsidR="00382194">
        <w:rPr>
          <w:rFonts w:ascii="Times New Roman" w:hAnsi="Times New Roman"/>
          <w:b/>
          <w:iCs/>
          <w:sz w:val="40"/>
          <w:szCs w:val="40"/>
        </w:rPr>
        <w:t xml:space="preserve">nfeksione </w:t>
      </w:r>
      <w:r w:rsidRPr="00D21728">
        <w:rPr>
          <w:rFonts w:ascii="Times New Roman" w:hAnsi="Times New Roman"/>
          <w:b/>
          <w:iCs/>
          <w:sz w:val="40"/>
          <w:szCs w:val="40"/>
        </w:rPr>
        <w:t>S</w:t>
      </w:r>
      <w:r w:rsidR="00382194">
        <w:rPr>
          <w:rFonts w:ascii="Times New Roman" w:hAnsi="Times New Roman"/>
          <w:b/>
          <w:iCs/>
          <w:sz w:val="40"/>
          <w:szCs w:val="40"/>
        </w:rPr>
        <w:t xml:space="preserve">eksualisht </w:t>
      </w:r>
      <w:r w:rsidRPr="00D21728">
        <w:rPr>
          <w:rFonts w:ascii="Times New Roman" w:hAnsi="Times New Roman"/>
          <w:b/>
          <w:iCs/>
          <w:sz w:val="40"/>
          <w:szCs w:val="40"/>
        </w:rPr>
        <w:t>T</w:t>
      </w:r>
      <w:r w:rsidR="00382194">
        <w:rPr>
          <w:rFonts w:ascii="Times New Roman" w:hAnsi="Times New Roman"/>
          <w:b/>
          <w:iCs/>
          <w:sz w:val="40"/>
          <w:szCs w:val="40"/>
        </w:rPr>
        <w:t>ransmisive</w:t>
      </w:r>
      <w:r w:rsidR="00D60DF0">
        <w:rPr>
          <w:rFonts w:ascii="Times New Roman" w:hAnsi="Times New Roman"/>
          <w:b/>
          <w:iCs/>
          <w:sz w:val="40"/>
          <w:szCs w:val="40"/>
        </w:rPr>
        <w:t xml:space="preserve"> (IST)</w:t>
      </w:r>
      <w:r w:rsidRPr="00D21728">
        <w:rPr>
          <w:rFonts w:ascii="Times New Roman" w:hAnsi="Times New Roman"/>
          <w:b/>
          <w:iCs/>
          <w:sz w:val="40"/>
          <w:szCs w:val="40"/>
        </w:rPr>
        <w:t>”</w:t>
      </w:r>
    </w:p>
    <w:p w14:paraId="7DA391F0" w14:textId="51CAED5B" w:rsidR="007A2ED5" w:rsidRDefault="007A2ED5" w:rsidP="00D21728">
      <w:pPr>
        <w:spacing w:line="200" w:lineRule="exact"/>
        <w:jc w:val="center"/>
        <w:rPr>
          <w:rFonts w:ascii="Times New Roman" w:hAnsi="Times New Roman"/>
          <w:sz w:val="40"/>
          <w:szCs w:val="40"/>
        </w:rPr>
      </w:pPr>
    </w:p>
    <w:p w14:paraId="7100ABD9" w14:textId="41CDA456" w:rsidR="00D60DF0" w:rsidRDefault="00D60DF0" w:rsidP="00D21728">
      <w:pPr>
        <w:spacing w:line="200" w:lineRule="exact"/>
        <w:jc w:val="center"/>
        <w:rPr>
          <w:rFonts w:ascii="Times New Roman" w:hAnsi="Times New Roman"/>
          <w:sz w:val="40"/>
          <w:szCs w:val="40"/>
        </w:rPr>
      </w:pPr>
    </w:p>
    <w:p w14:paraId="09263E81" w14:textId="77777777" w:rsidR="00D60DF0" w:rsidRPr="00D21728" w:rsidRDefault="00D60DF0" w:rsidP="00D21728">
      <w:pPr>
        <w:spacing w:line="200" w:lineRule="exact"/>
        <w:jc w:val="center"/>
        <w:rPr>
          <w:rFonts w:ascii="Times New Roman" w:hAnsi="Times New Roman"/>
          <w:sz w:val="40"/>
          <w:szCs w:val="40"/>
        </w:rPr>
      </w:pPr>
    </w:p>
    <w:p w14:paraId="07229376" w14:textId="77777777" w:rsidR="007A2ED5" w:rsidRPr="00D21728" w:rsidRDefault="007A2ED5" w:rsidP="00D21728">
      <w:pPr>
        <w:spacing w:line="200" w:lineRule="exact"/>
        <w:jc w:val="center"/>
        <w:rPr>
          <w:rFonts w:ascii="Times New Roman" w:hAnsi="Times New Roman"/>
          <w:sz w:val="40"/>
          <w:szCs w:val="40"/>
        </w:rPr>
      </w:pPr>
    </w:p>
    <w:p w14:paraId="547FBF4D" w14:textId="77777777" w:rsidR="007A2ED5" w:rsidRPr="00D21728" w:rsidRDefault="007A2ED5" w:rsidP="00D21728">
      <w:pPr>
        <w:spacing w:line="264" w:lineRule="exact"/>
        <w:jc w:val="center"/>
        <w:rPr>
          <w:rFonts w:ascii="Times New Roman" w:hAnsi="Times New Roman"/>
          <w:sz w:val="40"/>
          <w:szCs w:val="40"/>
        </w:rPr>
      </w:pPr>
    </w:p>
    <w:p w14:paraId="43DAD7F8" w14:textId="5EEEB626" w:rsidR="007A2ED5" w:rsidRPr="00D21728" w:rsidRDefault="0025218D" w:rsidP="00D21728">
      <w:pPr>
        <w:jc w:val="center"/>
        <w:rPr>
          <w:rFonts w:ascii="Times New Roman" w:eastAsia="Arial" w:hAnsi="Times New Roman"/>
          <w:b/>
          <w:bCs/>
          <w:iCs/>
          <w:sz w:val="40"/>
          <w:szCs w:val="40"/>
        </w:rPr>
      </w:pPr>
      <w:r w:rsidRPr="00D21728">
        <w:rPr>
          <w:rFonts w:ascii="Times New Roman" w:eastAsia="Arial" w:hAnsi="Times New Roman"/>
          <w:b/>
          <w:bCs/>
          <w:iCs/>
          <w:sz w:val="40"/>
          <w:szCs w:val="40"/>
        </w:rPr>
        <w:t>UDHËRRËFYES KLINIK</w:t>
      </w:r>
    </w:p>
    <w:p w14:paraId="3D9C2D9F" w14:textId="77777777" w:rsidR="007A2ED5" w:rsidRPr="00D21728" w:rsidRDefault="007A2ED5" w:rsidP="00D21728">
      <w:pPr>
        <w:jc w:val="center"/>
        <w:rPr>
          <w:rFonts w:ascii="Times New Roman" w:eastAsia="Arial" w:hAnsi="Times New Roman"/>
          <w:b/>
          <w:bCs/>
          <w:iCs/>
          <w:sz w:val="40"/>
          <w:szCs w:val="40"/>
        </w:rPr>
      </w:pPr>
    </w:p>
    <w:p w14:paraId="2B8EEF26" w14:textId="77777777" w:rsidR="007A2ED5" w:rsidRPr="00D21728" w:rsidRDefault="007A2ED5" w:rsidP="00D21728">
      <w:pPr>
        <w:jc w:val="center"/>
        <w:rPr>
          <w:rFonts w:ascii="Times New Roman" w:eastAsia="Arial" w:hAnsi="Times New Roman"/>
          <w:b/>
          <w:bCs/>
          <w:iCs/>
          <w:sz w:val="40"/>
          <w:szCs w:val="40"/>
        </w:rPr>
      </w:pPr>
    </w:p>
    <w:p w14:paraId="25795C19" w14:textId="77777777" w:rsidR="007A2ED5" w:rsidRPr="00364913" w:rsidRDefault="007A2ED5">
      <w:pPr>
        <w:jc w:val="center"/>
        <w:rPr>
          <w:rFonts w:ascii="Times New Roman" w:eastAsia="Arial" w:hAnsi="Times New Roman"/>
          <w:b/>
          <w:bCs/>
          <w:iCs/>
          <w:sz w:val="40"/>
          <w:szCs w:val="40"/>
        </w:rPr>
      </w:pPr>
    </w:p>
    <w:p w14:paraId="315955EE" w14:textId="77777777" w:rsidR="007A2ED5" w:rsidRPr="00364913" w:rsidRDefault="007A2ED5">
      <w:pPr>
        <w:jc w:val="center"/>
        <w:rPr>
          <w:rFonts w:ascii="Times New Roman" w:eastAsia="Arial" w:hAnsi="Times New Roman"/>
          <w:b/>
          <w:bCs/>
          <w:iCs/>
          <w:sz w:val="36"/>
          <w:szCs w:val="36"/>
        </w:rPr>
      </w:pPr>
    </w:p>
    <w:p w14:paraId="4B425BDC" w14:textId="77777777" w:rsidR="007A2ED5" w:rsidRPr="00364913" w:rsidRDefault="007A2ED5">
      <w:pPr>
        <w:jc w:val="center"/>
        <w:rPr>
          <w:rFonts w:ascii="Times New Roman" w:eastAsia="Arial" w:hAnsi="Times New Roman"/>
          <w:b/>
          <w:bCs/>
          <w:iCs/>
          <w:sz w:val="36"/>
          <w:szCs w:val="36"/>
        </w:rPr>
      </w:pPr>
    </w:p>
    <w:p w14:paraId="4BCADCF0" w14:textId="77777777" w:rsidR="007A2ED5" w:rsidRPr="00364913" w:rsidRDefault="007A2ED5">
      <w:pPr>
        <w:jc w:val="center"/>
        <w:rPr>
          <w:rFonts w:ascii="Times New Roman" w:eastAsia="Arial" w:hAnsi="Times New Roman"/>
          <w:b/>
          <w:bCs/>
          <w:iCs/>
          <w:sz w:val="36"/>
          <w:szCs w:val="36"/>
        </w:rPr>
      </w:pPr>
    </w:p>
    <w:p w14:paraId="408AD11C" w14:textId="404D14D1" w:rsidR="007A2ED5" w:rsidRPr="00364913" w:rsidRDefault="00CE67FF">
      <w:pPr>
        <w:jc w:val="center"/>
        <w:rPr>
          <w:rFonts w:ascii="Times New Roman" w:eastAsia="Arial" w:hAnsi="Times New Roman"/>
          <w:b/>
          <w:bCs/>
          <w:iCs/>
          <w:sz w:val="36"/>
          <w:szCs w:val="36"/>
        </w:rPr>
      </w:pPr>
      <w:r>
        <w:rPr>
          <w:rFonts w:ascii="Times New Roman" w:eastAsia="Arial" w:hAnsi="Times New Roman"/>
          <w:b/>
          <w:bCs/>
          <w:iCs/>
          <w:sz w:val="36"/>
          <w:szCs w:val="36"/>
        </w:rPr>
        <w:br/>
      </w:r>
    </w:p>
    <w:p w14:paraId="2884E48F" w14:textId="77777777" w:rsidR="007A2ED5" w:rsidRPr="00364913" w:rsidRDefault="007A2ED5">
      <w:pPr>
        <w:jc w:val="center"/>
        <w:rPr>
          <w:rFonts w:ascii="Times New Roman" w:eastAsia="Arial" w:hAnsi="Times New Roman"/>
          <w:b/>
          <w:bCs/>
          <w:iCs/>
          <w:sz w:val="36"/>
          <w:szCs w:val="36"/>
        </w:rPr>
      </w:pPr>
    </w:p>
    <w:p w14:paraId="0D40FD12" w14:textId="77777777" w:rsidR="007A2ED5" w:rsidRPr="00364913" w:rsidRDefault="007A2ED5">
      <w:pPr>
        <w:jc w:val="center"/>
        <w:rPr>
          <w:rFonts w:ascii="Times New Roman" w:eastAsia="Arial" w:hAnsi="Times New Roman"/>
          <w:b/>
          <w:bCs/>
          <w:iCs/>
          <w:sz w:val="36"/>
          <w:szCs w:val="36"/>
        </w:rPr>
      </w:pPr>
    </w:p>
    <w:p w14:paraId="11395B15" w14:textId="24FDF026" w:rsidR="00D60DF0" w:rsidRDefault="0025218D" w:rsidP="00D21728">
      <w:pPr>
        <w:jc w:val="center"/>
        <w:rPr>
          <w:rFonts w:ascii="Times New Roman" w:hAnsi="Times New Roman"/>
          <w:sz w:val="28"/>
          <w:szCs w:val="28"/>
        </w:rPr>
      </w:pPr>
      <w:r w:rsidRPr="00364913">
        <w:rPr>
          <w:rFonts w:ascii="Times New Roman" w:hAnsi="Times New Roman"/>
          <w:sz w:val="28"/>
          <w:szCs w:val="28"/>
        </w:rPr>
        <w:t>Udhërrëfyesi Nr.                   Prishtinë, 2025                     Verzioni 1.0</w:t>
      </w:r>
    </w:p>
    <w:p w14:paraId="3C8B5055" w14:textId="77777777" w:rsidR="00D60DF0" w:rsidRDefault="00D60DF0">
      <w:pPr>
        <w:rPr>
          <w:rFonts w:ascii="Times New Roman" w:hAnsi="Times New Roman"/>
          <w:sz w:val="28"/>
          <w:szCs w:val="28"/>
        </w:rPr>
      </w:pPr>
      <w:r>
        <w:rPr>
          <w:rFonts w:ascii="Times New Roman" w:hAnsi="Times New Roman"/>
          <w:sz w:val="28"/>
          <w:szCs w:val="28"/>
        </w:rPr>
        <w:br w:type="page"/>
      </w:r>
    </w:p>
    <w:p w14:paraId="623B227A" w14:textId="77777777" w:rsidR="007A2ED5" w:rsidRPr="00364913" w:rsidRDefault="007A2ED5" w:rsidP="00D21728">
      <w:pPr>
        <w:jc w:val="center"/>
        <w:rPr>
          <w:rFonts w:ascii="Times New Roman" w:hAnsi="Times New Roman"/>
          <w:sz w:val="28"/>
          <w:szCs w:val="28"/>
        </w:rPr>
      </w:pPr>
    </w:p>
    <w:p w14:paraId="0D6E236A" w14:textId="68245BE8" w:rsidR="007A2ED5" w:rsidRPr="00364913" w:rsidRDefault="007A2ED5">
      <w:pPr>
        <w:rPr>
          <w:rFonts w:ascii="Times New Roman" w:hAnsi="Times New Roman"/>
          <w:b/>
        </w:rPr>
      </w:pPr>
    </w:p>
    <w:p w14:paraId="0FBFD882" w14:textId="45CF36D1" w:rsidR="007A2ED5" w:rsidRPr="00CE67FF" w:rsidRDefault="0025218D">
      <w:pPr>
        <w:pStyle w:val="NoSpacing"/>
        <w:spacing w:line="360" w:lineRule="auto"/>
        <w:rPr>
          <w:rFonts w:ascii="Times New Roman" w:hAnsi="Times New Roman"/>
          <w:sz w:val="24"/>
          <w:szCs w:val="24"/>
          <w:lang w:val="sq-AL"/>
        </w:rPr>
      </w:pPr>
      <w:r w:rsidRPr="00CE67FF">
        <w:rPr>
          <w:rFonts w:ascii="Times New Roman" w:hAnsi="Times New Roman"/>
          <w:b/>
          <w:color w:val="0F243E" w:themeColor="text2" w:themeShade="80"/>
          <w:sz w:val="24"/>
          <w:szCs w:val="24"/>
          <w:lang w:val="sq-AL"/>
        </w:rPr>
        <w:t xml:space="preserve">Udhërrëfyesi Klinik </w:t>
      </w:r>
      <w:r w:rsidRPr="00CE67FF">
        <w:rPr>
          <w:rFonts w:ascii="Times New Roman" w:hAnsi="Times New Roman"/>
          <w:color w:val="002060"/>
          <w:sz w:val="24"/>
          <w:szCs w:val="24"/>
          <w:lang w:val="sq-AL"/>
        </w:rPr>
        <w:t>”</w:t>
      </w:r>
      <w:r w:rsidRPr="00CE67FF">
        <w:rPr>
          <w:rFonts w:ascii="Times New Roman" w:hAnsi="Times New Roman"/>
          <w:sz w:val="24"/>
          <w:szCs w:val="24"/>
          <w:lang w:val="sq-AL"/>
        </w:rPr>
        <w:t>Menaxhimi Sindromik i rasteve me Infeksione Seksualisht Transm</w:t>
      </w:r>
      <w:r w:rsidR="00204FDE" w:rsidRPr="00CE67FF">
        <w:rPr>
          <w:rFonts w:ascii="Times New Roman" w:hAnsi="Times New Roman"/>
          <w:sz w:val="24"/>
          <w:szCs w:val="24"/>
          <w:lang w:val="sq-AL"/>
        </w:rPr>
        <w:t xml:space="preserve">isive </w:t>
      </w:r>
      <w:r w:rsidRPr="00CE67FF">
        <w:rPr>
          <w:rFonts w:ascii="Times New Roman" w:hAnsi="Times New Roman"/>
          <w:sz w:val="24"/>
          <w:szCs w:val="24"/>
          <w:lang w:val="sq-AL"/>
        </w:rPr>
        <w:t>(IST) është hartuar nga grupi punues</w:t>
      </w:r>
      <w:r w:rsidR="00204FDE" w:rsidRPr="00CE67FF">
        <w:rPr>
          <w:rFonts w:ascii="Times New Roman" w:hAnsi="Times New Roman"/>
          <w:sz w:val="24"/>
          <w:szCs w:val="24"/>
          <w:lang w:val="sq-AL"/>
        </w:rPr>
        <w:t xml:space="preserve"> për adaptimin e Udhërrëfuesit dhe Protokolit Klinik GPAUHPK</w:t>
      </w:r>
      <w:r w:rsidRPr="00CE67FF">
        <w:rPr>
          <w:rFonts w:ascii="Times New Roman" w:hAnsi="Times New Roman"/>
          <w:sz w:val="24"/>
          <w:szCs w:val="24"/>
          <w:lang w:val="sq-AL"/>
        </w:rPr>
        <w:t xml:space="preserve"> </w:t>
      </w:r>
      <w:r w:rsidR="00204FDE" w:rsidRPr="00CE67FF">
        <w:rPr>
          <w:rFonts w:ascii="Times New Roman" w:hAnsi="Times New Roman"/>
          <w:sz w:val="24"/>
          <w:szCs w:val="24"/>
          <w:lang w:val="sq-AL"/>
        </w:rPr>
        <w:t xml:space="preserve">me përbërje </w:t>
      </w:r>
      <w:r w:rsidRPr="00CE67FF">
        <w:rPr>
          <w:rFonts w:ascii="Times New Roman" w:hAnsi="Times New Roman"/>
          <w:sz w:val="24"/>
          <w:szCs w:val="24"/>
          <w:lang w:val="sq-AL"/>
        </w:rPr>
        <w:t>multidiciplinar</w:t>
      </w:r>
      <w:r w:rsidR="00204FDE" w:rsidRPr="00CE67FF">
        <w:rPr>
          <w:rFonts w:ascii="Times New Roman" w:hAnsi="Times New Roman"/>
          <w:sz w:val="24"/>
          <w:szCs w:val="24"/>
          <w:lang w:val="sq-AL"/>
        </w:rPr>
        <w:t>e</w:t>
      </w:r>
      <w:r w:rsidRPr="00CE67FF">
        <w:rPr>
          <w:rFonts w:ascii="Times New Roman" w:hAnsi="Times New Roman"/>
          <w:sz w:val="24"/>
          <w:szCs w:val="24"/>
          <w:lang w:val="sq-AL"/>
        </w:rPr>
        <w:t xml:space="preserve"> dhe multiprofesional</w:t>
      </w:r>
      <w:r w:rsidR="00204FDE" w:rsidRPr="00CE67FF">
        <w:rPr>
          <w:rFonts w:ascii="Times New Roman" w:hAnsi="Times New Roman"/>
          <w:sz w:val="24"/>
          <w:szCs w:val="24"/>
          <w:lang w:val="sq-AL"/>
        </w:rPr>
        <w:t>e</w:t>
      </w:r>
      <w:r w:rsidRPr="00CE67FF">
        <w:rPr>
          <w:rFonts w:ascii="Times New Roman" w:hAnsi="Times New Roman"/>
          <w:sz w:val="24"/>
          <w:szCs w:val="24"/>
          <w:lang w:val="sq-AL"/>
        </w:rPr>
        <w:t xml:space="preserve"> i emëruar nga Ministria e Shëndetësisë- Republika e Kosovës.</w:t>
      </w:r>
    </w:p>
    <w:p w14:paraId="4DE1A55A" w14:textId="77777777" w:rsidR="007A2ED5" w:rsidRPr="00CE67FF" w:rsidRDefault="007A2ED5">
      <w:pPr>
        <w:pStyle w:val="NoSpacing"/>
        <w:spacing w:line="360" w:lineRule="auto"/>
        <w:rPr>
          <w:rFonts w:ascii="Times New Roman" w:hAnsi="Times New Roman"/>
          <w:color w:val="632423" w:themeColor="accent2" w:themeShade="80"/>
          <w:sz w:val="24"/>
          <w:szCs w:val="24"/>
          <w:lang w:val="sq-AL"/>
        </w:rPr>
      </w:pPr>
    </w:p>
    <w:p w14:paraId="64915B63" w14:textId="2B1F0ED7" w:rsidR="007A2ED5" w:rsidRPr="00CE67FF" w:rsidRDefault="0025218D">
      <w:pPr>
        <w:pStyle w:val="NoSpacing"/>
        <w:spacing w:line="360" w:lineRule="auto"/>
        <w:rPr>
          <w:rFonts w:ascii="Times New Roman" w:hAnsi="Times New Roman"/>
          <w:sz w:val="24"/>
          <w:szCs w:val="24"/>
          <w:lang w:val="sq-AL"/>
        </w:rPr>
      </w:pPr>
      <w:r w:rsidRPr="00CE67FF">
        <w:rPr>
          <w:rFonts w:ascii="Times New Roman" w:hAnsi="Times New Roman"/>
          <w:sz w:val="24"/>
          <w:szCs w:val="24"/>
          <w:lang w:val="sq-AL"/>
        </w:rPr>
        <w:t>Titujt dhe kompetencat e anëtarëve do të plotësohen sipas vendimit Nr.05-4335  dhe sipas standardave të parapara të Udhëzimin Administrativ nr 06/2023 për Udhërrëfyes dhe Pr</w:t>
      </w:r>
      <w:r w:rsidR="003B0380">
        <w:rPr>
          <w:rFonts w:ascii="Times New Roman" w:hAnsi="Times New Roman"/>
          <w:sz w:val="24"/>
          <w:szCs w:val="24"/>
          <w:lang w:val="sq-AL"/>
        </w:rPr>
        <w:t>o</w:t>
      </w:r>
      <w:r w:rsidRPr="00CE67FF">
        <w:rPr>
          <w:rFonts w:ascii="Times New Roman" w:hAnsi="Times New Roman"/>
          <w:sz w:val="24"/>
          <w:szCs w:val="24"/>
          <w:lang w:val="sq-AL"/>
        </w:rPr>
        <w:t>tokolle Klinike</w:t>
      </w:r>
      <w:r w:rsidR="003B0380">
        <w:rPr>
          <w:rFonts w:ascii="Times New Roman" w:hAnsi="Times New Roman"/>
          <w:sz w:val="24"/>
          <w:szCs w:val="24"/>
          <w:lang w:val="sq-AL"/>
        </w:rPr>
        <w:t>:</w:t>
      </w:r>
    </w:p>
    <w:p w14:paraId="376BE22C" w14:textId="77777777" w:rsidR="007A2ED5" w:rsidRPr="00CE67FF" w:rsidRDefault="007A2ED5">
      <w:pPr>
        <w:pStyle w:val="NoSpacing"/>
        <w:spacing w:line="360" w:lineRule="auto"/>
        <w:rPr>
          <w:rFonts w:ascii="Times New Roman" w:hAnsi="Times New Roman"/>
          <w:sz w:val="24"/>
          <w:szCs w:val="24"/>
          <w:lang w:val="sq-AL"/>
        </w:rPr>
      </w:pPr>
    </w:p>
    <w:p w14:paraId="40D07977" w14:textId="273110BC" w:rsidR="007A2ED5" w:rsidRPr="00CE67FF" w:rsidRDefault="00D21728">
      <w:pPr>
        <w:pStyle w:val="NoSpacing"/>
        <w:numPr>
          <w:ilvl w:val="0"/>
          <w:numId w:val="9"/>
        </w:numPr>
        <w:spacing w:line="360" w:lineRule="auto"/>
        <w:rPr>
          <w:rFonts w:ascii="Times New Roman" w:hAnsi="Times New Roman"/>
          <w:sz w:val="24"/>
          <w:szCs w:val="24"/>
          <w:lang w:val="sq-AL"/>
        </w:rPr>
      </w:pPr>
      <w:r w:rsidRPr="00CE67FF">
        <w:rPr>
          <w:rFonts w:ascii="Times New Roman" w:hAnsi="Times New Roman"/>
          <w:sz w:val="24"/>
          <w:szCs w:val="24"/>
          <w:lang w:val="sq-AL"/>
        </w:rPr>
        <w:t>Mr Sci</w:t>
      </w:r>
      <w:r w:rsidR="0025218D" w:rsidRPr="00CE67FF">
        <w:rPr>
          <w:rFonts w:ascii="Times New Roman" w:hAnsi="Times New Roman"/>
          <w:sz w:val="24"/>
          <w:szCs w:val="24"/>
          <w:lang w:val="sq-AL"/>
        </w:rPr>
        <w:t xml:space="preserve">. Ariana Qerimi,  </w:t>
      </w:r>
      <w:r w:rsidRPr="00CE67FF">
        <w:rPr>
          <w:rFonts w:ascii="Times New Roman" w:hAnsi="Times New Roman"/>
          <w:sz w:val="24"/>
          <w:szCs w:val="24"/>
          <w:lang w:val="sq-AL"/>
        </w:rPr>
        <w:t>Sh</w:t>
      </w:r>
      <w:r w:rsidR="00483721">
        <w:rPr>
          <w:rFonts w:ascii="Times New Roman" w:hAnsi="Times New Roman"/>
          <w:sz w:val="24"/>
          <w:szCs w:val="24"/>
          <w:lang w:val="sq-AL"/>
        </w:rPr>
        <w:t>ë</w:t>
      </w:r>
      <w:r w:rsidRPr="00CE67FF">
        <w:rPr>
          <w:rFonts w:ascii="Times New Roman" w:hAnsi="Times New Roman"/>
          <w:sz w:val="24"/>
          <w:szCs w:val="24"/>
          <w:lang w:val="sq-AL"/>
        </w:rPr>
        <w:t xml:space="preserve">ndet Publik, Ministria e Shëndetësisë, </w:t>
      </w:r>
      <w:r w:rsidR="0025218D" w:rsidRPr="00CE67FF">
        <w:rPr>
          <w:rFonts w:ascii="Times New Roman" w:hAnsi="Times New Roman"/>
          <w:sz w:val="24"/>
          <w:szCs w:val="24"/>
          <w:lang w:val="sq-AL"/>
        </w:rPr>
        <w:t>Kryesuese</w:t>
      </w:r>
    </w:p>
    <w:p w14:paraId="18D0AF03" w14:textId="5D7AF12F" w:rsidR="007A2ED5" w:rsidRPr="00CE67FF" w:rsidRDefault="0025218D">
      <w:pPr>
        <w:pStyle w:val="NoSpacing"/>
        <w:numPr>
          <w:ilvl w:val="0"/>
          <w:numId w:val="9"/>
        </w:numPr>
        <w:spacing w:line="360" w:lineRule="auto"/>
        <w:rPr>
          <w:rFonts w:ascii="Times New Roman" w:hAnsi="Times New Roman"/>
          <w:sz w:val="24"/>
          <w:szCs w:val="24"/>
          <w:lang w:val="sq-AL"/>
        </w:rPr>
      </w:pPr>
      <w:r w:rsidRPr="00CE67FF">
        <w:rPr>
          <w:rFonts w:ascii="Times New Roman" w:hAnsi="Times New Roman"/>
          <w:sz w:val="24"/>
          <w:szCs w:val="24"/>
          <w:lang w:val="sq-AL"/>
        </w:rPr>
        <w:t>Dr. Majlinda Gjocaj,</w:t>
      </w:r>
      <w:r w:rsidR="00D21728" w:rsidRPr="00CE67FF">
        <w:rPr>
          <w:rFonts w:ascii="Times New Roman" w:hAnsi="Times New Roman"/>
          <w:sz w:val="24"/>
          <w:szCs w:val="24"/>
          <w:lang w:val="sq-AL"/>
        </w:rPr>
        <w:t xml:space="preserve"> Pulmologe, </w:t>
      </w:r>
      <w:bookmarkStart w:id="0" w:name="_Hlk207693364"/>
      <w:r w:rsidR="00D21728" w:rsidRPr="00CE67FF">
        <w:rPr>
          <w:rFonts w:ascii="Times New Roman" w:hAnsi="Times New Roman"/>
          <w:sz w:val="24"/>
          <w:szCs w:val="24"/>
          <w:lang w:val="sq-AL"/>
        </w:rPr>
        <w:t>Ministria e Shëndetësisë,</w:t>
      </w:r>
      <w:r w:rsidRPr="00CE67FF">
        <w:rPr>
          <w:rFonts w:ascii="Times New Roman" w:hAnsi="Times New Roman"/>
          <w:sz w:val="24"/>
          <w:szCs w:val="24"/>
          <w:lang w:val="sq-AL"/>
        </w:rPr>
        <w:t xml:space="preserve"> </w:t>
      </w:r>
      <w:r w:rsidR="00D21728" w:rsidRPr="00CE67FF">
        <w:rPr>
          <w:rFonts w:ascii="Times New Roman" w:hAnsi="Times New Roman"/>
          <w:sz w:val="24"/>
          <w:szCs w:val="24"/>
          <w:lang w:val="sq-AL"/>
        </w:rPr>
        <w:t>A</w:t>
      </w:r>
      <w:r w:rsidRPr="00CE67FF">
        <w:rPr>
          <w:rFonts w:ascii="Times New Roman" w:hAnsi="Times New Roman"/>
          <w:sz w:val="24"/>
          <w:szCs w:val="24"/>
          <w:lang w:val="sq-AL"/>
        </w:rPr>
        <w:t>nëtar</w:t>
      </w:r>
      <w:r w:rsidR="00D21728" w:rsidRPr="00CE67FF">
        <w:rPr>
          <w:rFonts w:ascii="Times New Roman" w:hAnsi="Times New Roman"/>
          <w:sz w:val="24"/>
          <w:szCs w:val="24"/>
          <w:lang w:val="sq-AL"/>
        </w:rPr>
        <w:t>e</w:t>
      </w:r>
      <w:bookmarkEnd w:id="0"/>
    </w:p>
    <w:p w14:paraId="18D6C555" w14:textId="56DB5EF7" w:rsidR="007A2ED5" w:rsidRPr="00CE67FF" w:rsidRDefault="0025218D">
      <w:pPr>
        <w:pStyle w:val="NoSpacing"/>
        <w:numPr>
          <w:ilvl w:val="0"/>
          <w:numId w:val="9"/>
        </w:numPr>
        <w:spacing w:line="360" w:lineRule="auto"/>
        <w:rPr>
          <w:rFonts w:ascii="Times New Roman" w:hAnsi="Times New Roman"/>
          <w:sz w:val="24"/>
          <w:szCs w:val="24"/>
          <w:lang w:val="sq-AL"/>
        </w:rPr>
      </w:pPr>
      <w:r w:rsidRPr="00CE67FF">
        <w:rPr>
          <w:rFonts w:ascii="Times New Roman" w:hAnsi="Times New Roman"/>
          <w:sz w:val="24"/>
          <w:szCs w:val="24"/>
          <w:lang w:val="sq-AL"/>
        </w:rPr>
        <w:t xml:space="preserve">Dr. Vjollca Zeqiri, </w:t>
      </w:r>
      <w:r w:rsidR="00D21728" w:rsidRPr="00CE67FF">
        <w:rPr>
          <w:rFonts w:ascii="Times New Roman" w:hAnsi="Times New Roman"/>
          <w:sz w:val="24"/>
          <w:szCs w:val="24"/>
          <w:lang w:val="sq-AL"/>
        </w:rPr>
        <w:t>Mjeke Familjare, QKMF Prishtinë, A</w:t>
      </w:r>
      <w:r w:rsidRPr="00CE67FF">
        <w:rPr>
          <w:rFonts w:ascii="Times New Roman" w:hAnsi="Times New Roman"/>
          <w:sz w:val="24"/>
          <w:szCs w:val="24"/>
          <w:lang w:val="sq-AL"/>
        </w:rPr>
        <w:t>nëtar</w:t>
      </w:r>
      <w:r w:rsidR="00D21728" w:rsidRPr="00CE67FF">
        <w:rPr>
          <w:rFonts w:ascii="Times New Roman" w:hAnsi="Times New Roman"/>
          <w:sz w:val="24"/>
          <w:szCs w:val="24"/>
          <w:lang w:val="sq-AL"/>
        </w:rPr>
        <w:t>e</w:t>
      </w:r>
    </w:p>
    <w:p w14:paraId="025D0D0C" w14:textId="29CD2415" w:rsidR="007A2ED5" w:rsidRPr="00CE67FF" w:rsidRDefault="0025218D">
      <w:pPr>
        <w:pStyle w:val="NoSpacing"/>
        <w:numPr>
          <w:ilvl w:val="0"/>
          <w:numId w:val="9"/>
        </w:numPr>
        <w:spacing w:line="360" w:lineRule="auto"/>
        <w:rPr>
          <w:rFonts w:ascii="Times New Roman" w:hAnsi="Times New Roman"/>
          <w:sz w:val="24"/>
          <w:szCs w:val="24"/>
          <w:lang w:val="sq-AL"/>
        </w:rPr>
      </w:pPr>
      <w:r w:rsidRPr="00CE67FF">
        <w:rPr>
          <w:rFonts w:ascii="Times New Roman" w:hAnsi="Times New Roman"/>
          <w:sz w:val="24"/>
          <w:szCs w:val="24"/>
          <w:lang w:val="sq-AL"/>
        </w:rPr>
        <w:t xml:space="preserve">Dr. Arbana Kasumi, </w:t>
      </w:r>
      <w:r w:rsidR="00C72AB7" w:rsidRPr="00CE67FF">
        <w:rPr>
          <w:rFonts w:ascii="Times New Roman" w:hAnsi="Times New Roman"/>
          <w:sz w:val="24"/>
          <w:szCs w:val="24"/>
          <w:lang w:val="sq-AL"/>
        </w:rPr>
        <w:t xml:space="preserve">Infektologe, Klinika Infektive/ </w:t>
      </w:r>
      <w:r w:rsidRPr="00CE67FF">
        <w:rPr>
          <w:rFonts w:ascii="Times New Roman" w:hAnsi="Times New Roman"/>
          <w:sz w:val="24"/>
          <w:szCs w:val="24"/>
          <w:lang w:val="sq-AL"/>
        </w:rPr>
        <w:t>QKUK</w:t>
      </w:r>
      <w:r w:rsidR="00C72AB7" w:rsidRPr="00CE67FF">
        <w:rPr>
          <w:rFonts w:ascii="Times New Roman" w:hAnsi="Times New Roman"/>
          <w:sz w:val="24"/>
          <w:szCs w:val="24"/>
          <w:lang w:val="sq-AL"/>
        </w:rPr>
        <w:t>, Anëtare</w:t>
      </w:r>
    </w:p>
    <w:p w14:paraId="46CA3D8E" w14:textId="0BDBE5AC" w:rsidR="007A2ED5" w:rsidRPr="00CE67FF" w:rsidRDefault="0025218D">
      <w:pPr>
        <w:pStyle w:val="NoSpacing"/>
        <w:numPr>
          <w:ilvl w:val="0"/>
          <w:numId w:val="9"/>
        </w:numPr>
        <w:spacing w:line="360" w:lineRule="auto"/>
        <w:rPr>
          <w:rFonts w:ascii="Times New Roman" w:hAnsi="Times New Roman"/>
          <w:sz w:val="24"/>
          <w:szCs w:val="24"/>
          <w:lang w:val="sq-AL"/>
        </w:rPr>
      </w:pPr>
      <w:r w:rsidRPr="00CE67FF">
        <w:rPr>
          <w:rFonts w:ascii="Times New Roman" w:hAnsi="Times New Roman"/>
          <w:sz w:val="24"/>
          <w:szCs w:val="24"/>
          <w:lang w:val="sq-AL"/>
        </w:rPr>
        <w:t xml:space="preserve">Dr. Hajrullah Latifi, </w:t>
      </w:r>
      <w:r w:rsidR="00C72AB7" w:rsidRPr="00CE67FF">
        <w:rPr>
          <w:rFonts w:ascii="Times New Roman" w:hAnsi="Times New Roman"/>
          <w:sz w:val="24"/>
          <w:szCs w:val="24"/>
          <w:lang w:val="sq-AL"/>
        </w:rPr>
        <w:t>Gjinekolog, Klinika Obstetrike dhe Gjinekologjike/ QKUK, Anëtar</w:t>
      </w:r>
    </w:p>
    <w:p w14:paraId="6F8F5102" w14:textId="6E40CE8D" w:rsidR="007A2ED5" w:rsidRDefault="0025218D" w:rsidP="00F3087E">
      <w:pPr>
        <w:pStyle w:val="NoSpacing"/>
        <w:numPr>
          <w:ilvl w:val="0"/>
          <w:numId w:val="9"/>
        </w:numPr>
        <w:spacing w:line="360" w:lineRule="auto"/>
        <w:rPr>
          <w:rFonts w:ascii="Times New Roman" w:hAnsi="Times New Roman"/>
          <w:sz w:val="24"/>
          <w:szCs w:val="24"/>
          <w:lang w:val="sq-AL"/>
        </w:rPr>
      </w:pPr>
      <w:r w:rsidRPr="00CE67FF">
        <w:rPr>
          <w:rFonts w:ascii="Times New Roman" w:hAnsi="Times New Roman"/>
          <w:sz w:val="24"/>
          <w:szCs w:val="24"/>
          <w:lang w:val="sq-AL"/>
        </w:rPr>
        <w:t xml:space="preserve">MPh. Mentor Syla, </w:t>
      </w:r>
      <w:r w:rsidR="00C72AB7" w:rsidRPr="00CE67FF">
        <w:rPr>
          <w:rFonts w:ascii="Times New Roman" w:hAnsi="Times New Roman"/>
          <w:sz w:val="24"/>
          <w:szCs w:val="24"/>
          <w:lang w:val="sq-AL"/>
        </w:rPr>
        <w:t xml:space="preserve">Farmacist, </w:t>
      </w:r>
      <w:r w:rsidR="00D21728" w:rsidRPr="00CE67FF">
        <w:rPr>
          <w:rFonts w:ascii="Times New Roman" w:hAnsi="Times New Roman"/>
          <w:sz w:val="24"/>
          <w:szCs w:val="24"/>
          <w:lang w:val="sq-AL"/>
        </w:rPr>
        <w:t>Ministria e Shëndetësisë, Anëtar</w:t>
      </w:r>
    </w:p>
    <w:p w14:paraId="4740FC72" w14:textId="07C228EE" w:rsidR="00B711A7" w:rsidRPr="00CE67FF" w:rsidRDefault="00B711A7" w:rsidP="00B711A7">
      <w:pPr>
        <w:pStyle w:val="NoSpacing"/>
        <w:spacing w:line="360" w:lineRule="auto"/>
        <w:ind w:left="720"/>
        <w:rPr>
          <w:rFonts w:ascii="Times New Roman" w:hAnsi="Times New Roman"/>
          <w:sz w:val="24"/>
          <w:szCs w:val="24"/>
          <w:lang w:val="sq-AL"/>
        </w:rPr>
      </w:pPr>
      <w:r>
        <w:rPr>
          <w:rFonts w:ascii="Times New Roman" w:hAnsi="Times New Roman"/>
          <w:sz w:val="24"/>
          <w:szCs w:val="24"/>
          <w:lang w:val="sq-AL"/>
        </w:rPr>
        <w:br/>
      </w:r>
    </w:p>
    <w:p w14:paraId="6823BCD9" w14:textId="77777777" w:rsidR="007A2ED5" w:rsidRPr="00CE67FF" w:rsidRDefault="007A2ED5">
      <w:pPr>
        <w:pStyle w:val="NoSpacing"/>
        <w:spacing w:line="360" w:lineRule="auto"/>
        <w:rPr>
          <w:rFonts w:ascii="Times New Roman" w:hAnsi="Times New Roman"/>
          <w:color w:val="002060"/>
          <w:sz w:val="24"/>
          <w:szCs w:val="24"/>
          <w:lang w:val="sq-AL"/>
        </w:rPr>
      </w:pPr>
    </w:p>
    <w:p w14:paraId="3E10CC3D" w14:textId="77777777" w:rsidR="007A2ED5" w:rsidRPr="00364913" w:rsidRDefault="007A2ED5">
      <w:pPr>
        <w:pStyle w:val="NoSpacing"/>
        <w:spacing w:line="360" w:lineRule="auto"/>
        <w:rPr>
          <w:rFonts w:ascii="Times New Roman" w:hAnsi="Times New Roman"/>
          <w:color w:val="002060"/>
          <w:lang w:val="sq-AL"/>
        </w:rPr>
      </w:pPr>
    </w:p>
    <w:p w14:paraId="25782038" w14:textId="77777777" w:rsidR="007A2ED5" w:rsidRPr="00364913" w:rsidRDefault="007A2ED5">
      <w:pPr>
        <w:pStyle w:val="NoSpacing"/>
        <w:spacing w:line="360" w:lineRule="auto"/>
        <w:rPr>
          <w:rFonts w:ascii="Times New Roman" w:hAnsi="Times New Roman"/>
          <w:color w:val="002060"/>
          <w:lang w:val="sq-AL"/>
        </w:rPr>
      </w:pPr>
    </w:p>
    <w:p w14:paraId="0C78D8F1" w14:textId="77777777" w:rsidR="007A2ED5" w:rsidRPr="00364913" w:rsidRDefault="007A2ED5">
      <w:pPr>
        <w:pStyle w:val="NoSpacing"/>
        <w:spacing w:line="360" w:lineRule="auto"/>
        <w:rPr>
          <w:rFonts w:ascii="Times New Roman" w:hAnsi="Times New Roman"/>
          <w:color w:val="002060"/>
          <w:lang w:val="sq-AL"/>
        </w:rPr>
      </w:pPr>
    </w:p>
    <w:p w14:paraId="13274BCD" w14:textId="77777777" w:rsidR="007A2ED5" w:rsidRPr="00364913" w:rsidRDefault="007A2ED5">
      <w:pPr>
        <w:pStyle w:val="NoSpacing"/>
        <w:spacing w:line="360" w:lineRule="auto"/>
        <w:rPr>
          <w:rFonts w:ascii="Times New Roman" w:hAnsi="Times New Roman"/>
          <w:color w:val="002060"/>
          <w:lang w:val="sq-AL"/>
        </w:rPr>
      </w:pPr>
    </w:p>
    <w:p w14:paraId="6593BE6E" w14:textId="77777777" w:rsidR="007A2ED5" w:rsidRPr="00364913" w:rsidRDefault="007A2ED5">
      <w:pPr>
        <w:pStyle w:val="NoSpacing"/>
        <w:spacing w:line="360" w:lineRule="auto"/>
        <w:rPr>
          <w:rFonts w:ascii="Times New Roman" w:hAnsi="Times New Roman"/>
          <w:color w:val="002060"/>
          <w:lang w:val="sq-AL"/>
        </w:rPr>
      </w:pPr>
    </w:p>
    <w:p w14:paraId="6FFD5C52" w14:textId="77777777" w:rsidR="007A2ED5" w:rsidRPr="00364913" w:rsidRDefault="007A2ED5">
      <w:pPr>
        <w:pStyle w:val="NoSpacing"/>
        <w:spacing w:line="360" w:lineRule="auto"/>
        <w:rPr>
          <w:rFonts w:ascii="Times New Roman" w:hAnsi="Times New Roman"/>
          <w:color w:val="002060"/>
          <w:lang w:val="sq-AL"/>
        </w:rPr>
      </w:pPr>
    </w:p>
    <w:p w14:paraId="65CBB83D" w14:textId="77777777" w:rsidR="007A2ED5" w:rsidRPr="00364913" w:rsidRDefault="007A2ED5">
      <w:pPr>
        <w:pStyle w:val="NoSpacing"/>
        <w:spacing w:line="360" w:lineRule="auto"/>
        <w:rPr>
          <w:rFonts w:ascii="Times New Roman" w:hAnsi="Times New Roman"/>
          <w:color w:val="002060"/>
          <w:lang w:val="sq-AL"/>
        </w:rPr>
      </w:pPr>
    </w:p>
    <w:p w14:paraId="5367DF24" w14:textId="77777777" w:rsidR="007A2ED5" w:rsidRPr="00364913" w:rsidRDefault="007A2ED5">
      <w:pPr>
        <w:pStyle w:val="NoSpacing"/>
        <w:spacing w:line="360" w:lineRule="auto"/>
        <w:rPr>
          <w:rFonts w:ascii="Times New Roman" w:hAnsi="Times New Roman"/>
          <w:color w:val="002060"/>
          <w:lang w:val="sq-AL"/>
        </w:rPr>
      </w:pPr>
    </w:p>
    <w:p w14:paraId="52E83FE5" w14:textId="77777777" w:rsidR="007A2ED5" w:rsidRPr="00364913" w:rsidRDefault="007A2ED5">
      <w:pPr>
        <w:pStyle w:val="NoSpacing"/>
        <w:spacing w:line="360" w:lineRule="auto"/>
        <w:rPr>
          <w:rFonts w:ascii="Times New Roman" w:hAnsi="Times New Roman"/>
          <w:color w:val="002060"/>
          <w:lang w:val="sq-AL"/>
        </w:rPr>
      </w:pPr>
    </w:p>
    <w:p w14:paraId="32E80989" w14:textId="77777777" w:rsidR="007A2ED5" w:rsidRPr="00364913" w:rsidRDefault="007A2ED5">
      <w:pPr>
        <w:pStyle w:val="NoSpacing"/>
        <w:spacing w:line="360" w:lineRule="auto"/>
        <w:rPr>
          <w:rFonts w:ascii="Times New Roman" w:hAnsi="Times New Roman"/>
          <w:color w:val="002060"/>
          <w:lang w:val="sq-AL"/>
        </w:rPr>
      </w:pPr>
    </w:p>
    <w:p w14:paraId="0AC2A257" w14:textId="77777777" w:rsidR="007A2ED5" w:rsidRPr="00364913" w:rsidRDefault="007A2ED5">
      <w:pPr>
        <w:pStyle w:val="NoSpacing"/>
        <w:spacing w:line="360" w:lineRule="auto"/>
        <w:rPr>
          <w:rFonts w:ascii="Times New Roman" w:hAnsi="Times New Roman"/>
          <w:color w:val="002060"/>
          <w:lang w:val="sq-AL"/>
        </w:rPr>
      </w:pPr>
    </w:p>
    <w:p w14:paraId="67DAA7B7" w14:textId="77777777" w:rsidR="007A2ED5" w:rsidRPr="00364913" w:rsidRDefault="007A2ED5">
      <w:pPr>
        <w:pStyle w:val="NoSpacing"/>
        <w:spacing w:line="360" w:lineRule="auto"/>
        <w:rPr>
          <w:rFonts w:ascii="Times New Roman" w:hAnsi="Times New Roman"/>
          <w:color w:val="002060"/>
          <w:lang w:val="sq-AL"/>
        </w:rPr>
      </w:pPr>
    </w:p>
    <w:p w14:paraId="012DDDC3" w14:textId="7E9F703C" w:rsidR="007A2ED5" w:rsidRPr="008C2C34" w:rsidRDefault="00D21728" w:rsidP="008C2C34">
      <w:pPr>
        <w:rPr>
          <w:rFonts w:ascii="Times New Roman" w:hAnsi="Times New Roman"/>
          <w:color w:val="002060"/>
        </w:rPr>
      </w:pPr>
      <w:r>
        <w:rPr>
          <w:rFonts w:ascii="Times New Roman" w:hAnsi="Times New Roman"/>
          <w:color w:val="002060"/>
        </w:rPr>
        <w:br w:type="page"/>
      </w:r>
    </w:p>
    <w:sdt>
      <w:sdtPr>
        <w:rPr>
          <w:rFonts w:ascii="Times New Roman" w:hAnsi="Times New Roman"/>
          <w:b w:val="0"/>
          <w:bCs w:val="0"/>
          <w:color w:val="auto"/>
          <w:sz w:val="22"/>
          <w:szCs w:val="22"/>
          <w:lang w:eastAsia="zh-CN"/>
        </w:rPr>
        <w:id w:val="321387239"/>
        <w:docPartObj>
          <w:docPartGallery w:val="Table of Contents"/>
          <w:docPartUnique/>
        </w:docPartObj>
      </w:sdtPr>
      <w:sdtEndPr>
        <w:rPr>
          <w:sz w:val="24"/>
          <w:szCs w:val="24"/>
        </w:rPr>
      </w:sdtEndPr>
      <w:sdtContent>
        <w:p w14:paraId="57A144AD" w14:textId="77777777" w:rsidR="007A2ED5" w:rsidRPr="00364913" w:rsidRDefault="0025218D">
          <w:pPr>
            <w:pStyle w:val="TOCHeading1"/>
            <w:rPr>
              <w:rFonts w:ascii="Times New Roman" w:hAnsi="Times New Roman"/>
              <w:color w:val="0F243E" w:themeColor="text2" w:themeShade="80"/>
              <w:sz w:val="32"/>
              <w:szCs w:val="32"/>
            </w:rPr>
          </w:pPr>
          <w:r w:rsidRPr="00364913">
            <w:rPr>
              <w:rFonts w:ascii="Times New Roman" w:hAnsi="Times New Roman"/>
              <w:color w:val="0F243E" w:themeColor="text2" w:themeShade="80"/>
              <w:sz w:val="32"/>
              <w:szCs w:val="32"/>
            </w:rPr>
            <w:t>Përmbajtja</w:t>
          </w:r>
        </w:p>
        <w:p w14:paraId="1A484DF3" w14:textId="58A698FE" w:rsidR="008C429F" w:rsidRDefault="0025218D">
          <w:pPr>
            <w:pStyle w:val="TOC1"/>
            <w:rPr>
              <w:rFonts w:asciiTheme="minorHAnsi" w:eastAsiaTheme="minorEastAsia" w:hAnsiTheme="minorHAnsi" w:cstheme="minorBidi"/>
              <w:b w:val="0"/>
              <w:noProof/>
              <w:color w:val="auto"/>
              <w:sz w:val="22"/>
              <w:szCs w:val="22"/>
              <w:lang w:val="en-US" w:eastAsia="en-US"/>
            </w:rPr>
          </w:pPr>
          <w:r w:rsidRPr="00D47135">
            <w:rPr>
              <w:rFonts w:ascii="Times New Roman" w:hAnsi="Times New Roman"/>
              <w:b w:val="0"/>
              <w:color w:val="0F243E" w:themeColor="text2" w:themeShade="80"/>
            </w:rPr>
            <w:fldChar w:fldCharType="begin"/>
          </w:r>
          <w:r w:rsidRPr="00D47135">
            <w:rPr>
              <w:rFonts w:ascii="Times New Roman" w:hAnsi="Times New Roman"/>
              <w:b w:val="0"/>
              <w:color w:val="0F243E" w:themeColor="text2" w:themeShade="80"/>
            </w:rPr>
            <w:instrText xml:space="preserve"> TOC \o "1-3" \h \z \u </w:instrText>
          </w:r>
          <w:r w:rsidRPr="00D47135">
            <w:rPr>
              <w:rFonts w:ascii="Times New Roman" w:hAnsi="Times New Roman"/>
              <w:b w:val="0"/>
              <w:color w:val="0F243E" w:themeColor="text2" w:themeShade="80"/>
            </w:rPr>
            <w:fldChar w:fldCharType="separate"/>
          </w:r>
          <w:hyperlink w:anchor="_Toc207961045" w:history="1">
            <w:r w:rsidR="008C429F" w:rsidRPr="00553DE6">
              <w:rPr>
                <w:rStyle w:val="Hyperlink"/>
                <w:rFonts w:ascii="Times New Roman" w:hAnsi="Times New Roman"/>
                <w:noProof/>
              </w:rPr>
              <w:t>I.HYRJE</w:t>
            </w:r>
            <w:r w:rsidR="008C429F">
              <w:rPr>
                <w:noProof/>
                <w:webHidden/>
              </w:rPr>
              <w:tab/>
            </w:r>
            <w:r w:rsidR="008C429F">
              <w:rPr>
                <w:noProof/>
                <w:webHidden/>
              </w:rPr>
              <w:fldChar w:fldCharType="begin"/>
            </w:r>
            <w:r w:rsidR="008C429F">
              <w:rPr>
                <w:noProof/>
                <w:webHidden/>
              </w:rPr>
              <w:instrText xml:space="preserve"> PAGEREF _Toc207961045 \h </w:instrText>
            </w:r>
            <w:r w:rsidR="008C429F">
              <w:rPr>
                <w:noProof/>
                <w:webHidden/>
              </w:rPr>
            </w:r>
            <w:r w:rsidR="008C429F">
              <w:rPr>
                <w:noProof/>
                <w:webHidden/>
              </w:rPr>
              <w:fldChar w:fldCharType="separate"/>
            </w:r>
            <w:r w:rsidR="008C429F">
              <w:rPr>
                <w:noProof/>
                <w:webHidden/>
              </w:rPr>
              <w:t>5</w:t>
            </w:r>
            <w:r w:rsidR="008C429F">
              <w:rPr>
                <w:noProof/>
                <w:webHidden/>
              </w:rPr>
              <w:fldChar w:fldCharType="end"/>
            </w:r>
          </w:hyperlink>
        </w:p>
        <w:p w14:paraId="62E31ACC" w14:textId="07D024A4" w:rsidR="008C429F" w:rsidRDefault="008C429F">
          <w:pPr>
            <w:pStyle w:val="TOC2"/>
            <w:rPr>
              <w:rFonts w:asciiTheme="minorHAnsi" w:eastAsiaTheme="minorEastAsia" w:hAnsiTheme="minorHAnsi" w:cstheme="minorBidi"/>
              <w:b w:val="0"/>
              <w:noProof/>
              <w:lang w:val="en-US" w:eastAsia="en-US"/>
            </w:rPr>
          </w:pPr>
          <w:hyperlink w:anchor="_Toc207961046" w:history="1">
            <w:r w:rsidRPr="00553DE6">
              <w:rPr>
                <w:rStyle w:val="Hyperlink"/>
                <w:rFonts w:ascii="Times New Roman" w:hAnsi="Times New Roman"/>
                <w:noProof/>
              </w:rPr>
              <w:t>1.1.</w:t>
            </w:r>
            <w:r>
              <w:rPr>
                <w:rFonts w:asciiTheme="minorHAnsi" w:eastAsiaTheme="minorEastAsia" w:hAnsiTheme="minorHAnsi" w:cstheme="minorBidi"/>
                <w:b w:val="0"/>
                <w:noProof/>
                <w:lang w:val="en-US" w:eastAsia="en-US"/>
              </w:rPr>
              <w:tab/>
            </w:r>
            <w:r w:rsidRPr="00553DE6">
              <w:rPr>
                <w:rStyle w:val="Hyperlink"/>
                <w:rFonts w:ascii="Times New Roman" w:hAnsi="Times New Roman"/>
                <w:noProof/>
              </w:rPr>
              <w:t>Qëllimi</w:t>
            </w:r>
            <w:r>
              <w:rPr>
                <w:noProof/>
                <w:webHidden/>
              </w:rPr>
              <w:tab/>
            </w:r>
            <w:r>
              <w:rPr>
                <w:noProof/>
                <w:webHidden/>
              </w:rPr>
              <w:fldChar w:fldCharType="begin"/>
            </w:r>
            <w:r>
              <w:rPr>
                <w:noProof/>
                <w:webHidden/>
              </w:rPr>
              <w:instrText xml:space="preserve"> PAGEREF _Toc207961046 \h </w:instrText>
            </w:r>
            <w:r>
              <w:rPr>
                <w:noProof/>
                <w:webHidden/>
              </w:rPr>
            </w:r>
            <w:r>
              <w:rPr>
                <w:noProof/>
                <w:webHidden/>
              </w:rPr>
              <w:fldChar w:fldCharType="separate"/>
            </w:r>
            <w:r>
              <w:rPr>
                <w:noProof/>
                <w:webHidden/>
              </w:rPr>
              <w:t>7</w:t>
            </w:r>
            <w:r>
              <w:rPr>
                <w:noProof/>
                <w:webHidden/>
              </w:rPr>
              <w:fldChar w:fldCharType="end"/>
            </w:r>
          </w:hyperlink>
        </w:p>
        <w:p w14:paraId="3D87F4CD" w14:textId="41DF9BE3" w:rsidR="008C429F" w:rsidRDefault="008C429F">
          <w:pPr>
            <w:pStyle w:val="TOC2"/>
            <w:rPr>
              <w:rFonts w:asciiTheme="minorHAnsi" w:eastAsiaTheme="minorEastAsia" w:hAnsiTheme="minorHAnsi" w:cstheme="minorBidi"/>
              <w:b w:val="0"/>
              <w:noProof/>
              <w:lang w:val="en-US" w:eastAsia="en-US"/>
            </w:rPr>
          </w:pPr>
          <w:hyperlink w:anchor="_Toc207961047" w:history="1">
            <w:r w:rsidRPr="00553DE6">
              <w:rPr>
                <w:rStyle w:val="Hyperlink"/>
                <w:rFonts w:ascii="Times New Roman" w:hAnsi="Times New Roman"/>
                <w:noProof/>
              </w:rPr>
              <w:t>1.2 Të dhënat epidemiologjike për Infeksione Seksualisht Transmisive ( IST)</w:t>
            </w:r>
            <w:r>
              <w:rPr>
                <w:noProof/>
                <w:webHidden/>
              </w:rPr>
              <w:tab/>
            </w:r>
            <w:r>
              <w:rPr>
                <w:noProof/>
                <w:webHidden/>
              </w:rPr>
              <w:fldChar w:fldCharType="begin"/>
            </w:r>
            <w:r>
              <w:rPr>
                <w:noProof/>
                <w:webHidden/>
              </w:rPr>
              <w:instrText xml:space="preserve"> PAGEREF _Toc207961047 \h </w:instrText>
            </w:r>
            <w:r>
              <w:rPr>
                <w:noProof/>
                <w:webHidden/>
              </w:rPr>
            </w:r>
            <w:r>
              <w:rPr>
                <w:noProof/>
                <w:webHidden/>
              </w:rPr>
              <w:fldChar w:fldCharType="separate"/>
            </w:r>
            <w:r>
              <w:rPr>
                <w:noProof/>
                <w:webHidden/>
              </w:rPr>
              <w:t>8</w:t>
            </w:r>
            <w:r>
              <w:rPr>
                <w:noProof/>
                <w:webHidden/>
              </w:rPr>
              <w:fldChar w:fldCharType="end"/>
            </w:r>
          </w:hyperlink>
        </w:p>
        <w:p w14:paraId="23C73D82" w14:textId="16F0B0A1" w:rsidR="008C429F" w:rsidRDefault="008C429F">
          <w:pPr>
            <w:pStyle w:val="TOC2"/>
            <w:rPr>
              <w:rFonts w:asciiTheme="minorHAnsi" w:eastAsiaTheme="minorEastAsia" w:hAnsiTheme="minorHAnsi" w:cstheme="minorBidi"/>
              <w:b w:val="0"/>
              <w:noProof/>
              <w:lang w:val="en-US" w:eastAsia="en-US"/>
            </w:rPr>
          </w:pPr>
          <w:hyperlink w:anchor="_Toc207961048" w:history="1">
            <w:r w:rsidRPr="00553DE6">
              <w:rPr>
                <w:rStyle w:val="Hyperlink"/>
                <w:rFonts w:ascii="Times New Roman" w:hAnsi="Times New Roman"/>
                <w:noProof/>
              </w:rPr>
              <w:t>1.3 Popullata e synuar</w:t>
            </w:r>
            <w:r>
              <w:rPr>
                <w:noProof/>
                <w:webHidden/>
              </w:rPr>
              <w:tab/>
            </w:r>
            <w:r>
              <w:rPr>
                <w:noProof/>
                <w:webHidden/>
              </w:rPr>
              <w:fldChar w:fldCharType="begin"/>
            </w:r>
            <w:r>
              <w:rPr>
                <w:noProof/>
                <w:webHidden/>
              </w:rPr>
              <w:instrText xml:space="preserve"> PAGEREF _Toc207961048 \h </w:instrText>
            </w:r>
            <w:r>
              <w:rPr>
                <w:noProof/>
                <w:webHidden/>
              </w:rPr>
            </w:r>
            <w:r>
              <w:rPr>
                <w:noProof/>
                <w:webHidden/>
              </w:rPr>
              <w:fldChar w:fldCharType="separate"/>
            </w:r>
            <w:r>
              <w:rPr>
                <w:noProof/>
                <w:webHidden/>
              </w:rPr>
              <w:t>9</w:t>
            </w:r>
            <w:r>
              <w:rPr>
                <w:noProof/>
                <w:webHidden/>
              </w:rPr>
              <w:fldChar w:fldCharType="end"/>
            </w:r>
          </w:hyperlink>
        </w:p>
        <w:p w14:paraId="2D8F6052" w14:textId="181AA0E1" w:rsidR="008C429F" w:rsidRDefault="008C429F">
          <w:pPr>
            <w:pStyle w:val="TOC2"/>
            <w:rPr>
              <w:rFonts w:asciiTheme="minorHAnsi" w:eastAsiaTheme="minorEastAsia" w:hAnsiTheme="minorHAnsi" w:cstheme="minorBidi"/>
              <w:b w:val="0"/>
              <w:noProof/>
              <w:lang w:val="en-US" w:eastAsia="en-US"/>
            </w:rPr>
          </w:pPr>
          <w:hyperlink w:anchor="_Toc207961049" w:history="1">
            <w:r w:rsidRPr="00553DE6">
              <w:rPr>
                <w:rStyle w:val="Hyperlink"/>
                <w:rFonts w:ascii="Times New Roman" w:hAnsi="Times New Roman"/>
                <w:noProof/>
              </w:rPr>
              <w:t>1.4 Dedikimi i udhërrëfyesit</w:t>
            </w:r>
            <w:r>
              <w:rPr>
                <w:noProof/>
                <w:webHidden/>
              </w:rPr>
              <w:tab/>
            </w:r>
            <w:r>
              <w:rPr>
                <w:noProof/>
                <w:webHidden/>
              </w:rPr>
              <w:fldChar w:fldCharType="begin"/>
            </w:r>
            <w:r>
              <w:rPr>
                <w:noProof/>
                <w:webHidden/>
              </w:rPr>
              <w:instrText xml:space="preserve"> PAGEREF _Toc207961049 \h </w:instrText>
            </w:r>
            <w:r>
              <w:rPr>
                <w:noProof/>
                <w:webHidden/>
              </w:rPr>
            </w:r>
            <w:r>
              <w:rPr>
                <w:noProof/>
                <w:webHidden/>
              </w:rPr>
              <w:fldChar w:fldCharType="separate"/>
            </w:r>
            <w:r>
              <w:rPr>
                <w:noProof/>
                <w:webHidden/>
              </w:rPr>
              <w:t>11</w:t>
            </w:r>
            <w:r>
              <w:rPr>
                <w:noProof/>
                <w:webHidden/>
              </w:rPr>
              <w:fldChar w:fldCharType="end"/>
            </w:r>
          </w:hyperlink>
        </w:p>
        <w:p w14:paraId="706EF730" w14:textId="62B8D748" w:rsidR="008C429F" w:rsidRDefault="008C429F">
          <w:pPr>
            <w:pStyle w:val="TOC2"/>
            <w:rPr>
              <w:rFonts w:asciiTheme="minorHAnsi" w:eastAsiaTheme="minorEastAsia" w:hAnsiTheme="minorHAnsi" w:cstheme="minorBidi"/>
              <w:b w:val="0"/>
              <w:noProof/>
              <w:lang w:val="en-US" w:eastAsia="en-US"/>
            </w:rPr>
          </w:pPr>
          <w:hyperlink w:anchor="_Toc207961050" w:history="1">
            <w:r w:rsidRPr="00553DE6">
              <w:rPr>
                <w:rStyle w:val="Hyperlink"/>
                <w:rFonts w:ascii="Times New Roman" w:hAnsi="Times New Roman"/>
                <w:noProof/>
              </w:rPr>
              <w:t>1.5 Pyetjet sh</w:t>
            </w:r>
            <w:r w:rsidRPr="00553DE6">
              <w:rPr>
                <w:rStyle w:val="Hyperlink"/>
                <w:rFonts w:ascii="Times New Roman" w:hAnsi="Times New Roman"/>
                <w:noProof/>
                <w:lang w:val="en-US" w:eastAsia="en-US"/>
              </w:rPr>
              <w:t>ëndetësore</w:t>
            </w:r>
            <w:r>
              <w:rPr>
                <w:noProof/>
                <w:webHidden/>
              </w:rPr>
              <w:tab/>
            </w:r>
            <w:r>
              <w:rPr>
                <w:noProof/>
                <w:webHidden/>
              </w:rPr>
              <w:fldChar w:fldCharType="begin"/>
            </w:r>
            <w:r>
              <w:rPr>
                <w:noProof/>
                <w:webHidden/>
              </w:rPr>
              <w:instrText xml:space="preserve"> PAGEREF _Toc207961050 \h </w:instrText>
            </w:r>
            <w:r>
              <w:rPr>
                <w:noProof/>
                <w:webHidden/>
              </w:rPr>
            </w:r>
            <w:r>
              <w:rPr>
                <w:noProof/>
                <w:webHidden/>
              </w:rPr>
              <w:fldChar w:fldCharType="separate"/>
            </w:r>
            <w:r>
              <w:rPr>
                <w:noProof/>
                <w:webHidden/>
              </w:rPr>
              <w:t>12</w:t>
            </w:r>
            <w:r>
              <w:rPr>
                <w:noProof/>
                <w:webHidden/>
              </w:rPr>
              <w:fldChar w:fldCharType="end"/>
            </w:r>
          </w:hyperlink>
        </w:p>
        <w:p w14:paraId="6C0DDEA0" w14:textId="5EAE2327" w:rsidR="008C429F" w:rsidRDefault="008C429F">
          <w:pPr>
            <w:pStyle w:val="TOC1"/>
            <w:rPr>
              <w:rFonts w:asciiTheme="minorHAnsi" w:eastAsiaTheme="minorEastAsia" w:hAnsiTheme="minorHAnsi" w:cstheme="minorBidi"/>
              <w:b w:val="0"/>
              <w:noProof/>
              <w:color w:val="auto"/>
              <w:sz w:val="22"/>
              <w:szCs w:val="22"/>
              <w:lang w:val="en-US" w:eastAsia="en-US"/>
            </w:rPr>
          </w:pPr>
          <w:hyperlink w:anchor="_Toc207961051" w:history="1">
            <w:r w:rsidRPr="00553DE6">
              <w:rPr>
                <w:rStyle w:val="Hyperlink"/>
                <w:rFonts w:ascii="Times New Roman" w:hAnsi="Times New Roman"/>
                <w:noProof/>
              </w:rPr>
              <w:t>II.METODOLOGJIA</w:t>
            </w:r>
            <w:r>
              <w:rPr>
                <w:noProof/>
                <w:webHidden/>
              </w:rPr>
              <w:tab/>
            </w:r>
            <w:r>
              <w:rPr>
                <w:noProof/>
                <w:webHidden/>
              </w:rPr>
              <w:fldChar w:fldCharType="begin"/>
            </w:r>
            <w:r>
              <w:rPr>
                <w:noProof/>
                <w:webHidden/>
              </w:rPr>
              <w:instrText xml:space="preserve"> PAGEREF _Toc207961051 \h </w:instrText>
            </w:r>
            <w:r>
              <w:rPr>
                <w:noProof/>
                <w:webHidden/>
              </w:rPr>
            </w:r>
            <w:r>
              <w:rPr>
                <w:noProof/>
                <w:webHidden/>
              </w:rPr>
              <w:fldChar w:fldCharType="separate"/>
            </w:r>
            <w:r>
              <w:rPr>
                <w:noProof/>
                <w:webHidden/>
              </w:rPr>
              <w:t>15</w:t>
            </w:r>
            <w:r>
              <w:rPr>
                <w:noProof/>
                <w:webHidden/>
              </w:rPr>
              <w:fldChar w:fldCharType="end"/>
            </w:r>
          </w:hyperlink>
        </w:p>
        <w:p w14:paraId="6B22996E" w14:textId="3FBB9345" w:rsidR="008C429F" w:rsidRDefault="008C429F">
          <w:pPr>
            <w:pStyle w:val="TOC2"/>
            <w:rPr>
              <w:rFonts w:asciiTheme="minorHAnsi" w:eastAsiaTheme="minorEastAsia" w:hAnsiTheme="minorHAnsi" w:cstheme="minorBidi"/>
              <w:b w:val="0"/>
              <w:noProof/>
              <w:lang w:val="en-US" w:eastAsia="en-US"/>
            </w:rPr>
          </w:pPr>
          <w:hyperlink w:anchor="_Toc207961052" w:history="1">
            <w:r w:rsidRPr="00553DE6">
              <w:rPr>
                <w:rStyle w:val="Hyperlink"/>
                <w:rFonts w:ascii="Times New Roman" w:hAnsi="Times New Roman"/>
                <w:noProof/>
                <w:lang w:eastAsia="en-US"/>
              </w:rPr>
              <w:t>Rishikimi i jasht</w:t>
            </w:r>
            <w:r>
              <w:rPr>
                <w:noProof/>
                <w:webHidden/>
              </w:rPr>
              <w:tab/>
            </w:r>
            <w:r>
              <w:rPr>
                <w:noProof/>
                <w:webHidden/>
              </w:rPr>
              <w:fldChar w:fldCharType="begin"/>
            </w:r>
            <w:r>
              <w:rPr>
                <w:noProof/>
                <w:webHidden/>
              </w:rPr>
              <w:instrText xml:space="preserve"> PAGEREF _Toc207961052 \h </w:instrText>
            </w:r>
            <w:r>
              <w:rPr>
                <w:noProof/>
                <w:webHidden/>
              </w:rPr>
            </w:r>
            <w:r>
              <w:rPr>
                <w:noProof/>
                <w:webHidden/>
              </w:rPr>
              <w:fldChar w:fldCharType="separate"/>
            </w:r>
            <w:r>
              <w:rPr>
                <w:noProof/>
                <w:webHidden/>
              </w:rPr>
              <w:t>17</w:t>
            </w:r>
            <w:r>
              <w:rPr>
                <w:noProof/>
                <w:webHidden/>
              </w:rPr>
              <w:fldChar w:fldCharType="end"/>
            </w:r>
          </w:hyperlink>
        </w:p>
        <w:p w14:paraId="29651429" w14:textId="6D677642" w:rsidR="008C429F" w:rsidRDefault="008C429F">
          <w:pPr>
            <w:pStyle w:val="TOC1"/>
            <w:rPr>
              <w:rFonts w:asciiTheme="minorHAnsi" w:eastAsiaTheme="minorEastAsia" w:hAnsiTheme="minorHAnsi" w:cstheme="minorBidi"/>
              <w:b w:val="0"/>
              <w:noProof/>
              <w:color w:val="auto"/>
              <w:sz w:val="22"/>
              <w:szCs w:val="22"/>
              <w:lang w:val="en-US" w:eastAsia="en-US"/>
            </w:rPr>
          </w:pPr>
          <w:hyperlink w:anchor="_Toc207961053" w:history="1">
            <w:r w:rsidRPr="00553DE6">
              <w:rPr>
                <w:rStyle w:val="Hyperlink"/>
                <w:rFonts w:ascii="Times New Roman" w:hAnsi="Times New Roman"/>
                <w:noProof/>
              </w:rPr>
              <w:t>III. PERKUFIZIMET/ DEFINICIONET</w:t>
            </w:r>
            <w:r>
              <w:rPr>
                <w:noProof/>
                <w:webHidden/>
              </w:rPr>
              <w:tab/>
            </w:r>
            <w:r>
              <w:rPr>
                <w:noProof/>
                <w:webHidden/>
              </w:rPr>
              <w:fldChar w:fldCharType="begin"/>
            </w:r>
            <w:r>
              <w:rPr>
                <w:noProof/>
                <w:webHidden/>
              </w:rPr>
              <w:instrText xml:space="preserve"> PAGEREF _Toc207961053 \h </w:instrText>
            </w:r>
            <w:r>
              <w:rPr>
                <w:noProof/>
                <w:webHidden/>
              </w:rPr>
            </w:r>
            <w:r>
              <w:rPr>
                <w:noProof/>
                <w:webHidden/>
              </w:rPr>
              <w:fldChar w:fldCharType="separate"/>
            </w:r>
            <w:r>
              <w:rPr>
                <w:noProof/>
                <w:webHidden/>
              </w:rPr>
              <w:t>18</w:t>
            </w:r>
            <w:r>
              <w:rPr>
                <w:noProof/>
                <w:webHidden/>
              </w:rPr>
              <w:fldChar w:fldCharType="end"/>
            </w:r>
          </w:hyperlink>
        </w:p>
        <w:p w14:paraId="25C344D5" w14:textId="732E4185" w:rsidR="008C429F" w:rsidRDefault="008C429F">
          <w:pPr>
            <w:pStyle w:val="TOC1"/>
            <w:rPr>
              <w:rFonts w:asciiTheme="minorHAnsi" w:eastAsiaTheme="minorEastAsia" w:hAnsiTheme="minorHAnsi" w:cstheme="minorBidi"/>
              <w:b w:val="0"/>
              <w:noProof/>
              <w:color w:val="auto"/>
              <w:sz w:val="22"/>
              <w:szCs w:val="22"/>
              <w:lang w:val="en-US" w:eastAsia="en-US"/>
            </w:rPr>
          </w:pPr>
          <w:hyperlink w:anchor="_Toc207961054" w:history="1">
            <w:r w:rsidRPr="00553DE6">
              <w:rPr>
                <w:rStyle w:val="Hyperlink"/>
                <w:rFonts w:ascii="Times New Roman" w:hAnsi="Times New Roman"/>
                <w:noProof/>
              </w:rPr>
              <w:t>IV. REKOMANDIMET</w:t>
            </w:r>
            <w:r>
              <w:rPr>
                <w:noProof/>
                <w:webHidden/>
              </w:rPr>
              <w:tab/>
            </w:r>
            <w:r>
              <w:rPr>
                <w:noProof/>
                <w:webHidden/>
              </w:rPr>
              <w:fldChar w:fldCharType="begin"/>
            </w:r>
            <w:r>
              <w:rPr>
                <w:noProof/>
                <w:webHidden/>
              </w:rPr>
              <w:instrText xml:space="preserve"> PAGEREF _Toc207961054 \h </w:instrText>
            </w:r>
            <w:r>
              <w:rPr>
                <w:noProof/>
                <w:webHidden/>
              </w:rPr>
            </w:r>
            <w:r>
              <w:rPr>
                <w:noProof/>
                <w:webHidden/>
              </w:rPr>
              <w:fldChar w:fldCharType="separate"/>
            </w:r>
            <w:r>
              <w:rPr>
                <w:noProof/>
                <w:webHidden/>
              </w:rPr>
              <w:t>20</w:t>
            </w:r>
            <w:r>
              <w:rPr>
                <w:noProof/>
                <w:webHidden/>
              </w:rPr>
              <w:fldChar w:fldCharType="end"/>
            </w:r>
          </w:hyperlink>
        </w:p>
        <w:p w14:paraId="4F347459" w14:textId="3F00E799" w:rsidR="008C429F" w:rsidRDefault="008C429F">
          <w:pPr>
            <w:pStyle w:val="TOC2"/>
            <w:rPr>
              <w:rFonts w:asciiTheme="minorHAnsi" w:eastAsiaTheme="minorEastAsia" w:hAnsiTheme="minorHAnsi" w:cstheme="minorBidi"/>
              <w:b w:val="0"/>
              <w:noProof/>
              <w:lang w:val="en-US" w:eastAsia="en-US"/>
            </w:rPr>
          </w:pPr>
          <w:hyperlink w:anchor="_Toc207961055" w:history="1">
            <w:r w:rsidRPr="00553DE6">
              <w:rPr>
                <w:rStyle w:val="Hyperlink"/>
                <w:rFonts w:ascii="Times New Roman" w:hAnsi="Times New Roman"/>
                <w:noProof/>
              </w:rPr>
              <w:t>4.1 Procesi i formulimit të rekomandimeve</w:t>
            </w:r>
            <w:r>
              <w:rPr>
                <w:noProof/>
                <w:webHidden/>
              </w:rPr>
              <w:tab/>
            </w:r>
            <w:r>
              <w:rPr>
                <w:noProof/>
                <w:webHidden/>
              </w:rPr>
              <w:fldChar w:fldCharType="begin"/>
            </w:r>
            <w:r>
              <w:rPr>
                <w:noProof/>
                <w:webHidden/>
              </w:rPr>
              <w:instrText xml:space="preserve"> PAGEREF _Toc207961055 \h </w:instrText>
            </w:r>
            <w:r>
              <w:rPr>
                <w:noProof/>
                <w:webHidden/>
              </w:rPr>
            </w:r>
            <w:r>
              <w:rPr>
                <w:noProof/>
                <w:webHidden/>
              </w:rPr>
              <w:fldChar w:fldCharType="separate"/>
            </w:r>
            <w:r>
              <w:rPr>
                <w:noProof/>
                <w:webHidden/>
              </w:rPr>
              <w:t>20</w:t>
            </w:r>
            <w:r>
              <w:rPr>
                <w:noProof/>
                <w:webHidden/>
              </w:rPr>
              <w:fldChar w:fldCharType="end"/>
            </w:r>
          </w:hyperlink>
        </w:p>
        <w:p w14:paraId="2A60536C" w14:textId="43182B12" w:rsidR="008C429F" w:rsidRDefault="008C429F">
          <w:pPr>
            <w:pStyle w:val="TOC2"/>
            <w:rPr>
              <w:rFonts w:asciiTheme="minorHAnsi" w:eastAsiaTheme="minorEastAsia" w:hAnsiTheme="minorHAnsi" w:cstheme="minorBidi"/>
              <w:b w:val="0"/>
              <w:noProof/>
              <w:lang w:val="en-US" w:eastAsia="en-US"/>
            </w:rPr>
          </w:pPr>
          <w:hyperlink w:anchor="_Toc207961056" w:history="1">
            <w:r w:rsidRPr="00553DE6">
              <w:rPr>
                <w:rStyle w:val="Hyperlink"/>
                <w:rFonts w:ascii="Times New Roman" w:hAnsi="Times New Roman"/>
                <w:noProof/>
              </w:rPr>
              <w:t>4.2 Forca e rekomandimeve sipas GRADE</w:t>
            </w:r>
            <w:r>
              <w:rPr>
                <w:noProof/>
                <w:webHidden/>
              </w:rPr>
              <w:tab/>
            </w:r>
            <w:r>
              <w:rPr>
                <w:noProof/>
                <w:webHidden/>
              </w:rPr>
              <w:fldChar w:fldCharType="begin"/>
            </w:r>
            <w:r>
              <w:rPr>
                <w:noProof/>
                <w:webHidden/>
              </w:rPr>
              <w:instrText xml:space="preserve"> PAGEREF _Toc207961056 \h </w:instrText>
            </w:r>
            <w:r>
              <w:rPr>
                <w:noProof/>
                <w:webHidden/>
              </w:rPr>
            </w:r>
            <w:r>
              <w:rPr>
                <w:noProof/>
                <w:webHidden/>
              </w:rPr>
              <w:fldChar w:fldCharType="separate"/>
            </w:r>
            <w:r>
              <w:rPr>
                <w:noProof/>
                <w:webHidden/>
              </w:rPr>
              <w:t>20</w:t>
            </w:r>
            <w:r>
              <w:rPr>
                <w:noProof/>
                <w:webHidden/>
              </w:rPr>
              <w:fldChar w:fldCharType="end"/>
            </w:r>
          </w:hyperlink>
        </w:p>
        <w:p w14:paraId="4C6D2EF3" w14:textId="328ED454" w:rsidR="008C429F" w:rsidRDefault="008C429F">
          <w:pPr>
            <w:pStyle w:val="TOC2"/>
            <w:rPr>
              <w:rFonts w:asciiTheme="minorHAnsi" w:eastAsiaTheme="minorEastAsia" w:hAnsiTheme="minorHAnsi" w:cstheme="minorBidi"/>
              <w:b w:val="0"/>
              <w:noProof/>
              <w:lang w:val="en-US" w:eastAsia="en-US"/>
            </w:rPr>
          </w:pPr>
          <w:hyperlink w:anchor="_Toc207961057" w:history="1">
            <w:r w:rsidRPr="00553DE6">
              <w:rPr>
                <w:rStyle w:val="Hyperlink"/>
                <w:rFonts w:ascii="Times New Roman" w:hAnsi="Times New Roman"/>
                <w:noProof/>
                <w:lang w:val="en-US"/>
              </w:rPr>
              <w:t>4.3 Implikimet e forcës së rekomandimeve</w:t>
            </w:r>
            <w:r>
              <w:rPr>
                <w:noProof/>
                <w:webHidden/>
              </w:rPr>
              <w:tab/>
            </w:r>
            <w:r>
              <w:rPr>
                <w:noProof/>
                <w:webHidden/>
              </w:rPr>
              <w:fldChar w:fldCharType="begin"/>
            </w:r>
            <w:r>
              <w:rPr>
                <w:noProof/>
                <w:webHidden/>
              </w:rPr>
              <w:instrText xml:space="preserve"> PAGEREF _Toc207961057 \h </w:instrText>
            </w:r>
            <w:r>
              <w:rPr>
                <w:noProof/>
                <w:webHidden/>
              </w:rPr>
            </w:r>
            <w:r>
              <w:rPr>
                <w:noProof/>
                <w:webHidden/>
              </w:rPr>
              <w:fldChar w:fldCharType="separate"/>
            </w:r>
            <w:r>
              <w:rPr>
                <w:noProof/>
                <w:webHidden/>
              </w:rPr>
              <w:t>20</w:t>
            </w:r>
            <w:r>
              <w:rPr>
                <w:noProof/>
                <w:webHidden/>
              </w:rPr>
              <w:fldChar w:fldCharType="end"/>
            </w:r>
          </w:hyperlink>
        </w:p>
        <w:p w14:paraId="13AEFC84" w14:textId="5F52DDC6" w:rsidR="008C429F" w:rsidRDefault="008C429F">
          <w:pPr>
            <w:pStyle w:val="TOC2"/>
            <w:rPr>
              <w:rFonts w:asciiTheme="minorHAnsi" w:eastAsiaTheme="minorEastAsia" w:hAnsiTheme="minorHAnsi" w:cstheme="minorBidi"/>
              <w:b w:val="0"/>
              <w:noProof/>
              <w:lang w:val="en-US" w:eastAsia="en-US"/>
            </w:rPr>
          </w:pPr>
          <w:hyperlink w:anchor="_Toc207961058" w:history="1">
            <w:r w:rsidRPr="00553DE6">
              <w:rPr>
                <w:rStyle w:val="Hyperlink"/>
                <w:rFonts w:ascii="Times New Roman" w:hAnsi="Times New Roman"/>
                <w:noProof/>
              </w:rPr>
              <w:t>4.4 Deklaratat e praktikës së mirë</w:t>
            </w:r>
            <w:r>
              <w:rPr>
                <w:noProof/>
                <w:webHidden/>
              </w:rPr>
              <w:tab/>
            </w:r>
            <w:r>
              <w:rPr>
                <w:noProof/>
                <w:webHidden/>
              </w:rPr>
              <w:fldChar w:fldCharType="begin"/>
            </w:r>
            <w:r>
              <w:rPr>
                <w:noProof/>
                <w:webHidden/>
              </w:rPr>
              <w:instrText xml:space="preserve"> PAGEREF _Toc207961058 \h </w:instrText>
            </w:r>
            <w:r>
              <w:rPr>
                <w:noProof/>
                <w:webHidden/>
              </w:rPr>
            </w:r>
            <w:r>
              <w:rPr>
                <w:noProof/>
                <w:webHidden/>
              </w:rPr>
              <w:fldChar w:fldCharType="separate"/>
            </w:r>
            <w:r>
              <w:rPr>
                <w:noProof/>
                <w:webHidden/>
              </w:rPr>
              <w:t>20</w:t>
            </w:r>
            <w:r>
              <w:rPr>
                <w:noProof/>
                <w:webHidden/>
              </w:rPr>
              <w:fldChar w:fldCharType="end"/>
            </w:r>
          </w:hyperlink>
        </w:p>
        <w:p w14:paraId="3B1A1E6F" w14:textId="38136255" w:rsidR="008C429F" w:rsidRDefault="008C429F">
          <w:pPr>
            <w:pStyle w:val="TOC2"/>
            <w:rPr>
              <w:rFonts w:asciiTheme="minorHAnsi" w:eastAsiaTheme="minorEastAsia" w:hAnsiTheme="minorHAnsi" w:cstheme="minorBidi"/>
              <w:b w:val="0"/>
              <w:noProof/>
              <w:lang w:val="en-US" w:eastAsia="en-US"/>
            </w:rPr>
          </w:pPr>
          <w:hyperlink w:anchor="_Toc207961059" w:history="1">
            <w:r w:rsidRPr="00553DE6">
              <w:rPr>
                <w:rStyle w:val="Hyperlink"/>
                <w:rFonts w:ascii="Times New Roman" w:hAnsi="Times New Roman"/>
                <w:noProof/>
              </w:rPr>
              <w:t>4.5 Prezantimi i dëshmive dhe siguria e evidencës</w:t>
            </w:r>
            <w:r>
              <w:rPr>
                <w:noProof/>
                <w:webHidden/>
              </w:rPr>
              <w:tab/>
            </w:r>
            <w:r>
              <w:rPr>
                <w:noProof/>
                <w:webHidden/>
              </w:rPr>
              <w:fldChar w:fldCharType="begin"/>
            </w:r>
            <w:r>
              <w:rPr>
                <w:noProof/>
                <w:webHidden/>
              </w:rPr>
              <w:instrText xml:space="preserve"> PAGEREF _Toc207961059 \h </w:instrText>
            </w:r>
            <w:r>
              <w:rPr>
                <w:noProof/>
                <w:webHidden/>
              </w:rPr>
            </w:r>
            <w:r>
              <w:rPr>
                <w:noProof/>
                <w:webHidden/>
              </w:rPr>
              <w:fldChar w:fldCharType="separate"/>
            </w:r>
            <w:r>
              <w:rPr>
                <w:noProof/>
                <w:webHidden/>
              </w:rPr>
              <w:t>21</w:t>
            </w:r>
            <w:r>
              <w:rPr>
                <w:noProof/>
                <w:webHidden/>
              </w:rPr>
              <w:fldChar w:fldCharType="end"/>
            </w:r>
          </w:hyperlink>
        </w:p>
        <w:p w14:paraId="740E50ED" w14:textId="2852C36E" w:rsidR="008C429F" w:rsidRDefault="008C429F">
          <w:pPr>
            <w:pStyle w:val="TOC1"/>
            <w:rPr>
              <w:rFonts w:asciiTheme="minorHAnsi" w:eastAsiaTheme="minorEastAsia" w:hAnsiTheme="minorHAnsi" w:cstheme="minorBidi"/>
              <w:b w:val="0"/>
              <w:noProof/>
              <w:color w:val="auto"/>
              <w:sz w:val="22"/>
              <w:szCs w:val="22"/>
              <w:lang w:val="en-US" w:eastAsia="en-US"/>
            </w:rPr>
          </w:pPr>
          <w:hyperlink w:anchor="_Toc207961060" w:history="1">
            <w:r w:rsidRPr="00553DE6">
              <w:rPr>
                <w:rStyle w:val="Hyperlink"/>
                <w:rFonts w:ascii="Times New Roman" w:hAnsi="Times New Roman"/>
                <w:noProof/>
              </w:rPr>
              <w:t>V. MENAXHIMI I RASTEVE PËR PERSONAT ME IST</w:t>
            </w:r>
            <w:r>
              <w:rPr>
                <w:noProof/>
                <w:webHidden/>
              </w:rPr>
              <w:tab/>
            </w:r>
            <w:r>
              <w:rPr>
                <w:noProof/>
                <w:webHidden/>
              </w:rPr>
              <w:fldChar w:fldCharType="begin"/>
            </w:r>
            <w:r>
              <w:rPr>
                <w:noProof/>
                <w:webHidden/>
              </w:rPr>
              <w:instrText xml:space="preserve"> PAGEREF _Toc207961060 \h </w:instrText>
            </w:r>
            <w:r>
              <w:rPr>
                <w:noProof/>
                <w:webHidden/>
              </w:rPr>
            </w:r>
            <w:r>
              <w:rPr>
                <w:noProof/>
                <w:webHidden/>
              </w:rPr>
              <w:fldChar w:fldCharType="separate"/>
            </w:r>
            <w:r>
              <w:rPr>
                <w:noProof/>
                <w:webHidden/>
              </w:rPr>
              <w:t>23</w:t>
            </w:r>
            <w:r>
              <w:rPr>
                <w:noProof/>
                <w:webHidden/>
              </w:rPr>
              <w:fldChar w:fldCharType="end"/>
            </w:r>
          </w:hyperlink>
        </w:p>
        <w:p w14:paraId="644394AC" w14:textId="743BFF95" w:rsidR="008C429F" w:rsidRDefault="008C429F">
          <w:pPr>
            <w:pStyle w:val="TOC2"/>
            <w:rPr>
              <w:rFonts w:asciiTheme="minorHAnsi" w:eastAsiaTheme="minorEastAsia" w:hAnsiTheme="minorHAnsi" w:cstheme="minorBidi"/>
              <w:b w:val="0"/>
              <w:noProof/>
              <w:lang w:val="en-US" w:eastAsia="en-US"/>
            </w:rPr>
          </w:pPr>
          <w:hyperlink w:anchor="_Toc207961061" w:history="1">
            <w:r w:rsidRPr="00553DE6">
              <w:rPr>
                <w:rStyle w:val="Hyperlink"/>
                <w:rFonts w:ascii="Times New Roman" w:hAnsi="Times New Roman"/>
                <w:noProof/>
              </w:rPr>
              <w:t>5.1</w:t>
            </w:r>
            <w:r>
              <w:rPr>
                <w:rFonts w:asciiTheme="minorHAnsi" w:eastAsiaTheme="minorEastAsia" w:hAnsiTheme="minorHAnsi" w:cstheme="minorBidi"/>
                <w:b w:val="0"/>
                <w:noProof/>
                <w:lang w:val="en-US" w:eastAsia="en-US"/>
              </w:rPr>
              <w:tab/>
            </w:r>
            <w:r w:rsidRPr="00553DE6">
              <w:rPr>
                <w:rStyle w:val="Hyperlink"/>
                <w:rFonts w:ascii="Times New Roman" w:hAnsi="Times New Roman"/>
                <w:noProof/>
              </w:rPr>
              <w:t>Cilat janë objektivat e menaxhimit gjithëpërfshirës të rasteve me IST?</w:t>
            </w:r>
            <w:r>
              <w:rPr>
                <w:noProof/>
                <w:webHidden/>
              </w:rPr>
              <w:tab/>
            </w:r>
            <w:r>
              <w:rPr>
                <w:noProof/>
                <w:webHidden/>
              </w:rPr>
              <w:fldChar w:fldCharType="begin"/>
            </w:r>
            <w:r>
              <w:rPr>
                <w:noProof/>
                <w:webHidden/>
              </w:rPr>
              <w:instrText xml:space="preserve"> PAGEREF _Toc207961061 \h </w:instrText>
            </w:r>
            <w:r>
              <w:rPr>
                <w:noProof/>
                <w:webHidden/>
              </w:rPr>
            </w:r>
            <w:r>
              <w:rPr>
                <w:noProof/>
                <w:webHidden/>
              </w:rPr>
              <w:fldChar w:fldCharType="separate"/>
            </w:r>
            <w:r>
              <w:rPr>
                <w:noProof/>
                <w:webHidden/>
              </w:rPr>
              <w:t>23</w:t>
            </w:r>
            <w:r>
              <w:rPr>
                <w:noProof/>
                <w:webHidden/>
              </w:rPr>
              <w:fldChar w:fldCharType="end"/>
            </w:r>
          </w:hyperlink>
        </w:p>
        <w:p w14:paraId="0FAB7F00" w14:textId="5D265B47" w:rsidR="008C429F" w:rsidRDefault="008C429F">
          <w:pPr>
            <w:pStyle w:val="TOC2"/>
            <w:rPr>
              <w:rFonts w:asciiTheme="minorHAnsi" w:eastAsiaTheme="minorEastAsia" w:hAnsiTheme="minorHAnsi" w:cstheme="minorBidi"/>
              <w:b w:val="0"/>
              <w:noProof/>
              <w:lang w:val="en-US" w:eastAsia="en-US"/>
            </w:rPr>
          </w:pPr>
          <w:hyperlink w:anchor="_Toc207961062" w:history="1">
            <w:r w:rsidRPr="00553DE6">
              <w:rPr>
                <w:rStyle w:val="Hyperlink"/>
                <w:rFonts w:ascii="Times New Roman" w:hAnsi="Times New Roman"/>
                <w:noProof/>
              </w:rPr>
              <w:t>1.2.</w:t>
            </w:r>
            <w:r>
              <w:rPr>
                <w:rFonts w:asciiTheme="minorHAnsi" w:eastAsiaTheme="minorEastAsia" w:hAnsiTheme="minorHAnsi" w:cstheme="minorBidi"/>
                <w:b w:val="0"/>
                <w:noProof/>
                <w:lang w:val="en-US" w:eastAsia="en-US"/>
              </w:rPr>
              <w:tab/>
            </w:r>
            <w:r w:rsidRPr="00553DE6">
              <w:rPr>
                <w:rStyle w:val="Hyperlink"/>
                <w:rFonts w:ascii="Times New Roman" w:hAnsi="Times New Roman"/>
                <w:noProof/>
              </w:rPr>
              <w:t>Cilat janë kërkesat kryesore që duhet të përmbushen për të arritur objektivat e menaxhimit të rasteve të infeksioneve seksualisht transmisive (IST)?</w:t>
            </w:r>
            <w:r>
              <w:rPr>
                <w:noProof/>
                <w:webHidden/>
              </w:rPr>
              <w:tab/>
            </w:r>
            <w:r>
              <w:rPr>
                <w:noProof/>
                <w:webHidden/>
              </w:rPr>
              <w:fldChar w:fldCharType="begin"/>
            </w:r>
            <w:r>
              <w:rPr>
                <w:noProof/>
                <w:webHidden/>
              </w:rPr>
              <w:instrText xml:space="preserve"> PAGEREF _Toc207961062 \h </w:instrText>
            </w:r>
            <w:r>
              <w:rPr>
                <w:noProof/>
                <w:webHidden/>
              </w:rPr>
            </w:r>
            <w:r>
              <w:rPr>
                <w:noProof/>
                <w:webHidden/>
              </w:rPr>
              <w:fldChar w:fldCharType="separate"/>
            </w:r>
            <w:r>
              <w:rPr>
                <w:noProof/>
                <w:webHidden/>
              </w:rPr>
              <w:t>24</w:t>
            </w:r>
            <w:r>
              <w:rPr>
                <w:noProof/>
                <w:webHidden/>
              </w:rPr>
              <w:fldChar w:fldCharType="end"/>
            </w:r>
          </w:hyperlink>
        </w:p>
        <w:p w14:paraId="4133E7C9" w14:textId="28A44CF5" w:rsidR="008C429F" w:rsidRDefault="008C429F">
          <w:pPr>
            <w:pStyle w:val="TOC2"/>
            <w:rPr>
              <w:rFonts w:asciiTheme="minorHAnsi" w:eastAsiaTheme="minorEastAsia" w:hAnsiTheme="minorHAnsi" w:cstheme="minorBidi"/>
              <w:b w:val="0"/>
              <w:noProof/>
              <w:lang w:val="en-US" w:eastAsia="en-US"/>
            </w:rPr>
          </w:pPr>
          <w:hyperlink w:anchor="_Toc207961063" w:history="1">
            <w:r w:rsidRPr="00553DE6">
              <w:rPr>
                <w:rStyle w:val="Hyperlink"/>
                <w:rFonts w:ascii="Times New Roman" w:hAnsi="Times New Roman"/>
                <w:noProof/>
              </w:rPr>
              <w:t>5.3</w:t>
            </w:r>
            <w:r>
              <w:rPr>
                <w:rFonts w:asciiTheme="minorHAnsi" w:eastAsiaTheme="minorEastAsia" w:hAnsiTheme="minorHAnsi" w:cstheme="minorBidi"/>
                <w:b w:val="0"/>
                <w:noProof/>
                <w:lang w:val="en-US" w:eastAsia="en-US"/>
              </w:rPr>
              <w:tab/>
            </w:r>
            <w:r w:rsidRPr="00553DE6">
              <w:rPr>
                <w:rStyle w:val="Hyperlink"/>
                <w:rFonts w:ascii="Times New Roman" w:hAnsi="Times New Roman"/>
                <w:noProof/>
              </w:rPr>
              <w:t>Cilat teste diagnostike rekomandohen për personat asimptomatikë dhe simptomatikë me IST ?</w:t>
            </w:r>
            <w:r>
              <w:rPr>
                <w:noProof/>
                <w:webHidden/>
              </w:rPr>
              <w:tab/>
            </w:r>
            <w:r>
              <w:rPr>
                <w:noProof/>
                <w:webHidden/>
              </w:rPr>
              <w:fldChar w:fldCharType="begin"/>
            </w:r>
            <w:r>
              <w:rPr>
                <w:noProof/>
                <w:webHidden/>
              </w:rPr>
              <w:instrText xml:space="preserve"> PAGEREF _Toc207961063 \h </w:instrText>
            </w:r>
            <w:r>
              <w:rPr>
                <w:noProof/>
                <w:webHidden/>
              </w:rPr>
            </w:r>
            <w:r>
              <w:rPr>
                <w:noProof/>
                <w:webHidden/>
              </w:rPr>
              <w:fldChar w:fldCharType="separate"/>
            </w:r>
            <w:r>
              <w:rPr>
                <w:noProof/>
                <w:webHidden/>
              </w:rPr>
              <w:t>34</w:t>
            </w:r>
            <w:r>
              <w:rPr>
                <w:noProof/>
                <w:webHidden/>
              </w:rPr>
              <w:fldChar w:fldCharType="end"/>
            </w:r>
          </w:hyperlink>
        </w:p>
        <w:p w14:paraId="7F4FDA1D" w14:textId="31C12FC7" w:rsidR="008C429F" w:rsidRDefault="008C429F">
          <w:pPr>
            <w:pStyle w:val="TOC2"/>
            <w:rPr>
              <w:rFonts w:asciiTheme="minorHAnsi" w:eastAsiaTheme="minorEastAsia" w:hAnsiTheme="minorHAnsi" w:cstheme="minorBidi"/>
              <w:b w:val="0"/>
              <w:noProof/>
              <w:lang w:val="en-US" w:eastAsia="en-US"/>
            </w:rPr>
          </w:pPr>
          <w:hyperlink w:anchor="_Toc207961064" w:history="1">
            <w:r w:rsidRPr="00553DE6">
              <w:rPr>
                <w:rStyle w:val="Hyperlink"/>
                <w:rFonts w:ascii="Times New Roman" w:hAnsi="Times New Roman"/>
                <w:noProof/>
              </w:rPr>
              <w:t>5.4Cili është roli i mikroskopisë në diagnostikimin e IST dhe infeksioneve të tjera të traktit riprodhues?</w:t>
            </w:r>
            <w:r>
              <w:rPr>
                <w:noProof/>
                <w:webHidden/>
              </w:rPr>
              <w:tab/>
            </w:r>
            <w:r>
              <w:rPr>
                <w:noProof/>
                <w:webHidden/>
              </w:rPr>
              <w:fldChar w:fldCharType="begin"/>
            </w:r>
            <w:r>
              <w:rPr>
                <w:noProof/>
                <w:webHidden/>
              </w:rPr>
              <w:instrText xml:space="preserve"> PAGEREF _Toc207961064 \h </w:instrText>
            </w:r>
            <w:r>
              <w:rPr>
                <w:noProof/>
                <w:webHidden/>
              </w:rPr>
            </w:r>
            <w:r>
              <w:rPr>
                <w:noProof/>
                <w:webHidden/>
              </w:rPr>
              <w:fldChar w:fldCharType="separate"/>
            </w:r>
            <w:r>
              <w:rPr>
                <w:noProof/>
                <w:webHidden/>
              </w:rPr>
              <w:t>35</w:t>
            </w:r>
            <w:r>
              <w:rPr>
                <w:noProof/>
                <w:webHidden/>
              </w:rPr>
              <w:fldChar w:fldCharType="end"/>
            </w:r>
          </w:hyperlink>
        </w:p>
        <w:p w14:paraId="356F9168" w14:textId="398C64EF" w:rsidR="008C429F" w:rsidRDefault="008C429F">
          <w:pPr>
            <w:pStyle w:val="TOC2"/>
            <w:rPr>
              <w:rFonts w:asciiTheme="minorHAnsi" w:eastAsiaTheme="minorEastAsia" w:hAnsiTheme="minorHAnsi" w:cstheme="minorBidi"/>
              <w:b w:val="0"/>
              <w:noProof/>
              <w:lang w:val="en-US" w:eastAsia="en-US"/>
            </w:rPr>
          </w:pPr>
          <w:hyperlink w:anchor="_Toc207961065" w:history="1">
            <w:r w:rsidRPr="00553DE6">
              <w:rPr>
                <w:rStyle w:val="Hyperlink"/>
                <w:rFonts w:ascii="Times New Roman" w:hAnsi="Times New Roman"/>
                <w:noProof/>
              </w:rPr>
              <w:t>5.5  Cili është qëllimi dhe arsyeja për përdorimin e rekomandimeve të standardizuara për trajtimin e IST-ve</w:t>
            </w:r>
            <w:r>
              <w:rPr>
                <w:noProof/>
                <w:webHidden/>
              </w:rPr>
              <w:tab/>
            </w:r>
            <w:r>
              <w:rPr>
                <w:noProof/>
                <w:webHidden/>
              </w:rPr>
              <w:fldChar w:fldCharType="begin"/>
            </w:r>
            <w:r>
              <w:rPr>
                <w:noProof/>
                <w:webHidden/>
              </w:rPr>
              <w:instrText xml:space="preserve"> PAGEREF _Toc207961065 \h </w:instrText>
            </w:r>
            <w:r>
              <w:rPr>
                <w:noProof/>
                <w:webHidden/>
              </w:rPr>
            </w:r>
            <w:r>
              <w:rPr>
                <w:noProof/>
                <w:webHidden/>
              </w:rPr>
              <w:fldChar w:fldCharType="separate"/>
            </w:r>
            <w:r>
              <w:rPr>
                <w:noProof/>
                <w:webHidden/>
              </w:rPr>
              <w:t>35</w:t>
            </w:r>
            <w:r>
              <w:rPr>
                <w:noProof/>
                <w:webHidden/>
              </w:rPr>
              <w:fldChar w:fldCharType="end"/>
            </w:r>
          </w:hyperlink>
        </w:p>
        <w:p w14:paraId="142A1AD3" w14:textId="1F07E18D" w:rsidR="008C429F" w:rsidRDefault="008C429F">
          <w:pPr>
            <w:pStyle w:val="TOC2"/>
            <w:rPr>
              <w:rFonts w:asciiTheme="minorHAnsi" w:eastAsiaTheme="minorEastAsia" w:hAnsiTheme="minorHAnsi" w:cstheme="minorBidi"/>
              <w:b w:val="0"/>
              <w:noProof/>
              <w:lang w:val="en-US" w:eastAsia="en-US"/>
            </w:rPr>
          </w:pPr>
          <w:hyperlink w:anchor="_Toc207961066" w:history="1">
            <w:r w:rsidRPr="00553DE6">
              <w:rPr>
                <w:rStyle w:val="Hyperlink"/>
                <w:rFonts w:ascii="Times New Roman" w:hAnsi="Times New Roman"/>
                <w:noProof/>
              </w:rPr>
              <w:t>5.6</w:t>
            </w:r>
            <w:r>
              <w:rPr>
                <w:rFonts w:asciiTheme="minorHAnsi" w:eastAsiaTheme="minorEastAsia" w:hAnsiTheme="minorHAnsi" w:cstheme="minorBidi"/>
                <w:b w:val="0"/>
                <w:noProof/>
                <w:lang w:val="en-US" w:eastAsia="en-US"/>
              </w:rPr>
              <w:tab/>
            </w:r>
            <w:r w:rsidRPr="00553DE6">
              <w:rPr>
                <w:rStyle w:val="Hyperlink"/>
                <w:rFonts w:ascii="Times New Roman" w:hAnsi="Times New Roman"/>
                <w:noProof/>
              </w:rPr>
              <w:t>Si zbatohet qasja sindromike për menaxhimin e IST-ve?</w:t>
            </w:r>
            <w:r>
              <w:rPr>
                <w:noProof/>
                <w:webHidden/>
              </w:rPr>
              <w:tab/>
            </w:r>
            <w:r>
              <w:rPr>
                <w:noProof/>
                <w:webHidden/>
              </w:rPr>
              <w:fldChar w:fldCharType="begin"/>
            </w:r>
            <w:r>
              <w:rPr>
                <w:noProof/>
                <w:webHidden/>
              </w:rPr>
              <w:instrText xml:space="preserve"> PAGEREF _Toc207961066 \h </w:instrText>
            </w:r>
            <w:r>
              <w:rPr>
                <w:noProof/>
                <w:webHidden/>
              </w:rPr>
            </w:r>
            <w:r>
              <w:rPr>
                <w:noProof/>
                <w:webHidden/>
              </w:rPr>
              <w:fldChar w:fldCharType="separate"/>
            </w:r>
            <w:r>
              <w:rPr>
                <w:noProof/>
                <w:webHidden/>
              </w:rPr>
              <w:t>35</w:t>
            </w:r>
            <w:r>
              <w:rPr>
                <w:noProof/>
                <w:webHidden/>
              </w:rPr>
              <w:fldChar w:fldCharType="end"/>
            </w:r>
          </w:hyperlink>
        </w:p>
        <w:p w14:paraId="2E53D48A" w14:textId="5B49F213" w:rsidR="008C429F" w:rsidRDefault="008C429F">
          <w:pPr>
            <w:pStyle w:val="TOC2"/>
            <w:rPr>
              <w:rFonts w:asciiTheme="minorHAnsi" w:eastAsiaTheme="minorEastAsia" w:hAnsiTheme="minorHAnsi" w:cstheme="minorBidi"/>
              <w:b w:val="0"/>
              <w:noProof/>
              <w:lang w:val="en-US" w:eastAsia="en-US"/>
            </w:rPr>
          </w:pPr>
          <w:hyperlink w:anchor="_Toc207961067" w:history="1">
            <w:r w:rsidRPr="00553DE6">
              <w:rPr>
                <w:rStyle w:val="Hyperlink"/>
                <w:rFonts w:ascii="Times New Roman" w:hAnsi="Times New Roman"/>
                <w:noProof/>
              </w:rPr>
              <w:t>5.7</w:t>
            </w:r>
            <w:r>
              <w:rPr>
                <w:rFonts w:asciiTheme="minorHAnsi" w:eastAsiaTheme="minorEastAsia" w:hAnsiTheme="minorHAnsi" w:cstheme="minorBidi"/>
                <w:b w:val="0"/>
                <w:noProof/>
                <w:lang w:val="en-US" w:eastAsia="en-US"/>
              </w:rPr>
              <w:tab/>
            </w:r>
            <w:r w:rsidRPr="00553DE6">
              <w:rPr>
                <w:rStyle w:val="Hyperlink"/>
                <w:rFonts w:ascii="Times New Roman" w:hAnsi="Times New Roman"/>
                <w:noProof/>
              </w:rPr>
              <w:t>Cilat janë shkaqet dhe si menaxhohet sindroma e rrjedhjes uretrale?</w:t>
            </w:r>
            <w:r>
              <w:rPr>
                <w:noProof/>
                <w:webHidden/>
              </w:rPr>
              <w:tab/>
            </w:r>
            <w:r>
              <w:rPr>
                <w:noProof/>
                <w:webHidden/>
              </w:rPr>
              <w:fldChar w:fldCharType="begin"/>
            </w:r>
            <w:r>
              <w:rPr>
                <w:noProof/>
                <w:webHidden/>
              </w:rPr>
              <w:instrText xml:space="preserve"> PAGEREF _Toc207961067 \h </w:instrText>
            </w:r>
            <w:r>
              <w:rPr>
                <w:noProof/>
                <w:webHidden/>
              </w:rPr>
            </w:r>
            <w:r>
              <w:rPr>
                <w:noProof/>
                <w:webHidden/>
              </w:rPr>
              <w:fldChar w:fldCharType="separate"/>
            </w:r>
            <w:r>
              <w:rPr>
                <w:noProof/>
                <w:webHidden/>
              </w:rPr>
              <w:t>36</w:t>
            </w:r>
            <w:r>
              <w:rPr>
                <w:noProof/>
                <w:webHidden/>
              </w:rPr>
              <w:fldChar w:fldCharType="end"/>
            </w:r>
          </w:hyperlink>
        </w:p>
        <w:p w14:paraId="610D7B56" w14:textId="6CE32AF6" w:rsidR="008C429F" w:rsidRDefault="008C429F">
          <w:pPr>
            <w:pStyle w:val="TOC2"/>
            <w:rPr>
              <w:rFonts w:asciiTheme="minorHAnsi" w:eastAsiaTheme="minorEastAsia" w:hAnsiTheme="minorHAnsi" w:cstheme="minorBidi"/>
              <w:b w:val="0"/>
              <w:noProof/>
              <w:lang w:val="en-US" w:eastAsia="en-US"/>
            </w:rPr>
          </w:pPr>
          <w:hyperlink w:anchor="_Toc207961068" w:history="1">
            <w:r w:rsidRPr="00553DE6">
              <w:rPr>
                <w:rStyle w:val="Hyperlink"/>
                <w:rFonts w:ascii="Times New Roman" w:hAnsi="Times New Roman"/>
                <w:noProof/>
              </w:rPr>
              <w:t>5.8  Sindroma e rrjedhjes uretrale</w:t>
            </w:r>
            <w:r>
              <w:rPr>
                <w:noProof/>
                <w:webHidden/>
              </w:rPr>
              <w:tab/>
            </w:r>
            <w:r>
              <w:rPr>
                <w:noProof/>
                <w:webHidden/>
              </w:rPr>
              <w:fldChar w:fldCharType="begin"/>
            </w:r>
            <w:r>
              <w:rPr>
                <w:noProof/>
                <w:webHidden/>
              </w:rPr>
              <w:instrText xml:space="preserve"> PAGEREF _Toc207961068 \h </w:instrText>
            </w:r>
            <w:r>
              <w:rPr>
                <w:noProof/>
                <w:webHidden/>
              </w:rPr>
            </w:r>
            <w:r>
              <w:rPr>
                <w:noProof/>
                <w:webHidden/>
              </w:rPr>
              <w:fldChar w:fldCharType="separate"/>
            </w:r>
            <w:r>
              <w:rPr>
                <w:noProof/>
                <w:webHidden/>
              </w:rPr>
              <w:t>37</w:t>
            </w:r>
            <w:r>
              <w:rPr>
                <w:noProof/>
                <w:webHidden/>
              </w:rPr>
              <w:fldChar w:fldCharType="end"/>
            </w:r>
          </w:hyperlink>
        </w:p>
        <w:p w14:paraId="5D417DD6" w14:textId="1A24FB96" w:rsidR="008C429F" w:rsidRDefault="008C429F">
          <w:pPr>
            <w:pStyle w:val="TOC2"/>
            <w:rPr>
              <w:rFonts w:asciiTheme="minorHAnsi" w:eastAsiaTheme="minorEastAsia" w:hAnsiTheme="minorHAnsi" w:cstheme="minorBidi"/>
              <w:b w:val="0"/>
              <w:noProof/>
              <w:lang w:val="en-US" w:eastAsia="en-US"/>
            </w:rPr>
          </w:pPr>
          <w:hyperlink w:anchor="_Toc207961069" w:history="1">
            <w:r w:rsidRPr="00553DE6">
              <w:rPr>
                <w:rStyle w:val="Hyperlink"/>
                <w:rFonts w:ascii="Times New Roman" w:hAnsi="Times New Roman"/>
                <w:noProof/>
              </w:rPr>
              <w:t>5.9 Cilat janë shkaqet dhe si menaxhohet sindroma e rrjedhjes vaginale?</w:t>
            </w:r>
            <w:r>
              <w:rPr>
                <w:noProof/>
                <w:webHidden/>
              </w:rPr>
              <w:tab/>
            </w:r>
            <w:r>
              <w:rPr>
                <w:noProof/>
                <w:webHidden/>
              </w:rPr>
              <w:fldChar w:fldCharType="begin"/>
            </w:r>
            <w:r>
              <w:rPr>
                <w:noProof/>
                <w:webHidden/>
              </w:rPr>
              <w:instrText xml:space="preserve"> PAGEREF _Toc207961069 \h </w:instrText>
            </w:r>
            <w:r>
              <w:rPr>
                <w:noProof/>
                <w:webHidden/>
              </w:rPr>
            </w:r>
            <w:r>
              <w:rPr>
                <w:noProof/>
                <w:webHidden/>
              </w:rPr>
              <w:fldChar w:fldCharType="separate"/>
            </w:r>
            <w:r>
              <w:rPr>
                <w:noProof/>
                <w:webHidden/>
              </w:rPr>
              <w:t>45</w:t>
            </w:r>
            <w:r>
              <w:rPr>
                <w:noProof/>
                <w:webHidden/>
              </w:rPr>
              <w:fldChar w:fldCharType="end"/>
            </w:r>
          </w:hyperlink>
        </w:p>
        <w:p w14:paraId="348574A7" w14:textId="634FF653" w:rsidR="008C429F" w:rsidRDefault="008C429F">
          <w:pPr>
            <w:pStyle w:val="TOC2"/>
            <w:rPr>
              <w:rFonts w:asciiTheme="minorHAnsi" w:eastAsiaTheme="minorEastAsia" w:hAnsiTheme="minorHAnsi" w:cstheme="minorBidi"/>
              <w:b w:val="0"/>
              <w:noProof/>
              <w:lang w:val="en-US" w:eastAsia="en-US"/>
            </w:rPr>
          </w:pPr>
          <w:hyperlink w:anchor="_Toc207961070" w:history="1">
            <w:r w:rsidRPr="00553DE6">
              <w:rPr>
                <w:rStyle w:val="Hyperlink"/>
                <w:rFonts w:ascii="Times New Roman" w:hAnsi="Times New Roman"/>
                <w:noProof/>
                <w:lang w:val="en-US" w:eastAsia="en-US"/>
              </w:rPr>
              <w:t>5.10 Trichomoniasis (</w:t>
            </w:r>
            <w:r w:rsidRPr="00553DE6">
              <w:rPr>
                <w:rStyle w:val="Hyperlink"/>
                <w:rFonts w:ascii="Times New Roman" w:hAnsi="Times New Roman"/>
                <w:i/>
                <w:iCs/>
                <w:noProof/>
                <w:lang w:val="en-US" w:eastAsia="en-US"/>
              </w:rPr>
              <w:t>T. vaginalis</w:t>
            </w:r>
            <w:r w:rsidRPr="00553DE6">
              <w:rPr>
                <w:rStyle w:val="Hyperlink"/>
                <w:rFonts w:ascii="Times New Roman" w:hAnsi="Times New Roman"/>
                <w:noProof/>
                <w:lang w:val="en-US" w:eastAsia="en-US"/>
              </w:rPr>
              <w:t>)</w:t>
            </w:r>
            <w:r>
              <w:rPr>
                <w:noProof/>
                <w:webHidden/>
              </w:rPr>
              <w:tab/>
            </w:r>
            <w:r>
              <w:rPr>
                <w:noProof/>
                <w:webHidden/>
              </w:rPr>
              <w:fldChar w:fldCharType="begin"/>
            </w:r>
            <w:r>
              <w:rPr>
                <w:noProof/>
                <w:webHidden/>
              </w:rPr>
              <w:instrText xml:space="preserve"> PAGEREF _Toc207961070 \h </w:instrText>
            </w:r>
            <w:r>
              <w:rPr>
                <w:noProof/>
                <w:webHidden/>
              </w:rPr>
            </w:r>
            <w:r>
              <w:rPr>
                <w:noProof/>
                <w:webHidden/>
              </w:rPr>
              <w:fldChar w:fldCharType="separate"/>
            </w:r>
            <w:r>
              <w:rPr>
                <w:noProof/>
                <w:webHidden/>
              </w:rPr>
              <w:t>45</w:t>
            </w:r>
            <w:r>
              <w:rPr>
                <w:noProof/>
                <w:webHidden/>
              </w:rPr>
              <w:fldChar w:fldCharType="end"/>
            </w:r>
          </w:hyperlink>
        </w:p>
        <w:p w14:paraId="7ED8F272" w14:textId="08752175" w:rsidR="008C429F" w:rsidRDefault="008C429F">
          <w:pPr>
            <w:pStyle w:val="TOC2"/>
            <w:rPr>
              <w:rFonts w:asciiTheme="minorHAnsi" w:eastAsiaTheme="minorEastAsia" w:hAnsiTheme="minorHAnsi" w:cstheme="minorBidi"/>
              <w:b w:val="0"/>
              <w:noProof/>
              <w:lang w:val="en-US" w:eastAsia="en-US"/>
            </w:rPr>
          </w:pPr>
          <w:hyperlink w:anchor="_Toc207961071" w:history="1">
            <w:r w:rsidRPr="00553DE6">
              <w:rPr>
                <w:rStyle w:val="Hyperlink"/>
                <w:rFonts w:ascii="Times New Roman" w:hAnsi="Times New Roman"/>
                <w:noProof/>
                <w:lang w:val="en-US" w:eastAsia="en-US"/>
              </w:rPr>
              <w:t>5.11 Kandidiazë (</w:t>
            </w:r>
            <w:r w:rsidRPr="00553DE6">
              <w:rPr>
                <w:rStyle w:val="Hyperlink"/>
                <w:rFonts w:ascii="Times New Roman" w:hAnsi="Times New Roman"/>
                <w:i/>
                <w:iCs/>
                <w:noProof/>
                <w:lang w:val="en-US" w:eastAsia="en-US"/>
              </w:rPr>
              <w:t>Candida albicans</w:t>
            </w:r>
            <w:r w:rsidRPr="00553DE6">
              <w:rPr>
                <w:rStyle w:val="Hyperlink"/>
                <w:rFonts w:ascii="Times New Roman" w:hAnsi="Times New Roman"/>
                <w:noProof/>
                <w:lang w:val="en-US" w:eastAsia="en-US"/>
              </w:rPr>
              <w:t>)</w:t>
            </w:r>
            <w:r>
              <w:rPr>
                <w:noProof/>
                <w:webHidden/>
              </w:rPr>
              <w:tab/>
            </w:r>
            <w:r>
              <w:rPr>
                <w:noProof/>
                <w:webHidden/>
              </w:rPr>
              <w:fldChar w:fldCharType="begin"/>
            </w:r>
            <w:r>
              <w:rPr>
                <w:noProof/>
                <w:webHidden/>
              </w:rPr>
              <w:instrText xml:space="preserve"> PAGEREF _Toc207961071 \h </w:instrText>
            </w:r>
            <w:r>
              <w:rPr>
                <w:noProof/>
                <w:webHidden/>
              </w:rPr>
            </w:r>
            <w:r>
              <w:rPr>
                <w:noProof/>
                <w:webHidden/>
              </w:rPr>
              <w:fldChar w:fldCharType="separate"/>
            </w:r>
            <w:r>
              <w:rPr>
                <w:noProof/>
                <w:webHidden/>
              </w:rPr>
              <w:t>46</w:t>
            </w:r>
            <w:r>
              <w:rPr>
                <w:noProof/>
                <w:webHidden/>
              </w:rPr>
              <w:fldChar w:fldCharType="end"/>
            </w:r>
          </w:hyperlink>
        </w:p>
        <w:p w14:paraId="63DA0010" w14:textId="14B96A2D" w:rsidR="008C429F" w:rsidRDefault="008C429F">
          <w:pPr>
            <w:pStyle w:val="TOC2"/>
            <w:rPr>
              <w:rFonts w:asciiTheme="minorHAnsi" w:eastAsiaTheme="minorEastAsia" w:hAnsiTheme="minorHAnsi" w:cstheme="minorBidi"/>
              <w:b w:val="0"/>
              <w:noProof/>
              <w:lang w:val="en-US" w:eastAsia="en-US"/>
            </w:rPr>
          </w:pPr>
          <w:hyperlink w:anchor="_Toc207961072" w:history="1">
            <w:r w:rsidRPr="00553DE6">
              <w:rPr>
                <w:rStyle w:val="Hyperlink"/>
                <w:rFonts w:ascii="Times New Roman" w:hAnsi="Times New Roman"/>
                <w:noProof/>
                <w:lang w:val="en-US" w:eastAsia="en-US"/>
              </w:rPr>
              <w:t>5.12  Vaginoza bakteriale</w:t>
            </w:r>
            <w:r>
              <w:rPr>
                <w:noProof/>
                <w:webHidden/>
              </w:rPr>
              <w:tab/>
            </w:r>
            <w:r>
              <w:rPr>
                <w:noProof/>
                <w:webHidden/>
              </w:rPr>
              <w:fldChar w:fldCharType="begin"/>
            </w:r>
            <w:r>
              <w:rPr>
                <w:noProof/>
                <w:webHidden/>
              </w:rPr>
              <w:instrText xml:space="preserve"> PAGEREF _Toc207961072 \h </w:instrText>
            </w:r>
            <w:r>
              <w:rPr>
                <w:noProof/>
                <w:webHidden/>
              </w:rPr>
            </w:r>
            <w:r>
              <w:rPr>
                <w:noProof/>
                <w:webHidden/>
              </w:rPr>
              <w:fldChar w:fldCharType="separate"/>
            </w:r>
            <w:r>
              <w:rPr>
                <w:noProof/>
                <w:webHidden/>
              </w:rPr>
              <w:t>47</w:t>
            </w:r>
            <w:r>
              <w:rPr>
                <w:noProof/>
                <w:webHidden/>
              </w:rPr>
              <w:fldChar w:fldCharType="end"/>
            </w:r>
          </w:hyperlink>
        </w:p>
        <w:p w14:paraId="3D41615F" w14:textId="07B90F99" w:rsidR="008C429F" w:rsidRDefault="008C429F">
          <w:pPr>
            <w:pStyle w:val="TOC2"/>
            <w:rPr>
              <w:rFonts w:asciiTheme="minorHAnsi" w:eastAsiaTheme="minorEastAsia" w:hAnsiTheme="minorHAnsi" w:cstheme="minorBidi"/>
              <w:b w:val="0"/>
              <w:noProof/>
              <w:lang w:val="en-US" w:eastAsia="en-US"/>
            </w:rPr>
          </w:pPr>
          <w:hyperlink w:anchor="_Toc207961073" w:history="1">
            <w:r w:rsidRPr="00553DE6">
              <w:rPr>
                <w:rStyle w:val="Hyperlink"/>
                <w:rFonts w:ascii="Times New Roman" w:hAnsi="Times New Roman"/>
                <w:noProof/>
                <w:lang w:val="en-US" w:eastAsia="en-US"/>
              </w:rPr>
              <w:t>5.13 Infeksioni cervikal – gonokoksik dhe/ose klamidial</w:t>
            </w:r>
            <w:r>
              <w:rPr>
                <w:noProof/>
                <w:webHidden/>
              </w:rPr>
              <w:tab/>
            </w:r>
            <w:r>
              <w:rPr>
                <w:noProof/>
                <w:webHidden/>
              </w:rPr>
              <w:fldChar w:fldCharType="begin"/>
            </w:r>
            <w:r>
              <w:rPr>
                <w:noProof/>
                <w:webHidden/>
              </w:rPr>
              <w:instrText xml:space="preserve"> PAGEREF _Toc207961073 \h </w:instrText>
            </w:r>
            <w:r>
              <w:rPr>
                <w:noProof/>
                <w:webHidden/>
              </w:rPr>
            </w:r>
            <w:r>
              <w:rPr>
                <w:noProof/>
                <w:webHidden/>
              </w:rPr>
              <w:fldChar w:fldCharType="separate"/>
            </w:r>
            <w:r>
              <w:rPr>
                <w:noProof/>
                <w:webHidden/>
              </w:rPr>
              <w:t>48</w:t>
            </w:r>
            <w:r>
              <w:rPr>
                <w:noProof/>
                <w:webHidden/>
              </w:rPr>
              <w:fldChar w:fldCharType="end"/>
            </w:r>
          </w:hyperlink>
        </w:p>
        <w:p w14:paraId="10414125" w14:textId="5E6E9808" w:rsidR="008C429F" w:rsidRDefault="008C429F">
          <w:pPr>
            <w:pStyle w:val="TOC2"/>
            <w:rPr>
              <w:rFonts w:asciiTheme="minorHAnsi" w:eastAsiaTheme="minorEastAsia" w:hAnsiTheme="minorHAnsi" w:cstheme="minorBidi"/>
              <w:b w:val="0"/>
              <w:noProof/>
              <w:lang w:val="en-US" w:eastAsia="en-US"/>
            </w:rPr>
          </w:pPr>
          <w:hyperlink w:anchor="_Toc207961074" w:history="1">
            <w:r w:rsidRPr="00553DE6">
              <w:rPr>
                <w:rStyle w:val="Hyperlink"/>
                <w:rFonts w:ascii="Times New Roman" w:hAnsi="Times New Roman"/>
                <w:noProof/>
              </w:rPr>
              <w:t>5.14 Cilat janë rekomandimet për menaxhimin e sindromës së rrjedhjes vaginale sipas OBSh-së?</w:t>
            </w:r>
            <w:r>
              <w:rPr>
                <w:noProof/>
                <w:webHidden/>
              </w:rPr>
              <w:tab/>
            </w:r>
            <w:r>
              <w:rPr>
                <w:noProof/>
                <w:webHidden/>
              </w:rPr>
              <w:fldChar w:fldCharType="begin"/>
            </w:r>
            <w:r>
              <w:rPr>
                <w:noProof/>
                <w:webHidden/>
              </w:rPr>
              <w:instrText xml:space="preserve"> PAGEREF _Toc207961074 \h </w:instrText>
            </w:r>
            <w:r>
              <w:rPr>
                <w:noProof/>
                <w:webHidden/>
              </w:rPr>
            </w:r>
            <w:r>
              <w:rPr>
                <w:noProof/>
                <w:webHidden/>
              </w:rPr>
              <w:fldChar w:fldCharType="separate"/>
            </w:r>
            <w:r>
              <w:rPr>
                <w:noProof/>
                <w:webHidden/>
              </w:rPr>
              <w:t>49</w:t>
            </w:r>
            <w:r>
              <w:rPr>
                <w:noProof/>
                <w:webHidden/>
              </w:rPr>
              <w:fldChar w:fldCharType="end"/>
            </w:r>
          </w:hyperlink>
        </w:p>
        <w:p w14:paraId="326CF4CB" w14:textId="2AAF7044" w:rsidR="008C429F" w:rsidRDefault="008C429F">
          <w:pPr>
            <w:pStyle w:val="TOC2"/>
            <w:rPr>
              <w:rFonts w:asciiTheme="minorHAnsi" w:eastAsiaTheme="minorEastAsia" w:hAnsiTheme="minorHAnsi" w:cstheme="minorBidi"/>
              <w:b w:val="0"/>
              <w:noProof/>
              <w:lang w:val="en-US" w:eastAsia="en-US"/>
            </w:rPr>
          </w:pPr>
          <w:hyperlink w:anchor="_Toc207961075" w:history="1">
            <w:r w:rsidRPr="00553DE6">
              <w:rPr>
                <w:rStyle w:val="Hyperlink"/>
                <w:rFonts w:ascii="Times New Roman" w:hAnsi="Times New Roman"/>
                <w:noProof/>
                <w:lang w:val="en-US" w:eastAsia="en-US"/>
              </w:rPr>
              <w:t>Algoritmi 3. Diagram rrjedhës për ofruesit e shërbimeve shëndetësore që trajtojnë IST për të përcaktuar cilat opsione menaxhimi të zbatojnë për rrjedhjen vaginale.</w:t>
            </w:r>
            <w:r>
              <w:rPr>
                <w:noProof/>
                <w:webHidden/>
              </w:rPr>
              <w:tab/>
            </w:r>
            <w:r>
              <w:rPr>
                <w:noProof/>
                <w:webHidden/>
              </w:rPr>
              <w:fldChar w:fldCharType="begin"/>
            </w:r>
            <w:r>
              <w:rPr>
                <w:noProof/>
                <w:webHidden/>
              </w:rPr>
              <w:instrText xml:space="preserve"> PAGEREF _Toc207961075 \h </w:instrText>
            </w:r>
            <w:r>
              <w:rPr>
                <w:noProof/>
                <w:webHidden/>
              </w:rPr>
            </w:r>
            <w:r>
              <w:rPr>
                <w:noProof/>
                <w:webHidden/>
              </w:rPr>
              <w:fldChar w:fldCharType="separate"/>
            </w:r>
            <w:r>
              <w:rPr>
                <w:noProof/>
                <w:webHidden/>
              </w:rPr>
              <w:t>52</w:t>
            </w:r>
            <w:r>
              <w:rPr>
                <w:noProof/>
                <w:webHidden/>
              </w:rPr>
              <w:fldChar w:fldCharType="end"/>
            </w:r>
          </w:hyperlink>
        </w:p>
        <w:p w14:paraId="18F7ED1C" w14:textId="2FCC6156" w:rsidR="008C429F" w:rsidRDefault="008C429F">
          <w:pPr>
            <w:pStyle w:val="TOC2"/>
            <w:rPr>
              <w:rFonts w:asciiTheme="minorHAnsi" w:eastAsiaTheme="minorEastAsia" w:hAnsiTheme="minorHAnsi" w:cstheme="minorBidi"/>
              <w:b w:val="0"/>
              <w:noProof/>
              <w:lang w:val="en-US" w:eastAsia="en-US"/>
            </w:rPr>
          </w:pPr>
          <w:hyperlink w:anchor="_Toc207961076" w:history="1">
            <w:r w:rsidRPr="00553DE6">
              <w:rPr>
                <w:rStyle w:val="Hyperlink"/>
                <w:rFonts w:ascii="Times New Roman" w:hAnsi="Times New Roman"/>
                <w:noProof/>
                <w:lang w:val="en-US" w:eastAsia="en-US"/>
              </w:rPr>
              <w:t>Algoritmi 4. Diagrami për punonjësit shëndetësorë për menaxhimin e rrjedhjes vaginale, bazuar në disponueshmërinë e burimeve dhe preferencat klinike</w:t>
            </w:r>
            <w:r>
              <w:rPr>
                <w:noProof/>
                <w:webHidden/>
              </w:rPr>
              <w:tab/>
            </w:r>
            <w:r>
              <w:rPr>
                <w:noProof/>
                <w:webHidden/>
              </w:rPr>
              <w:fldChar w:fldCharType="begin"/>
            </w:r>
            <w:r>
              <w:rPr>
                <w:noProof/>
                <w:webHidden/>
              </w:rPr>
              <w:instrText xml:space="preserve"> PAGEREF _Toc207961076 \h </w:instrText>
            </w:r>
            <w:r>
              <w:rPr>
                <w:noProof/>
                <w:webHidden/>
              </w:rPr>
            </w:r>
            <w:r>
              <w:rPr>
                <w:noProof/>
                <w:webHidden/>
              </w:rPr>
              <w:fldChar w:fldCharType="separate"/>
            </w:r>
            <w:r>
              <w:rPr>
                <w:noProof/>
                <w:webHidden/>
              </w:rPr>
              <w:t>53</w:t>
            </w:r>
            <w:r>
              <w:rPr>
                <w:noProof/>
                <w:webHidden/>
              </w:rPr>
              <w:fldChar w:fldCharType="end"/>
            </w:r>
          </w:hyperlink>
        </w:p>
        <w:p w14:paraId="7A500B15" w14:textId="4DE0A214" w:rsidR="008C429F" w:rsidRDefault="008C429F">
          <w:pPr>
            <w:pStyle w:val="TOC2"/>
            <w:rPr>
              <w:rFonts w:asciiTheme="minorHAnsi" w:eastAsiaTheme="minorEastAsia" w:hAnsiTheme="minorHAnsi" w:cstheme="minorBidi"/>
              <w:b w:val="0"/>
              <w:noProof/>
              <w:lang w:val="en-US" w:eastAsia="en-US"/>
            </w:rPr>
          </w:pPr>
          <w:hyperlink w:anchor="_Toc207961077" w:history="1">
            <w:r w:rsidRPr="00553DE6">
              <w:rPr>
                <w:rStyle w:val="Hyperlink"/>
                <w:rFonts w:ascii="Times New Roman" w:hAnsi="Times New Roman"/>
                <w:noProof/>
              </w:rPr>
              <w:t>5.15</w:t>
            </w:r>
            <w:r>
              <w:rPr>
                <w:rFonts w:asciiTheme="minorHAnsi" w:eastAsiaTheme="minorEastAsia" w:hAnsiTheme="minorHAnsi" w:cstheme="minorBidi"/>
                <w:b w:val="0"/>
                <w:noProof/>
                <w:lang w:val="en-US" w:eastAsia="en-US"/>
              </w:rPr>
              <w:tab/>
            </w:r>
            <w:r w:rsidRPr="00553DE6">
              <w:rPr>
                <w:rStyle w:val="Hyperlink"/>
                <w:rFonts w:ascii="Times New Roman" w:hAnsi="Times New Roman"/>
                <w:noProof/>
              </w:rPr>
              <w:t>Cilat janë opsionet e trajtimit për infeksionet vaginale dhe si mund të trajtohen njëkohësisht disa infeksione sipas udhëzimeve të OBSh-së?</w:t>
            </w:r>
            <w:r>
              <w:rPr>
                <w:noProof/>
                <w:webHidden/>
              </w:rPr>
              <w:tab/>
            </w:r>
            <w:r>
              <w:rPr>
                <w:noProof/>
                <w:webHidden/>
              </w:rPr>
              <w:fldChar w:fldCharType="begin"/>
            </w:r>
            <w:r>
              <w:rPr>
                <w:noProof/>
                <w:webHidden/>
              </w:rPr>
              <w:instrText xml:space="preserve"> PAGEREF _Toc207961077 \h </w:instrText>
            </w:r>
            <w:r>
              <w:rPr>
                <w:noProof/>
                <w:webHidden/>
              </w:rPr>
            </w:r>
            <w:r>
              <w:rPr>
                <w:noProof/>
                <w:webHidden/>
              </w:rPr>
              <w:fldChar w:fldCharType="separate"/>
            </w:r>
            <w:r>
              <w:rPr>
                <w:noProof/>
                <w:webHidden/>
              </w:rPr>
              <w:t>54</w:t>
            </w:r>
            <w:r>
              <w:rPr>
                <w:noProof/>
                <w:webHidden/>
              </w:rPr>
              <w:fldChar w:fldCharType="end"/>
            </w:r>
          </w:hyperlink>
        </w:p>
        <w:p w14:paraId="6BC62282" w14:textId="040D3C1D" w:rsidR="008C429F" w:rsidRDefault="008C429F">
          <w:pPr>
            <w:pStyle w:val="TOC2"/>
            <w:rPr>
              <w:rFonts w:asciiTheme="minorHAnsi" w:eastAsiaTheme="minorEastAsia" w:hAnsiTheme="minorHAnsi" w:cstheme="minorBidi"/>
              <w:b w:val="0"/>
              <w:noProof/>
              <w:lang w:val="en-US" w:eastAsia="en-US"/>
            </w:rPr>
          </w:pPr>
          <w:hyperlink w:anchor="_Toc207961078" w:history="1">
            <w:r w:rsidRPr="00553DE6">
              <w:rPr>
                <w:rStyle w:val="Hyperlink"/>
                <w:rFonts w:ascii="Times New Roman" w:hAnsi="Times New Roman"/>
                <w:noProof/>
                <w:lang w:val="en-US" w:eastAsia="en-US"/>
              </w:rPr>
              <w:t>Tabela 8. Opsionet e trajtimit për infeksionet vaginale</w:t>
            </w:r>
            <w:r>
              <w:rPr>
                <w:noProof/>
                <w:webHidden/>
              </w:rPr>
              <w:tab/>
            </w:r>
            <w:r>
              <w:rPr>
                <w:noProof/>
                <w:webHidden/>
              </w:rPr>
              <w:fldChar w:fldCharType="begin"/>
            </w:r>
            <w:r>
              <w:rPr>
                <w:noProof/>
                <w:webHidden/>
              </w:rPr>
              <w:instrText xml:space="preserve"> PAGEREF _Toc207961078 \h </w:instrText>
            </w:r>
            <w:r>
              <w:rPr>
                <w:noProof/>
                <w:webHidden/>
              </w:rPr>
            </w:r>
            <w:r>
              <w:rPr>
                <w:noProof/>
                <w:webHidden/>
              </w:rPr>
              <w:fldChar w:fldCharType="separate"/>
            </w:r>
            <w:r>
              <w:rPr>
                <w:noProof/>
                <w:webHidden/>
              </w:rPr>
              <w:t>54</w:t>
            </w:r>
            <w:r>
              <w:rPr>
                <w:noProof/>
                <w:webHidden/>
              </w:rPr>
              <w:fldChar w:fldCharType="end"/>
            </w:r>
          </w:hyperlink>
        </w:p>
        <w:p w14:paraId="2B26B510" w14:textId="77F09D55" w:rsidR="008C429F" w:rsidRDefault="008C429F">
          <w:pPr>
            <w:pStyle w:val="TOC2"/>
            <w:rPr>
              <w:rFonts w:asciiTheme="minorHAnsi" w:eastAsiaTheme="minorEastAsia" w:hAnsiTheme="minorHAnsi" w:cstheme="minorBidi"/>
              <w:b w:val="0"/>
              <w:noProof/>
              <w:lang w:val="en-US" w:eastAsia="en-US"/>
            </w:rPr>
          </w:pPr>
          <w:hyperlink w:anchor="_Toc207961079" w:history="1">
            <w:r w:rsidRPr="00553DE6">
              <w:rPr>
                <w:rStyle w:val="Hyperlink"/>
                <w:rFonts w:ascii="Times New Roman" w:hAnsi="Times New Roman"/>
                <w:noProof/>
                <w:lang w:val="en-US" w:eastAsia="en-US"/>
              </w:rPr>
              <w:t>Tabela 9. Opsionet e trajtimit për Infeksionet e Qafës së Mitrës</w:t>
            </w:r>
            <w:r>
              <w:rPr>
                <w:noProof/>
                <w:webHidden/>
              </w:rPr>
              <w:tab/>
            </w:r>
            <w:r>
              <w:rPr>
                <w:noProof/>
                <w:webHidden/>
              </w:rPr>
              <w:fldChar w:fldCharType="begin"/>
            </w:r>
            <w:r>
              <w:rPr>
                <w:noProof/>
                <w:webHidden/>
              </w:rPr>
              <w:instrText xml:space="preserve"> PAGEREF _Toc207961079 \h </w:instrText>
            </w:r>
            <w:r>
              <w:rPr>
                <w:noProof/>
                <w:webHidden/>
              </w:rPr>
            </w:r>
            <w:r>
              <w:rPr>
                <w:noProof/>
                <w:webHidden/>
              </w:rPr>
              <w:fldChar w:fldCharType="separate"/>
            </w:r>
            <w:r>
              <w:rPr>
                <w:noProof/>
                <w:webHidden/>
              </w:rPr>
              <w:t>55</w:t>
            </w:r>
            <w:r>
              <w:rPr>
                <w:noProof/>
                <w:webHidden/>
              </w:rPr>
              <w:fldChar w:fldCharType="end"/>
            </w:r>
          </w:hyperlink>
        </w:p>
        <w:p w14:paraId="06FCE695" w14:textId="5E93BF44" w:rsidR="008C429F" w:rsidRDefault="008C429F">
          <w:pPr>
            <w:pStyle w:val="TOC1"/>
            <w:rPr>
              <w:rFonts w:asciiTheme="minorHAnsi" w:eastAsiaTheme="minorEastAsia" w:hAnsiTheme="minorHAnsi" w:cstheme="minorBidi"/>
              <w:b w:val="0"/>
              <w:noProof/>
              <w:color w:val="auto"/>
              <w:sz w:val="22"/>
              <w:szCs w:val="22"/>
              <w:lang w:val="en-US" w:eastAsia="en-US"/>
            </w:rPr>
          </w:pPr>
          <w:hyperlink w:anchor="_Toc207961080" w:history="1">
            <w:r w:rsidRPr="00553DE6">
              <w:rPr>
                <w:rStyle w:val="Hyperlink"/>
                <w:rFonts w:ascii="Times New Roman" w:hAnsi="Times New Roman"/>
                <w:noProof/>
              </w:rPr>
              <w:t>VI. DHIMBJA E PJESËS SË POSHTME TË ABDOMENIT</w:t>
            </w:r>
            <w:r>
              <w:rPr>
                <w:noProof/>
                <w:webHidden/>
              </w:rPr>
              <w:tab/>
            </w:r>
            <w:r>
              <w:rPr>
                <w:noProof/>
                <w:webHidden/>
              </w:rPr>
              <w:fldChar w:fldCharType="begin"/>
            </w:r>
            <w:r>
              <w:rPr>
                <w:noProof/>
                <w:webHidden/>
              </w:rPr>
              <w:instrText xml:space="preserve"> PAGEREF _Toc207961080 \h </w:instrText>
            </w:r>
            <w:r>
              <w:rPr>
                <w:noProof/>
                <w:webHidden/>
              </w:rPr>
            </w:r>
            <w:r>
              <w:rPr>
                <w:noProof/>
                <w:webHidden/>
              </w:rPr>
              <w:fldChar w:fldCharType="separate"/>
            </w:r>
            <w:r>
              <w:rPr>
                <w:noProof/>
                <w:webHidden/>
              </w:rPr>
              <w:t>56</w:t>
            </w:r>
            <w:r>
              <w:rPr>
                <w:noProof/>
                <w:webHidden/>
              </w:rPr>
              <w:fldChar w:fldCharType="end"/>
            </w:r>
          </w:hyperlink>
        </w:p>
        <w:p w14:paraId="2F268559" w14:textId="6F1E4DB0" w:rsidR="008C429F" w:rsidRDefault="008C429F">
          <w:pPr>
            <w:pStyle w:val="TOC2"/>
            <w:rPr>
              <w:rFonts w:asciiTheme="minorHAnsi" w:eastAsiaTheme="minorEastAsia" w:hAnsiTheme="minorHAnsi" w:cstheme="minorBidi"/>
              <w:b w:val="0"/>
              <w:noProof/>
              <w:lang w:val="en-US" w:eastAsia="en-US"/>
            </w:rPr>
          </w:pPr>
          <w:hyperlink w:anchor="_Toc207961081" w:history="1">
            <w:r w:rsidRPr="00553DE6">
              <w:rPr>
                <w:rStyle w:val="Hyperlink"/>
                <w:rFonts w:ascii="Times New Roman" w:eastAsia="sans-serif" w:hAnsi="Times New Roman"/>
                <w:noProof/>
                <w:shd w:val="clear" w:color="auto" w:fill="FCFBFB"/>
                <w:lang w:val="en-US"/>
              </w:rPr>
              <w:t>6.1 T</w:t>
            </w:r>
            <w:r w:rsidRPr="00553DE6">
              <w:rPr>
                <w:rStyle w:val="Hyperlink"/>
                <w:rFonts w:ascii="Times New Roman" w:eastAsia="sans-serif" w:hAnsi="Times New Roman"/>
                <w:noProof/>
                <w:shd w:val="clear" w:color="auto" w:fill="FCFBFB"/>
              </w:rPr>
              <w:t>rajtimi për njerëzit që shfaqin dhimbje në pjesën e poshtme të barkut</w:t>
            </w:r>
            <w:r>
              <w:rPr>
                <w:noProof/>
                <w:webHidden/>
              </w:rPr>
              <w:tab/>
            </w:r>
            <w:r>
              <w:rPr>
                <w:noProof/>
                <w:webHidden/>
              </w:rPr>
              <w:fldChar w:fldCharType="begin"/>
            </w:r>
            <w:r>
              <w:rPr>
                <w:noProof/>
                <w:webHidden/>
              </w:rPr>
              <w:instrText xml:space="preserve"> PAGEREF _Toc207961081 \h </w:instrText>
            </w:r>
            <w:r>
              <w:rPr>
                <w:noProof/>
                <w:webHidden/>
              </w:rPr>
            </w:r>
            <w:r>
              <w:rPr>
                <w:noProof/>
                <w:webHidden/>
              </w:rPr>
              <w:fldChar w:fldCharType="separate"/>
            </w:r>
            <w:r>
              <w:rPr>
                <w:noProof/>
                <w:webHidden/>
              </w:rPr>
              <w:t>59</w:t>
            </w:r>
            <w:r>
              <w:rPr>
                <w:noProof/>
                <w:webHidden/>
              </w:rPr>
              <w:fldChar w:fldCharType="end"/>
            </w:r>
          </w:hyperlink>
        </w:p>
        <w:p w14:paraId="73D6690B" w14:textId="088D79E6" w:rsidR="008C429F" w:rsidRDefault="008C429F">
          <w:pPr>
            <w:pStyle w:val="TOC2"/>
            <w:rPr>
              <w:rFonts w:asciiTheme="minorHAnsi" w:eastAsiaTheme="minorEastAsia" w:hAnsiTheme="minorHAnsi" w:cstheme="minorBidi"/>
              <w:b w:val="0"/>
              <w:noProof/>
              <w:lang w:val="en-US" w:eastAsia="en-US"/>
            </w:rPr>
          </w:pPr>
          <w:hyperlink w:anchor="_Toc207961082" w:history="1">
            <w:r w:rsidRPr="00553DE6">
              <w:rPr>
                <w:rStyle w:val="Hyperlink"/>
                <w:rFonts w:ascii="Times New Roman" w:hAnsi="Times New Roman"/>
                <w:noProof/>
                <w:lang w:eastAsia="en-US"/>
              </w:rPr>
              <w:t>6.2</w:t>
            </w:r>
            <w:r>
              <w:rPr>
                <w:rFonts w:asciiTheme="minorHAnsi" w:eastAsiaTheme="minorEastAsia" w:hAnsiTheme="minorHAnsi" w:cstheme="minorBidi"/>
                <w:b w:val="0"/>
                <w:noProof/>
                <w:lang w:val="en-US" w:eastAsia="en-US"/>
              </w:rPr>
              <w:tab/>
            </w:r>
            <w:r w:rsidRPr="00553DE6">
              <w:rPr>
                <w:rStyle w:val="Hyperlink"/>
                <w:rFonts w:ascii="Times New Roman" w:hAnsi="Times New Roman"/>
                <w:noProof/>
                <w:lang w:eastAsia="en-US"/>
              </w:rPr>
              <w:t>Cilat janë shkaqet më të zakonshme të sindromës së ulçerave gjenitale dhe si mund të menaxhohet?</w:t>
            </w:r>
            <w:r>
              <w:rPr>
                <w:noProof/>
                <w:webHidden/>
              </w:rPr>
              <w:tab/>
            </w:r>
            <w:r>
              <w:rPr>
                <w:noProof/>
                <w:webHidden/>
              </w:rPr>
              <w:fldChar w:fldCharType="begin"/>
            </w:r>
            <w:r>
              <w:rPr>
                <w:noProof/>
                <w:webHidden/>
              </w:rPr>
              <w:instrText xml:space="preserve"> PAGEREF _Toc207961082 \h </w:instrText>
            </w:r>
            <w:r>
              <w:rPr>
                <w:noProof/>
                <w:webHidden/>
              </w:rPr>
            </w:r>
            <w:r>
              <w:rPr>
                <w:noProof/>
                <w:webHidden/>
              </w:rPr>
              <w:fldChar w:fldCharType="separate"/>
            </w:r>
            <w:r>
              <w:rPr>
                <w:noProof/>
                <w:webHidden/>
              </w:rPr>
              <w:t>60</w:t>
            </w:r>
            <w:r>
              <w:rPr>
                <w:noProof/>
                <w:webHidden/>
              </w:rPr>
              <w:fldChar w:fldCharType="end"/>
            </w:r>
          </w:hyperlink>
        </w:p>
        <w:p w14:paraId="0388B04E" w14:textId="31F26431" w:rsidR="008C429F" w:rsidRDefault="008C429F">
          <w:pPr>
            <w:pStyle w:val="TOC2"/>
            <w:rPr>
              <w:rFonts w:asciiTheme="minorHAnsi" w:eastAsiaTheme="minorEastAsia" w:hAnsiTheme="minorHAnsi" w:cstheme="minorBidi"/>
              <w:b w:val="0"/>
              <w:noProof/>
              <w:lang w:val="en-US" w:eastAsia="en-US"/>
            </w:rPr>
          </w:pPr>
          <w:hyperlink w:anchor="_Toc207961083" w:history="1">
            <w:r w:rsidRPr="00553DE6">
              <w:rPr>
                <w:rStyle w:val="Hyperlink"/>
                <w:rFonts w:ascii="Times New Roman" w:hAnsi="Times New Roman"/>
                <w:noProof/>
                <w:lang w:val="en-US" w:eastAsia="en-US"/>
              </w:rPr>
              <w:t>6.3 Virus Herpes Simplex (HSV)</w:t>
            </w:r>
            <w:r>
              <w:rPr>
                <w:noProof/>
                <w:webHidden/>
              </w:rPr>
              <w:tab/>
            </w:r>
            <w:r>
              <w:rPr>
                <w:noProof/>
                <w:webHidden/>
              </w:rPr>
              <w:fldChar w:fldCharType="begin"/>
            </w:r>
            <w:r>
              <w:rPr>
                <w:noProof/>
                <w:webHidden/>
              </w:rPr>
              <w:instrText xml:space="preserve"> PAGEREF _Toc207961083 \h </w:instrText>
            </w:r>
            <w:r>
              <w:rPr>
                <w:noProof/>
                <w:webHidden/>
              </w:rPr>
            </w:r>
            <w:r>
              <w:rPr>
                <w:noProof/>
                <w:webHidden/>
              </w:rPr>
              <w:fldChar w:fldCharType="separate"/>
            </w:r>
            <w:r>
              <w:rPr>
                <w:noProof/>
                <w:webHidden/>
              </w:rPr>
              <w:t>60</w:t>
            </w:r>
            <w:r>
              <w:rPr>
                <w:noProof/>
                <w:webHidden/>
              </w:rPr>
              <w:fldChar w:fldCharType="end"/>
            </w:r>
          </w:hyperlink>
        </w:p>
        <w:p w14:paraId="2DE043A1" w14:textId="565CF828" w:rsidR="008C429F" w:rsidRDefault="008C429F">
          <w:pPr>
            <w:pStyle w:val="TOC2"/>
            <w:rPr>
              <w:rFonts w:asciiTheme="minorHAnsi" w:eastAsiaTheme="minorEastAsia" w:hAnsiTheme="minorHAnsi" w:cstheme="minorBidi"/>
              <w:b w:val="0"/>
              <w:noProof/>
              <w:lang w:val="en-US" w:eastAsia="en-US"/>
            </w:rPr>
          </w:pPr>
          <w:hyperlink w:anchor="_Toc207961084" w:history="1">
            <w:r w:rsidRPr="00553DE6">
              <w:rPr>
                <w:rStyle w:val="Hyperlink"/>
                <w:rFonts w:ascii="Times New Roman" w:hAnsi="Times New Roman"/>
                <w:noProof/>
                <w:lang w:val="en-US"/>
              </w:rPr>
              <w:t xml:space="preserve">6.4 </w:t>
            </w:r>
            <w:r w:rsidRPr="00553DE6">
              <w:rPr>
                <w:rStyle w:val="Hyperlink"/>
                <w:rFonts w:ascii="Times New Roman" w:hAnsi="Times New Roman"/>
                <w:noProof/>
                <w:lang w:eastAsia="en-US"/>
              </w:rPr>
              <w:t>Sifilisi</w:t>
            </w:r>
            <w:r>
              <w:rPr>
                <w:noProof/>
                <w:webHidden/>
              </w:rPr>
              <w:tab/>
            </w:r>
            <w:r>
              <w:rPr>
                <w:noProof/>
                <w:webHidden/>
              </w:rPr>
              <w:fldChar w:fldCharType="begin"/>
            </w:r>
            <w:r>
              <w:rPr>
                <w:noProof/>
                <w:webHidden/>
              </w:rPr>
              <w:instrText xml:space="preserve"> PAGEREF _Toc207961084 \h </w:instrText>
            </w:r>
            <w:r>
              <w:rPr>
                <w:noProof/>
                <w:webHidden/>
              </w:rPr>
            </w:r>
            <w:r>
              <w:rPr>
                <w:noProof/>
                <w:webHidden/>
              </w:rPr>
              <w:fldChar w:fldCharType="separate"/>
            </w:r>
            <w:r>
              <w:rPr>
                <w:noProof/>
                <w:webHidden/>
              </w:rPr>
              <w:t>62</w:t>
            </w:r>
            <w:r>
              <w:rPr>
                <w:noProof/>
                <w:webHidden/>
              </w:rPr>
              <w:fldChar w:fldCharType="end"/>
            </w:r>
          </w:hyperlink>
        </w:p>
        <w:p w14:paraId="0F8F402C" w14:textId="53494F5A" w:rsidR="008C429F" w:rsidRDefault="008C429F">
          <w:pPr>
            <w:pStyle w:val="TOC2"/>
            <w:rPr>
              <w:rFonts w:asciiTheme="minorHAnsi" w:eastAsiaTheme="minorEastAsia" w:hAnsiTheme="minorHAnsi" w:cstheme="minorBidi"/>
              <w:b w:val="0"/>
              <w:noProof/>
              <w:lang w:val="en-US" w:eastAsia="en-US"/>
            </w:rPr>
          </w:pPr>
          <w:hyperlink w:anchor="_Toc207961085" w:history="1">
            <w:r w:rsidRPr="00553DE6">
              <w:rPr>
                <w:rStyle w:val="Hyperlink"/>
                <w:rFonts w:ascii="Times New Roman" w:hAnsi="Times New Roman"/>
                <w:i/>
                <w:noProof/>
                <w:lang w:val="en-US" w:eastAsia="en-US"/>
              </w:rPr>
              <w:t>6.5</w:t>
            </w:r>
            <w:r>
              <w:rPr>
                <w:rFonts w:asciiTheme="minorHAnsi" w:eastAsiaTheme="minorEastAsia" w:hAnsiTheme="minorHAnsi" w:cstheme="minorBidi"/>
                <w:b w:val="0"/>
                <w:noProof/>
                <w:lang w:val="en-US" w:eastAsia="en-US"/>
              </w:rPr>
              <w:tab/>
            </w:r>
            <w:r w:rsidRPr="00553DE6">
              <w:rPr>
                <w:rStyle w:val="Hyperlink"/>
                <w:rFonts w:ascii="Times New Roman" w:hAnsi="Times New Roman"/>
                <w:i/>
                <w:iCs/>
                <w:noProof/>
                <w:lang w:eastAsia="en-US"/>
              </w:rPr>
              <w:t>H. ducreyi</w:t>
            </w:r>
            <w:r w:rsidRPr="00553DE6">
              <w:rPr>
                <w:rStyle w:val="Hyperlink"/>
                <w:rFonts w:ascii="Times New Roman" w:hAnsi="Times New Roman"/>
                <w:noProof/>
                <w:lang w:eastAsia="en-US"/>
              </w:rPr>
              <w:t xml:space="preserve"> (Shankroidi)</w:t>
            </w:r>
            <w:r>
              <w:rPr>
                <w:noProof/>
                <w:webHidden/>
              </w:rPr>
              <w:tab/>
            </w:r>
            <w:r>
              <w:rPr>
                <w:noProof/>
                <w:webHidden/>
              </w:rPr>
              <w:fldChar w:fldCharType="begin"/>
            </w:r>
            <w:r>
              <w:rPr>
                <w:noProof/>
                <w:webHidden/>
              </w:rPr>
              <w:instrText xml:space="preserve"> PAGEREF _Toc207961085 \h </w:instrText>
            </w:r>
            <w:r>
              <w:rPr>
                <w:noProof/>
                <w:webHidden/>
              </w:rPr>
            </w:r>
            <w:r>
              <w:rPr>
                <w:noProof/>
                <w:webHidden/>
              </w:rPr>
              <w:fldChar w:fldCharType="separate"/>
            </w:r>
            <w:r>
              <w:rPr>
                <w:noProof/>
                <w:webHidden/>
              </w:rPr>
              <w:t>65</w:t>
            </w:r>
            <w:r>
              <w:rPr>
                <w:noProof/>
                <w:webHidden/>
              </w:rPr>
              <w:fldChar w:fldCharType="end"/>
            </w:r>
          </w:hyperlink>
        </w:p>
        <w:p w14:paraId="059D92CF" w14:textId="7EEC5374" w:rsidR="008C429F" w:rsidRDefault="008C429F">
          <w:pPr>
            <w:pStyle w:val="TOC2"/>
            <w:rPr>
              <w:rFonts w:asciiTheme="minorHAnsi" w:eastAsiaTheme="minorEastAsia" w:hAnsiTheme="minorHAnsi" w:cstheme="minorBidi"/>
              <w:b w:val="0"/>
              <w:noProof/>
              <w:lang w:val="en-US" w:eastAsia="en-US"/>
            </w:rPr>
          </w:pPr>
          <w:hyperlink w:anchor="_Toc207961086" w:history="1">
            <w:r w:rsidRPr="00553DE6">
              <w:rPr>
                <w:rStyle w:val="Hyperlink"/>
                <w:rFonts w:ascii="Times New Roman" w:hAnsi="Times New Roman"/>
                <w:noProof/>
                <w:lang w:eastAsia="en-US"/>
              </w:rPr>
              <w:t>6.6 Cilat janë rekomandimet për menaxhimin e pacientëve që paraqiten me ulçera gjenitale, duke përfshirë ulçerat anorektale?</w:t>
            </w:r>
            <w:r>
              <w:rPr>
                <w:noProof/>
                <w:webHidden/>
              </w:rPr>
              <w:tab/>
            </w:r>
            <w:r>
              <w:rPr>
                <w:noProof/>
                <w:webHidden/>
              </w:rPr>
              <w:fldChar w:fldCharType="begin"/>
            </w:r>
            <w:r>
              <w:rPr>
                <w:noProof/>
                <w:webHidden/>
              </w:rPr>
              <w:instrText xml:space="preserve"> PAGEREF _Toc207961086 \h </w:instrText>
            </w:r>
            <w:r>
              <w:rPr>
                <w:noProof/>
                <w:webHidden/>
              </w:rPr>
            </w:r>
            <w:r>
              <w:rPr>
                <w:noProof/>
                <w:webHidden/>
              </w:rPr>
              <w:fldChar w:fldCharType="separate"/>
            </w:r>
            <w:r>
              <w:rPr>
                <w:noProof/>
                <w:webHidden/>
              </w:rPr>
              <w:t>66</w:t>
            </w:r>
            <w:r>
              <w:rPr>
                <w:noProof/>
                <w:webHidden/>
              </w:rPr>
              <w:fldChar w:fldCharType="end"/>
            </w:r>
          </w:hyperlink>
        </w:p>
        <w:p w14:paraId="0915B2DE" w14:textId="0285B15A" w:rsidR="008C429F" w:rsidRDefault="008C429F">
          <w:pPr>
            <w:pStyle w:val="TOC2"/>
            <w:rPr>
              <w:rFonts w:asciiTheme="minorHAnsi" w:eastAsiaTheme="minorEastAsia" w:hAnsiTheme="minorHAnsi" w:cstheme="minorBidi"/>
              <w:b w:val="0"/>
              <w:noProof/>
              <w:lang w:val="en-US" w:eastAsia="en-US"/>
            </w:rPr>
          </w:pPr>
          <w:hyperlink w:anchor="_Toc207961087" w:history="1">
            <w:r w:rsidRPr="00553DE6">
              <w:rPr>
                <w:rStyle w:val="Hyperlink"/>
                <w:rFonts w:ascii="Times New Roman" w:hAnsi="Times New Roman"/>
                <w:noProof/>
              </w:rPr>
              <w:t>Algoritmi 6. Grafiku i rrjedhës për menaxhimin e sëmundjes së ulçerës gjenitale, duke përfshirë ulcerat anorektale</w:t>
            </w:r>
            <w:r>
              <w:rPr>
                <w:noProof/>
                <w:webHidden/>
              </w:rPr>
              <w:tab/>
            </w:r>
            <w:r>
              <w:rPr>
                <w:noProof/>
                <w:webHidden/>
              </w:rPr>
              <w:fldChar w:fldCharType="begin"/>
            </w:r>
            <w:r>
              <w:rPr>
                <w:noProof/>
                <w:webHidden/>
              </w:rPr>
              <w:instrText xml:space="preserve"> PAGEREF _Toc207961087 \h </w:instrText>
            </w:r>
            <w:r>
              <w:rPr>
                <w:noProof/>
                <w:webHidden/>
              </w:rPr>
            </w:r>
            <w:r>
              <w:rPr>
                <w:noProof/>
                <w:webHidden/>
              </w:rPr>
              <w:fldChar w:fldCharType="separate"/>
            </w:r>
            <w:r>
              <w:rPr>
                <w:noProof/>
                <w:webHidden/>
              </w:rPr>
              <w:t>68</w:t>
            </w:r>
            <w:r>
              <w:rPr>
                <w:noProof/>
                <w:webHidden/>
              </w:rPr>
              <w:fldChar w:fldCharType="end"/>
            </w:r>
          </w:hyperlink>
        </w:p>
        <w:p w14:paraId="207BB3CF" w14:textId="1F5BA238" w:rsidR="008C429F" w:rsidRDefault="008C429F">
          <w:pPr>
            <w:pStyle w:val="TOC2"/>
            <w:rPr>
              <w:rFonts w:asciiTheme="minorHAnsi" w:eastAsiaTheme="minorEastAsia" w:hAnsiTheme="minorHAnsi" w:cstheme="minorBidi"/>
              <w:b w:val="0"/>
              <w:noProof/>
              <w:lang w:val="en-US" w:eastAsia="en-US"/>
            </w:rPr>
          </w:pPr>
          <w:hyperlink w:anchor="_Toc207961088" w:history="1">
            <w:r w:rsidRPr="00553DE6">
              <w:rPr>
                <w:rStyle w:val="Hyperlink"/>
                <w:noProof/>
              </w:rPr>
              <w:t>6.7  Si duhet trajtuar sëmundja e ulçerës gjenitale, përfshirë ulçerat anorektale?</w:t>
            </w:r>
            <w:r>
              <w:rPr>
                <w:noProof/>
                <w:webHidden/>
              </w:rPr>
              <w:tab/>
            </w:r>
            <w:r>
              <w:rPr>
                <w:noProof/>
                <w:webHidden/>
              </w:rPr>
              <w:fldChar w:fldCharType="begin"/>
            </w:r>
            <w:r>
              <w:rPr>
                <w:noProof/>
                <w:webHidden/>
              </w:rPr>
              <w:instrText xml:space="preserve"> PAGEREF _Toc207961088 \h </w:instrText>
            </w:r>
            <w:r>
              <w:rPr>
                <w:noProof/>
                <w:webHidden/>
              </w:rPr>
            </w:r>
            <w:r>
              <w:rPr>
                <w:noProof/>
                <w:webHidden/>
              </w:rPr>
              <w:fldChar w:fldCharType="separate"/>
            </w:r>
            <w:r>
              <w:rPr>
                <w:noProof/>
                <w:webHidden/>
              </w:rPr>
              <w:t>69</w:t>
            </w:r>
            <w:r>
              <w:rPr>
                <w:noProof/>
                <w:webHidden/>
              </w:rPr>
              <w:fldChar w:fldCharType="end"/>
            </w:r>
          </w:hyperlink>
        </w:p>
        <w:p w14:paraId="44ADD8C7" w14:textId="3B2F3925" w:rsidR="008C429F" w:rsidRDefault="008C429F">
          <w:pPr>
            <w:pStyle w:val="TOC2"/>
            <w:rPr>
              <w:rFonts w:asciiTheme="minorHAnsi" w:eastAsiaTheme="minorEastAsia" w:hAnsiTheme="minorHAnsi" w:cstheme="minorBidi"/>
              <w:b w:val="0"/>
              <w:noProof/>
              <w:lang w:val="en-US" w:eastAsia="en-US"/>
            </w:rPr>
          </w:pPr>
          <w:hyperlink w:anchor="_Toc207961089" w:history="1">
            <w:r w:rsidRPr="00553DE6">
              <w:rPr>
                <w:rStyle w:val="Hyperlink"/>
                <w:rFonts w:ascii="Times New Roman" w:hAnsi="Times New Roman"/>
                <w:noProof/>
                <w:lang w:eastAsia="en-US"/>
              </w:rPr>
              <w:t>Tabela 11. Opsionet e rekomanduara të trajtimit për sëmundjen me ulçera gjenitale</w:t>
            </w:r>
            <w:r>
              <w:rPr>
                <w:noProof/>
                <w:webHidden/>
              </w:rPr>
              <w:tab/>
            </w:r>
            <w:r>
              <w:rPr>
                <w:noProof/>
                <w:webHidden/>
              </w:rPr>
              <w:fldChar w:fldCharType="begin"/>
            </w:r>
            <w:r>
              <w:rPr>
                <w:noProof/>
                <w:webHidden/>
              </w:rPr>
              <w:instrText xml:space="preserve"> PAGEREF _Toc207961089 \h </w:instrText>
            </w:r>
            <w:r>
              <w:rPr>
                <w:noProof/>
                <w:webHidden/>
              </w:rPr>
            </w:r>
            <w:r>
              <w:rPr>
                <w:noProof/>
                <w:webHidden/>
              </w:rPr>
              <w:fldChar w:fldCharType="separate"/>
            </w:r>
            <w:r>
              <w:rPr>
                <w:noProof/>
                <w:webHidden/>
              </w:rPr>
              <w:t>70</w:t>
            </w:r>
            <w:r>
              <w:rPr>
                <w:noProof/>
                <w:webHidden/>
              </w:rPr>
              <w:fldChar w:fldCharType="end"/>
            </w:r>
          </w:hyperlink>
        </w:p>
        <w:p w14:paraId="5C621632" w14:textId="1A71184B" w:rsidR="008C429F" w:rsidRDefault="008C429F">
          <w:pPr>
            <w:pStyle w:val="TOC2"/>
            <w:rPr>
              <w:rFonts w:asciiTheme="minorHAnsi" w:eastAsiaTheme="minorEastAsia" w:hAnsiTheme="minorHAnsi" w:cstheme="minorBidi"/>
              <w:b w:val="0"/>
              <w:noProof/>
              <w:lang w:val="en-US" w:eastAsia="en-US"/>
            </w:rPr>
          </w:pPr>
          <w:hyperlink w:anchor="_Toc207961090" w:history="1">
            <w:r w:rsidRPr="00553DE6">
              <w:rPr>
                <w:rStyle w:val="Hyperlink"/>
                <w:rFonts w:ascii="Times New Roman" w:hAnsi="Times New Roman"/>
                <w:noProof/>
                <w:lang w:eastAsia="en-US"/>
              </w:rPr>
              <w:t>6.9</w:t>
            </w:r>
            <w:r>
              <w:rPr>
                <w:rFonts w:asciiTheme="minorHAnsi" w:eastAsiaTheme="minorEastAsia" w:hAnsiTheme="minorHAnsi" w:cstheme="minorBidi"/>
                <w:b w:val="0"/>
                <w:noProof/>
                <w:lang w:val="en-US" w:eastAsia="en-US"/>
              </w:rPr>
              <w:tab/>
            </w:r>
            <w:r w:rsidRPr="00553DE6">
              <w:rPr>
                <w:rStyle w:val="Hyperlink"/>
                <w:rFonts w:ascii="Times New Roman" w:hAnsi="Times New Roman"/>
                <w:noProof/>
              </w:rPr>
              <w:t>Rrjedhja Anorektale</w:t>
            </w:r>
            <w:r>
              <w:rPr>
                <w:noProof/>
                <w:webHidden/>
              </w:rPr>
              <w:tab/>
            </w:r>
            <w:r>
              <w:rPr>
                <w:noProof/>
                <w:webHidden/>
              </w:rPr>
              <w:fldChar w:fldCharType="begin"/>
            </w:r>
            <w:r>
              <w:rPr>
                <w:noProof/>
                <w:webHidden/>
              </w:rPr>
              <w:instrText xml:space="preserve"> PAGEREF _Toc207961090 \h </w:instrText>
            </w:r>
            <w:r>
              <w:rPr>
                <w:noProof/>
                <w:webHidden/>
              </w:rPr>
            </w:r>
            <w:r>
              <w:rPr>
                <w:noProof/>
                <w:webHidden/>
              </w:rPr>
              <w:fldChar w:fldCharType="separate"/>
            </w:r>
            <w:r>
              <w:rPr>
                <w:noProof/>
                <w:webHidden/>
              </w:rPr>
              <w:t>71</w:t>
            </w:r>
            <w:r>
              <w:rPr>
                <w:noProof/>
                <w:webHidden/>
              </w:rPr>
              <w:fldChar w:fldCharType="end"/>
            </w:r>
          </w:hyperlink>
        </w:p>
        <w:p w14:paraId="39FA5614" w14:textId="68A3D2AD" w:rsidR="008C429F" w:rsidRDefault="008C429F">
          <w:pPr>
            <w:pStyle w:val="TOC3"/>
            <w:tabs>
              <w:tab w:val="right" w:leader="dot" w:pos="9737"/>
            </w:tabs>
            <w:rPr>
              <w:rFonts w:asciiTheme="minorHAnsi" w:eastAsiaTheme="minorEastAsia" w:hAnsiTheme="minorHAnsi" w:cstheme="minorBidi"/>
              <w:i w:val="0"/>
              <w:noProof/>
              <w:lang w:val="en-US" w:eastAsia="en-US"/>
            </w:rPr>
          </w:pPr>
          <w:hyperlink w:anchor="_Toc207961091" w:history="1">
            <w:r w:rsidRPr="00553DE6">
              <w:rPr>
                <w:rStyle w:val="Hyperlink"/>
                <w:rFonts w:ascii="Times New Roman" w:hAnsi="Times New Roman"/>
                <w:noProof/>
              </w:rPr>
              <w:t>Vendet anatomike të infeksionit</w:t>
            </w:r>
            <w:r>
              <w:rPr>
                <w:noProof/>
                <w:webHidden/>
              </w:rPr>
              <w:tab/>
            </w:r>
            <w:r>
              <w:rPr>
                <w:noProof/>
                <w:webHidden/>
              </w:rPr>
              <w:fldChar w:fldCharType="begin"/>
            </w:r>
            <w:r>
              <w:rPr>
                <w:noProof/>
                <w:webHidden/>
              </w:rPr>
              <w:instrText xml:space="preserve"> PAGEREF _Toc207961091 \h </w:instrText>
            </w:r>
            <w:r>
              <w:rPr>
                <w:noProof/>
                <w:webHidden/>
              </w:rPr>
            </w:r>
            <w:r>
              <w:rPr>
                <w:noProof/>
                <w:webHidden/>
              </w:rPr>
              <w:fldChar w:fldCharType="separate"/>
            </w:r>
            <w:r>
              <w:rPr>
                <w:noProof/>
                <w:webHidden/>
              </w:rPr>
              <w:t>71</w:t>
            </w:r>
            <w:r>
              <w:rPr>
                <w:noProof/>
                <w:webHidden/>
              </w:rPr>
              <w:fldChar w:fldCharType="end"/>
            </w:r>
          </w:hyperlink>
        </w:p>
        <w:p w14:paraId="53C515E8" w14:textId="2268C83F" w:rsidR="008C429F" w:rsidRDefault="008C429F">
          <w:pPr>
            <w:pStyle w:val="TOC2"/>
            <w:rPr>
              <w:rFonts w:asciiTheme="minorHAnsi" w:eastAsiaTheme="minorEastAsia" w:hAnsiTheme="minorHAnsi" w:cstheme="minorBidi"/>
              <w:b w:val="0"/>
              <w:noProof/>
              <w:lang w:val="en-US" w:eastAsia="en-US"/>
            </w:rPr>
          </w:pPr>
          <w:hyperlink w:anchor="_Toc207961092" w:history="1">
            <w:r w:rsidRPr="00553DE6">
              <w:rPr>
                <w:rStyle w:val="Hyperlink"/>
                <w:rFonts w:ascii="Times New Roman" w:hAnsi="Times New Roman"/>
                <w:noProof/>
              </w:rPr>
              <w:t>6.10 Praktikat Seksuale të Lidhura me Infeksionet Anorektale</w:t>
            </w:r>
            <w:r>
              <w:rPr>
                <w:noProof/>
                <w:webHidden/>
              </w:rPr>
              <w:tab/>
            </w:r>
            <w:r>
              <w:rPr>
                <w:noProof/>
                <w:webHidden/>
              </w:rPr>
              <w:fldChar w:fldCharType="begin"/>
            </w:r>
            <w:r>
              <w:rPr>
                <w:noProof/>
                <w:webHidden/>
              </w:rPr>
              <w:instrText xml:space="preserve"> PAGEREF _Toc207961092 \h </w:instrText>
            </w:r>
            <w:r>
              <w:rPr>
                <w:noProof/>
                <w:webHidden/>
              </w:rPr>
            </w:r>
            <w:r>
              <w:rPr>
                <w:noProof/>
                <w:webHidden/>
              </w:rPr>
              <w:fldChar w:fldCharType="separate"/>
            </w:r>
            <w:r>
              <w:rPr>
                <w:noProof/>
                <w:webHidden/>
              </w:rPr>
              <w:t>72</w:t>
            </w:r>
            <w:r>
              <w:rPr>
                <w:noProof/>
                <w:webHidden/>
              </w:rPr>
              <w:fldChar w:fldCharType="end"/>
            </w:r>
          </w:hyperlink>
        </w:p>
        <w:p w14:paraId="4AE63A8D" w14:textId="37FBEC98" w:rsidR="008C429F" w:rsidRDefault="008C429F">
          <w:pPr>
            <w:pStyle w:val="TOC3"/>
            <w:tabs>
              <w:tab w:val="right" w:leader="dot" w:pos="9737"/>
            </w:tabs>
            <w:rPr>
              <w:rFonts w:asciiTheme="minorHAnsi" w:eastAsiaTheme="minorEastAsia" w:hAnsiTheme="minorHAnsi" w:cstheme="minorBidi"/>
              <w:i w:val="0"/>
              <w:noProof/>
              <w:lang w:val="en-US" w:eastAsia="en-US"/>
            </w:rPr>
          </w:pPr>
          <w:hyperlink w:anchor="_Toc207961093" w:history="1">
            <w:r w:rsidRPr="00553DE6">
              <w:rPr>
                <w:rStyle w:val="Hyperlink"/>
                <w:rFonts w:ascii="Times New Roman" w:hAnsi="Times New Roman"/>
                <w:noProof/>
              </w:rPr>
              <w:t>11.3 Ekzaminimi</w:t>
            </w:r>
            <w:r>
              <w:rPr>
                <w:noProof/>
                <w:webHidden/>
              </w:rPr>
              <w:tab/>
            </w:r>
            <w:r>
              <w:rPr>
                <w:noProof/>
                <w:webHidden/>
              </w:rPr>
              <w:fldChar w:fldCharType="begin"/>
            </w:r>
            <w:r>
              <w:rPr>
                <w:noProof/>
                <w:webHidden/>
              </w:rPr>
              <w:instrText xml:space="preserve"> PAGEREF _Toc207961093 \h </w:instrText>
            </w:r>
            <w:r>
              <w:rPr>
                <w:noProof/>
                <w:webHidden/>
              </w:rPr>
            </w:r>
            <w:r>
              <w:rPr>
                <w:noProof/>
                <w:webHidden/>
              </w:rPr>
              <w:fldChar w:fldCharType="separate"/>
            </w:r>
            <w:r>
              <w:rPr>
                <w:noProof/>
                <w:webHidden/>
              </w:rPr>
              <w:t>72</w:t>
            </w:r>
            <w:r>
              <w:rPr>
                <w:noProof/>
                <w:webHidden/>
              </w:rPr>
              <w:fldChar w:fldCharType="end"/>
            </w:r>
          </w:hyperlink>
        </w:p>
        <w:p w14:paraId="7D6101D2" w14:textId="0943E703" w:rsidR="008C429F" w:rsidRDefault="008C429F">
          <w:pPr>
            <w:pStyle w:val="TOC3"/>
            <w:tabs>
              <w:tab w:val="right" w:leader="dot" w:pos="9737"/>
            </w:tabs>
            <w:rPr>
              <w:rFonts w:asciiTheme="minorHAnsi" w:eastAsiaTheme="minorEastAsia" w:hAnsiTheme="minorHAnsi" w:cstheme="minorBidi"/>
              <w:i w:val="0"/>
              <w:noProof/>
              <w:lang w:val="en-US" w:eastAsia="en-US"/>
            </w:rPr>
          </w:pPr>
          <w:hyperlink w:anchor="_Toc207961094" w:history="1">
            <w:r w:rsidRPr="00553DE6">
              <w:rPr>
                <w:rStyle w:val="Hyperlink"/>
                <w:rFonts w:ascii="Times New Roman" w:hAnsi="Times New Roman"/>
                <w:noProof/>
              </w:rPr>
              <w:t>Praktikat e mira përfshijnë:</w:t>
            </w:r>
            <w:r>
              <w:rPr>
                <w:noProof/>
                <w:webHidden/>
              </w:rPr>
              <w:tab/>
            </w:r>
            <w:r>
              <w:rPr>
                <w:noProof/>
                <w:webHidden/>
              </w:rPr>
              <w:fldChar w:fldCharType="begin"/>
            </w:r>
            <w:r>
              <w:rPr>
                <w:noProof/>
                <w:webHidden/>
              </w:rPr>
              <w:instrText xml:space="preserve"> PAGEREF _Toc207961094 \h </w:instrText>
            </w:r>
            <w:r>
              <w:rPr>
                <w:noProof/>
                <w:webHidden/>
              </w:rPr>
            </w:r>
            <w:r>
              <w:rPr>
                <w:noProof/>
                <w:webHidden/>
              </w:rPr>
              <w:fldChar w:fldCharType="separate"/>
            </w:r>
            <w:r>
              <w:rPr>
                <w:noProof/>
                <w:webHidden/>
              </w:rPr>
              <w:t>72</w:t>
            </w:r>
            <w:r>
              <w:rPr>
                <w:noProof/>
                <w:webHidden/>
              </w:rPr>
              <w:fldChar w:fldCharType="end"/>
            </w:r>
          </w:hyperlink>
        </w:p>
        <w:p w14:paraId="0D8FC3E3" w14:textId="21B45E4C" w:rsidR="008C429F" w:rsidRDefault="008C429F">
          <w:pPr>
            <w:pStyle w:val="TOC3"/>
            <w:tabs>
              <w:tab w:val="right" w:leader="dot" w:pos="9737"/>
            </w:tabs>
            <w:rPr>
              <w:rFonts w:asciiTheme="minorHAnsi" w:eastAsiaTheme="minorEastAsia" w:hAnsiTheme="minorHAnsi" w:cstheme="minorBidi"/>
              <w:i w:val="0"/>
              <w:noProof/>
              <w:lang w:val="en-US" w:eastAsia="en-US"/>
            </w:rPr>
          </w:pPr>
          <w:hyperlink w:anchor="_Toc207961095" w:history="1">
            <w:r w:rsidRPr="00553DE6">
              <w:rPr>
                <w:rStyle w:val="Hyperlink"/>
                <w:rFonts w:ascii="Times New Roman" w:hAnsi="Times New Roman"/>
                <w:noProof/>
              </w:rPr>
              <w:t>Menaxhimi i infeksioneve anorektale në kushte me teste molekulare me cilësi të garantuar dhe sistem menaxhimi cilësie funksional, me rezultate në të njëjtën ditë:</w:t>
            </w:r>
            <w:r>
              <w:rPr>
                <w:noProof/>
                <w:webHidden/>
              </w:rPr>
              <w:tab/>
            </w:r>
            <w:r>
              <w:rPr>
                <w:noProof/>
                <w:webHidden/>
              </w:rPr>
              <w:fldChar w:fldCharType="begin"/>
            </w:r>
            <w:r>
              <w:rPr>
                <w:noProof/>
                <w:webHidden/>
              </w:rPr>
              <w:instrText xml:space="preserve"> PAGEREF _Toc207961095 \h </w:instrText>
            </w:r>
            <w:r>
              <w:rPr>
                <w:noProof/>
                <w:webHidden/>
              </w:rPr>
            </w:r>
            <w:r>
              <w:rPr>
                <w:noProof/>
                <w:webHidden/>
              </w:rPr>
              <w:fldChar w:fldCharType="separate"/>
            </w:r>
            <w:r>
              <w:rPr>
                <w:noProof/>
                <w:webHidden/>
              </w:rPr>
              <w:t>73</w:t>
            </w:r>
            <w:r>
              <w:rPr>
                <w:noProof/>
                <w:webHidden/>
              </w:rPr>
              <w:fldChar w:fldCharType="end"/>
            </w:r>
          </w:hyperlink>
        </w:p>
        <w:p w14:paraId="5F5A92D6" w14:textId="13328AC4" w:rsidR="008C429F" w:rsidRDefault="008C429F">
          <w:pPr>
            <w:pStyle w:val="TOC3"/>
            <w:tabs>
              <w:tab w:val="right" w:leader="dot" w:pos="9737"/>
            </w:tabs>
            <w:rPr>
              <w:rFonts w:asciiTheme="minorHAnsi" w:eastAsiaTheme="minorEastAsia" w:hAnsiTheme="minorHAnsi" w:cstheme="minorBidi"/>
              <w:i w:val="0"/>
              <w:noProof/>
              <w:lang w:val="en-US" w:eastAsia="en-US"/>
            </w:rPr>
          </w:pPr>
          <w:hyperlink w:anchor="_Toc207961096" w:history="1">
            <w:r w:rsidRPr="00553DE6">
              <w:rPr>
                <w:rStyle w:val="Hyperlink"/>
                <w:rFonts w:ascii="Times New Roman" w:hAnsi="Times New Roman"/>
                <w:noProof/>
              </w:rPr>
              <w:t>Në kushte ku trajtimi i të njëjtës ditë nuk është i mundur me teste molekulare ose ku testet molekulare janë të kufizuara ose mungojnë:</w:t>
            </w:r>
            <w:r>
              <w:rPr>
                <w:noProof/>
                <w:webHidden/>
              </w:rPr>
              <w:tab/>
            </w:r>
            <w:r>
              <w:rPr>
                <w:noProof/>
                <w:webHidden/>
              </w:rPr>
              <w:fldChar w:fldCharType="begin"/>
            </w:r>
            <w:r>
              <w:rPr>
                <w:noProof/>
                <w:webHidden/>
              </w:rPr>
              <w:instrText xml:space="preserve"> PAGEREF _Toc207961096 \h </w:instrText>
            </w:r>
            <w:r>
              <w:rPr>
                <w:noProof/>
                <w:webHidden/>
              </w:rPr>
            </w:r>
            <w:r>
              <w:rPr>
                <w:noProof/>
                <w:webHidden/>
              </w:rPr>
              <w:fldChar w:fldCharType="separate"/>
            </w:r>
            <w:r>
              <w:rPr>
                <w:noProof/>
                <w:webHidden/>
              </w:rPr>
              <w:t>73</w:t>
            </w:r>
            <w:r>
              <w:rPr>
                <w:noProof/>
                <w:webHidden/>
              </w:rPr>
              <w:fldChar w:fldCharType="end"/>
            </w:r>
          </w:hyperlink>
        </w:p>
        <w:p w14:paraId="30BFFE80" w14:textId="247E12C2" w:rsidR="008C429F" w:rsidRDefault="008C429F">
          <w:pPr>
            <w:pStyle w:val="TOC3"/>
            <w:tabs>
              <w:tab w:val="right" w:leader="dot" w:pos="9737"/>
            </w:tabs>
            <w:rPr>
              <w:rFonts w:asciiTheme="minorHAnsi" w:eastAsiaTheme="minorEastAsia" w:hAnsiTheme="minorHAnsi" w:cstheme="minorBidi"/>
              <w:i w:val="0"/>
              <w:noProof/>
              <w:lang w:val="en-US" w:eastAsia="en-US"/>
            </w:rPr>
          </w:pPr>
          <w:hyperlink w:anchor="_Toc207961097" w:history="1">
            <w:r w:rsidRPr="00553DE6">
              <w:rPr>
                <w:rStyle w:val="Hyperlink"/>
                <w:rFonts w:ascii="Times New Roman" w:hAnsi="Times New Roman"/>
                <w:noProof/>
              </w:rPr>
              <w:t>Praktikat e mira përfshijnë:</w:t>
            </w:r>
            <w:r>
              <w:rPr>
                <w:noProof/>
                <w:webHidden/>
              </w:rPr>
              <w:tab/>
            </w:r>
            <w:r>
              <w:rPr>
                <w:noProof/>
                <w:webHidden/>
              </w:rPr>
              <w:fldChar w:fldCharType="begin"/>
            </w:r>
            <w:r>
              <w:rPr>
                <w:noProof/>
                <w:webHidden/>
              </w:rPr>
              <w:instrText xml:space="preserve"> PAGEREF _Toc207961097 \h </w:instrText>
            </w:r>
            <w:r>
              <w:rPr>
                <w:noProof/>
                <w:webHidden/>
              </w:rPr>
            </w:r>
            <w:r>
              <w:rPr>
                <w:noProof/>
                <w:webHidden/>
              </w:rPr>
              <w:fldChar w:fldCharType="separate"/>
            </w:r>
            <w:r>
              <w:rPr>
                <w:noProof/>
                <w:webHidden/>
              </w:rPr>
              <w:t>73</w:t>
            </w:r>
            <w:r>
              <w:rPr>
                <w:noProof/>
                <w:webHidden/>
              </w:rPr>
              <w:fldChar w:fldCharType="end"/>
            </w:r>
          </w:hyperlink>
        </w:p>
        <w:p w14:paraId="50933769" w14:textId="4DC51F1E" w:rsidR="008C429F" w:rsidRDefault="008C429F">
          <w:pPr>
            <w:pStyle w:val="TOC2"/>
            <w:rPr>
              <w:rFonts w:asciiTheme="minorHAnsi" w:eastAsiaTheme="minorEastAsia" w:hAnsiTheme="minorHAnsi" w:cstheme="minorBidi"/>
              <w:b w:val="0"/>
              <w:noProof/>
              <w:lang w:val="en-US" w:eastAsia="en-US"/>
            </w:rPr>
          </w:pPr>
          <w:hyperlink w:anchor="_Toc207961098" w:history="1">
            <w:r w:rsidRPr="00553DE6">
              <w:rPr>
                <w:rStyle w:val="Hyperlink"/>
                <w:rFonts w:ascii="Times New Roman" w:hAnsi="Times New Roman"/>
                <w:noProof/>
              </w:rPr>
              <w:t>6.11 Rekomandime për trajtimin e infeksioneve anorektale</w:t>
            </w:r>
            <w:r>
              <w:rPr>
                <w:noProof/>
                <w:webHidden/>
              </w:rPr>
              <w:tab/>
            </w:r>
            <w:r>
              <w:rPr>
                <w:noProof/>
                <w:webHidden/>
              </w:rPr>
              <w:fldChar w:fldCharType="begin"/>
            </w:r>
            <w:r>
              <w:rPr>
                <w:noProof/>
                <w:webHidden/>
              </w:rPr>
              <w:instrText xml:space="preserve"> PAGEREF _Toc207961098 \h </w:instrText>
            </w:r>
            <w:r>
              <w:rPr>
                <w:noProof/>
                <w:webHidden/>
              </w:rPr>
            </w:r>
            <w:r>
              <w:rPr>
                <w:noProof/>
                <w:webHidden/>
              </w:rPr>
              <w:fldChar w:fldCharType="separate"/>
            </w:r>
            <w:r>
              <w:rPr>
                <w:noProof/>
                <w:webHidden/>
              </w:rPr>
              <w:t>75</w:t>
            </w:r>
            <w:r>
              <w:rPr>
                <w:noProof/>
                <w:webHidden/>
              </w:rPr>
              <w:fldChar w:fldCharType="end"/>
            </w:r>
          </w:hyperlink>
        </w:p>
        <w:p w14:paraId="3AC198DA" w14:textId="67096692" w:rsidR="008C429F" w:rsidRDefault="008C429F">
          <w:pPr>
            <w:pStyle w:val="TOC1"/>
            <w:rPr>
              <w:rFonts w:asciiTheme="minorHAnsi" w:eastAsiaTheme="minorEastAsia" w:hAnsiTheme="minorHAnsi" w:cstheme="minorBidi"/>
              <w:b w:val="0"/>
              <w:noProof/>
              <w:color w:val="auto"/>
              <w:sz w:val="22"/>
              <w:szCs w:val="22"/>
              <w:lang w:val="en-US" w:eastAsia="en-US"/>
            </w:rPr>
          </w:pPr>
          <w:hyperlink w:anchor="_Toc207961099" w:history="1">
            <w:r w:rsidRPr="00553DE6">
              <w:rPr>
                <w:rStyle w:val="Hyperlink"/>
                <w:rFonts w:ascii="Times New Roman" w:hAnsi="Times New Roman"/>
                <w:noProof/>
              </w:rPr>
              <w:t>IV. STANDARDET E AUDITUESHME</w:t>
            </w:r>
            <w:r>
              <w:rPr>
                <w:noProof/>
                <w:webHidden/>
              </w:rPr>
              <w:tab/>
            </w:r>
            <w:r>
              <w:rPr>
                <w:noProof/>
                <w:webHidden/>
              </w:rPr>
              <w:fldChar w:fldCharType="begin"/>
            </w:r>
            <w:r>
              <w:rPr>
                <w:noProof/>
                <w:webHidden/>
              </w:rPr>
              <w:instrText xml:space="preserve"> PAGEREF _Toc207961099 \h </w:instrText>
            </w:r>
            <w:r>
              <w:rPr>
                <w:noProof/>
                <w:webHidden/>
              </w:rPr>
            </w:r>
            <w:r>
              <w:rPr>
                <w:noProof/>
                <w:webHidden/>
              </w:rPr>
              <w:fldChar w:fldCharType="separate"/>
            </w:r>
            <w:r>
              <w:rPr>
                <w:noProof/>
                <w:webHidden/>
              </w:rPr>
              <w:t>78</w:t>
            </w:r>
            <w:r>
              <w:rPr>
                <w:noProof/>
                <w:webHidden/>
              </w:rPr>
              <w:fldChar w:fldCharType="end"/>
            </w:r>
          </w:hyperlink>
        </w:p>
        <w:p w14:paraId="3011B7A4" w14:textId="444CAD8E" w:rsidR="008C429F" w:rsidRDefault="008C429F">
          <w:pPr>
            <w:pStyle w:val="TOC1"/>
            <w:rPr>
              <w:rFonts w:asciiTheme="minorHAnsi" w:eastAsiaTheme="minorEastAsia" w:hAnsiTheme="minorHAnsi" w:cstheme="minorBidi"/>
              <w:b w:val="0"/>
              <w:noProof/>
              <w:color w:val="auto"/>
              <w:sz w:val="22"/>
              <w:szCs w:val="22"/>
              <w:lang w:val="en-US" w:eastAsia="en-US"/>
            </w:rPr>
          </w:pPr>
          <w:hyperlink w:anchor="_Toc207961100" w:history="1">
            <w:r w:rsidRPr="00553DE6">
              <w:rPr>
                <w:rStyle w:val="Hyperlink"/>
                <w:rFonts w:ascii="Times New Roman" w:hAnsi="Times New Roman"/>
                <w:noProof/>
              </w:rPr>
              <w:t>V. APLIKIMI DHE ZBATIMI I UPK-SE NE RRETHANA TONA</w:t>
            </w:r>
            <w:r>
              <w:rPr>
                <w:noProof/>
                <w:webHidden/>
              </w:rPr>
              <w:tab/>
            </w:r>
            <w:r>
              <w:rPr>
                <w:noProof/>
                <w:webHidden/>
              </w:rPr>
              <w:fldChar w:fldCharType="begin"/>
            </w:r>
            <w:r>
              <w:rPr>
                <w:noProof/>
                <w:webHidden/>
              </w:rPr>
              <w:instrText xml:space="preserve"> PAGEREF _Toc207961100 \h </w:instrText>
            </w:r>
            <w:r>
              <w:rPr>
                <w:noProof/>
                <w:webHidden/>
              </w:rPr>
            </w:r>
            <w:r>
              <w:rPr>
                <w:noProof/>
                <w:webHidden/>
              </w:rPr>
              <w:fldChar w:fldCharType="separate"/>
            </w:r>
            <w:r>
              <w:rPr>
                <w:noProof/>
                <w:webHidden/>
              </w:rPr>
              <w:t>79</w:t>
            </w:r>
            <w:r>
              <w:rPr>
                <w:noProof/>
                <w:webHidden/>
              </w:rPr>
              <w:fldChar w:fldCharType="end"/>
            </w:r>
          </w:hyperlink>
        </w:p>
        <w:p w14:paraId="32BEDD41" w14:textId="65D40730" w:rsidR="008C429F" w:rsidRDefault="008C429F">
          <w:pPr>
            <w:pStyle w:val="TOC3"/>
            <w:tabs>
              <w:tab w:val="right" w:leader="dot" w:pos="9737"/>
            </w:tabs>
            <w:rPr>
              <w:rFonts w:asciiTheme="minorHAnsi" w:eastAsiaTheme="minorEastAsia" w:hAnsiTheme="minorHAnsi" w:cstheme="minorBidi"/>
              <w:i w:val="0"/>
              <w:noProof/>
              <w:lang w:val="en-US" w:eastAsia="en-US"/>
            </w:rPr>
          </w:pPr>
          <w:hyperlink w:anchor="_Toc207961101" w:history="1">
            <w:r w:rsidRPr="00553DE6">
              <w:rPr>
                <w:rStyle w:val="Hyperlink"/>
                <w:rFonts w:ascii="Times New Roman" w:hAnsi="Times New Roman"/>
                <w:noProof/>
              </w:rPr>
              <w:t>Tabela 16: Antiviralët që përdoren për IST</w:t>
            </w:r>
            <w:r>
              <w:rPr>
                <w:noProof/>
                <w:webHidden/>
              </w:rPr>
              <w:tab/>
            </w:r>
            <w:r>
              <w:rPr>
                <w:noProof/>
                <w:webHidden/>
              </w:rPr>
              <w:fldChar w:fldCharType="begin"/>
            </w:r>
            <w:r>
              <w:rPr>
                <w:noProof/>
                <w:webHidden/>
              </w:rPr>
              <w:instrText xml:space="preserve"> PAGEREF _Toc207961101 \h </w:instrText>
            </w:r>
            <w:r>
              <w:rPr>
                <w:noProof/>
                <w:webHidden/>
              </w:rPr>
            </w:r>
            <w:r>
              <w:rPr>
                <w:noProof/>
                <w:webHidden/>
              </w:rPr>
              <w:fldChar w:fldCharType="separate"/>
            </w:r>
            <w:r>
              <w:rPr>
                <w:noProof/>
                <w:webHidden/>
              </w:rPr>
              <w:t>80</w:t>
            </w:r>
            <w:r>
              <w:rPr>
                <w:noProof/>
                <w:webHidden/>
              </w:rPr>
              <w:fldChar w:fldCharType="end"/>
            </w:r>
          </w:hyperlink>
        </w:p>
        <w:p w14:paraId="5F3AD5D0" w14:textId="2A9D60C8" w:rsidR="008C429F" w:rsidRDefault="008C429F">
          <w:pPr>
            <w:pStyle w:val="TOC1"/>
            <w:rPr>
              <w:rFonts w:asciiTheme="minorHAnsi" w:eastAsiaTheme="minorEastAsia" w:hAnsiTheme="minorHAnsi" w:cstheme="minorBidi"/>
              <w:b w:val="0"/>
              <w:noProof/>
              <w:color w:val="auto"/>
              <w:sz w:val="22"/>
              <w:szCs w:val="22"/>
              <w:lang w:val="en-US" w:eastAsia="en-US"/>
            </w:rPr>
          </w:pPr>
          <w:hyperlink w:anchor="_Toc207961102" w:history="1">
            <w:r w:rsidRPr="00553DE6">
              <w:rPr>
                <w:rStyle w:val="Hyperlink"/>
                <w:rFonts w:ascii="Times New Roman" w:hAnsi="Times New Roman"/>
                <w:noProof/>
              </w:rPr>
              <w:t>VII. LITERATURA</w:t>
            </w:r>
            <w:r>
              <w:rPr>
                <w:noProof/>
                <w:webHidden/>
              </w:rPr>
              <w:tab/>
            </w:r>
            <w:r>
              <w:rPr>
                <w:noProof/>
                <w:webHidden/>
              </w:rPr>
              <w:fldChar w:fldCharType="begin"/>
            </w:r>
            <w:r>
              <w:rPr>
                <w:noProof/>
                <w:webHidden/>
              </w:rPr>
              <w:instrText xml:space="preserve"> PAGEREF _Toc207961102 \h </w:instrText>
            </w:r>
            <w:r>
              <w:rPr>
                <w:noProof/>
                <w:webHidden/>
              </w:rPr>
            </w:r>
            <w:r>
              <w:rPr>
                <w:noProof/>
                <w:webHidden/>
              </w:rPr>
              <w:fldChar w:fldCharType="separate"/>
            </w:r>
            <w:r>
              <w:rPr>
                <w:noProof/>
                <w:webHidden/>
              </w:rPr>
              <w:t>81</w:t>
            </w:r>
            <w:r>
              <w:rPr>
                <w:noProof/>
                <w:webHidden/>
              </w:rPr>
              <w:fldChar w:fldCharType="end"/>
            </w:r>
          </w:hyperlink>
        </w:p>
        <w:p w14:paraId="6F29662D" w14:textId="66E8AB6E" w:rsidR="008C429F" w:rsidRDefault="008C429F">
          <w:pPr>
            <w:pStyle w:val="TOC1"/>
            <w:rPr>
              <w:rFonts w:asciiTheme="minorHAnsi" w:eastAsiaTheme="minorEastAsia" w:hAnsiTheme="minorHAnsi" w:cstheme="minorBidi"/>
              <w:b w:val="0"/>
              <w:noProof/>
              <w:color w:val="auto"/>
              <w:sz w:val="22"/>
              <w:szCs w:val="22"/>
              <w:lang w:val="en-US" w:eastAsia="en-US"/>
            </w:rPr>
          </w:pPr>
          <w:hyperlink w:anchor="_Toc207961103" w:history="1">
            <w:r w:rsidRPr="00553DE6">
              <w:rPr>
                <w:rStyle w:val="Hyperlink"/>
                <w:rFonts w:ascii="Times New Roman" w:hAnsi="Times New Roman"/>
                <w:noProof/>
              </w:rPr>
              <w:t xml:space="preserve">VIII.  </w:t>
            </w:r>
            <w:r w:rsidRPr="00553DE6">
              <w:rPr>
                <w:rStyle w:val="Hyperlink"/>
                <w:rFonts w:ascii="Times New Roman" w:hAnsi="Times New Roman"/>
                <w:noProof/>
                <w:w w:val="95"/>
              </w:rPr>
              <w:t>SHKURTESA</w:t>
            </w:r>
            <w:r w:rsidRPr="00553DE6">
              <w:rPr>
                <w:rStyle w:val="Hyperlink"/>
                <w:rFonts w:ascii="Times New Roman" w:hAnsi="Times New Roman"/>
                <w:noProof/>
                <w:spacing w:val="-10"/>
              </w:rPr>
              <w:t>T</w:t>
            </w:r>
            <w:r>
              <w:rPr>
                <w:noProof/>
                <w:webHidden/>
              </w:rPr>
              <w:tab/>
            </w:r>
            <w:r>
              <w:rPr>
                <w:noProof/>
                <w:webHidden/>
              </w:rPr>
              <w:fldChar w:fldCharType="begin"/>
            </w:r>
            <w:r>
              <w:rPr>
                <w:noProof/>
                <w:webHidden/>
              </w:rPr>
              <w:instrText xml:space="preserve"> PAGEREF _Toc207961103 \h </w:instrText>
            </w:r>
            <w:r>
              <w:rPr>
                <w:noProof/>
                <w:webHidden/>
              </w:rPr>
            </w:r>
            <w:r>
              <w:rPr>
                <w:noProof/>
                <w:webHidden/>
              </w:rPr>
              <w:fldChar w:fldCharType="separate"/>
            </w:r>
            <w:r>
              <w:rPr>
                <w:noProof/>
                <w:webHidden/>
              </w:rPr>
              <w:t>82</w:t>
            </w:r>
            <w:r>
              <w:rPr>
                <w:noProof/>
                <w:webHidden/>
              </w:rPr>
              <w:fldChar w:fldCharType="end"/>
            </w:r>
          </w:hyperlink>
        </w:p>
        <w:p w14:paraId="2241AF7B" w14:textId="41097B4D" w:rsidR="008C429F" w:rsidRDefault="008C429F">
          <w:pPr>
            <w:pStyle w:val="TOC1"/>
            <w:rPr>
              <w:rFonts w:asciiTheme="minorHAnsi" w:eastAsiaTheme="minorEastAsia" w:hAnsiTheme="minorHAnsi" w:cstheme="minorBidi"/>
              <w:b w:val="0"/>
              <w:noProof/>
              <w:color w:val="auto"/>
              <w:sz w:val="22"/>
              <w:szCs w:val="22"/>
              <w:lang w:val="en-US" w:eastAsia="en-US"/>
            </w:rPr>
          </w:pPr>
          <w:hyperlink w:anchor="_Toc207961104" w:history="1">
            <w:r w:rsidRPr="00553DE6">
              <w:rPr>
                <w:rStyle w:val="Hyperlink"/>
                <w:rFonts w:ascii="Times New Roman" w:hAnsi="Times New Roman"/>
                <w:noProof/>
              </w:rPr>
              <w:t>V.</w:t>
            </w:r>
            <w:r>
              <w:rPr>
                <w:rFonts w:asciiTheme="minorHAnsi" w:eastAsiaTheme="minorEastAsia" w:hAnsiTheme="minorHAnsi" w:cstheme="minorBidi"/>
                <w:b w:val="0"/>
                <w:noProof/>
                <w:color w:val="auto"/>
                <w:sz w:val="22"/>
                <w:szCs w:val="22"/>
                <w:lang w:val="en-US" w:eastAsia="en-US"/>
              </w:rPr>
              <w:tab/>
            </w:r>
            <w:r w:rsidRPr="00553DE6">
              <w:rPr>
                <w:rStyle w:val="Hyperlink"/>
                <w:rFonts w:ascii="Times New Roman" w:hAnsi="Times New Roman"/>
                <w:noProof/>
                <w:w w:val="105"/>
              </w:rPr>
              <w:t>SHTOJCA</w:t>
            </w:r>
            <w:r>
              <w:rPr>
                <w:noProof/>
                <w:webHidden/>
              </w:rPr>
              <w:tab/>
            </w:r>
            <w:r>
              <w:rPr>
                <w:noProof/>
                <w:webHidden/>
              </w:rPr>
              <w:fldChar w:fldCharType="begin"/>
            </w:r>
            <w:r>
              <w:rPr>
                <w:noProof/>
                <w:webHidden/>
              </w:rPr>
              <w:instrText xml:space="preserve"> PAGEREF _Toc207961104 \h </w:instrText>
            </w:r>
            <w:r>
              <w:rPr>
                <w:noProof/>
                <w:webHidden/>
              </w:rPr>
            </w:r>
            <w:r>
              <w:rPr>
                <w:noProof/>
                <w:webHidden/>
              </w:rPr>
              <w:fldChar w:fldCharType="separate"/>
            </w:r>
            <w:r>
              <w:rPr>
                <w:noProof/>
                <w:webHidden/>
              </w:rPr>
              <w:t>83</w:t>
            </w:r>
            <w:r>
              <w:rPr>
                <w:noProof/>
                <w:webHidden/>
              </w:rPr>
              <w:fldChar w:fldCharType="end"/>
            </w:r>
          </w:hyperlink>
        </w:p>
        <w:p w14:paraId="1EF8F216" w14:textId="4CF5C126" w:rsidR="007A2ED5" w:rsidRPr="00D47135" w:rsidRDefault="0025218D">
          <w:pPr>
            <w:rPr>
              <w:rFonts w:ascii="Times New Roman" w:hAnsi="Times New Roman"/>
              <w:sz w:val="24"/>
              <w:szCs w:val="24"/>
            </w:rPr>
          </w:pPr>
          <w:r w:rsidRPr="00D47135">
            <w:rPr>
              <w:rFonts w:ascii="Times New Roman" w:hAnsi="Times New Roman"/>
              <w:bCs/>
              <w:color w:val="0F243E" w:themeColor="text2" w:themeShade="80"/>
              <w:sz w:val="24"/>
              <w:szCs w:val="24"/>
            </w:rPr>
            <w:fldChar w:fldCharType="end"/>
          </w:r>
        </w:p>
      </w:sdtContent>
    </w:sdt>
    <w:p w14:paraId="76C0F331" w14:textId="04CD3CD4" w:rsidR="007A2ED5" w:rsidRPr="00D47135" w:rsidRDefault="00BC28FC">
      <w:pPr>
        <w:rPr>
          <w:rFonts w:ascii="Times New Roman" w:eastAsia="Arial" w:hAnsi="Times New Roman"/>
          <w:bCs/>
          <w:iCs/>
          <w:sz w:val="24"/>
          <w:szCs w:val="24"/>
        </w:rPr>
      </w:pPr>
      <w:r w:rsidRPr="00D47135">
        <w:rPr>
          <w:rFonts w:ascii="Times New Roman" w:eastAsia="Arial" w:hAnsi="Times New Roman"/>
          <w:bCs/>
          <w:iCs/>
          <w:sz w:val="24"/>
          <w:szCs w:val="24"/>
        </w:rPr>
        <w:br w:type="page"/>
      </w:r>
    </w:p>
    <w:p w14:paraId="633E9231" w14:textId="05A58060" w:rsidR="007A2ED5" w:rsidRPr="00FB7A9B" w:rsidRDefault="0025218D" w:rsidP="00FB7A9B">
      <w:pPr>
        <w:pStyle w:val="Heading1"/>
        <w:rPr>
          <w:rFonts w:ascii="Times New Roman" w:hAnsi="Times New Roman"/>
          <w:color w:val="auto"/>
        </w:rPr>
      </w:pPr>
      <w:bookmarkStart w:id="1" w:name="_Toc207961045"/>
      <w:r w:rsidRPr="00FB7A9B">
        <w:rPr>
          <w:rFonts w:ascii="Times New Roman" w:hAnsi="Times New Roman"/>
          <w:color w:val="auto"/>
        </w:rPr>
        <w:lastRenderedPageBreak/>
        <w:t>I.H</w:t>
      </w:r>
      <w:r w:rsidR="00FB7A9B" w:rsidRPr="00FB7A9B">
        <w:rPr>
          <w:rFonts w:ascii="Times New Roman" w:hAnsi="Times New Roman"/>
          <w:color w:val="auto"/>
        </w:rPr>
        <w:t>YRJE</w:t>
      </w:r>
      <w:bookmarkEnd w:id="1"/>
    </w:p>
    <w:p w14:paraId="727B483A" w14:textId="5F6EF6D2" w:rsidR="007A2ED5" w:rsidRPr="00364913" w:rsidRDefault="0025218D">
      <w:pPr>
        <w:spacing w:line="276" w:lineRule="auto"/>
        <w:jc w:val="both"/>
        <w:rPr>
          <w:rFonts w:ascii="Times New Roman" w:hAnsi="Times New Roman"/>
          <w:bCs/>
          <w:sz w:val="24"/>
          <w:szCs w:val="24"/>
        </w:rPr>
      </w:pPr>
      <w:bookmarkStart w:id="2" w:name="_Toc101699552"/>
      <w:bookmarkStart w:id="3" w:name="_Toc101699628"/>
      <w:bookmarkStart w:id="4" w:name="_Toc101696971"/>
      <w:bookmarkStart w:id="5" w:name="_Toc96507214"/>
      <w:bookmarkStart w:id="6" w:name="_Toc101699376"/>
      <w:r w:rsidRPr="00364913">
        <w:rPr>
          <w:rFonts w:ascii="Times New Roman" w:hAnsi="Times New Roman"/>
          <w:bCs/>
          <w:sz w:val="24"/>
          <w:szCs w:val="24"/>
        </w:rPr>
        <w:t xml:space="preserve">Infeksionet </w:t>
      </w:r>
      <w:r w:rsidR="00141936" w:rsidRPr="00364913">
        <w:rPr>
          <w:rFonts w:ascii="Times New Roman" w:hAnsi="Times New Roman"/>
          <w:bCs/>
          <w:sz w:val="24"/>
          <w:szCs w:val="24"/>
        </w:rPr>
        <w:t>S</w:t>
      </w:r>
      <w:r w:rsidRPr="00364913">
        <w:rPr>
          <w:rFonts w:ascii="Times New Roman" w:hAnsi="Times New Roman"/>
          <w:bCs/>
          <w:sz w:val="24"/>
          <w:szCs w:val="24"/>
        </w:rPr>
        <w:t xml:space="preserve">eksualisht </w:t>
      </w:r>
      <w:r w:rsidR="00141936" w:rsidRPr="00364913">
        <w:rPr>
          <w:rFonts w:ascii="Times New Roman" w:hAnsi="Times New Roman"/>
          <w:bCs/>
          <w:sz w:val="24"/>
          <w:szCs w:val="24"/>
        </w:rPr>
        <w:t>T</w:t>
      </w:r>
      <w:r w:rsidRPr="00364913">
        <w:rPr>
          <w:rFonts w:ascii="Times New Roman" w:hAnsi="Times New Roman"/>
          <w:bCs/>
          <w:sz w:val="24"/>
          <w:szCs w:val="24"/>
        </w:rPr>
        <w:t>ransmisive (IST) përbëjnë një problem madhor të shëndetit publik në mbarë botën, duke ndikuar në mënyrë të konsiderueshme në cilësinë e jetës dhe duke shkaktuar sëmundje serioze, komplikacione afatgjata</w:t>
      </w:r>
      <w:r w:rsidR="00141936" w:rsidRPr="00364913">
        <w:rPr>
          <w:rFonts w:ascii="Times New Roman" w:hAnsi="Times New Roman"/>
          <w:bCs/>
          <w:sz w:val="24"/>
          <w:szCs w:val="24"/>
        </w:rPr>
        <w:t xml:space="preserve"> </w:t>
      </w:r>
      <w:r w:rsidRPr="00364913">
        <w:rPr>
          <w:rFonts w:ascii="Times New Roman" w:hAnsi="Times New Roman"/>
          <w:bCs/>
          <w:sz w:val="24"/>
          <w:szCs w:val="24"/>
        </w:rPr>
        <w:t>madje edhe vdekje. Sëmundjet e shkaktuara nga IST-të prekin drejtpërdrejt mirëqenien fizike, mendore dhe sociale të jetës së fëmijëve, adoleshentëve dhe të rriturve. Disa IST kanë ndikim të menjëhershëm në shëndetin riprodhues dhe të fëmijëve, duke shkaktuar infertilitet, kancer anogjenital, komplikacione të shtatzënisë, humbje të fetusit, anomali kongjenitale dhe gjendje të përgjithshme të dobësuara shëndetësore.</w:t>
      </w:r>
    </w:p>
    <w:p w14:paraId="7E8EBE85" w14:textId="77777777" w:rsidR="007A2ED5" w:rsidRPr="00364913" w:rsidRDefault="0025218D">
      <w:pPr>
        <w:spacing w:line="276" w:lineRule="auto"/>
        <w:jc w:val="both"/>
        <w:rPr>
          <w:rFonts w:ascii="Times New Roman" w:hAnsi="Times New Roman"/>
          <w:bCs/>
          <w:sz w:val="24"/>
          <w:szCs w:val="24"/>
        </w:rPr>
      </w:pPr>
      <w:r w:rsidRPr="00364913">
        <w:rPr>
          <w:rFonts w:ascii="Times New Roman" w:hAnsi="Times New Roman"/>
          <w:bCs/>
          <w:sz w:val="24"/>
          <w:szCs w:val="24"/>
        </w:rPr>
        <w:t>Përveç efekteve të drejtpërdrejta, IST-të ndikojnë edhe në mënyrë të tërthortë përmes rritjes së rrezikut të transmetimit dhe marrjes së HIV-it. Ky fakt e rëndon më tej gjendjen e personave që jetojnë me HIV, të cilët shpesh përballen edhe me probleme të shëndetit mendor (depresion, ankth, demencë, çrregullime njohëse) si dhe me sëmundje bashkëshoqëruese që përkeqësojnë mirëqenien e tyre.</w:t>
      </w:r>
    </w:p>
    <w:p w14:paraId="452FF26C" w14:textId="77777777" w:rsidR="007A2ED5" w:rsidRPr="00364913" w:rsidRDefault="0025218D">
      <w:pPr>
        <w:spacing w:line="276" w:lineRule="auto"/>
        <w:jc w:val="both"/>
        <w:rPr>
          <w:rFonts w:ascii="Times New Roman" w:hAnsi="Times New Roman"/>
          <w:bCs/>
          <w:sz w:val="24"/>
          <w:szCs w:val="24"/>
          <w:lang w:val="en-US"/>
        </w:rPr>
      </w:pPr>
      <w:r w:rsidRPr="00364913">
        <w:rPr>
          <w:rFonts w:ascii="Times New Roman" w:hAnsi="Times New Roman"/>
          <w:bCs/>
          <w:sz w:val="24"/>
          <w:szCs w:val="24"/>
          <w:lang w:val="en-US"/>
        </w:rPr>
        <w:t xml:space="preserve">Kur </w:t>
      </w:r>
      <w:proofErr w:type="spellStart"/>
      <w:r w:rsidRPr="00364913">
        <w:rPr>
          <w:rFonts w:ascii="Times New Roman" w:hAnsi="Times New Roman"/>
          <w:bCs/>
          <w:sz w:val="24"/>
          <w:szCs w:val="24"/>
          <w:lang w:val="en-US"/>
        </w:rPr>
        <w:t>mbeten</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të</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padiagnostikuara</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dhe</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të</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patrajtuara</w:t>
      </w:r>
      <w:proofErr w:type="spellEnd"/>
      <w:r w:rsidRPr="00364913">
        <w:rPr>
          <w:rFonts w:ascii="Times New Roman" w:hAnsi="Times New Roman"/>
          <w:bCs/>
          <w:sz w:val="24"/>
          <w:szCs w:val="24"/>
          <w:lang w:val="en-US"/>
        </w:rPr>
        <w:t>, IST-</w:t>
      </w:r>
      <w:proofErr w:type="spellStart"/>
      <w:r w:rsidRPr="00364913">
        <w:rPr>
          <w:rFonts w:ascii="Times New Roman" w:hAnsi="Times New Roman"/>
          <w:bCs/>
          <w:sz w:val="24"/>
          <w:szCs w:val="24"/>
          <w:lang w:val="en-US"/>
        </w:rPr>
        <w:t>të</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mund</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të</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shkaktojnë</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komplikime</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të</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rënda</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si</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sëmundje</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inflamatore</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të</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pelvikut</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infertilitet</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shtatzëni</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ektopike</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humbje</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fetale</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infeksione</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kongjenitale</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kancer</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dhe</w:t>
      </w:r>
      <w:proofErr w:type="spellEnd"/>
      <w:r w:rsidRPr="00364913">
        <w:rPr>
          <w:rFonts w:ascii="Times New Roman" w:hAnsi="Times New Roman"/>
          <w:bCs/>
          <w:sz w:val="24"/>
          <w:szCs w:val="24"/>
          <w:lang w:val="en-US"/>
        </w:rPr>
        <w:t xml:space="preserve"> </w:t>
      </w:r>
      <w:r w:rsidRPr="00364913">
        <w:rPr>
          <w:rFonts w:ascii="Times New Roman" w:hAnsi="Times New Roman"/>
          <w:bCs/>
          <w:sz w:val="24"/>
          <w:szCs w:val="24"/>
        </w:rPr>
        <w:t>vdekjen neonatale.</w:t>
      </w:r>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Përveç</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kësaj</w:t>
      </w:r>
      <w:proofErr w:type="spellEnd"/>
      <w:r w:rsidRPr="00364913">
        <w:rPr>
          <w:rFonts w:ascii="Times New Roman" w:hAnsi="Times New Roman"/>
          <w:bCs/>
          <w:sz w:val="24"/>
          <w:szCs w:val="24"/>
          <w:lang w:val="en-US"/>
        </w:rPr>
        <w:t xml:space="preserve">, stigma, </w:t>
      </w:r>
      <w:proofErr w:type="spellStart"/>
      <w:r w:rsidRPr="00364913">
        <w:rPr>
          <w:rFonts w:ascii="Times New Roman" w:hAnsi="Times New Roman"/>
          <w:bCs/>
          <w:sz w:val="24"/>
          <w:szCs w:val="24"/>
          <w:lang w:val="en-US"/>
        </w:rPr>
        <w:t>turpi</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dhe</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frika</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nga</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dhuna</w:t>
      </w:r>
      <w:proofErr w:type="spellEnd"/>
      <w:r w:rsidRPr="00364913">
        <w:rPr>
          <w:rFonts w:ascii="Times New Roman" w:hAnsi="Times New Roman"/>
          <w:bCs/>
          <w:sz w:val="24"/>
          <w:szCs w:val="24"/>
          <w:lang w:val="en-US"/>
        </w:rPr>
        <w:t xml:space="preserve"> me </w:t>
      </w:r>
      <w:proofErr w:type="spellStart"/>
      <w:r w:rsidRPr="00364913">
        <w:rPr>
          <w:rFonts w:ascii="Times New Roman" w:hAnsi="Times New Roman"/>
          <w:bCs/>
          <w:sz w:val="24"/>
          <w:szCs w:val="24"/>
          <w:lang w:val="en-US"/>
        </w:rPr>
        <w:t>bazë</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gjinore</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shpesh</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pengojnë</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njoftimin</w:t>
      </w:r>
      <w:proofErr w:type="spellEnd"/>
      <w:r w:rsidRPr="00364913">
        <w:rPr>
          <w:rFonts w:ascii="Times New Roman" w:hAnsi="Times New Roman"/>
          <w:bCs/>
          <w:sz w:val="24"/>
          <w:szCs w:val="24"/>
          <w:lang w:val="en-US"/>
        </w:rPr>
        <w:t xml:space="preserve"> e </w:t>
      </w:r>
      <w:proofErr w:type="spellStart"/>
      <w:r w:rsidRPr="00364913">
        <w:rPr>
          <w:rFonts w:ascii="Times New Roman" w:hAnsi="Times New Roman"/>
          <w:bCs/>
          <w:sz w:val="24"/>
          <w:szCs w:val="24"/>
          <w:lang w:val="en-US"/>
        </w:rPr>
        <w:t>partnerëve</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dhe</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trajtimin</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në</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kohë</w:t>
      </w:r>
      <w:proofErr w:type="spellEnd"/>
      <w:r w:rsidRPr="00364913">
        <w:rPr>
          <w:rFonts w:ascii="Times New Roman" w:hAnsi="Times New Roman"/>
          <w:bCs/>
          <w:sz w:val="24"/>
          <w:szCs w:val="24"/>
          <w:lang w:val="en-US"/>
        </w:rPr>
        <w:t>.</w:t>
      </w:r>
    </w:p>
    <w:p w14:paraId="5B73E7AF" w14:textId="77777777" w:rsidR="007A2ED5" w:rsidRPr="00364913" w:rsidRDefault="007A2ED5">
      <w:pPr>
        <w:spacing w:line="276" w:lineRule="auto"/>
        <w:jc w:val="both"/>
        <w:rPr>
          <w:rFonts w:ascii="Times New Roman" w:hAnsi="Times New Roman"/>
          <w:bCs/>
          <w:sz w:val="24"/>
          <w:szCs w:val="24"/>
          <w:lang w:val="en-US"/>
        </w:rPr>
      </w:pPr>
    </w:p>
    <w:p w14:paraId="088C053C" w14:textId="77777777" w:rsidR="007A2ED5" w:rsidRPr="00364913" w:rsidRDefault="0025218D">
      <w:pPr>
        <w:spacing w:line="276" w:lineRule="auto"/>
        <w:jc w:val="both"/>
        <w:rPr>
          <w:rFonts w:ascii="Times New Roman" w:hAnsi="Times New Roman"/>
          <w:bCs/>
          <w:sz w:val="24"/>
          <w:szCs w:val="24"/>
        </w:rPr>
      </w:pPr>
      <w:r w:rsidRPr="00364913">
        <w:rPr>
          <w:rFonts w:ascii="Times New Roman" w:hAnsi="Times New Roman"/>
          <w:bCs/>
          <w:sz w:val="24"/>
          <w:szCs w:val="24"/>
        </w:rPr>
        <w:t>Në vitin 2016, Asambleja Botërore e Shëndetësisë miratoi “Strategjinë Globale të Sektorit Shëndetësor për IST-të 2016–2021”, me vizionin për eliminimin e IST-ve si kërcënim për shëndetin publik deri në vitin 2030. Kjo strategji mbështetet në dy shtylla themelore:</w:t>
      </w:r>
    </w:p>
    <w:p w14:paraId="7EB18E68" w14:textId="465EEB60" w:rsidR="007A2ED5" w:rsidRPr="00364913" w:rsidRDefault="00CC3881" w:rsidP="00CC3881">
      <w:pPr>
        <w:spacing w:line="276" w:lineRule="auto"/>
        <w:jc w:val="both"/>
        <w:rPr>
          <w:rFonts w:ascii="Times New Roman" w:hAnsi="Times New Roman"/>
          <w:bCs/>
          <w:sz w:val="24"/>
          <w:szCs w:val="24"/>
        </w:rPr>
      </w:pPr>
      <w:proofErr w:type="spellStart"/>
      <w:r w:rsidRPr="00364913">
        <w:rPr>
          <w:rFonts w:ascii="Times New Roman" w:hAnsi="Times New Roman"/>
          <w:bCs/>
          <w:sz w:val="24"/>
          <w:szCs w:val="24"/>
          <w:lang w:val="en-US"/>
        </w:rPr>
        <w:t>I.Parandalimin</w:t>
      </w:r>
      <w:proofErr w:type="spellEnd"/>
      <w:r w:rsidRPr="00364913">
        <w:rPr>
          <w:rFonts w:ascii="Times New Roman" w:hAnsi="Times New Roman"/>
          <w:bCs/>
          <w:sz w:val="24"/>
          <w:szCs w:val="24"/>
          <w:lang w:val="en-US"/>
        </w:rPr>
        <w:t xml:space="preserve"> e </w:t>
      </w:r>
      <w:proofErr w:type="spellStart"/>
      <w:r w:rsidRPr="00364913">
        <w:rPr>
          <w:rFonts w:ascii="Times New Roman" w:hAnsi="Times New Roman"/>
          <w:bCs/>
          <w:sz w:val="24"/>
          <w:szCs w:val="24"/>
          <w:lang w:val="en-US"/>
        </w:rPr>
        <w:t>infeksioneve</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të</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reja</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dhe</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sigurimin</w:t>
      </w:r>
      <w:proofErr w:type="spellEnd"/>
      <w:r w:rsidRPr="00364913">
        <w:rPr>
          <w:rFonts w:ascii="Times New Roman" w:hAnsi="Times New Roman"/>
          <w:bCs/>
          <w:sz w:val="24"/>
          <w:szCs w:val="24"/>
          <w:lang w:val="en-US"/>
        </w:rPr>
        <w:t xml:space="preserve"> e </w:t>
      </w:r>
      <w:proofErr w:type="spellStart"/>
      <w:r w:rsidRPr="00364913">
        <w:rPr>
          <w:rFonts w:ascii="Times New Roman" w:hAnsi="Times New Roman"/>
          <w:bCs/>
          <w:sz w:val="24"/>
          <w:szCs w:val="24"/>
          <w:lang w:val="en-US"/>
        </w:rPr>
        <w:t>trajtimit</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cilësor</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për</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personat</w:t>
      </w:r>
      <w:proofErr w:type="spellEnd"/>
      <w:r w:rsidRPr="00364913">
        <w:rPr>
          <w:rFonts w:ascii="Times New Roman" w:hAnsi="Times New Roman"/>
          <w:bCs/>
          <w:sz w:val="24"/>
          <w:szCs w:val="24"/>
          <w:lang w:val="en-US"/>
        </w:rPr>
        <w:t xml:space="preserve"> e </w:t>
      </w:r>
      <w:proofErr w:type="spellStart"/>
      <w:r w:rsidRPr="00364913">
        <w:rPr>
          <w:rFonts w:ascii="Times New Roman" w:hAnsi="Times New Roman"/>
          <w:bCs/>
          <w:sz w:val="24"/>
          <w:szCs w:val="24"/>
          <w:lang w:val="en-US"/>
        </w:rPr>
        <w:t>infektuar</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në</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mënyrë</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që</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të</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shmanget</w:t>
      </w:r>
      <w:proofErr w:type="spellEnd"/>
      <w:r w:rsidRPr="00364913">
        <w:rPr>
          <w:rFonts w:ascii="Times New Roman" w:hAnsi="Times New Roman"/>
          <w:bCs/>
          <w:sz w:val="24"/>
          <w:szCs w:val="24"/>
          <w:lang w:val="en-US"/>
        </w:rPr>
        <w:t xml:space="preserve"> </w:t>
      </w:r>
      <w:proofErr w:type="spellStart"/>
      <w:r w:rsidRPr="00364913">
        <w:rPr>
          <w:rFonts w:ascii="Times New Roman" w:hAnsi="Times New Roman"/>
          <w:bCs/>
          <w:sz w:val="24"/>
          <w:szCs w:val="24"/>
          <w:lang w:val="en-US"/>
        </w:rPr>
        <w:t>transmetimi</w:t>
      </w:r>
      <w:proofErr w:type="spellEnd"/>
      <w:r w:rsidRPr="00364913">
        <w:rPr>
          <w:rFonts w:ascii="Times New Roman" w:hAnsi="Times New Roman"/>
          <w:bCs/>
          <w:sz w:val="24"/>
          <w:szCs w:val="24"/>
          <w:lang w:val="en-US"/>
        </w:rPr>
        <w:t xml:space="preserve"> i </w:t>
      </w:r>
      <w:proofErr w:type="spellStart"/>
      <w:r w:rsidRPr="00364913">
        <w:rPr>
          <w:rFonts w:ascii="Times New Roman" w:hAnsi="Times New Roman"/>
          <w:bCs/>
          <w:sz w:val="24"/>
          <w:szCs w:val="24"/>
          <w:lang w:val="en-US"/>
        </w:rPr>
        <w:t>mëtejshëm</w:t>
      </w:r>
      <w:proofErr w:type="spellEnd"/>
      <w:r w:rsidRPr="00364913">
        <w:rPr>
          <w:rFonts w:ascii="Times New Roman" w:hAnsi="Times New Roman"/>
          <w:bCs/>
          <w:sz w:val="24"/>
          <w:szCs w:val="24"/>
          <w:lang w:val="en-US"/>
        </w:rPr>
        <w:t>. II.I</w:t>
      </w:r>
      <w:r w:rsidRPr="00364913">
        <w:rPr>
          <w:rFonts w:ascii="Times New Roman" w:hAnsi="Times New Roman"/>
          <w:bCs/>
          <w:sz w:val="24"/>
          <w:szCs w:val="24"/>
        </w:rPr>
        <w:t>ntegrimin e shërbimeve për IST brenda kujdesit parësor shëndetësor, shëndetit riprodhues dhe shërbimeve për HIV, duke promovuar qasje të thjeshta, të standardizuara dhe të realizueshme edhe në vendet me burime të kufizuara.</w:t>
      </w:r>
    </w:p>
    <w:p w14:paraId="7CB13426" w14:textId="77777777" w:rsidR="007A2ED5" w:rsidRPr="00364913" w:rsidRDefault="007A2ED5">
      <w:pPr>
        <w:tabs>
          <w:tab w:val="left" w:pos="6210"/>
        </w:tabs>
        <w:spacing w:line="276" w:lineRule="auto"/>
        <w:jc w:val="both"/>
        <w:rPr>
          <w:rFonts w:ascii="Times New Roman" w:hAnsi="Times New Roman"/>
          <w:bCs/>
          <w:sz w:val="24"/>
          <w:szCs w:val="24"/>
          <w:lang w:val="en-US"/>
        </w:rPr>
      </w:pPr>
    </w:p>
    <w:p w14:paraId="352A8620" w14:textId="252D1AE2" w:rsidR="007A2ED5" w:rsidRPr="00364913" w:rsidRDefault="0025218D">
      <w:pPr>
        <w:spacing w:line="276" w:lineRule="auto"/>
        <w:jc w:val="both"/>
        <w:rPr>
          <w:rFonts w:ascii="Times New Roman" w:hAnsi="Times New Roman"/>
          <w:bCs/>
          <w:sz w:val="24"/>
          <w:szCs w:val="24"/>
        </w:rPr>
      </w:pPr>
      <w:r w:rsidRPr="00364913">
        <w:rPr>
          <w:rFonts w:ascii="Times New Roman" w:hAnsi="Times New Roman"/>
          <w:bCs/>
          <w:sz w:val="24"/>
          <w:szCs w:val="24"/>
        </w:rPr>
        <w:t xml:space="preserve">Që nga </w:t>
      </w:r>
      <w:r w:rsidRPr="00364913">
        <w:rPr>
          <w:rFonts w:ascii="Times New Roman" w:hAnsi="Times New Roman"/>
          <w:sz w:val="24"/>
          <w:szCs w:val="24"/>
        </w:rPr>
        <w:t>publikimi</w:t>
      </w:r>
      <w:r w:rsidRPr="00364913">
        <w:rPr>
          <w:rFonts w:ascii="Times New Roman" w:hAnsi="Times New Roman"/>
          <w:bCs/>
          <w:sz w:val="24"/>
          <w:szCs w:val="24"/>
        </w:rPr>
        <w:t xml:space="preserve"> i udhërrëfyesve të OBS</w:t>
      </w:r>
      <w:r w:rsidR="00405E95" w:rsidRPr="00364913">
        <w:rPr>
          <w:rFonts w:ascii="Times New Roman" w:hAnsi="Times New Roman"/>
          <w:bCs/>
          <w:sz w:val="24"/>
          <w:szCs w:val="24"/>
        </w:rPr>
        <w:t>h</w:t>
      </w:r>
      <w:r w:rsidRPr="00364913">
        <w:rPr>
          <w:rFonts w:ascii="Times New Roman" w:hAnsi="Times New Roman"/>
          <w:bCs/>
          <w:sz w:val="24"/>
          <w:szCs w:val="24"/>
        </w:rPr>
        <w:t xml:space="preserve">-së për menaxhimin e IST-ve në vitin 2003, ndryshimet në epidemiologjinë e IST-ve dhe përparimet në parandalim, diagnostikim dhe trajtim të IST-ve dhe HIV kanë kërkuar ndryshime në qasjet ndaj parandalimit dhe menaxhimit të IST-ve. </w:t>
      </w:r>
    </w:p>
    <w:p w14:paraId="3B6837E4" w14:textId="0F41AA09" w:rsidR="007A2ED5" w:rsidRPr="00364913" w:rsidRDefault="0025218D">
      <w:pPr>
        <w:spacing w:line="276" w:lineRule="auto"/>
        <w:jc w:val="both"/>
        <w:rPr>
          <w:rFonts w:ascii="Times New Roman" w:hAnsi="Times New Roman"/>
          <w:bCs/>
          <w:sz w:val="24"/>
          <w:szCs w:val="24"/>
        </w:rPr>
      </w:pPr>
      <w:r w:rsidRPr="00364913">
        <w:rPr>
          <w:rFonts w:ascii="Times New Roman" w:hAnsi="Times New Roman"/>
          <w:b/>
          <w:sz w:val="24"/>
          <w:szCs w:val="24"/>
        </w:rPr>
        <w:t>Menaxhimi sindromik</w:t>
      </w:r>
      <w:r w:rsidRPr="00364913">
        <w:rPr>
          <w:rFonts w:ascii="Times New Roman" w:hAnsi="Times New Roman"/>
          <w:bCs/>
          <w:sz w:val="24"/>
          <w:szCs w:val="24"/>
        </w:rPr>
        <w:t xml:space="preserve"> përdoret gjerësisht për trajtimin e personave me simptoma të IST-ve. Në shumicën e vendeve me burime të kufizuara, diagramet rrjedhëse të menaxhimit sindromik mbeten standardi i kujdesit atje ku diagnoza laboratorike nuk është e disponueshme, ose kur, edhe nëse është e disponueshme, marrja e rezultateve zgjat disa ditë. Edhe pse qasja sindromike për IST ka disa mangësi, ajo mbetet një komponent thelbësor në trajtimin e personave me simptoma të IST-ve. </w:t>
      </w:r>
      <w:r w:rsidRPr="00364913">
        <w:rPr>
          <w:rFonts w:ascii="Times New Roman" w:hAnsi="Times New Roman"/>
          <w:sz w:val="24"/>
          <w:szCs w:val="24"/>
        </w:rPr>
        <w:t xml:space="preserve">Si i tillë, menaxhimi sindromik duhet të jetë standardi i trajtimit në shumicën e konteksteve humanitare dhe të prekura nga kriza, ku burimet janë të kufizuara, infrastruktura është e vështirë për t'u </w:t>
      </w:r>
      <w:r w:rsidR="00405E95" w:rsidRPr="00364913">
        <w:rPr>
          <w:rFonts w:ascii="Times New Roman" w:hAnsi="Times New Roman"/>
          <w:sz w:val="24"/>
          <w:szCs w:val="24"/>
        </w:rPr>
        <w:t xml:space="preserve">qasur </w:t>
      </w:r>
      <w:r w:rsidRPr="00364913">
        <w:rPr>
          <w:rFonts w:ascii="Times New Roman" w:hAnsi="Times New Roman"/>
          <w:sz w:val="24"/>
          <w:szCs w:val="24"/>
        </w:rPr>
        <w:t>dhe ofruesit janë të mbingarkuar. Po ashtu, rekomandohet që gjithë stafi klinik, edhe ata që kanë kapacitet laboratorik të qëndrueshëm dhe mundësi testimi diagnostik, duhet të trajnohen në menaxhimin sindromik si pjesë e masave përgatitore për situata emergjente.</w:t>
      </w:r>
    </w:p>
    <w:p w14:paraId="2834FD7F" w14:textId="52B88C17" w:rsidR="007A2ED5" w:rsidRPr="00364913" w:rsidRDefault="0025218D">
      <w:pPr>
        <w:spacing w:line="276" w:lineRule="auto"/>
        <w:jc w:val="both"/>
        <w:rPr>
          <w:rFonts w:ascii="Times New Roman" w:hAnsi="Times New Roman"/>
          <w:bCs/>
          <w:sz w:val="24"/>
          <w:szCs w:val="24"/>
        </w:rPr>
      </w:pPr>
      <w:r w:rsidRPr="00364913">
        <w:rPr>
          <w:rFonts w:ascii="Times New Roman" w:hAnsi="Times New Roman"/>
          <w:b/>
          <w:sz w:val="24"/>
          <w:szCs w:val="24"/>
        </w:rPr>
        <w:t>Përparimet e fundit teknologjike,</w:t>
      </w:r>
      <w:r w:rsidRPr="00364913">
        <w:rPr>
          <w:rFonts w:ascii="Times New Roman" w:hAnsi="Times New Roman"/>
          <w:bCs/>
          <w:sz w:val="24"/>
          <w:szCs w:val="24"/>
        </w:rPr>
        <w:t xml:space="preserve"> veçanërisht në zhvillimin e testeve të shpejta diagnostike, kanë hapur mundësi të reja për menaxhimin më efektiv të IST-ve. Këto teste lejojnë diagnostikim dhe trajtim brenda një vizite të vetme, gjë që mund të përmirësojë ndjeshëm rezultatet klinike dhe të reduktojë transmetimin. Ky udhërrëfyes synon të rrisë cilësinë e menaxhimit të IST-ve simptomatike, duke </w:t>
      </w:r>
      <w:r w:rsidRPr="00364913">
        <w:rPr>
          <w:rFonts w:ascii="Times New Roman" w:hAnsi="Times New Roman"/>
          <w:bCs/>
          <w:sz w:val="24"/>
          <w:szCs w:val="24"/>
        </w:rPr>
        <w:lastRenderedPageBreak/>
        <w:t xml:space="preserve">ofruar rekomandime të bazuara në evidencë për përdorimin optimal të qasjes sindromike dhe integrimin e metodave të reja diagnostike aty ku ato janë të disponueshme. Kjo përpjekje përkon me objektivat globale për të reduktuar barrën e IST-ve dhe për të garantuar </w:t>
      </w:r>
      <w:r w:rsidR="00405E95" w:rsidRPr="00364913">
        <w:rPr>
          <w:rFonts w:ascii="Times New Roman" w:hAnsi="Times New Roman"/>
          <w:bCs/>
          <w:sz w:val="24"/>
          <w:szCs w:val="24"/>
        </w:rPr>
        <w:t>qasje</w:t>
      </w:r>
      <w:r w:rsidRPr="00364913">
        <w:rPr>
          <w:rFonts w:ascii="Times New Roman" w:hAnsi="Times New Roman"/>
          <w:bCs/>
          <w:sz w:val="24"/>
          <w:szCs w:val="24"/>
        </w:rPr>
        <w:t xml:space="preserve"> universal</w:t>
      </w:r>
      <w:r w:rsidR="00405E95" w:rsidRPr="00364913">
        <w:rPr>
          <w:rFonts w:ascii="Times New Roman" w:hAnsi="Times New Roman"/>
          <w:bCs/>
          <w:sz w:val="24"/>
          <w:szCs w:val="24"/>
        </w:rPr>
        <w:t>e</w:t>
      </w:r>
      <w:r w:rsidRPr="00364913">
        <w:rPr>
          <w:rFonts w:ascii="Times New Roman" w:hAnsi="Times New Roman"/>
          <w:bCs/>
          <w:sz w:val="24"/>
          <w:szCs w:val="24"/>
        </w:rPr>
        <w:t xml:space="preserve"> në shërbime të sigurta, efektive dhe gjithëpërfshirëse të shëndetit seksual dhe riprodhues.</w:t>
      </w:r>
    </w:p>
    <w:p w14:paraId="13EDB88C" w14:textId="77777777" w:rsidR="007A2ED5" w:rsidRPr="00364913" w:rsidRDefault="007A2ED5">
      <w:pPr>
        <w:spacing w:line="276" w:lineRule="auto"/>
        <w:jc w:val="both"/>
        <w:rPr>
          <w:rFonts w:ascii="Times New Roman" w:hAnsi="Times New Roman"/>
          <w:sz w:val="24"/>
          <w:szCs w:val="24"/>
          <w:lang w:val="en-US"/>
        </w:rPr>
      </w:pPr>
    </w:p>
    <w:p w14:paraId="21CD8A4F" w14:textId="77777777" w:rsidR="007A2ED5" w:rsidRPr="00364913" w:rsidRDefault="0025218D">
      <w:pPr>
        <w:spacing w:line="276" w:lineRule="auto"/>
        <w:jc w:val="both"/>
        <w:rPr>
          <w:rFonts w:ascii="Times New Roman" w:hAnsi="Times New Roman"/>
          <w:sz w:val="24"/>
          <w:szCs w:val="24"/>
          <w:lang w:val="en-US"/>
        </w:rPr>
      </w:pP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Kosovë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situata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aktuale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pasqyron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sfida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ngjashme</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trendet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globale</w:t>
      </w:r>
      <w:proofErr w:type="spellEnd"/>
      <w:r w:rsidRPr="00364913">
        <w:rPr>
          <w:rFonts w:ascii="Times New Roman" w:hAnsi="Times New Roman"/>
          <w:sz w:val="24"/>
          <w:szCs w:val="24"/>
          <w:lang w:val="en-US"/>
        </w:rPr>
        <w:t xml:space="preserve">, duke </w:t>
      </w:r>
      <w:proofErr w:type="spellStart"/>
      <w:r w:rsidRPr="00364913">
        <w:rPr>
          <w:rFonts w:ascii="Times New Roman" w:hAnsi="Times New Roman"/>
          <w:sz w:val="24"/>
          <w:szCs w:val="24"/>
          <w:lang w:val="en-US"/>
        </w:rPr>
        <w:t>përfshirë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nën-raportimin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rasteve</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infeksione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transmetueshme</w:t>
      </w:r>
      <w:proofErr w:type="spellEnd"/>
      <w:r w:rsidRPr="00364913">
        <w:rPr>
          <w:rFonts w:ascii="Times New Roman" w:hAnsi="Times New Roman"/>
          <w:sz w:val="24"/>
          <w:szCs w:val="24"/>
          <w:lang w:val="en-US"/>
        </w:rPr>
        <w:t xml:space="preserve"> (IST), </w:t>
      </w:r>
      <w:proofErr w:type="spellStart"/>
      <w:r w:rsidRPr="00364913">
        <w:rPr>
          <w:rFonts w:ascii="Times New Roman" w:hAnsi="Times New Roman"/>
          <w:sz w:val="24"/>
          <w:szCs w:val="24"/>
          <w:lang w:val="en-US"/>
        </w:rPr>
        <w:t>mungesën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skriningut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sistematik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qasjen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kufizuar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shërbime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diagnostikuese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trajtuese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Megjithatë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kuadër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edukimit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vazhdueshëm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profesional</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numër</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madh</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mjekëve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infermierëve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kujdesit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parësor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shëndetësor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trajnuar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menaxhimin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sindromik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IST-</w:t>
      </w:r>
      <w:proofErr w:type="spellStart"/>
      <w:r w:rsidRPr="00364913">
        <w:rPr>
          <w:rFonts w:ascii="Times New Roman" w:hAnsi="Times New Roman"/>
          <w:sz w:val="24"/>
          <w:szCs w:val="24"/>
          <w:lang w:val="en-US"/>
        </w:rPr>
        <w:t>ve</w:t>
      </w:r>
      <w:proofErr w:type="spellEnd"/>
      <w:r w:rsidRPr="00364913">
        <w:rPr>
          <w:rFonts w:ascii="Times New Roman" w:hAnsi="Times New Roman"/>
          <w:sz w:val="24"/>
          <w:szCs w:val="24"/>
          <w:lang w:val="en-US"/>
        </w:rPr>
        <w:t xml:space="preserve">, duke </w:t>
      </w:r>
      <w:proofErr w:type="spellStart"/>
      <w:r w:rsidRPr="00364913">
        <w:rPr>
          <w:rFonts w:ascii="Times New Roman" w:hAnsi="Times New Roman"/>
          <w:sz w:val="24"/>
          <w:szCs w:val="24"/>
          <w:lang w:val="en-US"/>
        </w:rPr>
        <w:t>kontribuar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përmirësimin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praktikës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klinike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terren</w:t>
      </w:r>
      <w:proofErr w:type="spellEnd"/>
      <w:r w:rsidRPr="00364913">
        <w:rPr>
          <w:rFonts w:ascii="Times New Roman" w:hAnsi="Times New Roman"/>
          <w:sz w:val="24"/>
          <w:szCs w:val="24"/>
          <w:lang w:val="en-US"/>
        </w:rPr>
        <w:t>.</w:t>
      </w:r>
    </w:p>
    <w:p w14:paraId="653FBC0F" w14:textId="77777777" w:rsidR="007A2ED5" w:rsidRPr="00364913" w:rsidRDefault="007A2ED5">
      <w:pPr>
        <w:spacing w:line="276" w:lineRule="auto"/>
        <w:jc w:val="both"/>
        <w:rPr>
          <w:rFonts w:ascii="Times New Roman" w:hAnsi="Times New Roman"/>
          <w:sz w:val="24"/>
          <w:szCs w:val="24"/>
          <w:lang w:val="en-US"/>
        </w:rPr>
      </w:pPr>
    </w:p>
    <w:p w14:paraId="591E709A" w14:textId="77777777" w:rsidR="007A2ED5" w:rsidRPr="00364913" w:rsidRDefault="0025218D">
      <w:pPr>
        <w:spacing w:line="276" w:lineRule="auto"/>
        <w:jc w:val="both"/>
        <w:rPr>
          <w:rFonts w:ascii="Times New Roman" w:hAnsi="Times New Roman"/>
          <w:sz w:val="24"/>
          <w:szCs w:val="24"/>
          <w:lang w:val="en-US"/>
        </w:rPr>
      </w:pPr>
      <w:r w:rsidRPr="00364913">
        <w:rPr>
          <w:rFonts w:ascii="Times New Roman" w:hAnsi="Times New Roman"/>
          <w:sz w:val="24"/>
          <w:szCs w:val="24"/>
          <w:lang w:val="en-US"/>
        </w:rPr>
        <w:t xml:space="preserve">Masat </w:t>
      </w:r>
      <w:proofErr w:type="spellStart"/>
      <w:r w:rsidRPr="00364913">
        <w:rPr>
          <w:rFonts w:ascii="Times New Roman" w:hAnsi="Times New Roman"/>
          <w:sz w:val="24"/>
          <w:szCs w:val="24"/>
          <w:lang w:val="en-US"/>
        </w:rPr>
        <w:t>parandaluese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IST </w:t>
      </w:r>
      <w:proofErr w:type="spellStart"/>
      <w:r w:rsidRPr="00364913">
        <w:rPr>
          <w:rFonts w:ascii="Times New Roman" w:hAnsi="Times New Roman"/>
          <w:sz w:val="24"/>
          <w:szCs w:val="24"/>
          <w:lang w:val="en-US"/>
        </w:rPr>
        <w:t>përfshijnë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edukimin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informimin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gjithëpërfshirës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rreth</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shëndetit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riprodhues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parandalimin</w:t>
      </w:r>
      <w:proofErr w:type="spellEnd"/>
      <w:r w:rsidRPr="00364913">
        <w:rPr>
          <w:rFonts w:ascii="Times New Roman" w:hAnsi="Times New Roman"/>
          <w:sz w:val="24"/>
          <w:szCs w:val="24"/>
          <w:lang w:val="en-US"/>
        </w:rPr>
        <w:t xml:space="preserve"> e HIV-it, </w:t>
      </w:r>
      <w:proofErr w:type="spellStart"/>
      <w:r w:rsidRPr="00364913">
        <w:rPr>
          <w:rFonts w:ascii="Times New Roman" w:hAnsi="Times New Roman"/>
          <w:sz w:val="24"/>
          <w:szCs w:val="24"/>
          <w:lang w:val="en-US"/>
        </w:rPr>
        <w:t>përdorimin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drejtë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qëndrueshëm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prezervativëve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adresimin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përdorimit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dëmshëm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alkoolit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drogës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kontekstin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sjelljeve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vaksinave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parandalimin</w:t>
      </w:r>
      <w:proofErr w:type="spellEnd"/>
      <w:r w:rsidRPr="00364913">
        <w:rPr>
          <w:rFonts w:ascii="Times New Roman" w:hAnsi="Times New Roman"/>
          <w:sz w:val="24"/>
          <w:szCs w:val="24"/>
          <w:lang w:val="en-US"/>
        </w:rPr>
        <w:t xml:space="preserve"> e HPV-</w:t>
      </w:r>
      <w:proofErr w:type="spellStart"/>
      <w:r w:rsidRPr="00364913">
        <w:rPr>
          <w:rFonts w:ascii="Times New Roman" w:hAnsi="Times New Roman"/>
          <w:sz w:val="24"/>
          <w:szCs w:val="24"/>
          <w:lang w:val="en-US"/>
        </w:rPr>
        <w:t>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hepatitit</w:t>
      </w:r>
      <w:proofErr w:type="spellEnd"/>
      <w:r w:rsidRPr="00364913">
        <w:rPr>
          <w:rFonts w:ascii="Times New Roman" w:hAnsi="Times New Roman"/>
          <w:sz w:val="24"/>
          <w:szCs w:val="24"/>
          <w:lang w:val="en-US"/>
        </w:rPr>
        <w:t xml:space="preserve"> B. </w:t>
      </w:r>
      <w:proofErr w:type="spellStart"/>
      <w:r w:rsidRPr="00364913">
        <w:rPr>
          <w:rFonts w:ascii="Times New Roman" w:hAnsi="Times New Roman"/>
          <w:sz w:val="24"/>
          <w:szCs w:val="24"/>
          <w:lang w:val="en-US"/>
        </w:rPr>
        <w:t>Këto</w:t>
      </w:r>
      <w:proofErr w:type="spellEnd"/>
      <w:r w:rsidRPr="00364913">
        <w:rPr>
          <w:rFonts w:ascii="Times New Roman" w:hAnsi="Times New Roman"/>
          <w:sz w:val="24"/>
          <w:szCs w:val="24"/>
          <w:lang w:val="en-US"/>
        </w:rPr>
        <w:t xml:space="preserve"> masa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veçanërisht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rëndësishme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popullatat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kyçe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grupet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prekura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infeksionet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kuadër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qasjeje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gjerë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promovimit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shëndetit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riprodhues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përmirësimit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mirëqenies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përgjithshme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popullatës</w:t>
      </w:r>
      <w:proofErr w:type="spellEnd"/>
      <w:r w:rsidRPr="00364913">
        <w:rPr>
          <w:rFonts w:ascii="Times New Roman" w:hAnsi="Times New Roman"/>
          <w:sz w:val="24"/>
          <w:szCs w:val="24"/>
          <w:lang w:val="en-US"/>
        </w:rPr>
        <w:t>.</w:t>
      </w:r>
    </w:p>
    <w:p w14:paraId="590BB661" w14:textId="7E1BC43E" w:rsidR="00716FB9" w:rsidRPr="00364913" w:rsidRDefault="00711B0D" w:rsidP="00AD15DD">
      <w:pPr>
        <w:spacing w:line="276" w:lineRule="auto"/>
        <w:jc w:val="both"/>
        <w:rPr>
          <w:rFonts w:ascii="Times New Roman" w:hAnsi="Times New Roman"/>
          <w:bCs/>
          <w:sz w:val="24"/>
          <w:szCs w:val="24"/>
        </w:rPr>
      </w:pPr>
      <w:r w:rsidRPr="00364913">
        <w:rPr>
          <w:rFonts w:ascii="Times New Roman" w:hAnsi="Times New Roman"/>
          <w:bCs/>
          <w:sz w:val="24"/>
          <w:szCs w:val="24"/>
        </w:rPr>
        <w:t xml:space="preserve">Gjatë vitit 2023, programi i vaksinimit kundër HPV-së në Kosovë ka shënuar arritje të rëndësishme. Në kalendarin e përditësuar janë përfshirë tri vaksina të reja: Rota, Pneumokok dhe HPV. Burimet njerëzore janë fuqizuar përmes trajnimeve dhe takimeve koordinuese, ndërsa është hartuar një program i ri i vaksinimit. Në shkurt të vitit 2024, në Kosovë filloi vaksinimi kundër HPV-së për vajzat 11-12 vjeç (klasa VI), duke shënuar një sukses të jashtëzakonshëm me mbi 10,000 vajza të vaksinuara. Për vitin 2025 vaksinimi filloi edhe për djemtë e grupmoshës së njëjtë. Ky proces ka pasur mbështetjen e një partneriteti të fuqishëm mes Ministrisë së Shëndetësisë, IKShPK-së, MAShTI-së, DKA-së, DKSh-së, KPSh-së, profesionistëve shëndetësorë, komunitetit, prindërve dhe mësimdhënësve. Mbulueshmëria me vaksinën HPV në vitin e parë të implementimit ka arritur në 84% për vajzat, ndërsa në shkurt të vitit 2025 filloi implementimi edhe për të dy gjinitë, </w:t>
      </w:r>
      <w:r w:rsidR="007177C9">
        <w:rPr>
          <w:rFonts w:ascii="Times New Roman" w:hAnsi="Times New Roman"/>
          <w:bCs/>
          <w:sz w:val="24"/>
          <w:szCs w:val="24"/>
        </w:rPr>
        <w:t>mbulueshmëri kjo që sipas raportit të muajit Gusht, 2025 nga IKShPK arriti në</w:t>
      </w:r>
      <w:r w:rsidRPr="001D1A88">
        <w:rPr>
          <w:rFonts w:ascii="Times New Roman" w:hAnsi="Times New Roman"/>
          <w:bCs/>
          <w:sz w:val="24"/>
          <w:szCs w:val="24"/>
        </w:rPr>
        <w:t xml:space="preserve"> </w:t>
      </w:r>
      <w:r w:rsidR="001D1A88" w:rsidRPr="001D1A88">
        <w:rPr>
          <w:rFonts w:ascii="Times New Roman" w:hAnsi="Times New Roman"/>
          <w:bCs/>
          <w:sz w:val="24"/>
          <w:szCs w:val="24"/>
        </w:rPr>
        <w:t>81</w:t>
      </w:r>
      <w:r w:rsidRPr="001D1A88">
        <w:rPr>
          <w:rFonts w:ascii="Times New Roman" w:hAnsi="Times New Roman"/>
          <w:bCs/>
          <w:sz w:val="24"/>
          <w:szCs w:val="24"/>
        </w:rPr>
        <w:t>%</w:t>
      </w:r>
      <w:r w:rsidR="007177C9">
        <w:rPr>
          <w:rFonts w:ascii="Times New Roman" w:hAnsi="Times New Roman"/>
          <w:bCs/>
          <w:sz w:val="24"/>
          <w:szCs w:val="24"/>
        </w:rPr>
        <w:t>, pr</w:t>
      </w:r>
      <w:r w:rsidR="001D1A88" w:rsidRPr="001D1A88">
        <w:rPr>
          <w:rFonts w:ascii="Times New Roman" w:hAnsi="Times New Roman"/>
          <w:bCs/>
          <w:sz w:val="24"/>
          <w:szCs w:val="24"/>
        </w:rPr>
        <w:t>oces ky i cili do te vazhdoj deri ne fundvit.</w:t>
      </w:r>
      <w:r w:rsidR="001D1A88">
        <w:rPr>
          <w:rFonts w:ascii="Times New Roman" w:hAnsi="Times New Roman"/>
          <w:bCs/>
          <w:sz w:val="24"/>
          <w:szCs w:val="24"/>
        </w:rPr>
        <w:t xml:space="preserve"> </w:t>
      </w:r>
    </w:p>
    <w:p w14:paraId="7FD2A606" w14:textId="77777777" w:rsidR="007A2ED5" w:rsidRPr="00364913" w:rsidRDefault="0025218D">
      <w:pPr>
        <w:rPr>
          <w:rFonts w:ascii="Times New Roman" w:hAnsi="Times New Roman"/>
          <w:sz w:val="24"/>
          <w:szCs w:val="24"/>
          <w:lang w:val="en-US"/>
        </w:rPr>
      </w:pPr>
      <w:r w:rsidRPr="00364913">
        <w:rPr>
          <w:rFonts w:ascii="Times New Roman" w:hAnsi="Times New Roman"/>
          <w:sz w:val="24"/>
          <w:szCs w:val="24"/>
          <w:lang w:val="en-US"/>
        </w:rPr>
        <w:br w:type="page"/>
      </w:r>
    </w:p>
    <w:p w14:paraId="4F382B77" w14:textId="2A427F9A" w:rsidR="007A2ED5" w:rsidRPr="00624908" w:rsidRDefault="0025218D" w:rsidP="00624908">
      <w:pPr>
        <w:pStyle w:val="Heading2"/>
        <w:rPr>
          <w:rFonts w:ascii="Times New Roman" w:hAnsi="Times New Roman"/>
          <w:color w:val="auto"/>
          <w:sz w:val="28"/>
          <w:szCs w:val="28"/>
        </w:rPr>
      </w:pPr>
      <w:bookmarkStart w:id="7" w:name="_Toc207961046"/>
      <w:r w:rsidRPr="00624908">
        <w:rPr>
          <w:rFonts w:ascii="Times New Roman" w:hAnsi="Times New Roman"/>
          <w:color w:val="auto"/>
          <w:sz w:val="28"/>
          <w:szCs w:val="28"/>
        </w:rPr>
        <w:lastRenderedPageBreak/>
        <w:t>Qëllimi</w:t>
      </w:r>
      <w:bookmarkEnd w:id="2"/>
      <w:bookmarkEnd w:id="3"/>
      <w:bookmarkEnd w:id="4"/>
      <w:bookmarkEnd w:id="5"/>
      <w:bookmarkEnd w:id="6"/>
      <w:bookmarkEnd w:id="7"/>
    </w:p>
    <w:p w14:paraId="38E854AA" w14:textId="77777777" w:rsidR="007A2ED5" w:rsidRPr="00364913" w:rsidRDefault="007A2ED5">
      <w:pPr>
        <w:rPr>
          <w:rFonts w:ascii="Times New Roman" w:hAnsi="Times New Roman"/>
        </w:rPr>
      </w:pPr>
    </w:p>
    <w:p w14:paraId="4404CED5" w14:textId="02C9A9A6" w:rsidR="007A2ED5" w:rsidRPr="00364913" w:rsidRDefault="0025218D">
      <w:pPr>
        <w:spacing w:after="160" w:line="276" w:lineRule="auto"/>
        <w:rPr>
          <w:rFonts w:ascii="Times New Roman" w:hAnsi="Times New Roman"/>
          <w:sz w:val="24"/>
          <w:szCs w:val="24"/>
        </w:rPr>
      </w:pPr>
      <w:r w:rsidRPr="00364913">
        <w:rPr>
          <w:rFonts w:ascii="Times New Roman" w:hAnsi="Times New Roman"/>
          <w:sz w:val="24"/>
          <w:szCs w:val="24"/>
        </w:rPr>
        <w:t>Ky udhërrëfyes klinik synon të përmirësojë cilësinë e kujdesit dhe trajtimit për personat me simptoma të infeksioneve seksualisht trans</w:t>
      </w:r>
      <w:r w:rsidR="0010069D" w:rsidRPr="00364913">
        <w:rPr>
          <w:rFonts w:ascii="Times New Roman" w:hAnsi="Times New Roman"/>
          <w:sz w:val="24"/>
          <w:szCs w:val="24"/>
        </w:rPr>
        <w:t>misive</w:t>
      </w:r>
      <w:r w:rsidRPr="00364913">
        <w:rPr>
          <w:rFonts w:ascii="Times New Roman" w:hAnsi="Times New Roman"/>
          <w:sz w:val="24"/>
          <w:szCs w:val="24"/>
        </w:rPr>
        <w:t xml:space="preserve"> (IST), duke ofruar rekomandime të bazuara në evidencë për menaxhimin klinik dhe praktik të rasteve. Ai bazohet në udhërrëfyesit e OBS</w:t>
      </w:r>
      <w:r w:rsidR="00471B92" w:rsidRPr="00364913">
        <w:rPr>
          <w:rFonts w:ascii="Times New Roman" w:hAnsi="Times New Roman"/>
          <w:sz w:val="24"/>
          <w:szCs w:val="24"/>
        </w:rPr>
        <w:t>h</w:t>
      </w:r>
      <w:r w:rsidRPr="00364913">
        <w:rPr>
          <w:rFonts w:ascii="Times New Roman" w:hAnsi="Times New Roman"/>
          <w:sz w:val="24"/>
          <w:szCs w:val="24"/>
        </w:rPr>
        <w:t xml:space="preserve">-së dhe është </w:t>
      </w:r>
      <w:r w:rsidR="009E58AE" w:rsidRPr="00364913">
        <w:rPr>
          <w:rFonts w:ascii="Times New Roman" w:hAnsi="Times New Roman"/>
          <w:sz w:val="24"/>
          <w:szCs w:val="24"/>
        </w:rPr>
        <w:t>adaptuar</w:t>
      </w:r>
      <w:r w:rsidRPr="00364913">
        <w:rPr>
          <w:rFonts w:ascii="Times New Roman" w:hAnsi="Times New Roman"/>
          <w:sz w:val="24"/>
          <w:szCs w:val="24"/>
        </w:rPr>
        <w:t xml:space="preserve"> për kontekstin lokal, duke marrë parasysh burimet ekzistuese dhe nevojat e popullatës.</w:t>
      </w:r>
    </w:p>
    <w:p w14:paraId="077F8964" w14:textId="727386D1" w:rsidR="007A2ED5" w:rsidRDefault="0025218D">
      <w:pPr>
        <w:spacing w:line="276" w:lineRule="auto"/>
        <w:rPr>
          <w:rFonts w:ascii="Times New Roman" w:hAnsi="Times New Roman"/>
          <w:b/>
          <w:bCs/>
          <w:sz w:val="24"/>
          <w:szCs w:val="24"/>
          <w:lang w:val="en-US"/>
        </w:rPr>
      </w:pPr>
      <w:proofErr w:type="spellStart"/>
      <w:r w:rsidRPr="005061E6">
        <w:rPr>
          <w:rFonts w:ascii="Times New Roman" w:hAnsi="Times New Roman"/>
          <w:b/>
          <w:bCs/>
          <w:sz w:val="24"/>
          <w:szCs w:val="24"/>
          <w:lang w:val="en-US"/>
        </w:rPr>
        <w:t>Objektivat</w:t>
      </w:r>
      <w:proofErr w:type="spellEnd"/>
      <w:r w:rsidRPr="005061E6">
        <w:rPr>
          <w:rFonts w:ascii="Times New Roman" w:hAnsi="Times New Roman"/>
          <w:b/>
          <w:bCs/>
          <w:sz w:val="24"/>
          <w:szCs w:val="24"/>
          <w:lang w:val="en-US"/>
        </w:rPr>
        <w:t xml:space="preserve"> </w:t>
      </w:r>
      <w:proofErr w:type="spellStart"/>
      <w:r w:rsidRPr="005061E6">
        <w:rPr>
          <w:rFonts w:ascii="Times New Roman" w:hAnsi="Times New Roman"/>
          <w:b/>
          <w:bCs/>
          <w:sz w:val="24"/>
          <w:szCs w:val="24"/>
          <w:lang w:val="en-US"/>
        </w:rPr>
        <w:t>kryesore</w:t>
      </w:r>
      <w:proofErr w:type="spellEnd"/>
      <w:r w:rsidRPr="005061E6">
        <w:rPr>
          <w:rFonts w:ascii="Times New Roman" w:hAnsi="Times New Roman"/>
          <w:b/>
          <w:bCs/>
          <w:sz w:val="24"/>
          <w:szCs w:val="24"/>
          <w:lang w:val="en-US"/>
        </w:rPr>
        <w:t xml:space="preserve"> </w:t>
      </w:r>
      <w:proofErr w:type="spellStart"/>
      <w:r w:rsidRPr="005061E6">
        <w:rPr>
          <w:rFonts w:ascii="Times New Roman" w:hAnsi="Times New Roman"/>
          <w:b/>
          <w:bCs/>
          <w:sz w:val="24"/>
          <w:szCs w:val="24"/>
          <w:lang w:val="en-US"/>
        </w:rPr>
        <w:t>janë</w:t>
      </w:r>
      <w:proofErr w:type="spellEnd"/>
      <w:r w:rsidRPr="005061E6">
        <w:rPr>
          <w:rFonts w:ascii="Times New Roman" w:hAnsi="Times New Roman"/>
          <w:b/>
          <w:bCs/>
          <w:sz w:val="24"/>
          <w:szCs w:val="24"/>
          <w:lang w:val="en-US"/>
        </w:rPr>
        <w:t>:</w:t>
      </w:r>
    </w:p>
    <w:p w14:paraId="5507FACF" w14:textId="77777777" w:rsidR="00802F13" w:rsidRPr="005061E6" w:rsidRDefault="00802F13">
      <w:pPr>
        <w:spacing w:line="276" w:lineRule="auto"/>
        <w:rPr>
          <w:rFonts w:ascii="Times New Roman" w:hAnsi="Times New Roman"/>
          <w:b/>
          <w:bCs/>
          <w:sz w:val="24"/>
          <w:szCs w:val="24"/>
          <w:lang w:val="en-US"/>
        </w:rPr>
      </w:pPr>
    </w:p>
    <w:p w14:paraId="42C663CC" w14:textId="7F66F699" w:rsidR="007A2ED5" w:rsidRPr="00364913" w:rsidRDefault="0025218D">
      <w:pPr>
        <w:pStyle w:val="ListParagraph"/>
        <w:numPr>
          <w:ilvl w:val="0"/>
          <w:numId w:val="10"/>
        </w:numPr>
        <w:spacing w:after="160" w:line="276" w:lineRule="auto"/>
        <w:rPr>
          <w:rFonts w:ascii="Times New Roman" w:hAnsi="Times New Roman"/>
          <w:sz w:val="24"/>
          <w:szCs w:val="24"/>
        </w:rPr>
      </w:pPr>
      <w:r w:rsidRPr="00364913">
        <w:rPr>
          <w:rFonts w:ascii="Times New Roman" w:hAnsi="Times New Roman"/>
          <w:sz w:val="24"/>
          <w:szCs w:val="24"/>
        </w:rPr>
        <w:t>Parandalimi, diagnostikimi i hershëm dhe trajtimi efektiv i infeksioneve seksualisht transm</w:t>
      </w:r>
      <w:r w:rsidR="00334C2A" w:rsidRPr="00364913">
        <w:rPr>
          <w:rFonts w:ascii="Times New Roman" w:hAnsi="Times New Roman"/>
          <w:sz w:val="24"/>
          <w:szCs w:val="24"/>
        </w:rPr>
        <w:t xml:space="preserve">isive </w:t>
      </w:r>
      <w:r w:rsidRPr="00364913">
        <w:rPr>
          <w:rFonts w:ascii="Times New Roman" w:hAnsi="Times New Roman"/>
          <w:sz w:val="24"/>
          <w:szCs w:val="24"/>
        </w:rPr>
        <w:t>(IST), me qëllim reduktimin e komplikacioneve dhe përmirësimin e shëndetit publik;</w:t>
      </w:r>
    </w:p>
    <w:p w14:paraId="4FEF51DD" w14:textId="77777777" w:rsidR="007A2ED5" w:rsidRPr="00364913" w:rsidRDefault="0025218D">
      <w:pPr>
        <w:pStyle w:val="ListParagraph"/>
        <w:numPr>
          <w:ilvl w:val="0"/>
          <w:numId w:val="10"/>
        </w:numPr>
        <w:spacing w:after="160" w:line="276" w:lineRule="auto"/>
        <w:rPr>
          <w:rFonts w:ascii="Times New Roman" w:hAnsi="Times New Roman"/>
          <w:sz w:val="24"/>
          <w:szCs w:val="24"/>
        </w:rPr>
      </w:pPr>
      <w:r w:rsidRPr="00364913">
        <w:rPr>
          <w:rFonts w:ascii="Times New Roman" w:hAnsi="Times New Roman"/>
          <w:sz w:val="24"/>
          <w:szCs w:val="24"/>
        </w:rPr>
        <w:t>Ofrimi i rekomandimeve të përditësuara për menaxhimin e IST-ve simptomatike dhe asimptomatike, të bazuara në evidenca shkencore dhe praktika bashkëkohore;</w:t>
      </w:r>
    </w:p>
    <w:p w14:paraId="2B247370" w14:textId="77777777" w:rsidR="007A2ED5" w:rsidRPr="00364913" w:rsidRDefault="0025218D">
      <w:pPr>
        <w:pStyle w:val="ListParagraph"/>
        <w:numPr>
          <w:ilvl w:val="0"/>
          <w:numId w:val="10"/>
        </w:numPr>
        <w:spacing w:line="276" w:lineRule="auto"/>
        <w:rPr>
          <w:rFonts w:ascii="Times New Roman" w:hAnsi="Times New Roman"/>
          <w:sz w:val="24"/>
          <w:szCs w:val="24"/>
        </w:rPr>
      </w:pPr>
      <w:r w:rsidRPr="00364913">
        <w:rPr>
          <w:rFonts w:ascii="Times New Roman" w:hAnsi="Times New Roman"/>
          <w:sz w:val="24"/>
          <w:szCs w:val="24"/>
        </w:rPr>
        <w:t>Përdorimi i qasjes sindromike në menaxhimin e IST-ve, e cila është veçanërisht e rëndësishme në vendet me burime të kufizuara dhe ku qasja në testime laboratorike është e kufizuar;</w:t>
      </w:r>
    </w:p>
    <w:p w14:paraId="1B53F875" w14:textId="77777777" w:rsidR="00FF2ECC" w:rsidRPr="00364913" w:rsidRDefault="0025218D" w:rsidP="00FF2ECC">
      <w:pPr>
        <w:pStyle w:val="ListParagraph"/>
        <w:numPr>
          <w:ilvl w:val="0"/>
          <w:numId w:val="10"/>
        </w:numPr>
        <w:spacing w:line="276" w:lineRule="auto"/>
        <w:rPr>
          <w:rFonts w:ascii="Times New Roman" w:hAnsi="Times New Roman"/>
          <w:sz w:val="24"/>
          <w:szCs w:val="24"/>
        </w:rPr>
      </w:pPr>
      <w:r w:rsidRPr="00364913">
        <w:rPr>
          <w:rFonts w:ascii="Times New Roman" w:hAnsi="Times New Roman"/>
          <w:sz w:val="24"/>
          <w:szCs w:val="24"/>
        </w:rPr>
        <w:t>Promovimi i kujdesit të përqendruar te pacienti, përmes vlerësimit gjithëpërfshirës, planifikimit të trajtimit dhe ofrimit të kujdesit farmakologjik dhe jofarmakologjik;</w:t>
      </w:r>
    </w:p>
    <w:p w14:paraId="119B052F" w14:textId="77777777" w:rsidR="00FF2ECC" w:rsidRPr="00364913" w:rsidRDefault="0025218D" w:rsidP="00FF2ECC">
      <w:pPr>
        <w:pStyle w:val="ListParagraph"/>
        <w:numPr>
          <w:ilvl w:val="0"/>
          <w:numId w:val="10"/>
        </w:numPr>
        <w:spacing w:line="276" w:lineRule="auto"/>
        <w:rPr>
          <w:rFonts w:ascii="Times New Roman" w:hAnsi="Times New Roman"/>
          <w:sz w:val="24"/>
          <w:szCs w:val="24"/>
        </w:rPr>
      </w:pPr>
      <w:r w:rsidRPr="00364913">
        <w:rPr>
          <w:rFonts w:ascii="Times New Roman" w:hAnsi="Times New Roman"/>
          <w:sz w:val="24"/>
          <w:szCs w:val="24"/>
        </w:rPr>
        <w:t>Përforcimi i masave parandaluese, përfshirë edukimin për shëndetin seksual dhe riprodhues, testimin dhe këshillimin, përdorimin korrekt të prezervativëve, si dhe ofrimin e vaksinave relevante (HPV dhe hepatit B);</w:t>
      </w:r>
    </w:p>
    <w:p w14:paraId="25DEDCED" w14:textId="1486033B" w:rsidR="00FF2ECC" w:rsidRPr="00364913" w:rsidRDefault="0025218D" w:rsidP="00FF2ECC">
      <w:pPr>
        <w:pStyle w:val="ListParagraph"/>
        <w:numPr>
          <w:ilvl w:val="0"/>
          <w:numId w:val="10"/>
        </w:numPr>
        <w:spacing w:line="276" w:lineRule="auto"/>
        <w:rPr>
          <w:rFonts w:ascii="Times New Roman" w:hAnsi="Times New Roman"/>
          <w:sz w:val="24"/>
          <w:szCs w:val="24"/>
        </w:rPr>
      </w:pPr>
      <w:r w:rsidRPr="00364913">
        <w:rPr>
          <w:rFonts w:ascii="Times New Roman" w:hAnsi="Times New Roman"/>
          <w:sz w:val="24"/>
          <w:szCs w:val="24"/>
        </w:rPr>
        <w:t xml:space="preserve">Sigurimi i menaxhimit gjithëpërfshirës të rasteve, duke përfshirë arritjen e shërimit, uljen e </w:t>
      </w:r>
      <w:r w:rsidR="00C80A3C" w:rsidRPr="00364913">
        <w:rPr>
          <w:rFonts w:ascii="Times New Roman" w:hAnsi="Times New Roman"/>
          <w:sz w:val="24"/>
          <w:szCs w:val="24"/>
        </w:rPr>
        <w:t>bartjes se infeksionit</w:t>
      </w:r>
      <w:r w:rsidRPr="00364913">
        <w:rPr>
          <w:rFonts w:ascii="Times New Roman" w:hAnsi="Times New Roman"/>
          <w:sz w:val="24"/>
          <w:szCs w:val="24"/>
        </w:rPr>
        <w:t>, zvogëlimin e rrezikut për komplikacione dhe parandalimin ose reduktimin e sjelljeve të rrezikshme në të ardhmen</w:t>
      </w:r>
      <w:r w:rsidR="00153877" w:rsidRPr="00364913">
        <w:rPr>
          <w:rFonts w:ascii="Times New Roman" w:hAnsi="Times New Roman"/>
          <w:sz w:val="24"/>
          <w:szCs w:val="24"/>
        </w:rPr>
        <w:t>,</w:t>
      </w:r>
      <w:r w:rsidRPr="00364913">
        <w:rPr>
          <w:rFonts w:ascii="Times New Roman" w:hAnsi="Times New Roman"/>
          <w:sz w:val="24"/>
          <w:szCs w:val="24"/>
        </w:rPr>
        <w:t xml:space="preserve"> si dhe trajtimin adekuat të partnerëve seksualë</w:t>
      </w:r>
      <w:r w:rsidR="00FF2ECC" w:rsidRPr="00364913">
        <w:rPr>
          <w:rFonts w:ascii="Times New Roman" w:hAnsi="Times New Roman"/>
          <w:sz w:val="24"/>
          <w:szCs w:val="24"/>
        </w:rPr>
        <w:t>;</w:t>
      </w:r>
    </w:p>
    <w:p w14:paraId="23BB6D61" w14:textId="39B74FF0" w:rsidR="007A2ED5" w:rsidRPr="00364913" w:rsidRDefault="0025218D" w:rsidP="00FF2ECC">
      <w:pPr>
        <w:pStyle w:val="ListParagraph"/>
        <w:numPr>
          <w:ilvl w:val="0"/>
          <w:numId w:val="10"/>
        </w:numPr>
        <w:spacing w:line="276" w:lineRule="auto"/>
        <w:rPr>
          <w:rFonts w:ascii="Times New Roman" w:hAnsi="Times New Roman"/>
          <w:sz w:val="24"/>
          <w:szCs w:val="24"/>
        </w:rPr>
      </w:pPr>
      <w:r w:rsidRPr="00364913">
        <w:rPr>
          <w:rFonts w:ascii="Times New Roman" w:hAnsi="Times New Roman"/>
          <w:sz w:val="24"/>
          <w:szCs w:val="24"/>
        </w:rPr>
        <w:t xml:space="preserve">Ofrimi i shërbimeve të nevojshme për personin me IST: marrjen dhe regjistrimin e historisë mjekësore dhe seksuale, diagnozën e saktë (sindromike ose laboratorike), trajtimin efektiv, edukimin dhe këshillimin për </w:t>
      </w:r>
      <w:r w:rsidR="0097248F" w:rsidRPr="00364913">
        <w:rPr>
          <w:rFonts w:ascii="Times New Roman" w:hAnsi="Times New Roman"/>
          <w:sz w:val="24"/>
          <w:szCs w:val="24"/>
        </w:rPr>
        <w:t xml:space="preserve">IST, </w:t>
      </w:r>
      <w:r w:rsidRPr="00364913">
        <w:rPr>
          <w:rFonts w:ascii="Times New Roman" w:hAnsi="Times New Roman"/>
          <w:sz w:val="24"/>
          <w:szCs w:val="24"/>
        </w:rPr>
        <w:t xml:space="preserve">promovimin dhe/ose sigurimin e prezervativëve dhe PrEP-it, ofrimin e vaksinave dhe ndërhyrjeve parandaluese të tjera, inkurajimin </w:t>
      </w:r>
      <w:r w:rsidR="007E4CF0" w:rsidRPr="00364913">
        <w:rPr>
          <w:rFonts w:ascii="Times New Roman" w:hAnsi="Times New Roman"/>
          <w:sz w:val="24"/>
          <w:szCs w:val="24"/>
        </w:rPr>
        <w:t xml:space="preserve">e </w:t>
      </w:r>
      <w:r w:rsidRPr="00364913">
        <w:rPr>
          <w:rFonts w:ascii="Times New Roman" w:hAnsi="Times New Roman"/>
          <w:sz w:val="24"/>
          <w:szCs w:val="24"/>
        </w:rPr>
        <w:t>inform</w:t>
      </w:r>
      <w:r w:rsidR="007E4CF0" w:rsidRPr="00364913">
        <w:rPr>
          <w:rFonts w:ascii="Times New Roman" w:hAnsi="Times New Roman"/>
          <w:sz w:val="24"/>
          <w:szCs w:val="24"/>
        </w:rPr>
        <w:t>imit te</w:t>
      </w:r>
      <w:r w:rsidRPr="00364913">
        <w:rPr>
          <w:rFonts w:ascii="Times New Roman" w:hAnsi="Times New Roman"/>
          <w:sz w:val="24"/>
          <w:szCs w:val="24"/>
        </w:rPr>
        <w:t xml:space="preserve"> partnerë</w:t>
      </w:r>
      <w:r w:rsidR="007E4CF0" w:rsidRPr="00364913">
        <w:rPr>
          <w:rFonts w:ascii="Times New Roman" w:hAnsi="Times New Roman"/>
          <w:sz w:val="24"/>
          <w:szCs w:val="24"/>
        </w:rPr>
        <w:t>ve</w:t>
      </w:r>
      <w:r w:rsidRPr="00364913">
        <w:rPr>
          <w:rFonts w:ascii="Times New Roman" w:hAnsi="Times New Roman"/>
          <w:sz w:val="24"/>
          <w:szCs w:val="24"/>
        </w:rPr>
        <w:t xml:space="preserve"> seksualë dhe ndjekjen klinike kur është e nevojshme.</w:t>
      </w:r>
    </w:p>
    <w:p w14:paraId="50ED8ABD" w14:textId="77777777" w:rsidR="007E4CF0" w:rsidRPr="00364913" w:rsidRDefault="007E4CF0" w:rsidP="007E4CF0">
      <w:pPr>
        <w:pStyle w:val="ListParagraph"/>
        <w:spacing w:line="276" w:lineRule="auto"/>
        <w:ind w:left="360"/>
        <w:rPr>
          <w:rFonts w:ascii="Times New Roman" w:hAnsi="Times New Roman"/>
          <w:sz w:val="24"/>
          <w:szCs w:val="24"/>
        </w:rPr>
      </w:pPr>
    </w:p>
    <w:p w14:paraId="685FDEB4" w14:textId="77777777" w:rsidR="007A2ED5" w:rsidRPr="005061E6" w:rsidRDefault="0025218D">
      <w:pPr>
        <w:spacing w:line="276" w:lineRule="auto"/>
        <w:rPr>
          <w:rFonts w:ascii="Times New Roman" w:hAnsi="Times New Roman"/>
          <w:b/>
          <w:bCs/>
          <w:sz w:val="24"/>
          <w:szCs w:val="24"/>
          <w:lang w:val="en-US"/>
        </w:rPr>
      </w:pPr>
      <w:r w:rsidRPr="005061E6">
        <w:rPr>
          <w:rFonts w:ascii="Times New Roman" w:hAnsi="Times New Roman"/>
          <w:b/>
          <w:bCs/>
          <w:sz w:val="24"/>
          <w:szCs w:val="24"/>
        </w:rPr>
        <w:t>Sindromat që trajtohen në këtë udhërrëfyes janë</w:t>
      </w:r>
      <w:r w:rsidRPr="005061E6">
        <w:rPr>
          <w:rFonts w:ascii="Times New Roman" w:hAnsi="Times New Roman"/>
          <w:b/>
          <w:bCs/>
          <w:sz w:val="24"/>
          <w:szCs w:val="24"/>
          <w:lang w:val="en-US"/>
        </w:rPr>
        <w:t>:</w:t>
      </w:r>
      <w:r w:rsidRPr="005061E6">
        <w:rPr>
          <w:rFonts w:ascii="Times New Roman" w:hAnsi="Times New Roman"/>
          <w:b/>
          <w:bCs/>
          <w:sz w:val="24"/>
          <w:szCs w:val="24"/>
          <w:lang w:val="en-US"/>
        </w:rPr>
        <w:br/>
      </w:r>
    </w:p>
    <w:p w14:paraId="40EF8FA2" w14:textId="75646746" w:rsidR="007A2ED5" w:rsidRPr="00364913" w:rsidRDefault="0025218D" w:rsidP="0025218D">
      <w:pPr>
        <w:numPr>
          <w:ilvl w:val="0"/>
          <w:numId w:val="11"/>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Rrjedhj</w:t>
      </w:r>
      <w:r w:rsidR="00962D62" w:rsidRPr="00364913">
        <w:rPr>
          <w:rFonts w:ascii="Times New Roman" w:hAnsi="Times New Roman"/>
          <w:sz w:val="24"/>
          <w:szCs w:val="24"/>
          <w:lang w:val="en-US"/>
        </w:rPr>
        <w: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vaginale</w:t>
      </w:r>
      <w:proofErr w:type="spellEnd"/>
      <w:r w:rsidRPr="00364913">
        <w:rPr>
          <w:rFonts w:ascii="Times New Roman" w:hAnsi="Times New Roman"/>
          <w:sz w:val="24"/>
          <w:szCs w:val="24"/>
          <w:lang w:val="en-US"/>
        </w:rPr>
        <w:t xml:space="preserve">, duke </w:t>
      </w:r>
      <w:proofErr w:type="spellStart"/>
      <w:r w:rsidRPr="00364913">
        <w:rPr>
          <w:rFonts w:ascii="Times New Roman" w:hAnsi="Times New Roman"/>
          <w:sz w:val="24"/>
          <w:szCs w:val="24"/>
          <w:lang w:val="en-US"/>
        </w:rPr>
        <w:t>përfshirë</w:t>
      </w:r>
      <w:proofErr w:type="spellEnd"/>
      <w:r w:rsidRPr="00364913">
        <w:rPr>
          <w:rFonts w:ascii="Times New Roman" w:hAnsi="Times New Roman"/>
          <w:sz w:val="24"/>
          <w:szCs w:val="24"/>
          <w:lang w:val="en-US"/>
        </w:rPr>
        <w:t xml:space="preserve"> format e </w:t>
      </w:r>
      <w:proofErr w:type="spellStart"/>
      <w:r w:rsidRPr="00364913">
        <w:rPr>
          <w:rFonts w:ascii="Times New Roman" w:hAnsi="Times New Roman"/>
          <w:sz w:val="24"/>
          <w:szCs w:val="24"/>
          <w:lang w:val="en-US"/>
        </w:rPr>
        <w:t>vazhdueshme</w:t>
      </w:r>
      <w:proofErr w:type="spellEnd"/>
      <w:r w:rsidRPr="00364913">
        <w:rPr>
          <w:rFonts w:ascii="Times New Roman" w:hAnsi="Times New Roman"/>
          <w:sz w:val="24"/>
          <w:szCs w:val="24"/>
          <w:lang w:val="en-US"/>
        </w:rPr>
        <w:t>;</w:t>
      </w:r>
    </w:p>
    <w:p w14:paraId="41661770" w14:textId="57406B0D" w:rsidR="007A2ED5" w:rsidRPr="00364913" w:rsidRDefault="0025218D" w:rsidP="0025218D">
      <w:pPr>
        <w:numPr>
          <w:ilvl w:val="0"/>
          <w:numId w:val="11"/>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Infeksione</w:t>
      </w:r>
      <w:r w:rsidR="00962D62" w:rsidRPr="00364913">
        <w:rPr>
          <w:rFonts w:ascii="Times New Roman" w:hAnsi="Times New Roman"/>
          <w:sz w:val="24"/>
          <w:szCs w:val="24"/>
          <w:lang w:val="en-US"/>
        </w:rPr>
        <w:t>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anorektale</w:t>
      </w:r>
      <w:proofErr w:type="spellEnd"/>
      <w:r w:rsidRPr="00364913">
        <w:rPr>
          <w:rFonts w:ascii="Times New Roman" w:hAnsi="Times New Roman"/>
          <w:sz w:val="24"/>
          <w:szCs w:val="24"/>
          <w:lang w:val="en-US"/>
        </w:rPr>
        <w:t>;</w:t>
      </w:r>
    </w:p>
    <w:p w14:paraId="049DF883" w14:textId="5D57B813" w:rsidR="007A2ED5" w:rsidRPr="00364913" w:rsidRDefault="0025218D" w:rsidP="0025218D">
      <w:pPr>
        <w:numPr>
          <w:ilvl w:val="0"/>
          <w:numId w:val="11"/>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Ulçera</w:t>
      </w:r>
      <w:r w:rsidR="00962D62" w:rsidRPr="00364913">
        <w:rPr>
          <w:rFonts w:ascii="Times New Roman" w:hAnsi="Times New Roman"/>
          <w:sz w:val="24"/>
          <w:szCs w:val="24"/>
          <w:lang w:val="en-US"/>
        </w:rPr>
        <w:t>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gjenitale</w:t>
      </w:r>
      <w:proofErr w:type="spellEnd"/>
      <w:r w:rsidRPr="00364913">
        <w:rPr>
          <w:rFonts w:ascii="Times New Roman" w:hAnsi="Times New Roman"/>
          <w:sz w:val="24"/>
          <w:szCs w:val="24"/>
          <w:lang w:val="en-US"/>
        </w:rPr>
        <w:t>;</w:t>
      </w:r>
    </w:p>
    <w:p w14:paraId="3B535E61" w14:textId="77777777" w:rsidR="007A2ED5" w:rsidRPr="00364913" w:rsidRDefault="0025218D" w:rsidP="0025218D">
      <w:pPr>
        <w:numPr>
          <w:ilvl w:val="0"/>
          <w:numId w:val="11"/>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Dhimbjet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pjeses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poshtme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barkut</w:t>
      </w:r>
      <w:proofErr w:type="spellEnd"/>
      <w:r w:rsidRPr="00364913">
        <w:rPr>
          <w:rFonts w:ascii="Times New Roman" w:hAnsi="Times New Roman"/>
          <w:sz w:val="24"/>
          <w:szCs w:val="24"/>
          <w:lang w:val="en-US"/>
        </w:rPr>
        <w:t>.</w:t>
      </w:r>
      <w:r w:rsidRPr="00364913">
        <w:rPr>
          <w:rFonts w:ascii="Times New Roman" w:hAnsi="Times New Roman"/>
          <w:sz w:val="24"/>
          <w:szCs w:val="24"/>
          <w:lang w:val="en-US"/>
        </w:rPr>
        <w:br/>
      </w:r>
    </w:p>
    <w:p w14:paraId="08589033" w14:textId="1ED02588" w:rsidR="007A2ED5" w:rsidRPr="00364913" w:rsidRDefault="0025218D">
      <w:pPr>
        <w:spacing w:line="276" w:lineRule="auto"/>
        <w:jc w:val="both"/>
        <w:rPr>
          <w:rFonts w:ascii="Times New Roman" w:hAnsi="Times New Roman"/>
          <w:sz w:val="24"/>
          <w:szCs w:val="24"/>
        </w:rPr>
      </w:pPr>
      <w:r w:rsidRPr="00364913">
        <w:rPr>
          <w:rFonts w:ascii="Times New Roman" w:hAnsi="Times New Roman"/>
          <w:sz w:val="24"/>
          <w:szCs w:val="24"/>
        </w:rPr>
        <w:t xml:space="preserve">Qëllimi përfundimtar i këtij udhërrëfyesi është reduktimi i barrës së IST-ve përmes parandalimit, diagnostikimit të hershëm dhe trajtimit efektiv, duke kontribuar kështu në përmirësimin e shëndetit seksual dhe riprodhues si dhe në mirëqenien e përgjithshme të popullatës, duke siguruar një kujdes gjithëpërfshirës dhe të </w:t>
      </w:r>
      <w:r w:rsidR="005C763A" w:rsidRPr="00364913">
        <w:rPr>
          <w:rFonts w:ascii="Times New Roman" w:hAnsi="Times New Roman"/>
          <w:sz w:val="24"/>
          <w:szCs w:val="24"/>
        </w:rPr>
        <w:t>qasshem</w:t>
      </w:r>
      <w:r w:rsidRPr="00364913">
        <w:rPr>
          <w:rFonts w:ascii="Times New Roman" w:hAnsi="Times New Roman"/>
          <w:sz w:val="24"/>
          <w:szCs w:val="24"/>
        </w:rPr>
        <w:t xml:space="preserve"> për të gjitha grupmoshat, përfshirë adoleshentët.</w:t>
      </w:r>
    </w:p>
    <w:p w14:paraId="48A0A9A7" w14:textId="77777777" w:rsidR="007A2ED5" w:rsidRPr="00364913" w:rsidRDefault="0025218D">
      <w:pPr>
        <w:rPr>
          <w:rFonts w:ascii="Times New Roman" w:hAnsi="Times New Roman"/>
          <w:highlight w:val="yellow"/>
        </w:rPr>
      </w:pPr>
      <w:r w:rsidRPr="00364913">
        <w:rPr>
          <w:rFonts w:ascii="Times New Roman" w:hAnsi="Times New Roman"/>
          <w:highlight w:val="yellow"/>
        </w:rPr>
        <w:br w:type="page"/>
      </w:r>
    </w:p>
    <w:p w14:paraId="56993D30" w14:textId="019238E1" w:rsidR="007A2ED5" w:rsidRPr="0099182F" w:rsidRDefault="0025218D" w:rsidP="00624908">
      <w:pPr>
        <w:pStyle w:val="Heading2"/>
        <w:numPr>
          <w:ilvl w:val="0"/>
          <w:numId w:val="0"/>
        </w:numPr>
        <w:ind w:left="792" w:hanging="432"/>
      </w:pPr>
      <w:bookmarkStart w:id="8" w:name="_Toc101699377"/>
      <w:bookmarkStart w:id="9" w:name="_Toc123815568"/>
      <w:bookmarkStart w:id="10" w:name="_Toc101696972"/>
      <w:bookmarkStart w:id="11" w:name="_Toc96507215"/>
      <w:bookmarkStart w:id="12" w:name="_Toc207101206"/>
      <w:bookmarkStart w:id="13" w:name="_Toc207961047"/>
      <w:r w:rsidRPr="0099182F">
        <w:rPr>
          <w:rStyle w:val="Heading2Char"/>
          <w:rFonts w:ascii="Times New Roman" w:hAnsi="Times New Roman"/>
          <w:b/>
          <w:bCs/>
          <w:color w:val="auto"/>
          <w:sz w:val="28"/>
          <w:szCs w:val="28"/>
        </w:rPr>
        <w:lastRenderedPageBreak/>
        <w:t xml:space="preserve">1.2 Të dhënat epidemiologjike për </w:t>
      </w:r>
      <w:bookmarkEnd w:id="8"/>
      <w:bookmarkEnd w:id="9"/>
      <w:bookmarkEnd w:id="10"/>
      <w:bookmarkEnd w:id="11"/>
      <w:r w:rsidRPr="0099182F">
        <w:rPr>
          <w:rStyle w:val="Heading2Char"/>
          <w:rFonts w:ascii="Times New Roman" w:hAnsi="Times New Roman"/>
          <w:b/>
          <w:bCs/>
          <w:color w:val="auto"/>
          <w:sz w:val="28"/>
          <w:szCs w:val="28"/>
        </w:rPr>
        <w:t>Infeksione Seksualisht Transm</w:t>
      </w:r>
      <w:r w:rsidR="00526D92" w:rsidRPr="0099182F">
        <w:rPr>
          <w:rStyle w:val="Heading2Char"/>
          <w:rFonts w:ascii="Times New Roman" w:hAnsi="Times New Roman"/>
          <w:b/>
          <w:bCs/>
          <w:color w:val="auto"/>
          <w:sz w:val="28"/>
          <w:szCs w:val="28"/>
        </w:rPr>
        <w:t>isive</w:t>
      </w:r>
      <w:r w:rsidRPr="0099182F">
        <w:rPr>
          <w:rStyle w:val="Heading2Char"/>
          <w:rFonts w:ascii="Times New Roman" w:hAnsi="Times New Roman"/>
          <w:b/>
          <w:bCs/>
          <w:color w:val="auto"/>
          <w:sz w:val="28"/>
          <w:szCs w:val="28"/>
        </w:rPr>
        <w:t xml:space="preserve"> ( IST)</w:t>
      </w:r>
      <w:bookmarkEnd w:id="12"/>
      <w:bookmarkEnd w:id="13"/>
      <w:r w:rsidRPr="0099182F">
        <w:t xml:space="preserve"> </w:t>
      </w:r>
    </w:p>
    <w:p w14:paraId="3EBB97D4" w14:textId="5D8696B9" w:rsidR="0091736A" w:rsidRPr="00364913" w:rsidRDefault="0025218D">
      <w:p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Më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shumë</w:t>
      </w:r>
      <w:proofErr w:type="spellEnd"/>
      <w:r w:rsidRPr="00364913">
        <w:rPr>
          <w:rFonts w:ascii="Times New Roman" w:hAnsi="Times New Roman"/>
          <w:sz w:val="24"/>
          <w:szCs w:val="24"/>
          <w:lang w:val="en-US" w:eastAsia="en-US"/>
        </w:rPr>
        <w:t xml:space="preserve"> se 1 </w:t>
      </w:r>
      <w:proofErr w:type="spellStart"/>
      <w:r w:rsidRPr="00364913">
        <w:rPr>
          <w:rFonts w:ascii="Times New Roman" w:hAnsi="Times New Roman"/>
          <w:sz w:val="24"/>
          <w:szCs w:val="24"/>
          <w:lang w:val="en-US" w:eastAsia="en-US"/>
        </w:rPr>
        <w:t>milion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infeksione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seksualisht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trans</w:t>
      </w:r>
      <w:r w:rsidR="00526D92" w:rsidRPr="00364913">
        <w:rPr>
          <w:rFonts w:ascii="Times New Roman" w:hAnsi="Times New Roman"/>
          <w:sz w:val="24"/>
          <w:szCs w:val="24"/>
          <w:lang w:val="en-US" w:eastAsia="en-US"/>
        </w:rPr>
        <w:t>misive</w:t>
      </w:r>
      <w:proofErr w:type="spellEnd"/>
      <w:r w:rsidRPr="00364913">
        <w:rPr>
          <w:rFonts w:ascii="Times New Roman" w:hAnsi="Times New Roman"/>
          <w:sz w:val="24"/>
          <w:szCs w:val="24"/>
          <w:lang w:val="en-US" w:eastAsia="en-US"/>
        </w:rPr>
        <w:t xml:space="preserve"> (IST)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shërueshme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merren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çdo</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ditë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mbarë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botën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personat</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moshës</w:t>
      </w:r>
      <w:proofErr w:type="spellEnd"/>
      <w:r w:rsidRPr="00364913">
        <w:rPr>
          <w:rFonts w:ascii="Times New Roman" w:hAnsi="Times New Roman"/>
          <w:sz w:val="24"/>
          <w:szCs w:val="24"/>
          <w:lang w:val="en-US" w:eastAsia="en-US"/>
        </w:rPr>
        <w:t xml:space="preserve"> 15–49 </w:t>
      </w:r>
      <w:proofErr w:type="spellStart"/>
      <w:r w:rsidRPr="00364913">
        <w:rPr>
          <w:rFonts w:ascii="Times New Roman" w:hAnsi="Times New Roman"/>
          <w:sz w:val="24"/>
          <w:szCs w:val="24"/>
          <w:lang w:val="en-US" w:eastAsia="en-US"/>
        </w:rPr>
        <w:t>vjeç</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shumica</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cilave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janë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asimptomatike</w:t>
      </w:r>
      <w:proofErr w:type="spellEnd"/>
      <w:r w:rsidRPr="00364913">
        <w:rPr>
          <w:rFonts w:ascii="Times New Roman" w:hAnsi="Times New Roman"/>
          <w:sz w:val="24"/>
          <w:szCs w:val="24"/>
          <w:lang w:val="en-US" w:eastAsia="en-US"/>
        </w:rPr>
        <w:t>.</w:t>
      </w:r>
      <w:r w:rsidRPr="00364913">
        <w:rPr>
          <w:rFonts w:ascii="Times New Roman" w:hAnsi="Times New Roman"/>
          <w:sz w:val="24"/>
          <w:szCs w:val="24"/>
          <w:lang w:val="en-US" w:eastAsia="en-US"/>
        </w:rPr>
        <w:br/>
      </w:r>
      <w:proofErr w:type="spellStart"/>
      <w:r w:rsidRPr="00364913">
        <w:rPr>
          <w:rFonts w:ascii="Times New Roman" w:hAnsi="Times New Roman"/>
          <w:sz w:val="24"/>
          <w:szCs w:val="24"/>
          <w:lang w:val="en-US" w:eastAsia="en-US"/>
        </w:rPr>
        <w:t>Rreth</w:t>
      </w:r>
      <w:proofErr w:type="spellEnd"/>
      <w:r w:rsidRPr="00364913">
        <w:rPr>
          <w:rFonts w:ascii="Times New Roman" w:hAnsi="Times New Roman"/>
          <w:sz w:val="24"/>
          <w:szCs w:val="24"/>
          <w:lang w:val="en-US" w:eastAsia="en-US"/>
        </w:rPr>
        <w:t xml:space="preserve"> 8 </w:t>
      </w:r>
      <w:proofErr w:type="spellStart"/>
      <w:r w:rsidRPr="00364913">
        <w:rPr>
          <w:rFonts w:ascii="Times New Roman" w:hAnsi="Times New Roman"/>
          <w:sz w:val="24"/>
          <w:szCs w:val="24"/>
          <w:lang w:val="en-US" w:eastAsia="en-US"/>
        </w:rPr>
        <w:t>milion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rritur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moshës</w:t>
      </w:r>
      <w:proofErr w:type="spellEnd"/>
      <w:r w:rsidRPr="00364913">
        <w:rPr>
          <w:rFonts w:ascii="Times New Roman" w:hAnsi="Times New Roman"/>
          <w:sz w:val="24"/>
          <w:szCs w:val="24"/>
          <w:lang w:val="en-US" w:eastAsia="en-US"/>
        </w:rPr>
        <w:t xml:space="preserve"> 15–49 </w:t>
      </w:r>
      <w:proofErr w:type="spellStart"/>
      <w:r w:rsidRPr="00364913">
        <w:rPr>
          <w:rFonts w:ascii="Times New Roman" w:hAnsi="Times New Roman"/>
          <w:sz w:val="24"/>
          <w:szCs w:val="24"/>
          <w:lang w:val="en-US" w:eastAsia="en-US"/>
        </w:rPr>
        <w:t>vjeç</w:t>
      </w:r>
      <w:proofErr w:type="spellEnd"/>
      <w:r w:rsidRPr="00364913">
        <w:rPr>
          <w:rFonts w:ascii="Times New Roman" w:hAnsi="Times New Roman"/>
          <w:sz w:val="24"/>
          <w:szCs w:val="24"/>
          <w:lang w:val="en-US" w:eastAsia="en-US"/>
        </w:rPr>
        <w:t xml:space="preserve"> u </w:t>
      </w:r>
      <w:proofErr w:type="spellStart"/>
      <w:r w:rsidRPr="00364913">
        <w:rPr>
          <w:rFonts w:ascii="Times New Roman" w:hAnsi="Times New Roman"/>
          <w:sz w:val="24"/>
          <w:szCs w:val="24"/>
          <w:lang w:val="en-US" w:eastAsia="en-US"/>
        </w:rPr>
        <w:t>infektuan</w:t>
      </w:r>
      <w:proofErr w:type="spellEnd"/>
      <w:r w:rsidRPr="00364913">
        <w:rPr>
          <w:rFonts w:ascii="Times New Roman" w:hAnsi="Times New Roman"/>
          <w:sz w:val="24"/>
          <w:szCs w:val="24"/>
          <w:lang w:val="en-US" w:eastAsia="en-US"/>
        </w:rPr>
        <w:t xml:space="preserve"> me </w:t>
      </w:r>
      <w:proofErr w:type="spellStart"/>
      <w:r w:rsidR="00A30212" w:rsidRPr="00364913">
        <w:rPr>
          <w:rFonts w:ascii="Times New Roman" w:hAnsi="Times New Roman"/>
          <w:sz w:val="24"/>
          <w:szCs w:val="24"/>
          <w:lang w:val="en-US" w:eastAsia="en-US"/>
        </w:rPr>
        <w:t>S</w:t>
      </w:r>
      <w:r w:rsidRPr="00364913">
        <w:rPr>
          <w:rFonts w:ascii="Times New Roman" w:hAnsi="Times New Roman"/>
          <w:sz w:val="24"/>
          <w:szCs w:val="24"/>
          <w:lang w:val="en-US" w:eastAsia="en-US"/>
        </w:rPr>
        <w:t>ifili</w:t>
      </w:r>
      <w:r w:rsidR="00A30212" w:rsidRPr="00364913">
        <w:rPr>
          <w:rFonts w:ascii="Times New Roman" w:hAnsi="Times New Roman"/>
          <w:sz w:val="24"/>
          <w:szCs w:val="24"/>
          <w:lang w:val="en-US" w:eastAsia="en-US"/>
        </w:rPr>
        <w:t>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vitin</w:t>
      </w:r>
      <w:proofErr w:type="spellEnd"/>
      <w:r w:rsidRPr="00364913">
        <w:rPr>
          <w:rFonts w:ascii="Times New Roman" w:hAnsi="Times New Roman"/>
          <w:sz w:val="24"/>
          <w:szCs w:val="24"/>
          <w:lang w:val="en-US" w:eastAsia="en-US"/>
        </w:rPr>
        <w:t xml:space="preserve"> 2022.</w:t>
      </w:r>
      <w:r w:rsidRPr="00364913">
        <w:rPr>
          <w:rFonts w:ascii="Times New Roman" w:hAnsi="Times New Roman"/>
          <w:sz w:val="24"/>
          <w:szCs w:val="24"/>
          <w:lang w:val="en-US" w:eastAsia="en-US"/>
        </w:rPr>
        <w:br/>
      </w:r>
      <w:proofErr w:type="spellStart"/>
      <w:r w:rsidRPr="00364913">
        <w:rPr>
          <w:rFonts w:ascii="Times New Roman" w:hAnsi="Times New Roman"/>
          <w:sz w:val="24"/>
          <w:szCs w:val="24"/>
          <w:lang w:val="en-US" w:eastAsia="en-US"/>
        </w:rPr>
        <w:t>Rreth</w:t>
      </w:r>
      <w:proofErr w:type="spellEnd"/>
      <w:r w:rsidRPr="00364913">
        <w:rPr>
          <w:rFonts w:ascii="Times New Roman" w:hAnsi="Times New Roman"/>
          <w:sz w:val="24"/>
          <w:szCs w:val="24"/>
          <w:lang w:val="en-US" w:eastAsia="en-US"/>
        </w:rPr>
        <w:t xml:space="preserve"> 520 </w:t>
      </w:r>
      <w:proofErr w:type="spellStart"/>
      <w:r w:rsidRPr="00364913">
        <w:rPr>
          <w:rFonts w:ascii="Times New Roman" w:hAnsi="Times New Roman"/>
          <w:sz w:val="24"/>
          <w:szCs w:val="24"/>
          <w:lang w:val="en-US" w:eastAsia="en-US"/>
        </w:rPr>
        <w:t>milion</w:t>
      </w:r>
      <w:proofErr w:type="spellEnd"/>
      <w:r w:rsidRPr="00364913">
        <w:rPr>
          <w:rFonts w:ascii="Times New Roman" w:hAnsi="Times New Roman"/>
          <w:sz w:val="24"/>
          <w:szCs w:val="24"/>
          <w:lang w:val="en-US" w:eastAsia="en-US"/>
        </w:rPr>
        <w:t xml:space="preserve"> persona (13%)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kësaj</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grupmoshe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mbarë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botën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janë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infektuar</w:t>
      </w:r>
      <w:proofErr w:type="spellEnd"/>
      <w:r w:rsidRPr="00364913">
        <w:rPr>
          <w:rFonts w:ascii="Times New Roman" w:hAnsi="Times New Roman"/>
          <w:sz w:val="24"/>
          <w:szCs w:val="24"/>
          <w:lang w:val="en-US" w:eastAsia="en-US"/>
        </w:rPr>
        <w:t xml:space="preserve"> me </w:t>
      </w:r>
      <w:proofErr w:type="spellStart"/>
      <w:r w:rsidRPr="00364913">
        <w:rPr>
          <w:rFonts w:ascii="Times New Roman" w:hAnsi="Times New Roman"/>
          <w:sz w:val="24"/>
          <w:szCs w:val="24"/>
          <w:lang w:val="en-US" w:eastAsia="en-US"/>
        </w:rPr>
        <w:t>virusin</w:t>
      </w:r>
      <w:proofErr w:type="spellEnd"/>
      <w:r w:rsidRPr="00364913">
        <w:rPr>
          <w:rFonts w:ascii="Times New Roman" w:hAnsi="Times New Roman"/>
          <w:sz w:val="24"/>
          <w:szCs w:val="24"/>
          <w:lang w:val="en-US" w:eastAsia="en-US"/>
        </w:rPr>
        <w:t xml:space="preserve"> herpes </w:t>
      </w:r>
      <w:proofErr w:type="spellStart"/>
      <w:r w:rsidRPr="00364913">
        <w:rPr>
          <w:rFonts w:ascii="Times New Roman" w:hAnsi="Times New Roman"/>
          <w:sz w:val="24"/>
          <w:szCs w:val="24"/>
          <w:lang w:val="en-US" w:eastAsia="en-US"/>
        </w:rPr>
        <w:t>simpleks</w:t>
      </w:r>
      <w:proofErr w:type="spellEnd"/>
      <w:r w:rsidRPr="00364913">
        <w:rPr>
          <w:rFonts w:ascii="Times New Roman" w:hAnsi="Times New Roman"/>
          <w:sz w:val="24"/>
          <w:szCs w:val="24"/>
          <w:lang w:val="en-US" w:eastAsia="en-US"/>
        </w:rPr>
        <w:t xml:space="preserve"> tip 2 (HSV-2)</w:t>
      </w:r>
      <w:r w:rsidR="00A30212" w:rsidRPr="00364913">
        <w:rPr>
          <w:rFonts w:ascii="Times New Roman" w:hAnsi="Times New Roman"/>
          <w:sz w:val="24"/>
          <w:szCs w:val="24"/>
          <w:lang w:val="en-US" w:eastAsia="en-US"/>
        </w:rPr>
        <w:t xml:space="preserve"> i </w:t>
      </w:r>
      <w:proofErr w:type="spellStart"/>
      <w:r w:rsidR="00A30212" w:rsidRPr="00364913">
        <w:rPr>
          <w:rFonts w:ascii="Times New Roman" w:hAnsi="Times New Roman"/>
          <w:sz w:val="24"/>
          <w:szCs w:val="24"/>
          <w:lang w:val="en-US" w:eastAsia="en-US"/>
        </w:rPr>
        <w:t>cili</w:t>
      </w:r>
      <w:proofErr w:type="spellEnd"/>
      <w:r w:rsidR="00A30212" w:rsidRPr="00364913">
        <w:rPr>
          <w:rFonts w:ascii="Times New Roman" w:hAnsi="Times New Roman"/>
          <w:sz w:val="24"/>
          <w:szCs w:val="24"/>
          <w:lang w:val="en-US" w:eastAsia="en-US"/>
        </w:rPr>
        <w:t xml:space="preserve"> </w:t>
      </w:r>
      <w:proofErr w:type="spellStart"/>
      <w:r w:rsidR="00A30212" w:rsidRPr="00364913">
        <w:rPr>
          <w:rFonts w:ascii="Times New Roman" w:hAnsi="Times New Roman"/>
          <w:sz w:val="24"/>
          <w:szCs w:val="24"/>
          <w:lang w:val="en-US" w:eastAsia="en-US"/>
        </w:rPr>
        <w:t>eshte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shkaktari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kryesor</w:t>
      </w:r>
      <w:proofErr w:type="spellEnd"/>
      <w:r w:rsidRPr="00364913">
        <w:rPr>
          <w:rFonts w:ascii="Times New Roman" w:hAnsi="Times New Roman"/>
          <w:sz w:val="24"/>
          <w:szCs w:val="24"/>
          <w:lang w:val="en-US" w:eastAsia="en-US"/>
        </w:rPr>
        <w:t xml:space="preserve"> </w:t>
      </w:r>
      <w:proofErr w:type="spellStart"/>
      <w:r w:rsidR="00A30212" w:rsidRPr="00364913">
        <w:rPr>
          <w:rFonts w:ascii="Times New Roman" w:hAnsi="Times New Roman"/>
          <w:sz w:val="24"/>
          <w:szCs w:val="24"/>
          <w:lang w:val="en-US" w:eastAsia="en-US"/>
        </w:rPr>
        <w:t>p</w:t>
      </w:r>
      <w:r w:rsidRPr="00364913">
        <w:rPr>
          <w:rFonts w:ascii="Times New Roman" w:hAnsi="Times New Roman"/>
          <w:sz w:val="24"/>
          <w:szCs w:val="24"/>
          <w:lang w:val="en-US" w:eastAsia="en-US"/>
        </w:rPr>
        <w:t>ë</w:t>
      </w:r>
      <w:r w:rsidR="00A30212" w:rsidRPr="00364913">
        <w:rPr>
          <w:rFonts w:ascii="Times New Roman" w:hAnsi="Times New Roman"/>
          <w:sz w:val="24"/>
          <w:szCs w:val="24"/>
          <w:lang w:val="en-US" w:eastAsia="en-US"/>
        </w:rPr>
        <w:t>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herpesi</w:t>
      </w:r>
      <w:r w:rsidR="00A30212" w:rsidRPr="00364913">
        <w:rPr>
          <w:rFonts w:ascii="Times New Roman" w:hAnsi="Times New Roman"/>
          <w:sz w:val="24"/>
          <w:szCs w:val="24"/>
          <w:lang w:val="en-US" w:eastAsia="en-US"/>
        </w:rPr>
        <w:t>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gjenital</w:t>
      </w:r>
      <w:proofErr w:type="spellEnd"/>
      <w:r w:rsidRPr="00364913">
        <w:rPr>
          <w:rFonts w:ascii="Times New Roman" w:hAnsi="Times New Roman"/>
          <w:sz w:val="24"/>
          <w:szCs w:val="24"/>
          <w:lang w:val="en-US" w:eastAsia="en-US"/>
        </w:rPr>
        <w:t>.</w:t>
      </w:r>
      <w:r w:rsidRPr="00364913">
        <w:rPr>
          <w:rFonts w:ascii="Times New Roman" w:hAnsi="Times New Roman"/>
          <w:sz w:val="24"/>
          <w:szCs w:val="24"/>
          <w:lang w:val="en-US" w:eastAsia="en-US"/>
        </w:rPr>
        <w:br/>
      </w:r>
      <w:r w:rsidR="00E11DBF" w:rsidRPr="00364913">
        <w:rPr>
          <w:rFonts w:ascii="Times New Roman" w:hAnsi="Times New Roman"/>
          <w:sz w:val="24"/>
          <w:szCs w:val="24"/>
          <w:lang w:val="en-US" w:eastAsia="en-US"/>
        </w:rPr>
        <w:t xml:space="preserve">Me </w:t>
      </w:r>
      <w:proofErr w:type="spellStart"/>
      <w:r w:rsidR="00E11DBF" w:rsidRPr="00364913">
        <w:rPr>
          <w:rFonts w:ascii="Times New Roman" w:hAnsi="Times New Roman"/>
          <w:sz w:val="24"/>
          <w:szCs w:val="24"/>
          <w:lang w:val="en-US" w:eastAsia="en-US"/>
        </w:rPr>
        <w:t>mbi</w:t>
      </w:r>
      <w:proofErr w:type="spellEnd"/>
      <w:r w:rsidR="00E11DBF" w:rsidRPr="00364913">
        <w:rPr>
          <w:rFonts w:ascii="Times New Roman" w:hAnsi="Times New Roman"/>
          <w:sz w:val="24"/>
          <w:szCs w:val="24"/>
          <w:lang w:val="en-US" w:eastAsia="en-US"/>
        </w:rPr>
        <w:t xml:space="preserve"> 311, 000 </w:t>
      </w:r>
      <w:proofErr w:type="spellStart"/>
      <w:r w:rsidR="00E11DBF" w:rsidRPr="00364913">
        <w:rPr>
          <w:rFonts w:ascii="Times New Roman" w:hAnsi="Times New Roman"/>
          <w:sz w:val="24"/>
          <w:szCs w:val="24"/>
          <w:lang w:val="en-US" w:eastAsia="en-US"/>
        </w:rPr>
        <w:t>vdekje</w:t>
      </w:r>
      <w:proofErr w:type="spellEnd"/>
      <w:r w:rsidR="00E11DBF" w:rsidRPr="00364913">
        <w:rPr>
          <w:rFonts w:ascii="Times New Roman" w:hAnsi="Times New Roman"/>
          <w:sz w:val="24"/>
          <w:szCs w:val="24"/>
          <w:lang w:val="en-US" w:eastAsia="en-US"/>
        </w:rPr>
        <w:t xml:space="preserve"> </w:t>
      </w:r>
      <w:proofErr w:type="spellStart"/>
      <w:r w:rsidR="00E11DBF" w:rsidRPr="00364913">
        <w:rPr>
          <w:rFonts w:ascii="Times New Roman" w:hAnsi="Times New Roman"/>
          <w:sz w:val="24"/>
          <w:szCs w:val="24"/>
          <w:lang w:val="en-US" w:eastAsia="en-US"/>
        </w:rPr>
        <w:t>nga</w:t>
      </w:r>
      <w:proofErr w:type="spellEnd"/>
      <w:r w:rsidR="00E11DBF" w:rsidRPr="00364913">
        <w:rPr>
          <w:rFonts w:ascii="Times New Roman" w:hAnsi="Times New Roman"/>
          <w:sz w:val="24"/>
          <w:szCs w:val="24"/>
          <w:lang w:val="en-US" w:eastAsia="en-US"/>
        </w:rPr>
        <w:t xml:space="preserve"> </w:t>
      </w:r>
      <w:proofErr w:type="spellStart"/>
      <w:r w:rsidR="00E11DBF" w:rsidRPr="00364913">
        <w:rPr>
          <w:rFonts w:ascii="Times New Roman" w:hAnsi="Times New Roman"/>
          <w:sz w:val="24"/>
          <w:szCs w:val="24"/>
          <w:lang w:val="en-US" w:eastAsia="en-US"/>
        </w:rPr>
        <w:t>kanceri</w:t>
      </w:r>
      <w:proofErr w:type="spellEnd"/>
      <w:r w:rsidR="00E11DBF" w:rsidRPr="00364913">
        <w:rPr>
          <w:rFonts w:ascii="Times New Roman" w:hAnsi="Times New Roman"/>
          <w:sz w:val="24"/>
          <w:szCs w:val="24"/>
          <w:lang w:val="en-US" w:eastAsia="en-US"/>
        </w:rPr>
        <w:t xml:space="preserve"> i </w:t>
      </w:r>
      <w:proofErr w:type="spellStart"/>
      <w:r w:rsidR="00E11DBF" w:rsidRPr="00364913">
        <w:rPr>
          <w:rFonts w:ascii="Times New Roman" w:hAnsi="Times New Roman"/>
          <w:sz w:val="24"/>
          <w:szCs w:val="24"/>
          <w:lang w:val="en-US" w:eastAsia="en-US"/>
        </w:rPr>
        <w:t>qafës</w:t>
      </w:r>
      <w:proofErr w:type="spellEnd"/>
      <w:r w:rsidR="00E11DBF" w:rsidRPr="00364913">
        <w:rPr>
          <w:rFonts w:ascii="Times New Roman" w:hAnsi="Times New Roman"/>
          <w:sz w:val="24"/>
          <w:szCs w:val="24"/>
          <w:lang w:val="en-US" w:eastAsia="en-US"/>
        </w:rPr>
        <w:t xml:space="preserve"> </w:t>
      </w:r>
      <w:proofErr w:type="spellStart"/>
      <w:r w:rsidR="00E11DBF" w:rsidRPr="00364913">
        <w:rPr>
          <w:rFonts w:ascii="Times New Roman" w:hAnsi="Times New Roman"/>
          <w:sz w:val="24"/>
          <w:szCs w:val="24"/>
          <w:lang w:val="en-US" w:eastAsia="en-US"/>
        </w:rPr>
        <w:t>së</w:t>
      </w:r>
      <w:proofErr w:type="spellEnd"/>
      <w:r w:rsidR="00E11DBF" w:rsidRPr="00364913">
        <w:rPr>
          <w:rFonts w:ascii="Times New Roman" w:hAnsi="Times New Roman"/>
          <w:sz w:val="24"/>
          <w:szCs w:val="24"/>
          <w:lang w:val="en-US" w:eastAsia="en-US"/>
        </w:rPr>
        <w:t xml:space="preserve"> </w:t>
      </w:r>
      <w:proofErr w:type="spellStart"/>
      <w:r w:rsidR="00E11DBF" w:rsidRPr="00364913">
        <w:rPr>
          <w:rFonts w:ascii="Times New Roman" w:hAnsi="Times New Roman"/>
          <w:sz w:val="24"/>
          <w:szCs w:val="24"/>
          <w:lang w:val="en-US" w:eastAsia="en-US"/>
        </w:rPr>
        <w:t>mitrës</w:t>
      </w:r>
      <w:proofErr w:type="spellEnd"/>
      <w:r w:rsidR="00E11DBF" w:rsidRPr="00364913">
        <w:rPr>
          <w:rFonts w:ascii="Times New Roman" w:hAnsi="Times New Roman"/>
          <w:sz w:val="24"/>
          <w:szCs w:val="24"/>
          <w:lang w:val="en-US" w:eastAsia="en-US"/>
        </w:rPr>
        <w:t xml:space="preserve"> </w:t>
      </w:r>
      <w:proofErr w:type="spellStart"/>
      <w:r w:rsidR="00E11DBF" w:rsidRPr="00364913">
        <w:rPr>
          <w:rFonts w:ascii="Times New Roman" w:hAnsi="Times New Roman"/>
          <w:sz w:val="24"/>
          <w:szCs w:val="24"/>
          <w:lang w:val="en-US" w:eastAsia="en-US"/>
        </w:rPr>
        <w:t>çdo</w:t>
      </w:r>
      <w:proofErr w:type="spellEnd"/>
      <w:r w:rsidR="00E11DBF" w:rsidRPr="00364913">
        <w:rPr>
          <w:rFonts w:ascii="Times New Roman" w:hAnsi="Times New Roman"/>
          <w:sz w:val="24"/>
          <w:szCs w:val="24"/>
          <w:lang w:val="en-US" w:eastAsia="en-US"/>
        </w:rPr>
        <w:t xml:space="preserve"> vit, jane </w:t>
      </w:r>
      <w:proofErr w:type="spellStart"/>
      <w:r w:rsidR="00E11DBF" w:rsidRPr="00364913">
        <w:rPr>
          <w:rFonts w:ascii="Times New Roman" w:hAnsi="Times New Roman"/>
          <w:sz w:val="24"/>
          <w:szCs w:val="24"/>
          <w:lang w:val="en-US" w:eastAsia="en-US"/>
        </w:rPr>
        <w:t>si</w:t>
      </w:r>
      <w:proofErr w:type="spellEnd"/>
      <w:r w:rsidR="00E11DBF" w:rsidRPr="00364913">
        <w:rPr>
          <w:rFonts w:ascii="Times New Roman" w:hAnsi="Times New Roman"/>
          <w:sz w:val="24"/>
          <w:szCs w:val="24"/>
          <w:lang w:val="en-US" w:eastAsia="en-US"/>
        </w:rPr>
        <w:t xml:space="preserve"> </w:t>
      </w:r>
      <w:proofErr w:type="spellStart"/>
      <w:r w:rsidR="00E11DBF" w:rsidRPr="00364913">
        <w:rPr>
          <w:rFonts w:ascii="Times New Roman" w:hAnsi="Times New Roman"/>
          <w:sz w:val="24"/>
          <w:szCs w:val="24"/>
          <w:lang w:val="en-US" w:eastAsia="en-US"/>
        </w:rPr>
        <w:t>pasoje</w:t>
      </w:r>
      <w:proofErr w:type="spellEnd"/>
      <w:r w:rsidR="00E11DBF" w:rsidRPr="00364913">
        <w:rPr>
          <w:rFonts w:ascii="Times New Roman" w:hAnsi="Times New Roman"/>
          <w:sz w:val="24"/>
          <w:szCs w:val="24"/>
          <w:lang w:val="en-US" w:eastAsia="en-US"/>
        </w:rPr>
        <w:t xml:space="preserve"> e </w:t>
      </w:r>
      <w:proofErr w:type="spellStart"/>
      <w:r w:rsidR="00E11DBF" w:rsidRPr="00364913">
        <w:rPr>
          <w:rFonts w:ascii="Times New Roman" w:hAnsi="Times New Roman"/>
          <w:sz w:val="24"/>
          <w:szCs w:val="24"/>
          <w:lang w:val="en-US" w:eastAsia="en-US"/>
        </w:rPr>
        <w:t>i</w:t>
      </w:r>
      <w:r w:rsidRPr="00364913">
        <w:rPr>
          <w:rFonts w:ascii="Times New Roman" w:hAnsi="Times New Roman"/>
          <w:sz w:val="24"/>
          <w:szCs w:val="24"/>
          <w:lang w:val="en-US" w:eastAsia="en-US"/>
        </w:rPr>
        <w:t>nfeksioni</w:t>
      </w:r>
      <w:r w:rsidR="00E11DBF" w:rsidRPr="00364913">
        <w:rPr>
          <w:rFonts w:ascii="Times New Roman" w:hAnsi="Times New Roman"/>
          <w:sz w:val="24"/>
          <w:szCs w:val="24"/>
          <w:lang w:val="en-US" w:eastAsia="en-US"/>
        </w:rPr>
        <w:t>t</w:t>
      </w:r>
      <w:proofErr w:type="spellEnd"/>
      <w:r w:rsidRPr="00364913">
        <w:rPr>
          <w:rFonts w:ascii="Times New Roman" w:hAnsi="Times New Roman"/>
          <w:sz w:val="24"/>
          <w:szCs w:val="24"/>
          <w:lang w:val="en-US" w:eastAsia="en-US"/>
        </w:rPr>
        <w:t xml:space="preserve"> </w:t>
      </w:r>
      <w:r w:rsidR="00A30212" w:rsidRPr="00364913">
        <w:rPr>
          <w:rFonts w:ascii="Times New Roman" w:hAnsi="Times New Roman"/>
          <w:sz w:val="24"/>
          <w:szCs w:val="24"/>
          <w:lang w:val="en-US" w:eastAsia="en-US"/>
        </w:rPr>
        <w:t xml:space="preserve">me </w:t>
      </w:r>
      <w:proofErr w:type="spellStart"/>
      <w:r w:rsidR="00A30212" w:rsidRPr="00364913">
        <w:rPr>
          <w:rFonts w:ascii="Times New Roman" w:hAnsi="Times New Roman"/>
          <w:sz w:val="24"/>
          <w:szCs w:val="24"/>
          <w:lang w:val="en-US" w:eastAsia="en-US"/>
        </w:rPr>
        <w:t>virusin</w:t>
      </w:r>
      <w:proofErr w:type="spellEnd"/>
      <w:r w:rsidR="00A30212"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papillom</w:t>
      </w:r>
      <w:r w:rsidR="00A30212" w:rsidRPr="00364913">
        <w:rPr>
          <w:rFonts w:ascii="Times New Roman" w:hAnsi="Times New Roman"/>
          <w:sz w:val="24"/>
          <w:szCs w:val="24"/>
          <w:lang w:val="en-US" w:eastAsia="en-US"/>
        </w:rPr>
        <w:t>es</w:t>
      </w:r>
      <w:proofErr w:type="spellEnd"/>
      <w:r w:rsidR="00A30212" w:rsidRPr="00364913">
        <w:rPr>
          <w:rFonts w:ascii="Times New Roman" w:hAnsi="Times New Roman"/>
          <w:sz w:val="24"/>
          <w:szCs w:val="24"/>
          <w:lang w:val="en-US" w:eastAsia="en-US"/>
        </w:rPr>
        <w:t xml:space="preserve"> humane </w:t>
      </w:r>
      <w:r w:rsidRPr="00364913">
        <w:rPr>
          <w:rFonts w:ascii="Times New Roman" w:hAnsi="Times New Roman"/>
          <w:sz w:val="24"/>
          <w:szCs w:val="24"/>
          <w:lang w:val="en-US" w:eastAsia="en-US"/>
        </w:rPr>
        <w:t>(HPV)</w:t>
      </w:r>
      <w:r w:rsidR="00E11DBF" w:rsidRPr="00364913">
        <w:rPr>
          <w:rFonts w:ascii="Times New Roman" w:hAnsi="Times New Roman"/>
          <w:sz w:val="24"/>
          <w:szCs w:val="24"/>
          <w:lang w:val="en-US" w:eastAsia="en-US"/>
        </w:rPr>
        <w:t>.</w:t>
      </w:r>
      <w:r w:rsidR="00E11DBF" w:rsidRPr="00364913">
        <w:rPr>
          <w:rFonts w:ascii="Times New Roman" w:hAnsi="Times New Roman"/>
          <w:sz w:val="24"/>
          <w:szCs w:val="24"/>
          <w:lang w:val="en-US" w:eastAsia="en-US"/>
        </w:rPr>
        <w:br/>
      </w:r>
      <w:proofErr w:type="spellStart"/>
      <w:r w:rsidRPr="00364913">
        <w:rPr>
          <w:rFonts w:ascii="Times New Roman" w:hAnsi="Times New Roman"/>
          <w:sz w:val="24"/>
          <w:szCs w:val="24"/>
          <w:lang w:val="en-US" w:eastAsia="en-US"/>
        </w:rPr>
        <w:t>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vitin</w:t>
      </w:r>
      <w:proofErr w:type="spellEnd"/>
      <w:r w:rsidRPr="00364913">
        <w:rPr>
          <w:rFonts w:ascii="Times New Roman" w:hAnsi="Times New Roman"/>
          <w:sz w:val="24"/>
          <w:szCs w:val="24"/>
          <w:lang w:val="en-US" w:eastAsia="en-US"/>
        </w:rPr>
        <w:t xml:space="preserve"> 2022, </w:t>
      </w:r>
      <w:proofErr w:type="spellStart"/>
      <w:r w:rsidRPr="00364913">
        <w:rPr>
          <w:rFonts w:ascii="Times New Roman" w:hAnsi="Times New Roman"/>
          <w:sz w:val="24"/>
          <w:szCs w:val="24"/>
          <w:lang w:val="en-US" w:eastAsia="en-US"/>
        </w:rPr>
        <w:t>rreth</w:t>
      </w:r>
      <w:proofErr w:type="spellEnd"/>
      <w:r w:rsidRPr="00364913">
        <w:rPr>
          <w:rFonts w:ascii="Times New Roman" w:hAnsi="Times New Roman"/>
          <w:sz w:val="24"/>
          <w:szCs w:val="24"/>
          <w:lang w:val="en-US" w:eastAsia="en-US"/>
        </w:rPr>
        <w:t xml:space="preserve"> 1.1 </w:t>
      </w:r>
      <w:proofErr w:type="spellStart"/>
      <w:r w:rsidRPr="00364913">
        <w:rPr>
          <w:rFonts w:ascii="Times New Roman" w:hAnsi="Times New Roman"/>
          <w:sz w:val="24"/>
          <w:szCs w:val="24"/>
          <w:lang w:val="en-US" w:eastAsia="en-US"/>
        </w:rPr>
        <w:t>milion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gra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shtatzëna</w:t>
      </w:r>
      <w:proofErr w:type="spellEnd"/>
      <w:r w:rsidRPr="00364913">
        <w:rPr>
          <w:rFonts w:ascii="Times New Roman" w:hAnsi="Times New Roman"/>
          <w:sz w:val="24"/>
          <w:szCs w:val="24"/>
          <w:lang w:val="en-US" w:eastAsia="en-US"/>
        </w:rPr>
        <w:t xml:space="preserve"> u </w:t>
      </w:r>
      <w:proofErr w:type="spellStart"/>
      <w:r w:rsidRPr="00364913">
        <w:rPr>
          <w:rFonts w:ascii="Times New Roman" w:hAnsi="Times New Roman"/>
          <w:sz w:val="24"/>
          <w:szCs w:val="24"/>
          <w:lang w:val="en-US" w:eastAsia="en-US"/>
        </w:rPr>
        <w:t>vlerësuan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ishin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infektuara</w:t>
      </w:r>
      <w:proofErr w:type="spellEnd"/>
      <w:r w:rsidRPr="00364913">
        <w:rPr>
          <w:rFonts w:ascii="Times New Roman" w:hAnsi="Times New Roman"/>
          <w:sz w:val="24"/>
          <w:szCs w:val="24"/>
          <w:lang w:val="en-US" w:eastAsia="en-US"/>
        </w:rPr>
        <w:t xml:space="preserve"> me </w:t>
      </w:r>
      <w:proofErr w:type="spellStart"/>
      <w:r w:rsidRPr="00364913">
        <w:rPr>
          <w:rFonts w:ascii="Times New Roman" w:hAnsi="Times New Roman"/>
          <w:sz w:val="24"/>
          <w:szCs w:val="24"/>
          <w:lang w:val="en-US" w:eastAsia="en-US"/>
        </w:rPr>
        <w:t>sifili</w:t>
      </w:r>
      <w:r w:rsidR="000D288E" w:rsidRPr="00364913">
        <w:rPr>
          <w:rFonts w:ascii="Times New Roman" w:hAnsi="Times New Roman"/>
          <w:sz w:val="24"/>
          <w:szCs w:val="24"/>
          <w:lang w:val="en-US" w:eastAsia="en-US"/>
        </w:rPr>
        <w:t>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gjë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që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rezultoi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mbi</w:t>
      </w:r>
      <w:proofErr w:type="spellEnd"/>
      <w:r w:rsidRPr="00364913">
        <w:rPr>
          <w:rFonts w:ascii="Times New Roman" w:hAnsi="Times New Roman"/>
          <w:sz w:val="24"/>
          <w:szCs w:val="24"/>
          <w:lang w:val="en-US" w:eastAsia="en-US"/>
        </w:rPr>
        <w:t xml:space="preserve"> 390,000 </w:t>
      </w:r>
      <w:proofErr w:type="spellStart"/>
      <w:r w:rsidRPr="00364913">
        <w:rPr>
          <w:rFonts w:ascii="Times New Roman" w:hAnsi="Times New Roman"/>
          <w:sz w:val="24"/>
          <w:szCs w:val="24"/>
          <w:lang w:val="en-US" w:eastAsia="en-US"/>
        </w:rPr>
        <w:t>rezultate</w:t>
      </w:r>
      <w:proofErr w:type="spellEnd"/>
      <w:r w:rsidRPr="00364913">
        <w:rPr>
          <w:rFonts w:ascii="Times New Roman" w:hAnsi="Times New Roman"/>
          <w:sz w:val="24"/>
          <w:szCs w:val="24"/>
          <w:lang w:val="en-US" w:eastAsia="en-US"/>
        </w:rPr>
        <w:t xml:space="preserve"> </w:t>
      </w:r>
      <w:proofErr w:type="spellStart"/>
      <w:r w:rsidRPr="006972A4">
        <w:rPr>
          <w:rFonts w:ascii="Times New Roman" w:hAnsi="Times New Roman"/>
          <w:sz w:val="24"/>
          <w:szCs w:val="24"/>
          <w:lang w:val="en-US" w:eastAsia="en-US"/>
        </w:rPr>
        <w:t>të</w:t>
      </w:r>
      <w:proofErr w:type="spellEnd"/>
      <w:r w:rsidRPr="006972A4">
        <w:rPr>
          <w:rFonts w:ascii="Times New Roman" w:hAnsi="Times New Roman"/>
          <w:sz w:val="24"/>
          <w:szCs w:val="24"/>
          <w:lang w:val="en-US" w:eastAsia="en-US"/>
        </w:rPr>
        <w:t xml:space="preserve"> </w:t>
      </w:r>
      <w:proofErr w:type="spellStart"/>
      <w:r w:rsidRPr="006972A4">
        <w:rPr>
          <w:rFonts w:ascii="Times New Roman" w:hAnsi="Times New Roman"/>
          <w:sz w:val="24"/>
          <w:szCs w:val="24"/>
          <w:lang w:val="en-US" w:eastAsia="en-US"/>
        </w:rPr>
        <w:t>pafavorshme</w:t>
      </w:r>
      <w:proofErr w:type="spellEnd"/>
      <w:r w:rsidRPr="006972A4">
        <w:rPr>
          <w:rFonts w:ascii="Times New Roman" w:hAnsi="Times New Roman"/>
          <w:sz w:val="24"/>
          <w:szCs w:val="24"/>
          <w:lang w:val="en-US" w:eastAsia="en-US"/>
        </w:rPr>
        <w:t xml:space="preserve"> </w:t>
      </w:r>
      <w:proofErr w:type="spellStart"/>
      <w:r w:rsidRPr="006972A4">
        <w:rPr>
          <w:rFonts w:ascii="Times New Roman" w:hAnsi="Times New Roman"/>
          <w:sz w:val="24"/>
          <w:szCs w:val="24"/>
          <w:lang w:val="en-US" w:eastAsia="en-US"/>
        </w:rPr>
        <w:t>të</w:t>
      </w:r>
      <w:proofErr w:type="spellEnd"/>
      <w:r w:rsidRPr="006972A4">
        <w:rPr>
          <w:rFonts w:ascii="Times New Roman" w:hAnsi="Times New Roman"/>
          <w:sz w:val="24"/>
          <w:szCs w:val="24"/>
          <w:lang w:val="en-US" w:eastAsia="en-US"/>
        </w:rPr>
        <w:t xml:space="preserve"> </w:t>
      </w:r>
      <w:proofErr w:type="spellStart"/>
      <w:r w:rsidRPr="006972A4">
        <w:rPr>
          <w:rFonts w:ascii="Times New Roman" w:hAnsi="Times New Roman"/>
          <w:sz w:val="24"/>
          <w:szCs w:val="24"/>
          <w:lang w:val="en-US" w:eastAsia="en-US"/>
        </w:rPr>
        <w:t>lindjes</w:t>
      </w:r>
      <w:proofErr w:type="spellEnd"/>
      <w:r w:rsidRPr="006972A4">
        <w:rPr>
          <w:rFonts w:ascii="Times New Roman" w:hAnsi="Times New Roman"/>
          <w:sz w:val="24"/>
          <w:szCs w:val="24"/>
          <w:lang w:val="en-US" w:eastAsia="en-US"/>
        </w:rPr>
        <w:t>.  IST</w:t>
      </w:r>
      <w:r w:rsidRPr="00364913">
        <w:rPr>
          <w:rFonts w:ascii="Times New Roman" w:hAnsi="Times New Roman"/>
          <w:sz w:val="24"/>
          <w:szCs w:val="24"/>
          <w:lang w:val="en-US" w:eastAsia="en-US"/>
        </w:rPr>
        <w:t>-</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kanë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një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ndikim</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drejtpërdrejtë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shëndetin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seksual</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riprodhues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përmes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stigmatizimit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infertilitetit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kancerit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ndërlikimeve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gjatë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shtatzënisë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mund</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rrisin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rrezikun</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infektimit</w:t>
      </w:r>
      <w:proofErr w:type="spellEnd"/>
      <w:r w:rsidRPr="00364913">
        <w:rPr>
          <w:rFonts w:ascii="Times New Roman" w:hAnsi="Times New Roman"/>
          <w:sz w:val="24"/>
          <w:szCs w:val="24"/>
          <w:lang w:val="en-US" w:eastAsia="en-US"/>
        </w:rPr>
        <w:t xml:space="preserve"> me HIV.</w:t>
      </w:r>
      <w:r w:rsidRPr="00364913">
        <w:rPr>
          <w:rFonts w:ascii="Times New Roman" w:hAnsi="Times New Roman"/>
          <w:sz w:val="24"/>
          <w:szCs w:val="24"/>
          <w:lang w:val="en-US" w:eastAsia="en-US"/>
        </w:rPr>
        <w:br/>
      </w:r>
      <w:proofErr w:type="spellStart"/>
      <w:r w:rsidRPr="00364913">
        <w:rPr>
          <w:rFonts w:ascii="Times New Roman" w:hAnsi="Times New Roman"/>
          <w:sz w:val="24"/>
          <w:szCs w:val="24"/>
          <w:lang w:val="en-US" w:eastAsia="en-US"/>
        </w:rPr>
        <w:t>Rezistenca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ndaj</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barnave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përbën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një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kërcënim</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serioz</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uljen</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barrës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së</w:t>
      </w:r>
      <w:proofErr w:type="spellEnd"/>
      <w:r w:rsidRPr="00364913">
        <w:rPr>
          <w:rFonts w:ascii="Times New Roman" w:hAnsi="Times New Roman"/>
          <w:sz w:val="24"/>
          <w:szCs w:val="24"/>
          <w:lang w:val="en-US" w:eastAsia="en-US"/>
        </w:rPr>
        <w:t xml:space="preserve"> IST-</w:t>
      </w:r>
      <w:proofErr w:type="spellStart"/>
      <w:r w:rsidRPr="00364913">
        <w:rPr>
          <w:rFonts w:ascii="Times New Roman" w:hAnsi="Times New Roman"/>
          <w:sz w:val="24"/>
          <w:szCs w:val="24"/>
          <w:lang w:val="en-US" w:eastAsia="en-US"/>
        </w:rPr>
        <w:t>ve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mbarë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botën</w:t>
      </w:r>
      <w:proofErr w:type="spellEnd"/>
      <w:r w:rsidRPr="00364913">
        <w:rPr>
          <w:rFonts w:ascii="Times New Roman" w:hAnsi="Times New Roman"/>
          <w:sz w:val="24"/>
          <w:szCs w:val="24"/>
          <w:lang w:val="en-US" w:eastAsia="en-US"/>
        </w:rPr>
        <w:t>.</w:t>
      </w:r>
    </w:p>
    <w:p w14:paraId="11F33015" w14:textId="7C7E4BF1" w:rsidR="007A2ED5" w:rsidRPr="00364913" w:rsidRDefault="0025218D">
      <w:pPr>
        <w:spacing w:before="100" w:beforeAutospacing="1" w:after="100" w:afterAutospacing="1"/>
        <w:rPr>
          <w:rFonts w:ascii="Times New Roman" w:hAnsi="Times New Roman"/>
          <w:sz w:val="24"/>
          <w:szCs w:val="24"/>
          <w:lang w:val="en-US" w:eastAsia="en-US"/>
        </w:rPr>
      </w:pPr>
      <w:r w:rsidRPr="00364913">
        <w:rPr>
          <w:rFonts w:ascii="Times New Roman" w:hAnsi="Times New Roman"/>
          <w:b/>
          <w:bCs/>
          <w:sz w:val="24"/>
          <w:szCs w:val="24"/>
          <w:lang w:val="en-US" w:eastAsia="en-US"/>
        </w:rPr>
        <w:t>IST-</w:t>
      </w:r>
      <w:proofErr w:type="spellStart"/>
      <w:r w:rsidRPr="00364913">
        <w:rPr>
          <w:rFonts w:ascii="Times New Roman" w:hAnsi="Times New Roman"/>
          <w:b/>
          <w:bCs/>
          <w:sz w:val="24"/>
          <w:szCs w:val="24"/>
          <w:lang w:val="en-US" w:eastAsia="en-US"/>
        </w:rPr>
        <w:t>të</w:t>
      </w:r>
      <w:proofErr w:type="spellEnd"/>
      <w:r w:rsidRPr="00364913">
        <w:rPr>
          <w:rFonts w:ascii="Times New Roman" w:hAnsi="Times New Roman"/>
          <w:b/>
          <w:bCs/>
          <w:sz w:val="24"/>
          <w:szCs w:val="24"/>
          <w:lang w:val="en-US" w:eastAsia="en-US"/>
        </w:rPr>
        <w:t xml:space="preserve"> </w:t>
      </w:r>
      <w:proofErr w:type="spellStart"/>
      <w:r w:rsidRPr="00364913">
        <w:rPr>
          <w:rFonts w:ascii="Times New Roman" w:hAnsi="Times New Roman"/>
          <w:b/>
          <w:bCs/>
          <w:sz w:val="24"/>
          <w:szCs w:val="24"/>
          <w:lang w:val="en-US" w:eastAsia="en-US"/>
        </w:rPr>
        <w:t>mund</w:t>
      </w:r>
      <w:proofErr w:type="spellEnd"/>
      <w:r w:rsidRPr="00364913">
        <w:rPr>
          <w:rFonts w:ascii="Times New Roman" w:hAnsi="Times New Roman"/>
          <w:b/>
          <w:bCs/>
          <w:sz w:val="24"/>
          <w:szCs w:val="24"/>
          <w:lang w:val="en-US" w:eastAsia="en-US"/>
        </w:rPr>
        <w:t xml:space="preserve"> </w:t>
      </w:r>
      <w:proofErr w:type="spellStart"/>
      <w:r w:rsidRPr="00364913">
        <w:rPr>
          <w:rFonts w:ascii="Times New Roman" w:hAnsi="Times New Roman"/>
          <w:b/>
          <w:bCs/>
          <w:sz w:val="24"/>
          <w:szCs w:val="24"/>
          <w:lang w:val="en-US" w:eastAsia="en-US"/>
        </w:rPr>
        <w:t>të</w:t>
      </w:r>
      <w:proofErr w:type="spellEnd"/>
      <w:r w:rsidRPr="00364913">
        <w:rPr>
          <w:rFonts w:ascii="Times New Roman" w:hAnsi="Times New Roman"/>
          <w:b/>
          <w:bCs/>
          <w:sz w:val="24"/>
          <w:szCs w:val="24"/>
          <w:lang w:val="en-US" w:eastAsia="en-US"/>
        </w:rPr>
        <w:t xml:space="preserve"> </w:t>
      </w:r>
      <w:proofErr w:type="spellStart"/>
      <w:r w:rsidRPr="00364913">
        <w:rPr>
          <w:rFonts w:ascii="Times New Roman" w:hAnsi="Times New Roman"/>
          <w:b/>
          <w:bCs/>
          <w:sz w:val="24"/>
          <w:szCs w:val="24"/>
          <w:lang w:val="en-US" w:eastAsia="en-US"/>
        </w:rPr>
        <w:t>kenë</w:t>
      </w:r>
      <w:proofErr w:type="spellEnd"/>
      <w:r w:rsidRPr="00364913">
        <w:rPr>
          <w:rFonts w:ascii="Times New Roman" w:hAnsi="Times New Roman"/>
          <w:b/>
          <w:bCs/>
          <w:sz w:val="24"/>
          <w:szCs w:val="24"/>
          <w:lang w:val="en-US" w:eastAsia="en-US"/>
        </w:rPr>
        <w:t xml:space="preserve"> </w:t>
      </w:r>
      <w:proofErr w:type="spellStart"/>
      <w:r w:rsidRPr="00364913">
        <w:rPr>
          <w:rFonts w:ascii="Times New Roman" w:hAnsi="Times New Roman"/>
          <w:b/>
          <w:bCs/>
          <w:sz w:val="24"/>
          <w:szCs w:val="24"/>
          <w:lang w:val="en-US" w:eastAsia="en-US"/>
        </w:rPr>
        <w:t>pasoja</w:t>
      </w:r>
      <w:proofErr w:type="spellEnd"/>
      <w:r w:rsidRPr="00364913">
        <w:rPr>
          <w:rFonts w:ascii="Times New Roman" w:hAnsi="Times New Roman"/>
          <w:b/>
          <w:bCs/>
          <w:sz w:val="24"/>
          <w:szCs w:val="24"/>
          <w:lang w:val="en-US" w:eastAsia="en-US"/>
        </w:rPr>
        <w:t xml:space="preserve"> </w:t>
      </w:r>
      <w:proofErr w:type="spellStart"/>
      <w:r w:rsidRPr="00364913">
        <w:rPr>
          <w:rFonts w:ascii="Times New Roman" w:hAnsi="Times New Roman"/>
          <w:b/>
          <w:bCs/>
          <w:sz w:val="24"/>
          <w:szCs w:val="24"/>
          <w:lang w:val="en-US" w:eastAsia="en-US"/>
        </w:rPr>
        <w:t>serioze</w:t>
      </w:r>
      <w:proofErr w:type="spellEnd"/>
      <w:r w:rsidRPr="00364913">
        <w:rPr>
          <w:rFonts w:ascii="Times New Roman" w:hAnsi="Times New Roman"/>
          <w:b/>
          <w:bCs/>
          <w:sz w:val="24"/>
          <w:szCs w:val="24"/>
          <w:lang w:val="en-US" w:eastAsia="en-US"/>
        </w:rPr>
        <w:t xml:space="preserve"> </w:t>
      </w:r>
      <w:proofErr w:type="spellStart"/>
      <w:r w:rsidRPr="00364913">
        <w:rPr>
          <w:rFonts w:ascii="Times New Roman" w:hAnsi="Times New Roman"/>
          <w:b/>
          <w:bCs/>
          <w:sz w:val="24"/>
          <w:szCs w:val="24"/>
          <w:lang w:val="en-US" w:eastAsia="en-US"/>
        </w:rPr>
        <w:t>përtej</w:t>
      </w:r>
      <w:proofErr w:type="spellEnd"/>
      <w:r w:rsidRPr="00364913">
        <w:rPr>
          <w:rFonts w:ascii="Times New Roman" w:hAnsi="Times New Roman"/>
          <w:b/>
          <w:bCs/>
          <w:sz w:val="24"/>
          <w:szCs w:val="24"/>
          <w:lang w:val="en-US" w:eastAsia="en-US"/>
        </w:rPr>
        <w:t xml:space="preserve"> </w:t>
      </w:r>
      <w:proofErr w:type="spellStart"/>
      <w:r w:rsidRPr="00364913">
        <w:rPr>
          <w:rFonts w:ascii="Times New Roman" w:hAnsi="Times New Roman"/>
          <w:b/>
          <w:bCs/>
          <w:sz w:val="24"/>
          <w:szCs w:val="24"/>
          <w:lang w:val="en-US" w:eastAsia="en-US"/>
        </w:rPr>
        <w:t>vetë</w:t>
      </w:r>
      <w:proofErr w:type="spellEnd"/>
      <w:r w:rsidRPr="00364913">
        <w:rPr>
          <w:rFonts w:ascii="Times New Roman" w:hAnsi="Times New Roman"/>
          <w:b/>
          <w:bCs/>
          <w:sz w:val="24"/>
          <w:szCs w:val="24"/>
          <w:lang w:val="en-US" w:eastAsia="en-US"/>
        </w:rPr>
        <w:t xml:space="preserve"> </w:t>
      </w:r>
      <w:proofErr w:type="spellStart"/>
      <w:r w:rsidRPr="00364913">
        <w:rPr>
          <w:rFonts w:ascii="Times New Roman" w:hAnsi="Times New Roman"/>
          <w:b/>
          <w:bCs/>
          <w:sz w:val="24"/>
          <w:szCs w:val="24"/>
          <w:lang w:val="en-US" w:eastAsia="en-US"/>
        </w:rPr>
        <w:t>infeksionit</w:t>
      </w:r>
      <w:proofErr w:type="spellEnd"/>
      <w:r w:rsidRPr="00364913">
        <w:rPr>
          <w:rFonts w:ascii="Times New Roman" w:hAnsi="Times New Roman"/>
          <w:b/>
          <w:bCs/>
          <w:sz w:val="24"/>
          <w:szCs w:val="24"/>
          <w:lang w:val="en-US" w:eastAsia="en-US"/>
        </w:rPr>
        <w:t xml:space="preserve">, duke </w:t>
      </w:r>
      <w:proofErr w:type="spellStart"/>
      <w:r w:rsidRPr="00364913">
        <w:rPr>
          <w:rFonts w:ascii="Times New Roman" w:hAnsi="Times New Roman"/>
          <w:b/>
          <w:bCs/>
          <w:sz w:val="24"/>
          <w:szCs w:val="24"/>
          <w:lang w:val="en-US" w:eastAsia="en-US"/>
        </w:rPr>
        <w:t>përfshirë</w:t>
      </w:r>
      <w:proofErr w:type="spellEnd"/>
      <w:r w:rsidRPr="00364913">
        <w:rPr>
          <w:rFonts w:ascii="Times New Roman" w:hAnsi="Times New Roman"/>
          <w:b/>
          <w:bCs/>
          <w:sz w:val="24"/>
          <w:szCs w:val="24"/>
          <w:lang w:val="en-US" w:eastAsia="en-US"/>
        </w:rPr>
        <w:t>:</w:t>
      </w:r>
    </w:p>
    <w:p w14:paraId="398860A2" w14:textId="5B3661D3" w:rsidR="007A2ED5" w:rsidRPr="00364913" w:rsidRDefault="0025218D" w:rsidP="0025218D">
      <w:pPr>
        <w:numPr>
          <w:ilvl w:val="0"/>
          <w:numId w:val="12"/>
        </w:num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Rritjen</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rrezikut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t’u</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infektuar</w:t>
      </w:r>
      <w:proofErr w:type="spellEnd"/>
      <w:r w:rsidRPr="00364913">
        <w:rPr>
          <w:rFonts w:ascii="Times New Roman" w:hAnsi="Times New Roman"/>
          <w:sz w:val="24"/>
          <w:szCs w:val="24"/>
          <w:lang w:val="en-US" w:eastAsia="en-US"/>
        </w:rPr>
        <w:t xml:space="preserve"> me HI</w:t>
      </w:r>
      <w:r w:rsidR="0091736A" w:rsidRPr="00364913">
        <w:rPr>
          <w:rFonts w:ascii="Times New Roman" w:hAnsi="Times New Roman"/>
          <w:sz w:val="24"/>
          <w:szCs w:val="24"/>
          <w:lang w:val="en-US" w:eastAsia="en-US"/>
        </w:rPr>
        <w:t xml:space="preserve">V, </w:t>
      </w:r>
      <w:proofErr w:type="spellStart"/>
      <w:r w:rsidR="0091736A" w:rsidRPr="00364913">
        <w:rPr>
          <w:rFonts w:ascii="Times New Roman" w:hAnsi="Times New Roman"/>
          <w:sz w:val="24"/>
          <w:szCs w:val="24"/>
          <w:lang w:val="en-US" w:eastAsia="en-US"/>
        </w:rPr>
        <w:t>H</w:t>
      </w:r>
      <w:r w:rsidRPr="00364913">
        <w:rPr>
          <w:rFonts w:ascii="Times New Roman" w:hAnsi="Times New Roman"/>
          <w:sz w:val="24"/>
          <w:szCs w:val="24"/>
          <w:lang w:val="en-US" w:eastAsia="en-US"/>
        </w:rPr>
        <w:t>erpesi</w:t>
      </w:r>
      <w:proofErr w:type="spellEnd"/>
      <w:r w:rsidRPr="00364913">
        <w:rPr>
          <w:rFonts w:ascii="Times New Roman" w:hAnsi="Times New Roman"/>
          <w:sz w:val="24"/>
          <w:szCs w:val="24"/>
          <w:lang w:val="en-US" w:eastAsia="en-US"/>
        </w:rPr>
        <w:t xml:space="preserve">, </w:t>
      </w:r>
      <w:proofErr w:type="spellStart"/>
      <w:r w:rsidR="0091736A" w:rsidRPr="00364913">
        <w:rPr>
          <w:rFonts w:ascii="Times New Roman" w:hAnsi="Times New Roman"/>
          <w:sz w:val="24"/>
          <w:szCs w:val="24"/>
          <w:lang w:val="en-US" w:eastAsia="en-US"/>
        </w:rPr>
        <w:t>G</w:t>
      </w:r>
      <w:r w:rsidRPr="00364913">
        <w:rPr>
          <w:rFonts w:ascii="Times New Roman" w:hAnsi="Times New Roman"/>
          <w:sz w:val="24"/>
          <w:szCs w:val="24"/>
          <w:lang w:val="en-US" w:eastAsia="en-US"/>
        </w:rPr>
        <w:t>onorrea</w:t>
      </w:r>
      <w:proofErr w:type="spellEnd"/>
      <w:r w:rsidRPr="00364913">
        <w:rPr>
          <w:rFonts w:ascii="Times New Roman" w:hAnsi="Times New Roman"/>
          <w:sz w:val="24"/>
          <w:szCs w:val="24"/>
          <w:lang w:val="en-US" w:eastAsia="en-US"/>
        </w:rPr>
        <w:t xml:space="preserve">, </w:t>
      </w:r>
      <w:proofErr w:type="spellStart"/>
      <w:r w:rsidR="00977D16" w:rsidRPr="00364913">
        <w:rPr>
          <w:rFonts w:ascii="Times New Roman" w:hAnsi="Times New Roman"/>
          <w:sz w:val="24"/>
          <w:szCs w:val="24"/>
          <w:lang w:val="en-US" w:eastAsia="en-US"/>
        </w:rPr>
        <w:t>Klamidia</w:t>
      </w:r>
      <w:proofErr w:type="spellEnd"/>
      <w:r w:rsidR="00977D16" w:rsidRPr="00364913">
        <w:rPr>
          <w:rFonts w:ascii="Times New Roman" w:hAnsi="Times New Roman"/>
          <w:sz w:val="24"/>
          <w:szCs w:val="24"/>
          <w:lang w:val="en-US" w:eastAsia="en-US"/>
        </w:rPr>
        <w:t xml:space="preserve">, </w:t>
      </w:r>
      <w:proofErr w:type="spellStart"/>
      <w:r w:rsidR="0091736A" w:rsidRPr="00364913">
        <w:rPr>
          <w:rFonts w:ascii="Times New Roman" w:hAnsi="Times New Roman"/>
          <w:sz w:val="24"/>
          <w:szCs w:val="24"/>
          <w:lang w:val="en-US" w:eastAsia="en-US"/>
        </w:rPr>
        <w:t>S</w:t>
      </w:r>
      <w:r w:rsidRPr="00364913">
        <w:rPr>
          <w:rFonts w:ascii="Times New Roman" w:hAnsi="Times New Roman"/>
          <w:sz w:val="24"/>
          <w:szCs w:val="24"/>
          <w:lang w:val="en-US" w:eastAsia="en-US"/>
        </w:rPr>
        <w:t>ifili</w:t>
      </w:r>
      <w:r w:rsidR="0091736A" w:rsidRPr="00364913">
        <w:rPr>
          <w:rFonts w:ascii="Times New Roman" w:hAnsi="Times New Roman"/>
          <w:sz w:val="24"/>
          <w:szCs w:val="24"/>
          <w:lang w:val="en-US" w:eastAsia="en-US"/>
        </w:rPr>
        <w:t>s</w:t>
      </w:r>
      <w:proofErr w:type="spellEnd"/>
      <w:r w:rsidRPr="00364913">
        <w:rPr>
          <w:rFonts w:ascii="Times New Roman" w:hAnsi="Times New Roman"/>
          <w:sz w:val="24"/>
          <w:szCs w:val="24"/>
          <w:lang w:val="en-US" w:eastAsia="en-US"/>
        </w:rPr>
        <w:t>.</w:t>
      </w:r>
    </w:p>
    <w:p w14:paraId="3FEFF9DF" w14:textId="62CED801" w:rsidR="007A2ED5" w:rsidRPr="00364913" w:rsidRDefault="0025218D" w:rsidP="0025218D">
      <w:pPr>
        <w:numPr>
          <w:ilvl w:val="0"/>
          <w:numId w:val="12"/>
        </w:num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Transmetimin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nga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nëna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fëmija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që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mund</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çojë</w:t>
      </w:r>
      <w:proofErr w:type="spellEnd"/>
      <w:r w:rsidRPr="00364913">
        <w:rPr>
          <w:rFonts w:ascii="Times New Roman" w:hAnsi="Times New Roman"/>
          <w:sz w:val="24"/>
          <w:szCs w:val="24"/>
          <w:lang w:val="en-US" w:eastAsia="en-US"/>
        </w:rPr>
        <w:t xml:space="preserve"> </w:t>
      </w:r>
      <w:r w:rsidR="004514D9" w:rsidRPr="00364913">
        <w:rPr>
          <w:rFonts w:ascii="Times New Roman" w:hAnsi="Times New Roman"/>
          <w:sz w:val="24"/>
          <w:szCs w:val="24"/>
          <w:lang w:val="en-US" w:eastAsia="en-US"/>
        </w:rPr>
        <w:t xml:space="preserve">me fetus </w:t>
      </w:r>
      <w:proofErr w:type="spellStart"/>
      <w:r w:rsidR="004514D9" w:rsidRPr="00364913">
        <w:rPr>
          <w:rFonts w:ascii="Times New Roman" w:hAnsi="Times New Roman"/>
          <w:sz w:val="24"/>
          <w:szCs w:val="24"/>
          <w:lang w:val="en-US" w:eastAsia="en-US"/>
        </w:rPr>
        <w:t>të</w:t>
      </w:r>
      <w:proofErr w:type="spellEnd"/>
      <w:r w:rsidR="004514D9" w:rsidRPr="00364913">
        <w:rPr>
          <w:rFonts w:ascii="Times New Roman" w:hAnsi="Times New Roman"/>
          <w:sz w:val="24"/>
          <w:szCs w:val="24"/>
          <w:lang w:val="en-US" w:eastAsia="en-US"/>
        </w:rPr>
        <w:t xml:space="preserve"> </w:t>
      </w:r>
      <w:proofErr w:type="spellStart"/>
      <w:r w:rsidR="004514D9" w:rsidRPr="00364913">
        <w:rPr>
          <w:rFonts w:ascii="Times New Roman" w:hAnsi="Times New Roman"/>
          <w:sz w:val="24"/>
          <w:szCs w:val="24"/>
          <w:lang w:val="en-US" w:eastAsia="en-US"/>
        </w:rPr>
        <w:t>vdekur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vdekje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neonatale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lindje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parakohshme</w:t>
      </w:r>
      <w:proofErr w:type="spellEnd"/>
      <w:r w:rsidRPr="00364913">
        <w:rPr>
          <w:rFonts w:ascii="Times New Roman" w:hAnsi="Times New Roman"/>
          <w:sz w:val="24"/>
          <w:szCs w:val="24"/>
          <w:lang w:val="en-US" w:eastAsia="en-US"/>
        </w:rPr>
        <w:t xml:space="preserve">, sepsis, </w:t>
      </w:r>
      <w:proofErr w:type="spellStart"/>
      <w:r w:rsidRPr="00364913">
        <w:rPr>
          <w:rFonts w:ascii="Times New Roman" w:hAnsi="Times New Roman"/>
          <w:sz w:val="24"/>
          <w:szCs w:val="24"/>
          <w:lang w:val="en-US" w:eastAsia="en-US"/>
        </w:rPr>
        <w:t>konjuktivit</w:t>
      </w:r>
      <w:proofErr w:type="spellEnd"/>
      <w:r w:rsidRPr="00364913">
        <w:rPr>
          <w:rFonts w:ascii="Times New Roman" w:hAnsi="Times New Roman"/>
          <w:sz w:val="24"/>
          <w:szCs w:val="24"/>
          <w:lang w:val="en-US" w:eastAsia="en-US"/>
        </w:rPr>
        <w:t xml:space="preserve"> neonatal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keqformime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kongjenitale</w:t>
      </w:r>
      <w:proofErr w:type="spellEnd"/>
      <w:r w:rsidRPr="00364913">
        <w:rPr>
          <w:rFonts w:ascii="Times New Roman" w:hAnsi="Times New Roman"/>
          <w:sz w:val="24"/>
          <w:szCs w:val="24"/>
          <w:lang w:val="en-US" w:eastAsia="en-US"/>
        </w:rPr>
        <w:t>.</w:t>
      </w:r>
    </w:p>
    <w:p w14:paraId="7451C3BD" w14:textId="77777777" w:rsidR="007A2ED5" w:rsidRPr="00364913" w:rsidRDefault="0025218D" w:rsidP="0025218D">
      <w:pPr>
        <w:numPr>
          <w:ilvl w:val="0"/>
          <w:numId w:val="12"/>
        </w:num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Infeksionet</w:t>
      </w:r>
      <w:proofErr w:type="spellEnd"/>
      <w:r w:rsidRPr="00364913">
        <w:rPr>
          <w:rFonts w:ascii="Times New Roman" w:hAnsi="Times New Roman"/>
          <w:sz w:val="24"/>
          <w:szCs w:val="24"/>
          <w:lang w:val="en-US" w:eastAsia="en-US"/>
        </w:rPr>
        <w:t xml:space="preserve"> me HPV </w:t>
      </w:r>
      <w:proofErr w:type="spellStart"/>
      <w:r w:rsidRPr="00364913">
        <w:rPr>
          <w:rFonts w:ascii="Times New Roman" w:hAnsi="Times New Roman"/>
          <w:sz w:val="24"/>
          <w:szCs w:val="24"/>
          <w:lang w:val="en-US" w:eastAsia="en-US"/>
        </w:rPr>
        <w:t>që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shkaktojnë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kancer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qafës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mitrës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kancere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tjera</w:t>
      </w:r>
      <w:proofErr w:type="spellEnd"/>
      <w:r w:rsidRPr="00364913">
        <w:rPr>
          <w:rFonts w:ascii="Times New Roman" w:hAnsi="Times New Roman"/>
          <w:sz w:val="24"/>
          <w:szCs w:val="24"/>
          <w:lang w:val="en-US" w:eastAsia="en-US"/>
        </w:rPr>
        <w:t>.</w:t>
      </w:r>
    </w:p>
    <w:p w14:paraId="7FCF20CB" w14:textId="77777777" w:rsidR="007A2ED5" w:rsidRPr="00364913" w:rsidRDefault="0025218D" w:rsidP="0025218D">
      <w:pPr>
        <w:numPr>
          <w:ilvl w:val="0"/>
          <w:numId w:val="12"/>
        </w:num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vitin</w:t>
      </w:r>
      <w:proofErr w:type="spellEnd"/>
      <w:r w:rsidRPr="00364913">
        <w:rPr>
          <w:rFonts w:ascii="Times New Roman" w:hAnsi="Times New Roman"/>
          <w:sz w:val="24"/>
          <w:szCs w:val="24"/>
          <w:lang w:val="en-US" w:eastAsia="en-US"/>
        </w:rPr>
        <w:t xml:space="preserve"> 2022, </w:t>
      </w:r>
      <w:proofErr w:type="spellStart"/>
      <w:r w:rsidRPr="00364913">
        <w:rPr>
          <w:rFonts w:ascii="Times New Roman" w:hAnsi="Times New Roman"/>
          <w:sz w:val="24"/>
          <w:szCs w:val="24"/>
          <w:lang w:val="en-US" w:eastAsia="en-US"/>
        </w:rPr>
        <w:t>hepatiti</w:t>
      </w:r>
      <w:proofErr w:type="spellEnd"/>
      <w:r w:rsidRPr="00364913">
        <w:rPr>
          <w:rFonts w:ascii="Times New Roman" w:hAnsi="Times New Roman"/>
          <w:sz w:val="24"/>
          <w:szCs w:val="24"/>
          <w:lang w:val="en-US" w:eastAsia="en-US"/>
        </w:rPr>
        <w:t xml:space="preserve"> B </w:t>
      </w:r>
      <w:proofErr w:type="spellStart"/>
      <w:r w:rsidRPr="00364913">
        <w:rPr>
          <w:rFonts w:ascii="Times New Roman" w:hAnsi="Times New Roman"/>
          <w:sz w:val="24"/>
          <w:szCs w:val="24"/>
          <w:lang w:val="en-US" w:eastAsia="en-US"/>
        </w:rPr>
        <w:t>shkaktoi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rreth</w:t>
      </w:r>
      <w:proofErr w:type="spellEnd"/>
      <w:r w:rsidRPr="00364913">
        <w:rPr>
          <w:rFonts w:ascii="Times New Roman" w:hAnsi="Times New Roman"/>
          <w:sz w:val="24"/>
          <w:szCs w:val="24"/>
          <w:lang w:val="en-US" w:eastAsia="en-US"/>
        </w:rPr>
        <w:t xml:space="preserve"> 1.1 </w:t>
      </w:r>
      <w:proofErr w:type="spellStart"/>
      <w:r w:rsidRPr="00364913">
        <w:rPr>
          <w:rFonts w:ascii="Times New Roman" w:hAnsi="Times New Roman"/>
          <w:sz w:val="24"/>
          <w:szCs w:val="24"/>
          <w:lang w:val="en-US" w:eastAsia="en-US"/>
        </w:rPr>
        <w:t>milion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vdekje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kryesisht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nga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cirroza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kanceri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hepatocelular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kanceri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primar</w:t>
      </w:r>
      <w:proofErr w:type="spellEnd"/>
      <w:r w:rsidRPr="00364913">
        <w:rPr>
          <w:rFonts w:ascii="Times New Roman" w:hAnsi="Times New Roman"/>
          <w:sz w:val="24"/>
          <w:szCs w:val="24"/>
          <w:lang w:val="en-US" w:eastAsia="en-US"/>
        </w:rPr>
        <w:t xml:space="preserve"> i </w:t>
      </w:r>
      <w:proofErr w:type="spellStart"/>
      <w:r w:rsidRPr="00364913">
        <w:rPr>
          <w:rFonts w:ascii="Times New Roman" w:hAnsi="Times New Roman"/>
          <w:sz w:val="24"/>
          <w:szCs w:val="24"/>
          <w:lang w:val="en-US" w:eastAsia="en-US"/>
        </w:rPr>
        <w:t>mëlçisë</w:t>
      </w:r>
      <w:proofErr w:type="spellEnd"/>
      <w:r w:rsidRPr="00364913">
        <w:rPr>
          <w:rFonts w:ascii="Times New Roman" w:hAnsi="Times New Roman"/>
          <w:sz w:val="24"/>
          <w:szCs w:val="24"/>
          <w:lang w:val="en-US" w:eastAsia="en-US"/>
        </w:rPr>
        <w:t>).</w:t>
      </w:r>
    </w:p>
    <w:p w14:paraId="482A04C1" w14:textId="404FB669" w:rsidR="007A2ED5" w:rsidRPr="00364913" w:rsidRDefault="0025218D" w:rsidP="0025218D">
      <w:pPr>
        <w:numPr>
          <w:ilvl w:val="0"/>
          <w:numId w:val="12"/>
        </w:num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Gonorrea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klamidia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janë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ndër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shkaqet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kryesore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sëmundjes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inflamatore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00815A25" w:rsidRPr="00364913">
        <w:rPr>
          <w:rFonts w:ascii="Times New Roman" w:hAnsi="Times New Roman"/>
          <w:sz w:val="24"/>
          <w:szCs w:val="24"/>
          <w:lang w:val="en-US" w:eastAsia="en-US"/>
        </w:rPr>
        <w:t>pelvikut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infertilitetit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tek</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gratë</w:t>
      </w:r>
      <w:proofErr w:type="spellEnd"/>
      <w:r w:rsidRPr="00364913">
        <w:rPr>
          <w:rFonts w:ascii="Times New Roman" w:hAnsi="Times New Roman"/>
          <w:sz w:val="24"/>
          <w:szCs w:val="24"/>
          <w:lang w:val="en-US" w:eastAsia="en-US"/>
        </w:rPr>
        <w:t>.</w:t>
      </w:r>
    </w:p>
    <w:p w14:paraId="0F054771" w14:textId="5E654B58" w:rsidR="007A2ED5" w:rsidRPr="006024D2" w:rsidRDefault="00417546" w:rsidP="006024D2">
      <w:pPr>
        <w:spacing w:line="276" w:lineRule="auto"/>
        <w:rPr>
          <w:rFonts w:ascii="Times New Roman" w:hAnsi="Times New Roman"/>
          <w:sz w:val="24"/>
          <w:szCs w:val="24"/>
        </w:rPr>
      </w:pPr>
      <w:r w:rsidRPr="006024D2">
        <w:rPr>
          <w:rFonts w:ascii="Times New Roman" w:hAnsi="Times New Roman"/>
          <w:sz w:val="24"/>
          <w:szCs w:val="24"/>
        </w:rPr>
        <w:t>Duke iu referuar të dhënave vendore lidhur me IST  në  “Dokumentin Strategjik dhe Planin e Veprimit për HIV, TB dhe IST 2025-2027” gjatë periudhës kohore 2019-2024, janë raportuar gjithsej 1634 raste me IST në Kosovë.</w:t>
      </w:r>
      <w:r w:rsidR="00D23733">
        <w:rPr>
          <w:rFonts w:ascii="Times New Roman" w:hAnsi="Times New Roman"/>
        </w:rPr>
        <w:br/>
      </w:r>
    </w:p>
    <w:p w14:paraId="58928008" w14:textId="77777777" w:rsidR="007A2ED5" w:rsidRPr="00364913" w:rsidRDefault="0025218D">
      <w:pPr>
        <w:jc w:val="both"/>
        <w:rPr>
          <w:rFonts w:ascii="Times New Roman" w:hAnsi="Times New Roman"/>
        </w:rPr>
      </w:pPr>
      <w:r w:rsidRPr="00364913">
        <w:rPr>
          <w:rFonts w:ascii="Times New Roman" w:hAnsi="Times New Roman"/>
          <w:noProof/>
        </w:rPr>
        <w:drawing>
          <wp:inline distT="0" distB="0" distL="0" distR="0" wp14:anchorId="09615F06" wp14:editId="77871143">
            <wp:extent cx="5486400" cy="2536825"/>
            <wp:effectExtent l="0" t="0" r="0" b="0"/>
            <wp:docPr id="4302" name="Picture 4302"/>
            <wp:cNvGraphicFramePr/>
            <a:graphic xmlns:a="http://schemas.openxmlformats.org/drawingml/2006/main">
              <a:graphicData uri="http://schemas.openxmlformats.org/drawingml/2006/picture">
                <pic:pic xmlns:pic="http://schemas.openxmlformats.org/drawingml/2006/picture">
                  <pic:nvPicPr>
                    <pic:cNvPr id="4302" name="Picture 4302"/>
                    <pic:cNvPicPr/>
                  </pic:nvPicPr>
                  <pic:blipFill>
                    <a:blip r:embed="rId10"/>
                    <a:stretch>
                      <a:fillRect/>
                    </a:stretch>
                  </pic:blipFill>
                  <pic:spPr>
                    <a:xfrm>
                      <a:off x="0" y="0"/>
                      <a:ext cx="5486400" cy="2536825"/>
                    </a:xfrm>
                    <a:prstGeom prst="rect">
                      <a:avLst/>
                    </a:prstGeom>
                  </pic:spPr>
                </pic:pic>
              </a:graphicData>
            </a:graphic>
          </wp:inline>
        </w:drawing>
      </w:r>
    </w:p>
    <w:p w14:paraId="4A0CCEDE" w14:textId="725B85D4" w:rsidR="00D23733" w:rsidRDefault="00D23733" w:rsidP="00D23733">
      <w:pPr>
        <w:jc w:val="center"/>
        <w:rPr>
          <w:rFonts w:ascii="Times New Roman" w:hAnsi="Times New Roman"/>
          <w:color w:val="4F81BD" w:themeColor="accent1"/>
          <w:sz w:val="20"/>
          <w:szCs w:val="20"/>
        </w:rPr>
      </w:pPr>
      <w:r>
        <w:rPr>
          <w:rFonts w:ascii="Times New Roman" w:hAnsi="Times New Roman"/>
          <w:color w:val="4F81BD" w:themeColor="accent1"/>
          <w:sz w:val="20"/>
          <w:szCs w:val="20"/>
        </w:rPr>
        <w:br/>
      </w:r>
      <w:r w:rsidRPr="0099182F">
        <w:rPr>
          <w:rFonts w:ascii="Times New Roman" w:hAnsi="Times New Roman"/>
          <w:sz w:val="20"/>
          <w:szCs w:val="20"/>
        </w:rPr>
        <w:t>Figura 1. Rastet me IST nëpër komuna</w:t>
      </w:r>
      <w:r w:rsidR="0099182F" w:rsidRPr="0099182F">
        <w:rPr>
          <w:rFonts w:ascii="Times New Roman" w:hAnsi="Times New Roman"/>
          <w:sz w:val="20"/>
          <w:szCs w:val="20"/>
        </w:rPr>
        <w:t xml:space="preserve"> janar 2019 -shtator 2024</w:t>
      </w:r>
    </w:p>
    <w:p w14:paraId="1E38C86B" w14:textId="77777777" w:rsidR="00D23733" w:rsidRDefault="00D23733" w:rsidP="00D23733">
      <w:pPr>
        <w:jc w:val="center"/>
        <w:rPr>
          <w:rFonts w:ascii="Times New Roman" w:hAnsi="Times New Roman"/>
          <w:color w:val="4F81BD" w:themeColor="accent1"/>
          <w:sz w:val="20"/>
          <w:szCs w:val="20"/>
        </w:rPr>
      </w:pPr>
    </w:p>
    <w:p w14:paraId="1B3BA7A1" w14:textId="77777777" w:rsidR="00D23733" w:rsidRDefault="00D23733" w:rsidP="00D23733">
      <w:pPr>
        <w:jc w:val="center"/>
        <w:rPr>
          <w:rFonts w:ascii="Times New Roman" w:hAnsi="Times New Roman"/>
          <w:color w:val="4F81BD" w:themeColor="accent1"/>
          <w:sz w:val="20"/>
          <w:szCs w:val="20"/>
        </w:rPr>
      </w:pPr>
    </w:p>
    <w:p w14:paraId="76CB9B75" w14:textId="77777777" w:rsidR="00D23733" w:rsidRDefault="00D23733" w:rsidP="00D23733">
      <w:pPr>
        <w:jc w:val="center"/>
        <w:rPr>
          <w:rFonts w:ascii="Times New Roman" w:hAnsi="Times New Roman"/>
          <w:color w:val="4F81BD" w:themeColor="accent1"/>
          <w:sz w:val="20"/>
          <w:szCs w:val="20"/>
        </w:rPr>
      </w:pPr>
    </w:p>
    <w:p w14:paraId="0746A5C6" w14:textId="5A9A9178" w:rsidR="007A2ED5" w:rsidRPr="00364913" w:rsidRDefault="0025218D" w:rsidP="005061E6">
      <w:pPr>
        <w:spacing w:line="276" w:lineRule="auto"/>
        <w:jc w:val="both"/>
        <w:rPr>
          <w:rFonts w:ascii="Times New Roman" w:hAnsi="Times New Roman"/>
        </w:rPr>
      </w:pPr>
      <w:r w:rsidRPr="00364913">
        <w:rPr>
          <w:rFonts w:ascii="Times New Roman" w:hAnsi="Times New Roman"/>
        </w:rPr>
        <w:lastRenderedPageBreak/>
        <w:br/>
      </w:r>
      <w:r w:rsidRPr="005061E6">
        <w:rPr>
          <w:rFonts w:ascii="Times New Roman" w:hAnsi="Times New Roman"/>
          <w:sz w:val="24"/>
          <w:szCs w:val="24"/>
        </w:rPr>
        <w:t>Numri më i madh i rasteve të raportuara gjatë kësaj periudhe kohore është nga komuna e Prishtinës 392 raste, Ferizaj 314, Pejë 312, Prizren 144 etj, përderisa numri më i vogël është regjistruar nga komunat Klinë 2 raste, Mamushë 3, Obiliq 4 etj. Analizuar sipas diagnozave numri me i madh i rasteve te raportuara është me Condylloma 740 raste, Chlamydia 739, Gonorrhea 123. Më sa paku raste të raportuara kemi me Trichomonas 6. Prevalenca më e lartë 4.66 në 10000 banorë është regjistruar tek rastet me Condylloma dhe Chlamydia (tab.1.). Diagnoza Nr. i rasteve Condylloma acuminata Prevalenca në 10000 banorë Trichomonas vaginalis 740 4.66 Chlamydia trachomatis 6 739 0.04 Neisseria gonorrhoeae 4.66 123 Genital herpes 0.78 11 Syphilis 0.07 Gjithsej 15 0.09 1634 Sa i përket shpërndarjes së rasteve të IST sipas gjinisë, numri më i madh i takon gjinisë mashkullore (62%), Grup mosha më e atakuar është 25-49 vjeç (72%) që njihet dhe si grup mosha më aktive seksualisht, pastaj grup mosha 5-24 vjeç me 22% të rasteve.</w:t>
      </w:r>
    </w:p>
    <w:p w14:paraId="3C5261DD" w14:textId="77777777" w:rsidR="007A2ED5" w:rsidRPr="00364913" w:rsidRDefault="007A2ED5">
      <w:pPr>
        <w:rPr>
          <w:rFonts w:ascii="Times New Roman" w:hAnsi="Times New Roman"/>
        </w:rPr>
      </w:pPr>
    </w:p>
    <w:p w14:paraId="3F813952" w14:textId="36991082" w:rsidR="007A2ED5" w:rsidRPr="00DC28F1" w:rsidRDefault="00D23733">
      <w:pPr>
        <w:rPr>
          <w:rFonts w:ascii="Times New Roman" w:hAnsi="Times New Roman"/>
          <w:sz w:val="20"/>
          <w:szCs w:val="20"/>
        </w:rPr>
      </w:pPr>
      <w:r w:rsidRPr="00DC28F1">
        <w:rPr>
          <w:rFonts w:ascii="Times New Roman" w:hAnsi="Times New Roman"/>
          <w:sz w:val="20"/>
          <w:szCs w:val="20"/>
        </w:rPr>
        <w:t>Tabela 1. Numri i rasteve me IST dhe prevalenca e tyre ne 100,000 banorë</w:t>
      </w:r>
    </w:p>
    <w:p w14:paraId="291B2392" w14:textId="77777777" w:rsidR="00D23733" w:rsidRPr="00D23733" w:rsidRDefault="00D23733">
      <w:pPr>
        <w:rPr>
          <w:rFonts w:ascii="Times New Roman" w:hAnsi="Times New Roman"/>
          <w:color w:val="4F81BD" w:themeColor="accent1"/>
          <w:sz w:val="20"/>
          <w:szCs w:val="20"/>
        </w:rPr>
      </w:pPr>
    </w:p>
    <w:tbl>
      <w:tblPr>
        <w:tblStyle w:val="TableGrid0"/>
        <w:tblW w:w="8820" w:type="dxa"/>
        <w:tblInd w:w="-100" w:type="dxa"/>
        <w:tblCellMar>
          <w:top w:w="17" w:type="dxa"/>
          <w:left w:w="107" w:type="dxa"/>
          <w:right w:w="50" w:type="dxa"/>
        </w:tblCellMar>
        <w:tblLook w:val="04A0" w:firstRow="1" w:lastRow="0" w:firstColumn="1" w:lastColumn="0" w:noHBand="0" w:noVBand="1"/>
      </w:tblPr>
      <w:tblGrid>
        <w:gridCol w:w="4519"/>
        <w:gridCol w:w="1871"/>
        <w:gridCol w:w="2430"/>
      </w:tblGrid>
      <w:tr w:rsidR="007A2ED5" w:rsidRPr="00364913" w14:paraId="1C5FAA7D" w14:textId="77777777">
        <w:trPr>
          <w:trHeight w:val="550"/>
        </w:trPr>
        <w:tc>
          <w:tcPr>
            <w:tcW w:w="4519" w:type="dxa"/>
            <w:tcBorders>
              <w:top w:val="single" w:sz="8" w:space="0" w:color="000000"/>
              <w:left w:val="single" w:sz="8" w:space="0" w:color="000000"/>
              <w:bottom w:val="single" w:sz="8" w:space="0" w:color="000000"/>
              <w:right w:val="single" w:sz="8" w:space="0" w:color="000000"/>
            </w:tcBorders>
            <w:shd w:val="clear" w:color="auto" w:fill="DAEEF3"/>
            <w:vAlign w:val="center"/>
          </w:tcPr>
          <w:p w14:paraId="5B80D70E" w14:textId="77777777" w:rsidR="007A2ED5" w:rsidRPr="00364913" w:rsidRDefault="0025218D">
            <w:pPr>
              <w:spacing w:line="259" w:lineRule="auto"/>
              <w:rPr>
                <w:rFonts w:ascii="Times New Roman" w:hAnsi="Times New Roman" w:cs="Times New Roman"/>
              </w:rPr>
            </w:pPr>
            <w:r w:rsidRPr="00364913">
              <w:rPr>
                <w:rFonts w:ascii="Times New Roman" w:hAnsi="Times New Roman" w:cs="Times New Roman"/>
                <w:b/>
              </w:rPr>
              <w:t xml:space="preserve">Diagnoza </w:t>
            </w:r>
          </w:p>
        </w:tc>
        <w:tc>
          <w:tcPr>
            <w:tcW w:w="1871" w:type="dxa"/>
            <w:tcBorders>
              <w:top w:val="single" w:sz="8" w:space="0" w:color="000000"/>
              <w:left w:val="single" w:sz="8" w:space="0" w:color="000000"/>
              <w:bottom w:val="single" w:sz="8" w:space="0" w:color="000000"/>
              <w:right w:val="single" w:sz="4" w:space="0" w:color="000000"/>
            </w:tcBorders>
            <w:shd w:val="clear" w:color="auto" w:fill="DAEEF3"/>
            <w:vAlign w:val="center"/>
          </w:tcPr>
          <w:p w14:paraId="78C70CDF" w14:textId="77777777" w:rsidR="007A2ED5" w:rsidRPr="00364913" w:rsidRDefault="0025218D">
            <w:pPr>
              <w:spacing w:line="259" w:lineRule="auto"/>
              <w:ind w:left="28"/>
              <w:rPr>
                <w:rFonts w:ascii="Times New Roman" w:hAnsi="Times New Roman" w:cs="Times New Roman"/>
              </w:rPr>
            </w:pPr>
            <w:r w:rsidRPr="00364913">
              <w:rPr>
                <w:rFonts w:ascii="Times New Roman" w:hAnsi="Times New Roman" w:cs="Times New Roman"/>
                <w:b/>
              </w:rPr>
              <w:t xml:space="preserve">Nr. i rasteve </w:t>
            </w:r>
          </w:p>
        </w:tc>
        <w:tc>
          <w:tcPr>
            <w:tcW w:w="2430" w:type="dxa"/>
            <w:tcBorders>
              <w:top w:val="single" w:sz="8" w:space="0" w:color="000000"/>
              <w:left w:val="single" w:sz="4" w:space="0" w:color="000000"/>
              <w:bottom w:val="single" w:sz="8" w:space="0" w:color="000000"/>
              <w:right w:val="single" w:sz="8" w:space="0" w:color="000000"/>
            </w:tcBorders>
            <w:shd w:val="clear" w:color="auto" w:fill="DAEEF3"/>
          </w:tcPr>
          <w:p w14:paraId="0745D095" w14:textId="294C6888" w:rsidR="007A2ED5" w:rsidRPr="00364913" w:rsidRDefault="0025218D">
            <w:pPr>
              <w:spacing w:line="259" w:lineRule="auto"/>
              <w:jc w:val="center"/>
              <w:rPr>
                <w:rFonts w:ascii="Times New Roman" w:hAnsi="Times New Roman" w:cs="Times New Roman"/>
              </w:rPr>
            </w:pPr>
            <w:r w:rsidRPr="00364913">
              <w:rPr>
                <w:rFonts w:ascii="Times New Roman" w:hAnsi="Times New Roman" w:cs="Times New Roman"/>
                <w:b/>
              </w:rPr>
              <w:t xml:space="preserve">Prevalenca </w:t>
            </w:r>
            <w:r w:rsidRPr="00457C7D">
              <w:rPr>
                <w:rFonts w:ascii="Times New Roman" w:hAnsi="Times New Roman" w:cs="Times New Roman"/>
                <w:b/>
              </w:rPr>
              <w:t>në 100</w:t>
            </w:r>
            <w:r w:rsidR="00D23733" w:rsidRPr="00457C7D">
              <w:rPr>
                <w:rFonts w:ascii="Times New Roman" w:hAnsi="Times New Roman" w:cs="Times New Roman"/>
                <w:b/>
              </w:rPr>
              <w:t>,</w:t>
            </w:r>
            <w:r w:rsidRPr="00457C7D">
              <w:rPr>
                <w:rFonts w:ascii="Times New Roman" w:hAnsi="Times New Roman" w:cs="Times New Roman"/>
                <w:b/>
              </w:rPr>
              <w:t>0</w:t>
            </w:r>
            <w:r w:rsidR="00457C7D" w:rsidRPr="00457C7D">
              <w:rPr>
                <w:rFonts w:ascii="Times New Roman" w:hAnsi="Times New Roman" w:cs="Times New Roman"/>
                <w:b/>
              </w:rPr>
              <w:t>0</w:t>
            </w:r>
            <w:r w:rsidRPr="00457C7D">
              <w:rPr>
                <w:rFonts w:ascii="Times New Roman" w:hAnsi="Times New Roman" w:cs="Times New Roman"/>
                <w:b/>
              </w:rPr>
              <w:t>0 banorë</w:t>
            </w:r>
            <w:r w:rsidRPr="00364913">
              <w:rPr>
                <w:rFonts w:ascii="Times New Roman" w:hAnsi="Times New Roman" w:cs="Times New Roman"/>
                <w:b/>
              </w:rPr>
              <w:t xml:space="preserve"> </w:t>
            </w:r>
          </w:p>
        </w:tc>
      </w:tr>
      <w:tr w:rsidR="007A2ED5" w:rsidRPr="00364913" w14:paraId="0F92723B" w14:textId="77777777">
        <w:trPr>
          <w:trHeight w:val="344"/>
        </w:trPr>
        <w:tc>
          <w:tcPr>
            <w:tcW w:w="4519" w:type="dxa"/>
            <w:tcBorders>
              <w:top w:val="single" w:sz="8" w:space="0" w:color="000000"/>
              <w:left w:val="single" w:sz="8" w:space="0" w:color="000000"/>
              <w:bottom w:val="single" w:sz="4" w:space="0" w:color="000000"/>
              <w:right w:val="single" w:sz="8" w:space="0" w:color="000000"/>
            </w:tcBorders>
            <w:shd w:val="clear" w:color="auto" w:fill="DAEEF3"/>
          </w:tcPr>
          <w:p w14:paraId="1D1C4665" w14:textId="77777777" w:rsidR="007A2ED5" w:rsidRPr="00364913" w:rsidRDefault="0025218D">
            <w:pPr>
              <w:spacing w:line="259" w:lineRule="auto"/>
              <w:rPr>
                <w:rFonts w:ascii="Times New Roman" w:hAnsi="Times New Roman" w:cs="Times New Roman"/>
              </w:rPr>
            </w:pPr>
            <w:r w:rsidRPr="00364913">
              <w:rPr>
                <w:rFonts w:ascii="Times New Roman" w:hAnsi="Times New Roman" w:cs="Times New Roman"/>
                <w:b/>
              </w:rPr>
              <w:t xml:space="preserve">Condylloma acuminata </w:t>
            </w:r>
          </w:p>
        </w:tc>
        <w:tc>
          <w:tcPr>
            <w:tcW w:w="1871" w:type="dxa"/>
            <w:tcBorders>
              <w:top w:val="single" w:sz="8" w:space="0" w:color="000000"/>
              <w:left w:val="single" w:sz="8" w:space="0" w:color="000000"/>
              <w:bottom w:val="single" w:sz="4" w:space="0" w:color="000000"/>
              <w:right w:val="single" w:sz="4" w:space="0" w:color="000000"/>
            </w:tcBorders>
          </w:tcPr>
          <w:p w14:paraId="60C54105" w14:textId="77777777" w:rsidR="007A2ED5" w:rsidRPr="00364913" w:rsidRDefault="0025218D">
            <w:pPr>
              <w:spacing w:line="259" w:lineRule="auto"/>
              <w:ind w:right="59"/>
              <w:jc w:val="right"/>
              <w:rPr>
                <w:rFonts w:ascii="Times New Roman" w:hAnsi="Times New Roman" w:cs="Times New Roman"/>
              </w:rPr>
            </w:pPr>
            <w:r w:rsidRPr="00364913">
              <w:rPr>
                <w:rFonts w:ascii="Times New Roman" w:hAnsi="Times New Roman" w:cs="Times New Roman"/>
              </w:rPr>
              <w:t xml:space="preserve">740 </w:t>
            </w:r>
          </w:p>
        </w:tc>
        <w:tc>
          <w:tcPr>
            <w:tcW w:w="2430" w:type="dxa"/>
            <w:tcBorders>
              <w:top w:val="single" w:sz="8" w:space="0" w:color="000000"/>
              <w:left w:val="single" w:sz="4" w:space="0" w:color="000000"/>
              <w:bottom w:val="single" w:sz="4" w:space="0" w:color="000000"/>
              <w:right w:val="single" w:sz="8" w:space="0" w:color="000000"/>
            </w:tcBorders>
          </w:tcPr>
          <w:p w14:paraId="0A5C3CBA" w14:textId="77777777" w:rsidR="007A2ED5" w:rsidRPr="00364913" w:rsidRDefault="0025218D">
            <w:pPr>
              <w:spacing w:line="259" w:lineRule="auto"/>
              <w:ind w:right="53"/>
              <w:jc w:val="right"/>
              <w:rPr>
                <w:rFonts w:ascii="Times New Roman" w:hAnsi="Times New Roman" w:cs="Times New Roman"/>
              </w:rPr>
            </w:pPr>
            <w:r w:rsidRPr="00364913">
              <w:rPr>
                <w:rFonts w:ascii="Times New Roman" w:hAnsi="Times New Roman" w:cs="Times New Roman"/>
              </w:rPr>
              <w:t xml:space="preserve">4.66 </w:t>
            </w:r>
          </w:p>
        </w:tc>
      </w:tr>
      <w:tr w:rsidR="007A2ED5" w:rsidRPr="00364913" w14:paraId="63692855" w14:textId="77777777">
        <w:trPr>
          <w:trHeight w:val="325"/>
        </w:trPr>
        <w:tc>
          <w:tcPr>
            <w:tcW w:w="4519" w:type="dxa"/>
            <w:tcBorders>
              <w:top w:val="single" w:sz="4" w:space="0" w:color="000000"/>
              <w:left w:val="single" w:sz="8" w:space="0" w:color="000000"/>
              <w:bottom w:val="single" w:sz="4" w:space="0" w:color="000000"/>
              <w:right w:val="single" w:sz="8" w:space="0" w:color="000000"/>
            </w:tcBorders>
            <w:shd w:val="clear" w:color="auto" w:fill="DAEEF3"/>
          </w:tcPr>
          <w:p w14:paraId="0034FFEE" w14:textId="77777777" w:rsidR="007A2ED5" w:rsidRPr="00364913" w:rsidRDefault="0025218D">
            <w:pPr>
              <w:spacing w:line="259" w:lineRule="auto"/>
              <w:rPr>
                <w:rFonts w:ascii="Times New Roman" w:hAnsi="Times New Roman" w:cs="Times New Roman"/>
              </w:rPr>
            </w:pPr>
            <w:r w:rsidRPr="00364913">
              <w:rPr>
                <w:rFonts w:ascii="Times New Roman" w:hAnsi="Times New Roman" w:cs="Times New Roman"/>
                <w:b/>
              </w:rPr>
              <w:t xml:space="preserve">Trichomonas vaginalis  </w:t>
            </w:r>
          </w:p>
        </w:tc>
        <w:tc>
          <w:tcPr>
            <w:tcW w:w="1871" w:type="dxa"/>
            <w:tcBorders>
              <w:top w:val="single" w:sz="4" w:space="0" w:color="000000"/>
              <w:left w:val="single" w:sz="8" w:space="0" w:color="000000"/>
              <w:bottom w:val="single" w:sz="4" w:space="0" w:color="000000"/>
              <w:right w:val="single" w:sz="4" w:space="0" w:color="000000"/>
            </w:tcBorders>
          </w:tcPr>
          <w:p w14:paraId="0C4AED4F" w14:textId="77777777" w:rsidR="007A2ED5" w:rsidRPr="00364913" w:rsidRDefault="0025218D">
            <w:pPr>
              <w:spacing w:line="259" w:lineRule="auto"/>
              <w:ind w:right="59"/>
              <w:jc w:val="right"/>
              <w:rPr>
                <w:rFonts w:ascii="Times New Roman" w:hAnsi="Times New Roman" w:cs="Times New Roman"/>
              </w:rPr>
            </w:pPr>
            <w:r w:rsidRPr="00364913">
              <w:rPr>
                <w:rFonts w:ascii="Times New Roman" w:hAnsi="Times New Roman" w:cs="Times New Roman"/>
              </w:rPr>
              <w:t xml:space="preserve">6 </w:t>
            </w:r>
          </w:p>
        </w:tc>
        <w:tc>
          <w:tcPr>
            <w:tcW w:w="2430" w:type="dxa"/>
            <w:tcBorders>
              <w:top w:val="single" w:sz="4" w:space="0" w:color="000000"/>
              <w:left w:val="single" w:sz="4" w:space="0" w:color="000000"/>
              <w:bottom w:val="single" w:sz="4" w:space="0" w:color="000000"/>
              <w:right w:val="single" w:sz="8" w:space="0" w:color="000000"/>
            </w:tcBorders>
          </w:tcPr>
          <w:p w14:paraId="317EAABF" w14:textId="77777777" w:rsidR="007A2ED5" w:rsidRPr="00364913" w:rsidRDefault="0025218D">
            <w:pPr>
              <w:spacing w:line="259" w:lineRule="auto"/>
              <w:ind w:right="53"/>
              <w:jc w:val="right"/>
              <w:rPr>
                <w:rFonts w:ascii="Times New Roman" w:hAnsi="Times New Roman" w:cs="Times New Roman"/>
              </w:rPr>
            </w:pPr>
            <w:r w:rsidRPr="00364913">
              <w:rPr>
                <w:rFonts w:ascii="Times New Roman" w:hAnsi="Times New Roman" w:cs="Times New Roman"/>
              </w:rPr>
              <w:t xml:space="preserve">0.04 </w:t>
            </w:r>
          </w:p>
        </w:tc>
      </w:tr>
      <w:tr w:rsidR="007A2ED5" w:rsidRPr="00364913" w14:paraId="34B6A21D" w14:textId="77777777">
        <w:trPr>
          <w:trHeight w:val="324"/>
        </w:trPr>
        <w:tc>
          <w:tcPr>
            <w:tcW w:w="4519" w:type="dxa"/>
            <w:tcBorders>
              <w:top w:val="single" w:sz="4" w:space="0" w:color="000000"/>
              <w:left w:val="single" w:sz="8" w:space="0" w:color="000000"/>
              <w:bottom w:val="single" w:sz="4" w:space="0" w:color="000000"/>
              <w:right w:val="single" w:sz="8" w:space="0" w:color="000000"/>
            </w:tcBorders>
            <w:shd w:val="clear" w:color="auto" w:fill="DAEEF3"/>
          </w:tcPr>
          <w:p w14:paraId="543D365B" w14:textId="77777777" w:rsidR="007A2ED5" w:rsidRPr="00364913" w:rsidRDefault="0025218D">
            <w:pPr>
              <w:spacing w:line="259" w:lineRule="auto"/>
              <w:rPr>
                <w:rFonts w:ascii="Times New Roman" w:hAnsi="Times New Roman" w:cs="Times New Roman"/>
              </w:rPr>
            </w:pPr>
            <w:r w:rsidRPr="00364913">
              <w:rPr>
                <w:rFonts w:ascii="Times New Roman" w:hAnsi="Times New Roman" w:cs="Times New Roman"/>
                <w:b/>
              </w:rPr>
              <w:t xml:space="preserve">Chlamydia trachomatis </w:t>
            </w:r>
          </w:p>
        </w:tc>
        <w:tc>
          <w:tcPr>
            <w:tcW w:w="1871" w:type="dxa"/>
            <w:tcBorders>
              <w:top w:val="single" w:sz="4" w:space="0" w:color="000000"/>
              <w:left w:val="single" w:sz="8" w:space="0" w:color="000000"/>
              <w:bottom w:val="single" w:sz="4" w:space="0" w:color="000000"/>
              <w:right w:val="single" w:sz="4" w:space="0" w:color="000000"/>
            </w:tcBorders>
          </w:tcPr>
          <w:p w14:paraId="4B5B31C0" w14:textId="77777777" w:rsidR="007A2ED5" w:rsidRPr="00364913" w:rsidRDefault="0025218D">
            <w:pPr>
              <w:spacing w:line="259" w:lineRule="auto"/>
              <w:ind w:right="59"/>
              <w:jc w:val="right"/>
              <w:rPr>
                <w:rFonts w:ascii="Times New Roman" w:hAnsi="Times New Roman" w:cs="Times New Roman"/>
              </w:rPr>
            </w:pPr>
            <w:r w:rsidRPr="00364913">
              <w:rPr>
                <w:rFonts w:ascii="Times New Roman" w:hAnsi="Times New Roman" w:cs="Times New Roman"/>
              </w:rPr>
              <w:t xml:space="preserve">739 </w:t>
            </w:r>
          </w:p>
        </w:tc>
        <w:tc>
          <w:tcPr>
            <w:tcW w:w="2430" w:type="dxa"/>
            <w:tcBorders>
              <w:top w:val="single" w:sz="4" w:space="0" w:color="000000"/>
              <w:left w:val="single" w:sz="4" w:space="0" w:color="000000"/>
              <w:bottom w:val="single" w:sz="4" w:space="0" w:color="000000"/>
              <w:right w:val="single" w:sz="8" w:space="0" w:color="000000"/>
            </w:tcBorders>
          </w:tcPr>
          <w:p w14:paraId="049073C9" w14:textId="77777777" w:rsidR="007A2ED5" w:rsidRPr="00364913" w:rsidRDefault="0025218D">
            <w:pPr>
              <w:spacing w:line="259" w:lineRule="auto"/>
              <w:ind w:right="53"/>
              <w:jc w:val="right"/>
              <w:rPr>
                <w:rFonts w:ascii="Times New Roman" w:hAnsi="Times New Roman" w:cs="Times New Roman"/>
              </w:rPr>
            </w:pPr>
            <w:r w:rsidRPr="00364913">
              <w:rPr>
                <w:rFonts w:ascii="Times New Roman" w:hAnsi="Times New Roman" w:cs="Times New Roman"/>
              </w:rPr>
              <w:t xml:space="preserve">4.66 </w:t>
            </w:r>
          </w:p>
        </w:tc>
      </w:tr>
      <w:tr w:rsidR="007A2ED5" w:rsidRPr="00364913" w14:paraId="72CA77D0" w14:textId="77777777">
        <w:trPr>
          <w:trHeight w:val="326"/>
        </w:trPr>
        <w:tc>
          <w:tcPr>
            <w:tcW w:w="4519" w:type="dxa"/>
            <w:tcBorders>
              <w:top w:val="single" w:sz="4" w:space="0" w:color="000000"/>
              <w:left w:val="single" w:sz="8" w:space="0" w:color="000000"/>
              <w:bottom w:val="single" w:sz="4" w:space="0" w:color="000000"/>
              <w:right w:val="single" w:sz="8" w:space="0" w:color="000000"/>
            </w:tcBorders>
            <w:shd w:val="clear" w:color="auto" w:fill="DAEEF3"/>
          </w:tcPr>
          <w:p w14:paraId="5D75FFEF" w14:textId="77777777" w:rsidR="007A2ED5" w:rsidRPr="00364913" w:rsidRDefault="0025218D">
            <w:pPr>
              <w:spacing w:line="259" w:lineRule="auto"/>
              <w:rPr>
                <w:rFonts w:ascii="Times New Roman" w:hAnsi="Times New Roman" w:cs="Times New Roman"/>
              </w:rPr>
            </w:pPr>
            <w:r w:rsidRPr="00364913">
              <w:rPr>
                <w:rFonts w:ascii="Times New Roman" w:hAnsi="Times New Roman" w:cs="Times New Roman"/>
                <w:b/>
              </w:rPr>
              <w:t xml:space="preserve">Neisseria gonorrhoeae </w:t>
            </w:r>
          </w:p>
        </w:tc>
        <w:tc>
          <w:tcPr>
            <w:tcW w:w="1871" w:type="dxa"/>
            <w:tcBorders>
              <w:top w:val="single" w:sz="4" w:space="0" w:color="000000"/>
              <w:left w:val="single" w:sz="8" w:space="0" w:color="000000"/>
              <w:bottom w:val="single" w:sz="4" w:space="0" w:color="000000"/>
              <w:right w:val="single" w:sz="4" w:space="0" w:color="000000"/>
            </w:tcBorders>
          </w:tcPr>
          <w:p w14:paraId="12E86605" w14:textId="77777777" w:rsidR="007A2ED5" w:rsidRPr="00364913" w:rsidRDefault="0025218D">
            <w:pPr>
              <w:spacing w:line="259" w:lineRule="auto"/>
              <w:ind w:right="59"/>
              <w:jc w:val="right"/>
              <w:rPr>
                <w:rFonts w:ascii="Times New Roman" w:hAnsi="Times New Roman" w:cs="Times New Roman"/>
              </w:rPr>
            </w:pPr>
            <w:r w:rsidRPr="00364913">
              <w:rPr>
                <w:rFonts w:ascii="Times New Roman" w:hAnsi="Times New Roman" w:cs="Times New Roman"/>
              </w:rPr>
              <w:t xml:space="preserve">123 </w:t>
            </w:r>
          </w:p>
        </w:tc>
        <w:tc>
          <w:tcPr>
            <w:tcW w:w="2430" w:type="dxa"/>
            <w:tcBorders>
              <w:top w:val="single" w:sz="4" w:space="0" w:color="000000"/>
              <w:left w:val="single" w:sz="4" w:space="0" w:color="000000"/>
              <w:bottom w:val="single" w:sz="4" w:space="0" w:color="000000"/>
              <w:right w:val="single" w:sz="8" w:space="0" w:color="000000"/>
            </w:tcBorders>
          </w:tcPr>
          <w:p w14:paraId="789E7A65" w14:textId="77777777" w:rsidR="007A2ED5" w:rsidRPr="00364913" w:rsidRDefault="0025218D">
            <w:pPr>
              <w:spacing w:line="259" w:lineRule="auto"/>
              <w:ind w:right="53"/>
              <w:jc w:val="right"/>
              <w:rPr>
                <w:rFonts w:ascii="Times New Roman" w:hAnsi="Times New Roman" w:cs="Times New Roman"/>
              </w:rPr>
            </w:pPr>
            <w:r w:rsidRPr="00364913">
              <w:rPr>
                <w:rFonts w:ascii="Times New Roman" w:hAnsi="Times New Roman" w:cs="Times New Roman"/>
              </w:rPr>
              <w:t xml:space="preserve">0.78 </w:t>
            </w:r>
          </w:p>
        </w:tc>
      </w:tr>
      <w:tr w:rsidR="007A2ED5" w:rsidRPr="00364913" w14:paraId="4B25BA7E" w14:textId="77777777">
        <w:trPr>
          <w:trHeight w:val="324"/>
        </w:trPr>
        <w:tc>
          <w:tcPr>
            <w:tcW w:w="4519" w:type="dxa"/>
            <w:tcBorders>
              <w:top w:val="single" w:sz="4" w:space="0" w:color="000000"/>
              <w:left w:val="single" w:sz="8" w:space="0" w:color="000000"/>
              <w:bottom w:val="single" w:sz="4" w:space="0" w:color="000000"/>
              <w:right w:val="single" w:sz="8" w:space="0" w:color="000000"/>
            </w:tcBorders>
            <w:shd w:val="clear" w:color="auto" w:fill="DAEEF3"/>
          </w:tcPr>
          <w:p w14:paraId="5C6361F8" w14:textId="77777777" w:rsidR="007A2ED5" w:rsidRPr="00364913" w:rsidRDefault="0025218D">
            <w:pPr>
              <w:spacing w:line="259" w:lineRule="auto"/>
              <w:rPr>
                <w:rFonts w:ascii="Times New Roman" w:hAnsi="Times New Roman" w:cs="Times New Roman"/>
              </w:rPr>
            </w:pPr>
            <w:r w:rsidRPr="00364913">
              <w:rPr>
                <w:rFonts w:ascii="Times New Roman" w:hAnsi="Times New Roman" w:cs="Times New Roman"/>
                <w:b/>
              </w:rPr>
              <w:t xml:space="preserve">Genital herpes </w:t>
            </w:r>
          </w:p>
        </w:tc>
        <w:tc>
          <w:tcPr>
            <w:tcW w:w="1871" w:type="dxa"/>
            <w:tcBorders>
              <w:top w:val="single" w:sz="4" w:space="0" w:color="000000"/>
              <w:left w:val="single" w:sz="8" w:space="0" w:color="000000"/>
              <w:bottom w:val="single" w:sz="4" w:space="0" w:color="000000"/>
              <w:right w:val="single" w:sz="4" w:space="0" w:color="000000"/>
            </w:tcBorders>
          </w:tcPr>
          <w:p w14:paraId="6BB24739" w14:textId="77777777" w:rsidR="007A2ED5" w:rsidRPr="00364913" w:rsidRDefault="0025218D">
            <w:pPr>
              <w:spacing w:line="259" w:lineRule="auto"/>
              <w:ind w:right="59"/>
              <w:jc w:val="right"/>
              <w:rPr>
                <w:rFonts w:ascii="Times New Roman" w:hAnsi="Times New Roman" w:cs="Times New Roman"/>
              </w:rPr>
            </w:pPr>
            <w:r w:rsidRPr="00364913">
              <w:rPr>
                <w:rFonts w:ascii="Times New Roman" w:hAnsi="Times New Roman" w:cs="Times New Roman"/>
              </w:rPr>
              <w:t xml:space="preserve">11 </w:t>
            </w:r>
          </w:p>
        </w:tc>
        <w:tc>
          <w:tcPr>
            <w:tcW w:w="2430" w:type="dxa"/>
            <w:tcBorders>
              <w:top w:val="single" w:sz="4" w:space="0" w:color="000000"/>
              <w:left w:val="single" w:sz="4" w:space="0" w:color="000000"/>
              <w:bottom w:val="single" w:sz="4" w:space="0" w:color="000000"/>
              <w:right w:val="single" w:sz="8" w:space="0" w:color="000000"/>
            </w:tcBorders>
          </w:tcPr>
          <w:p w14:paraId="316357A2" w14:textId="77777777" w:rsidR="007A2ED5" w:rsidRPr="00364913" w:rsidRDefault="0025218D">
            <w:pPr>
              <w:spacing w:line="259" w:lineRule="auto"/>
              <w:ind w:right="53"/>
              <w:jc w:val="right"/>
              <w:rPr>
                <w:rFonts w:ascii="Times New Roman" w:hAnsi="Times New Roman" w:cs="Times New Roman"/>
              </w:rPr>
            </w:pPr>
            <w:r w:rsidRPr="00364913">
              <w:rPr>
                <w:rFonts w:ascii="Times New Roman" w:hAnsi="Times New Roman" w:cs="Times New Roman"/>
              </w:rPr>
              <w:t xml:space="preserve">0.07 </w:t>
            </w:r>
          </w:p>
        </w:tc>
      </w:tr>
      <w:tr w:rsidR="007A2ED5" w:rsidRPr="00364913" w14:paraId="253956C4" w14:textId="77777777">
        <w:trPr>
          <w:trHeight w:val="346"/>
        </w:trPr>
        <w:tc>
          <w:tcPr>
            <w:tcW w:w="4519" w:type="dxa"/>
            <w:tcBorders>
              <w:top w:val="single" w:sz="4" w:space="0" w:color="000000"/>
              <w:left w:val="single" w:sz="8" w:space="0" w:color="000000"/>
              <w:bottom w:val="single" w:sz="8" w:space="0" w:color="000000"/>
              <w:right w:val="single" w:sz="8" w:space="0" w:color="000000"/>
            </w:tcBorders>
            <w:shd w:val="clear" w:color="auto" w:fill="DAEEF3"/>
          </w:tcPr>
          <w:p w14:paraId="0170490C" w14:textId="77777777" w:rsidR="007A2ED5" w:rsidRPr="00364913" w:rsidRDefault="0025218D">
            <w:pPr>
              <w:spacing w:line="259" w:lineRule="auto"/>
              <w:rPr>
                <w:rFonts w:ascii="Times New Roman" w:hAnsi="Times New Roman" w:cs="Times New Roman"/>
              </w:rPr>
            </w:pPr>
            <w:r w:rsidRPr="00364913">
              <w:rPr>
                <w:rFonts w:ascii="Times New Roman" w:hAnsi="Times New Roman" w:cs="Times New Roman"/>
                <w:b/>
              </w:rPr>
              <w:t xml:space="preserve">Syphilis </w:t>
            </w:r>
          </w:p>
        </w:tc>
        <w:tc>
          <w:tcPr>
            <w:tcW w:w="1871" w:type="dxa"/>
            <w:tcBorders>
              <w:top w:val="single" w:sz="4" w:space="0" w:color="000000"/>
              <w:left w:val="single" w:sz="8" w:space="0" w:color="000000"/>
              <w:bottom w:val="single" w:sz="8" w:space="0" w:color="000000"/>
              <w:right w:val="single" w:sz="4" w:space="0" w:color="000000"/>
            </w:tcBorders>
          </w:tcPr>
          <w:p w14:paraId="4BAEF998" w14:textId="77777777" w:rsidR="007A2ED5" w:rsidRPr="00364913" w:rsidRDefault="0025218D">
            <w:pPr>
              <w:spacing w:line="259" w:lineRule="auto"/>
              <w:ind w:right="59"/>
              <w:jc w:val="right"/>
              <w:rPr>
                <w:rFonts w:ascii="Times New Roman" w:hAnsi="Times New Roman" w:cs="Times New Roman"/>
              </w:rPr>
            </w:pPr>
            <w:r w:rsidRPr="00364913">
              <w:rPr>
                <w:rFonts w:ascii="Times New Roman" w:hAnsi="Times New Roman" w:cs="Times New Roman"/>
              </w:rPr>
              <w:t xml:space="preserve">15 </w:t>
            </w:r>
          </w:p>
        </w:tc>
        <w:tc>
          <w:tcPr>
            <w:tcW w:w="2430" w:type="dxa"/>
            <w:tcBorders>
              <w:top w:val="single" w:sz="4" w:space="0" w:color="000000"/>
              <w:left w:val="single" w:sz="4" w:space="0" w:color="000000"/>
              <w:bottom w:val="single" w:sz="4" w:space="0" w:color="000000"/>
              <w:right w:val="single" w:sz="8" w:space="0" w:color="000000"/>
            </w:tcBorders>
          </w:tcPr>
          <w:p w14:paraId="12AA2AD1" w14:textId="77777777" w:rsidR="007A2ED5" w:rsidRPr="00364913" w:rsidRDefault="0025218D">
            <w:pPr>
              <w:spacing w:line="259" w:lineRule="auto"/>
              <w:ind w:right="53"/>
              <w:jc w:val="right"/>
              <w:rPr>
                <w:rFonts w:ascii="Times New Roman" w:hAnsi="Times New Roman" w:cs="Times New Roman"/>
              </w:rPr>
            </w:pPr>
            <w:r w:rsidRPr="00364913">
              <w:rPr>
                <w:rFonts w:ascii="Times New Roman" w:hAnsi="Times New Roman" w:cs="Times New Roman"/>
              </w:rPr>
              <w:t xml:space="preserve">0.09 </w:t>
            </w:r>
          </w:p>
        </w:tc>
      </w:tr>
      <w:tr w:rsidR="007A2ED5" w:rsidRPr="00364913" w14:paraId="26FE8182" w14:textId="77777777">
        <w:trPr>
          <w:trHeight w:val="348"/>
        </w:trPr>
        <w:tc>
          <w:tcPr>
            <w:tcW w:w="4519" w:type="dxa"/>
            <w:tcBorders>
              <w:top w:val="single" w:sz="8" w:space="0" w:color="000000"/>
              <w:left w:val="single" w:sz="8" w:space="0" w:color="000000"/>
              <w:bottom w:val="single" w:sz="8" w:space="0" w:color="000000"/>
              <w:right w:val="single" w:sz="8" w:space="0" w:color="000000"/>
            </w:tcBorders>
            <w:shd w:val="clear" w:color="auto" w:fill="DAEEF3"/>
          </w:tcPr>
          <w:p w14:paraId="23C25194" w14:textId="77777777" w:rsidR="007A2ED5" w:rsidRPr="00364913" w:rsidRDefault="0025218D">
            <w:pPr>
              <w:spacing w:line="259" w:lineRule="auto"/>
              <w:rPr>
                <w:rFonts w:ascii="Times New Roman" w:hAnsi="Times New Roman" w:cs="Times New Roman"/>
              </w:rPr>
            </w:pPr>
            <w:r w:rsidRPr="00364913">
              <w:rPr>
                <w:rFonts w:ascii="Times New Roman" w:hAnsi="Times New Roman" w:cs="Times New Roman"/>
                <w:b/>
              </w:rPr>
              <w:t xml:space="preserve">Gjithsej </w:t>
            </w:r>
          </w:p>
        </w:tc>
        <w:tc>
          <w:tcPr>
            <w:tcW w:w="1871" w:type="dxa"/>
            <w:tcBorders>
              <w:top w:val="single" w:sz="8" w:space="0" w:color="000000"/>
              <w:left w:val="single" w:sz="8" w:space="0" w:color="000000"/>
              <w:bottom w:val="single" w:sz="8" w:space="0" w:color="000000"/>
              <w:right w:val="single" w:sz="4" w:space="0" w:color="000000"/>
            </w:tcBorders>
          </w:tcPr>
          <w:p w14:paraId="70C07354" w14:textId="77777777" w:rsidR="007A2ED5" w:rsidRPr="00364913" w:rsidRDefault="0025218D">
            <w:pPr>
              <w:spacing w:line="259" w:lineRule="auto"/>
              <w:ind w:right="56"/>
              <w:jc w:val="right"/>
              <w:rPr>
                <w:rFonts w:ascii="Times New Roman" w:hAnsi="Times New Roman" w:cs="Times New Roman"/>
              </w:rPr>
            </w:pPr>
            <w:r w:rsidRPr="00364913">
              <w:rPr>
                <w:rFonts w:ascii="Times New Roman" w:hAnsi="Times New Roman" w:cs="Times New Roman"/>
                <w:b/>
              </w:rPr>
              <w:t xml:space="preserve">1634 </w:t>
            </w:r>
          </w:p>
        </w:tc>
        <w:tc>
          <w:tcPr>
            <w:tcW w:w="2430" w:type="dxa"/>
            <w:tcBorders>
              <w:top w:val="single" w:sz="4" w:space="0" w:color="000000"/>
              <w:left w:val="single" w:sz="4" w:space="0" w:color="000000"/>
              <w:bottom w:val="single" w:sz="8" w:space="0" w:color="000000"/>
              <w:right w:val="single" w:sz="8" w:space="0" w:color="000000"/>
            </w:tcBorders>
          </w:tcPr>
          <w:p w14:paraId="2215522E" w14:textId="77777777" w:rsidR="007A2ED5" w:rsidRPr="00364913" w:rsidRDefault="0025218D">
            <w:pPr>
              <w:spacing w:line="259" w:lineRule="auto"/>
              <w:rPr>
                <w:rFonts w:ascii="Times New Roman" w:hAnsi="Times New Roman" w:cs="Times New Roman"/>
              </w:rPr>
            </w:pPr>
            <w:r w:rsidRPr="00364913">
              <w:rPr>
                <w:rFonts w:ascii="Times New Roman" w:hAnsi="Times New Roman" w:cs="Times New Roman"/>
              </w:rPr>
              <w:t xml:space="preserve">  </w:t>
            </w:r>
          </w:p>
        </w:tc>
      </w:tr>
    </w:tbl>
    <w:p w14:paraId="6A917156" w14:textId="77777777" w:rsidR="007A2ED5" w:rsidRPr="00364913" w:rsidRDefault="007A2ED5">
      <w:pPr>
        <w:rPr>
          <w:rFonts w:ascii="Times New Roman" w:hAnsi="Times New Roman"/>
        </w:rPr>
      </w:pPr>
    </w:p>
    <w:p w14:paraId="68B5D7CB" w14:textId="77777777" w:rsidR="007A2ED5" w:rsidRPr="00DC28F1" w:rsidRDefault="0025218D">
      <w:pPr>
        <w:pStyle w:val="Heading2"/>
        <w:numPr>
          <w:ilvl w:val="0"/>
          <w:numId w:val="0"/>
        </w:numPr>
        <w:ind w:left="540"/>
        <w:rPr>
          <w:rFonts w:ascii="Times New Roman" w:hAnsi="Times New Roman"/>
          <w:color w:val="auto"/>
          <w:sz w:val="28"/>
          <w:szCs w:val="28"/>
        </w:rPr>
      </w:pPr>
      <w:bookmarkStart w:id="14" w:name="_Toc207101207"/>
      <w:bookmarkStart w:id="15" w:name="_Toc123815569"/>
      <w:bookmarkStart w:id="16" w:name="_Toc101696973"/>
      <w:bookmarkStart w:id="17" w:name="_Toc96507216"/>
      <w:bookmarkStart w:id="18" w:name="_Toc101699378"/>
      <w:bookmarkStart w:id="19" w:name="_Hlk207101697"/>
      <w:bookmarkStart w:id="20" w:name="_Toc207961048"/>
      <w:r w:rsidRPr="00DC28F1">
        <w:rPr>
          <w:rFonts w:ascii="Times New Roman" w:hAnsi="Times New Roman"/>
          <w:color w:val="auto"/>
          <w:sz w:val="28"/>
          <w:szCs w:val="28"/>
        </w:rPr>
        <w:t>1.3 Popullata e synuar</w:t>
      </w:r>
      <w:bookmarkEnd w:id="14"/>
      <w:bookmarkEnd w:id="15"/>
      <w:bookmarkEnd w:id="16"/>
      <w:bookmarkEnd w:id="17"/>
      <w:bookmarkEnd w:id="18"/>
      <w:bookmarkEnd w:id="20"/>
    </w:p>
    <w:p w14:paraId="00433F20" w14:textId="77777777" w:rsidR="00F616FB" w:rsidRPr="00364913" w:rsidRDefault="00F616FB" w:rsidP="00F616FB">
      <w:pPr>
        <w:rPr>
          <w:rFonts w:ascii="Times New Roman" w:hAnsi="Times New Roman"/>
        </w:rPr>
      </w:pPr>
    </w:p>
    <w:p w14:paraId="23247006" w14:textId="3C03C77C" w:rsidR="007A2ED5" w:rsidRPr="00364913" w:rsidRDefault="0025218D">
      <w:pPr>
        <w:spacing w:after="160" w:line="276" w:lineRule="auto"/>
        <w:rPr>
          <w:rFonts w:ascii="Times New Roman" w:hAnsi="Times New Roman"/>
          <w:sz w:val="24"/>
          <w:szCs w:val="24"/>
        </w:rPr>
      </w:pPr>
      <w:bookmarkStart w:id="21" w:name="_Hlk207049624"/>
      <w:bookmarkEnd w:id="19"/>
      <w:r w:rsidRPr="00364913">
        <w:rPr>
          <w:rFonts w:ascii="Times New Roman" w:hAnsi="Times New Roman"/>
          <w:sz w:val="24"/>
          <w:szCs w:val="24"/>
        </w:rPr>
        <w:t>Infeksionet seksualisht transm</w:t>
      </w:r>
      <w:r w:rsidR="00E67BE5" w:rsidRPr="00364913">
        <w:rPr>
          <w:rFonts w:ascii="Times New Roman" w:hAnsi="Times New Roman"/>
          <w:sz w:val="24"/>
          <w:szCs w:val="24"/>
        </w:rPr>
        <w:t>isive</w:t>
      </w:r>
      <w:r w:rsidRPr="00364913">
        <w:rPr>
          <w:rFonts w:ascii="Times New Roman" w:hAnsi="Times New Roman"/>
          <w:sz w:val="24"/>
          <w:szCs w:val="24"/>
        </w:rPr>
        <w:t xml:space="preserve"> (IST) mund të prekin të gjithë popullatën seksualisht aktive, por disa grupe janë veçanërisht më të rrezikuara për shkak të faktorëve biologjikë, social dhe sjell</w:t>
      </w:r>
      <w:r w:rsidR="00F616FB" w:rsidRPr="00364913">
        <w:rPr>
          <w:rFonts w:ascii="Times New Roman" w:hAnsi="Times New Roman"/>
          <w:sz w:val="24"/>
          <w:szCs w:val="24"/>
        </w:rPr>
        <w:t>jeve.</w:t>
      </w:r>
      <w:r w:rsidRPr="00364913">
        <w:rPr>
          <w:rFonts w:ascii="Times New Roman" w:hAnsi="Times New Roman"/>
          <w:sz w:val="24"/>
          <w:szCs w:val="24"/>
        </w:rPr>
        <w:t xml:space="preserve"> Identifikimi i qartë i këtyre grupeve ndihmon në planifikimin dhe zbatimin e ndërhyrjeve efektive, si dhe në sigurimin e një qasjeje të barabartë dhe gjithëpërfshirëse në kujdes.</w:t>
      </w:r>
    </w:p>
    <w:p w14:paraId="47EA5186" w14:textId="77777777" w:rsidR="007A2ED5" w:rsidRPr="00364913" w:rsidRDefault="0025218D">
      <w:pPr>
        <w:spacing w:after="160" w:line="276" w:lineRule="auto"/>
        <w:rPr>
          <w:rFonts w:ascii="Times New Roman" w:hAnsi="Times New Roman"/>
          <w:b/>
          <w:bCs/>
          <w:sz w:val="24"/>
          <w:szCs w:val="24"/>
        </w:rPr>
      </w:pPr>
      <w:r w:rsidRPr="00364913">
        <w:rPr>
          <w:rFonts w:ascii="Times New Roman" w:hAnsi="Times New Roman"/>
          <w:b/>
          <w:bCs/>
          <w:sz w:val="24"/>
          <w:szCs w:val="24"/>
        </w:rPr>
        <w:t>Popullata e targetuar direkte – Personat që marrin kujdes për IST</w:t>
      </w:r>
    </w:p>
    <w:p w14:paraId="03465621" w14:textId="77777777" w:rsidR="007A2ED5" w:rsidRPr="00364913" w:rsidRDefault="0025218D">
      <w:pPr>
        <w:spacing w:after="160" w:line="276" w:lineRule="auto"/>
        <w:rPr>
          <w:rFonts w:ascii="Times New Roman" w:hAnsi="Times New Roman"/>
          <w:sz w:val="24"/>
          <w:szCs w:val="24"/>
        </w:rPr>
      </w:pPr>
      <w:r w:rsidRPr="00364913">
        <w:rPr>
          <w:rFonts w:ascii="Times New Roman" w:hAnsi="Times New Roman"/>
          <w:sz w:val="24"/>
          <w:szCs w:val="24"/>
        </w:rPr>
        <w:t>Ky udhërrëfyes është i dedikuar për të gjithë personat që kërkojnë ose kanë nevojë për shërbime të kujdesit ndaj IST-ve, veçanërisht ata që:</w:t>
      </w:r>
    </w:p>
    <w:p w14:paraId="3C62D84D" w14:textId="60F74AE7" w:rsidR="007A2ED5" w:rsidRPr="00364913" w:rsidRDefault="0025218D" w:rsidP="0025218D">
      <w:pPr>
        <w:pStyle w:val="ListParagraph"/>
        <w:numPr>
          <w:ilvl w:val="0"/>
          <w:numId w:val="13"/>
        </w:numPr>
        <w:spacing w:after="160" w:line="276" w:lineRule="auto"/>
        <w:rPr>
          <w:rFonts w:ascii="Times New Roman" w:hAnsi="Times New Roman"/>
          <w:sz w:val="24"/>
          <w:szCs w:val="24"/>
        </w:rPr>
      </w:pPr>
      <w:r w:rsidRPr="00364913">
        <w:rPr>
          <w:rFonts w:ascii="Times New Roman" w:hAnsi="Times New Roman"/>
          <w:sz w:val="24"/>
          <w:szCs w:val="24"/>
        </w:rPr>
        <w:t>Shfaqin simptoma të IST-ve</w:t>
      </w:r>
      <w:r w:rsidR="006024D2">
        <w:rPr>
          <w:rFonts w:ascii="Times New Roman" w:hAnsi="Times New Roman"/>
          <w:sz w:val="24"/>
          <w:szCs w:val="24"/>
        </w:rPr>
        <w:t>;</w:t>
      </w:r>
    </w:p>
    <w:p w14:paraId="3710D12D" w14:textId="7591A2F5" w:rsidR="007A2ED5" w:rsidRPr="00364913" w:rsidRDefault="0025218D" w:rsidP="0025218D">
      <w:pPr>
        <w:pStyle w:val="ListParagraph"/>
        <w:numPr>
          <w:ilvl w:val="0"/>
          <w:numId w:val="13"/>
        </w:numPr>
        <w:spacing w:after="160" w:line="276" w:lineRule="auto"/>
        <w:rPr>
          <w:rFonts w:ascii="Times New Roman" w:hAnsi="Times New Roman"/>
          <w:sz w:val="24"/>
          <w:szCs w:val="24"/>
        </w:rPr>
      </w:pPr>
      <w:r w:rsidRPr="00364913">
        <w:rPr>
          <w:rFonts w:ascii="Times New Roman" w:hAnsi="Times New Roman"/>
          <w:sz w:val="24"/>
          <w:szCs w:val="24"/>
        </w:rPr>
        <w:t>I drejtohen shërbimeve për testim, diagnostikim, trajtim ose këshillim për IST</w:t>
      </w:r>
      <w:r w:rsidR="006024D2">
        <w:rPr>
          <w:rFonts w:ascii="Times New Roman" w:hAnsi="Times New Roman"/>
          <w:sz w:val="24"/>
          <w:szCs w:val="24"/>
        </w:rPr>
        <w:t>;</w:t>
      </w:r>
    </w:p>
    <w:p w14:paraId="1B35759B" w14:textId="4CEB128D" w:rsidR="006024D2" w:rsidRDefault="0025218D" w:rsidP="0025218D">
      <w:pPr>
        <w:pStyle w:val="ListParagraph"/>
        <w:numPr>
          <w:ilvl w:val="0"/>
          <w:numId w:val="13"/>
        </w:numPr>
        <w:spacing w:after="160" w:line="276" w:lineRule="auto"/>
        <w:rPr>
          <w:rFonts w:ascii="Times New Roman" w:hAnsi="Times New Roman"/>
          <w:sz w:val="24"/>
          <w:szCs w:val="24"/>
        </w:rPr>
      </w:pPr>
      <w:r w:rsidRPr="00364913">
        <w:rPr>
          <w:rFonts w:ascii="Times New Roman" w:hAnsi="Times New Roman"/>
          <w:sz w:val="24"/>
          <w:szCs w:val="24"/>
        </w:rPr>
        <w:t xml:space="preserve">Jetojnë ose kërkojnë kujdes në kushte me </w:t>
      </w:r>
      <w:r w:rsidR="00E871E0" w:rsidRPr="00364913">
        <w:rPr>
          <w:rFonts w:ascii="Times New Roman" w:hAnsi="Times New Roman"/>
          <w:sz w:val="24"/>
          <w:szCs w:val="24"/>
        </w:rPr>
        <w:t>qasje</w:t>
      </w:r>
      <w:r w:rsidRPr="00364913">
        <w:rPr>
          <w:rFonts w:ascii="Times New Roman" w:hAnsi="Times New Roman"/>
          <w:sz w:val="24"/>
          <w:szCs w:val="24"/>
        </w:rPr>
        <w:t xml:space="preserve"> të kufizuar ndaj burimeve dhe shërbimeve cilësore.</w:t>
      </w:r>
    </w:p>
    <w:p w14:paraId="79C67107" w14:textId="3A721B63" w:rsidR="007A2ED5" w:rsidRPr="006024D2" w:rsidRDefault="006024D2" w:rsidP="006024D2">
      <w:pPr>
        <w:rPr>
          <w:rFonts w:ascii="Times New Roman" w:hAnsi="Times New Roman"/>
          <w:sz w:val="24"/>
          <w:szCs w:val="24"/>
        </w:rPr>
      </w:pPr>
      <w:r>
        <w:rPr>
          <w:rFonts w:ascii="Times New Roman" w:hAnsi="Times New Roman"/>
          <w:sz w:val="24"/>
          <w:szCs w:val="24"/>
        </w:rPr>
        <w:br w:type="page"/>
      </w:r>
    </w:p>
    <w:p w14:paraId="6CED6F02" w14:textId="77777777" w:rsidR="007A2ED5" w:rsidRPr="00364913" w:rsidRDefault="0025218D">
      <w:pPr>
        <w:spacing w:after="160" w:line="278" w:lineRule="auto"/>
        <w:rPr>
          <w:rFonts w:ascii="Times New Roman" w:hAnsi="Times New Roman"/>
          <w:b/>
          <w:bCs/>
          <w:sz w:val="24"/>
          <w:szCs w:val="24"/>
        </w:rPr>
      </w:pPr>
      <w:r w:rsidRPr="00364913">
        <w:rPr>
          <w:rFonts w:ascii="Times New Roman" w:hAnsi="Times New Roman"/>
          <w:b/>
          <w:bCs/>
          <w:sz w:val="24"/>
          <w:szCs w:val="24"/>
        </w:rPr>
        <w:lastRenderedPageBreak/>
        <w:t>Nëngrupet e synuara me rrezik të shtuar</w:t>
      </w:r>
    </w:p>
    <w:p w14:paraId="6BC8864D" w14:textId="77777777" w:rsidR="007A2ED5" w:rsidRPr="00364913" w:rsidRDefault="0025218D">
      <w:pPr>
        <w:spacing w:after="160" w:line="276" w:lineRule="auto"/>
        <w:rPr>
          <w:rFonts w:ascii="Times New Roman" w:hAnsi="Times New Roman"/>
          <w:sz w:val="24"/>
          <w:szCs w:val="24"/>
        </w:rPr>
      </w:pPr>
      <w:r w:rsidRPr="00364913">
        <w:rPr>
          <w:rFonts w:ascii="Times New Roman" w:hAnsi="Times New Roman"/>
          <w:sz w:val="24"/>
          <w:szCs w:val="24"/>
        </w:rPr>
        <w:t>Bazuar në evidencat epidemiologjike dhe kontekstin lokal, nëngrupet që përfshihen në mënyrë të veçantë në këtë udhërrëfyes janë:</w:t>
      </w:r>
    </w:p>
    <w:p w14:paraId="06D52B71" w14:textId="1798EBF4" w:rsidR="007A2ED5" w:rsidRPr="00364913" w:rsidRDefault="0025218D" w:rsidP="0025218D">
      <w:pPr>
        <w:pStyle w:val="ListParagraph"/>
        <w:numPr>
          <w:ilvl w:val="0"/>
          <w:numId w:val="14"/>
        </w:numPr>
        <w:spacing w:after="160" w:line="276" w:lineRule="auto"/>
        <w:rPr>
          <w:rFonts w:ascii="Times New Roman" w:hAnsi="Times New Roman"/>
          <w:sz w:val="24"/>
          <w:szCs w:val="24"/>
        </w:rPr>
      </w:pPr>
      <w:r w:rsidRPr="00364913">
        <w:rPr>
          <w:rFonts w:ascii="Times New Roman" w:hAnsi="Times New Roman"/>
          <w:sz w:val="24"/>
          <w:szCs w:val="24"/>
        </w:rPr>
        <w:t>Punonjëset e seksit dhe klientët e tyre</w:t>
      </w:r>
      <w:r w:rsidR="00C13F54" w:rsidRPr="00364913">
        <w:rPr>
          <w:rFonts w:ascii="Times New Roman" w:hAnsi="Times New Roman"/>
          <w:sz w:val="24"/>
          <w:szCs w:val="24"/>
        </w:rPr>
        <w:t>;</w:t>
      </w:r>
    </w:p>
    <w:p w14:paraId="3AF03E15" w14:textId="11CBD777" w:rsidR="007A2ED5" w:rsidRPr="00364913" w:rsidRDefault="0025218D" w:rsidP="0025218D">
      <w:pPr>
        <w:pStyle w:val="ListParagraph"/>
        <w:numPr>
          <w:ilvl w:val="0"/>
          <w:numId w:val="14"/>
        </w:numPr>
        <w:spacing w:after="160" w:line="276" w:lineRule="auto"/>
        <w:rPr>
          <w:rFonts w:ascii="Times New Roman" w:hAnsi="Times New Roman"/>
          <w:sz w:val="24"/>
          <w:szCs w:val="24"/>
        </w:rPr>
      </w:pPr>
      <w:r w:rsidRPr="00364913">
        <w:rPr>
          <w:rFonts w:ascii="Times New Roman" w:hAnsi="Times New Roman"/>
          <w:sz w:val="24"/>
          <w:szCs w:val="24"/>
        </w:rPr>
        <w:t>Meshkujt dhe femrat me shumë partnerë seksualë</w:t>
      </w:r>
      <w:r w:rsidR="00C13F54" w:rsidRPr="00364913">
        <w:rPr>
          <w:rFonts w:ascii="Times New Roman" w:hAnsi="Times New Roman"/>
          <w:sz w:val="24"/>
          <w:szCs w:val="24"/>
        </w:rPr>
        <w:t>;</w:t>
      </w:r>
    </w:p>
    <w:p w14:paraId="2D8A6FAA" w14:textId="5D5E669D" w:rsidR="007A2ED5" w:rsidRPr="00364913" w:rsidRDefault="0025218D" w:rsidP="0025218D">
      <w:pPr>
        <w:pStyle w:val="ListParagraph"/>
        <w:numPr>
          <w:ilvl w:val="0"/>
          <w:numId w:val="14"/>
        </w:numPr>
        <w:spacing w:after="160" w:line="276" w:lineRule="auto"/>
        <w:rPr>
          <w:rFonts w:ascii="Times New Roman" w:hAnsi="Times New Roman"/>
          <w:sz w:val="24"/>
          <w:szCs w:val="24"/>
        </w:rPr>
      </w:pPr>
      <w:r w:rsidRPr="00364913">
        <w:rPr>
          <w:rFonts w:ascii="Times New Roman" w:hAnsi="Times New Roman"/>
          <w:sz w:val="24"/>
          <w:szCs w:val="24"/>
        </w:rPr>
        <w:t>Adoleshentët dhe të rinjtë seksualisht aktivë</w:t>
      </w:r>
      <w:r w:rsidR="00C13F54" w:rsidRPr="00364913">
        <w:rPr>
          <w:rFonts w:ascii="Times New Roman" w:hAnsi="Times New Roman"/>
          <w:sz w:val="24"/>
          <w:szCs w:val="24"/>
        </w:rPr>
        <w:t>;</w:t>
      </w:r>
    </w:p>
    <w:p w14:paraId="09D18C7A" w14:textId="4DF23F88" w:rsidR="00860FE9" w:rsidRPr="00364913" w:rsidRDefault="00860FE9" w:rsidP="0025218D">
      <w:pPr>
        <w:pStyle w:val="ListParagraph"/>
        <w:numPr>
          <w:ilvl w:val="0"/>
          <w:numId w:val="14"/>
        </w:numPr>
        <w:spacing w:after="160" w:line="276" w:lineRule="auto"/>
        <w:rPr>
          <w:rFonts w:ascii="Times New Roman" w:hAnsi="Times New Roman"/>
          <w:sz w:val="24"/>
          <w:szCs w:val="24"/>
        </w:rPr>
      </w:pPr>
      <w:r w:rsidRPr="00364913">
        <w:rPr>
          <w:rFonts w:ascii="Times New Roman" w:hAnsi="Times New Roman"/>
          <w:sz w:val="24"/>
          <w:szCs w:val="24"/>
        </w:rPr>
        <w:t>Personat me mardhenie seksuale t</w:t>
      </w:r>
      <w:r w:rsidRPr="00364913">
        <w:rPr>
          <w:rFonts w:ascii="Times New Roman" w:hAnsi="Times New Roman"/>
          <w:sz w:val="24"/>
          <w:szCs w:val="24"/>
          <w:lang w:val="en-US" w:eastAsia="en-US"/>
        </w:rPr>
        <w:t xml:space="preserve">ë pa </w:t>
      </w:r>
      <w:proofErr w:type="spellStart"/>
      <w:r w:rsidRPr="00364913">
        <w:rPr>
          <w:rFonts w:ascii="Times New Roman" w:hAnsi="Times New Roman"/>
          <w:sz w:val="24"/>
          <w:szCs w:val="24"/>
          <w:lang w:val="en-US" w:eastAsia="en-US"/>
        </w:rPr>
        <w:t>sigurta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mbrojtura</w:t>
      </w:r>
      <w:proofErr w:type="spellEnd"/>
      <w:r w:rsidRPr="00364913">
        <w:rPr>
          <w:rFonts w:ascii="Times New Roman" w:hAnsi="Times New Roman"/>
          <w:sz w:val="24"/>
          <w:szCs w:val="24"/>
          <w:lang w:val="en-US" w:eastAsia="en-US"/>
        </w:rPr>
        <w:t>;</w:t>
      </w:r>
    </w:p>
    <w:p w14:paraId="32EAA3E7" w14:textId="7ADA38F9" w:rsidR="007A2ED5" w:rsidRPr="00364913" w:rsidRDefault="0025218D" w:rsidP="0025218D">
      <w:pPr>
        <w:pStyle w:val="ListParagraph"/>
        <w:numPr>
          <w:ilvl w:val="0"/>
          <w:numId w:val="14"/>
        </w:numPr>
        <w:spacing w:after="160" w:line="276" w:lineRule="auto"/>
        <w:rPr>
          <w:rFonts w:ascii="Times New Roman" w:hAnsi="Times New Roman"/>
          <w:sz w:val="24"/>
          <w:szCs w:val="24"/>
        </w:rPr>
      </w:pPr>
      <w:r w:rsidRPr="00364913">
        <w:rPr>
          <w:rFonts w:ascii="Times New Roman" w:hAnsi="Times New Roman"/>
          <w:sz w:val="24"/>
          <w:szCs w:val="24"/>
        </w:rPr>
        <w:t>Meshkujt që kryejnë marrëdhënie seksuale me meshkuj (MSM)</w:t>
      </w:r>
      <w:r w:rsidR="00C13F54" w:rsidRPr="00364913">
        <w:rPr>
          <w:rFonts w:ascii="Times New Roman" w:hAnsi="Times New Roman"/>
          <w:sz w:val="24"/>
          <w:szCs w:val="24"/>
        </w:rPr>
        <w:t>;</w:t>
      </w:r>
    </w:p>
    <w:p w14:paraId="6E9E91E8" w14:textId="493B1856" w:rsidR="007A2ED5" w:rsidRDefault="0025218D" w:rsidP="0025218D">
      <w:pPr>
        <w:pStyle w:val="ListParagraph"/>
        <w:numPr>
          <w:ilvl w:val="0"/>
          <w:numId w:val="14"/>
        </w:numPr>
        <w:spacing w:after="160" w:line="276" w:lineRule="auto"/>
        <w:rPr>
          <w:rFonts w:ascii="Times New Roman" w:hAnsi="Times New Roman"/>
          <w:sz w:val="24"/>
          <w:szCs w:val="24"/>
        </w:rPr>
      </w:pPr>
      <w:r w:rsidRPr="00364913">
        <w:rPr>
          <w:rFonts w:ascii="Times New Roman" w:hAnsi="Times New Roman"/>
          <w:sz w:val="24"/>
          <w:szCs w:val="24"/>
        </w:rPr>
        <w:t>Përdoruesit injektues të drogës</w:t>
      </w:r>
      <w:r w:rsidR="00C13F54" w:rsidRPr="00364913">
        <w:rPr>
          <w:rFonts w:ascii="Times New Roman" w:hAnsi="Times New Roman"/>
          <w:sz w:val="24"/>
          <w:szCs w:val="24"/>
        </w:rPr>
        <w:t>;</w:t>
      </w:r>
    </w:p>
    <w:p w14:paraId="5B5F6BBB" w14:textId="64A60846" w:rsidR="00601AD0" w:rsidRPr="00601AD0" w:rsidRDefault="00601AD0" w:rsidP="00601AD0">
      <w:pPr>
        <w:pStyle w:val="ListParagraph"/>
        <w:numPr>
          <w:ilvl w:val="0"/>
          <w:numId w:val="14"/>
        </w:numPr>
        <w:spacing w:after="160" w:line="276" w:lineRule="auto"/>
        <w:rPr>
          <w:rFonts w:ascii="Times New Roman" w:hAnsi="Times New Roman"/>
          <w:sz w:val="24"/>
          <w:szCs w:val="24"/>
        </w:rPr>
      </w:pPr>
      <w:r w:rsidRPr="00364913">
        <w:rPr>
          <w:rFonts w:ascii="Times New Roman" w:hAnsi="Times New Roman"/>
          <w:sz w:val="24"/>
          <w:szCs w:val="24"/>
        </w:rPr>
        <w:t>Personat që konsumojnë alkool në mënyrë të tepruar.</w:t>
      </w:r>
    </w:p>
    <w:p w14:paraId="54506BF0" w14:textId="50C7A7C4" w:rsidR="007A2ED5" w:rsidRPr="00364913" w:rsidRDefault="0025218D" w:rsidP="0025218D">
      <w:pPr>
        <w:pStyle w:val="ListParagraph"/>
        <w:numPr>
          <w:ilvl w:val="0"/>
          <w:numId w:val="14"/>
        </w:numPr>
        <w:spacing w:after="160" w:line="276" w:lineRule="auto"/>
        <w:rPr>
          <w:rFonts w:ascii="Times New Roman" w:hAnsi="Times New Roman"/>
          <w:sz w:val="24"/>
          <w:szCs w:val="24"/>
        </w:rPr>
      </w:pPr>
      <w:r w:rsidRPr="00364913">
        <w:rPr>
          <w:rFonts w:ascii="Times New Roman" w:hAnsi="Times New Roman"/>
          <w:sz w:val="24"/>
          <w:szCs w:val="24"/>
        </w:rPr>
        <w:t>Personat me histori të mëparshme të IST-ve</w:t>
      </w:r>
      <w:r w:rsidR="00C13F54" w:rsidRPr="00364913">
        <w:rPr>
          <w:rFonts w:ascii="Times New Roman" w:hAnsi="Times New Roman"/>
          <w:sz w:val="24"/>
          <w:szCs w:val="24"/>
        </w:rPr>
        <w:t>;</w:t>
      </w:r>
    </w:p>
    <w:p w14:paraId="167BE5C5" w14:textId="10507271" w:rsidR="006007C4" w:rsidRPr="00364913" w:rsidRDefault="006007C4" w:rsidP="0025218D">
      <w:pPr>
        <w:pStyle w:val="ListParagraph"/>
        <w:numPr>
          <w:ilvl w:val="0"/>
          <w:numId w:val="14"/>
        </w:numPr>
        <w:spacing w:after="160" w:line="276" w:lineRule="auto"/>
        <w:rPr>
          <w:rFonts w:ascii="Times New Roman" w:hAnsi="Times New Roman"/>
          <w:sz w:val="24"/>
          <w:szCs w:val="24"/>
        </w:rPr>
      </w:pPr>
      <w:r w:rsidRPr="00364913">
        <w:rPr>
          <w:rFonts w:ascii="Times New Roman" w:hAnsi="Times New Roman"/>
          <w:sz w:val="24"/>
          <w:szCs w:val="24"/>
        </w:rPr>
        <w:t>Personat që jetojnë me HIV;</w:t>
      </w:r>
    </w:p>
    <w:p w14:paraId="794307BA" w14:textId="3EFDF9A1" w:rsidR="006007C4" w:rsidRPr="00364913" w:rsidRDefault="006007C4" w:rsidP="0025218D">
      <w:pPr>
        <w:pStyle w:val="ListParagraph"/>
        <w:numPr>
          <w:ilvl w:val="0"/>
          <w:numId w:val="14"/>
        </w:numPr>
        <w:spacing w:after="160" w:line="276" w:lineRule="auto"/>
        <w:rPr>
          <w:rFonts w:ascii="Times New Roman" w:hAnsi="Times New Roman"/>
          <w:sz w:val="24"/>
          <w:szCs w:val="24"/>
        </w:rPr>
      </w:pPr>
      <w:r w:rsidRPr="00364913">
        <w:rPr>
          <w:rFonts w:ascii="Times New Roman" w:hAnsi="Times New Roman"/>
          <w:sz w:val="24"/>
          <w:szCs w:val="24"/>
        </w:rPr>
        <w:t>Të burgosurit dhe personat në institucione korrektuese;</w:t>
      </w:r>
    </w:p>
    <w:p w14:paraId="305E5F25" w14:textId="6332B629" w:rsidR="006007C4" w:rsidRPr="00364913" w:rsidRDefault="0058301C" w:rsidP="0025218D">
      <w:pPr>
        <w:pStyle w:val="ListParagraph"/>
        <w:numPr>
          <w:ilvl w:val="0"/>
          <w:numId w:val="14"/>
        </w:numPr>
        <w:spacing w:after="160" w:line="276" w:lineRule="auto"/>
        <w:rPr>
          <w:rFonts w:ascii="Times New Roman" w:hAnsi="Times New Roman"/>
          <w:sz w:val="24"/>
          <w:szCs w:val="24"/>
        </w:rPr>
      </w:pPr>
      <w:r w:rsidRPr="00364913">
        <w:rPr>
          <w:rFonts w:ascii="Times New Roman" w:hAnsi="Times New Roman"/>
          <w:sz w:val="24"/>
          <w:szCs w:val="24"/>
        </w:rPr>
        <w:t>Migrantët, refugjatët dhe azilkërkuesit;</w:t>
      </w:r>
    </w:p>
    <w:p w14:paraId="2B832B59" w14:textId="6AE82F60" w:rsidR="0058301C" w:rsidRPr="00364913" w:rsidRDefault="0058301C" w:rsidP="0025218D">
      <w:pPr>
        <w:pStyle w:val="ListParagraph"/>
        <w:numPr>
          <w:ilvl w:val="0"/>
          <w:numId w:val="14"/>
        </w:numPr>
        <w:spacing w:after="160" w:line="276" w:lineRule="auto"/>
        <w:rPr>
          <w:rFonts w:ascii="Times New Roman" w:hAnsi="Times New Roman"/>
          <w:sz w:val="24"/>
          <w:szCs w:val="24"/>
        </w:rPr>
      </w:pPr>
      <w:r w:rsidRPr="00364913">
        <w:rPr>
          <w:rFonts w:ascii="Times New Roman" w:hAnsi="Times New Roman"/>
          <w:sz w:val="24"/>
          <w:szCs w:val="24"/>
        </w:rPr>
        <w:t>Personat transgjinorë dhe grupet tjera LGBTQ+;</w:t>
      </w:r>
    </w:p>
    <w:p w14:paraId="1B012885" w14:textId="6E34CB28" w:rsidR="008F24C5" w:rsidRPr="00601AD0" w:rsidRDefault="0058301C" w:rsidP="00601AD0">
      <w:pPr>
        <w:pStyle w:val="ListParagraph"/>
        <w:numPr>
          <w:ilvl w:val="0"/>
          <w:numId w:val="14"/>
        </w:numPr>
        <w:spacing w:after="160" w:line="276" w:lineRule="auto"/>
        <w:rPr>
          <w:rFonts w:ascii="Times New Roman" w:hAnsi="Times New Roman"/>
          <w:sz w:val="24"/>
          <w:szCs w:val="24"/>
        </w:rPr>
      </w:pPr>
      <w:r w:rsidRPr="00364913">
        <w:rPr>
          <w:rFonts w:ascii="Times New Roman" w:hAnsi="Times New Roman"/>
          <w:sz w:val="24"/>
          <w:szCs w:val="24"/>
        </w:rPr>
        <w:t>Partnerët e personave nga grupet me rrezik të lartë;</w:t>
      </w:r>
    </w:p>
    <w:p w14:paraId="23F27732" w14:textId="77777777" w:rsidR="007A2ED5" w:rsidRPr="00364913" w:rsidRDefault="0025218D">
      <w:pPr>
        <w:spacing w:after="160" w:line="278" w:lineRule="auto"/>
        <w:rPr>
          <w:rFonts w:ascii="Times New Roman" w:hAnsi="Times New Roman"/>
          <w:b/>
          <w:bCs/>
          <w:sz w:val="24"/>
          <w:szCs w:val="24"/>
        </w:rPr>
      </w:pPr>
      <w:r w:rsidRPr="00364913">
        <w:rPr>
          <w:rFonts w:ascii="Times New Roman" w:hAnsi="Times New Roman"/>
          <w:b/>
          <w:bCs/>
          <w:sz w:val="24"/>
          <w:szCs w:val="24"/>
        </w:rPr>
        <w:t>Barrierat në qasje dhe nevoja për ndërhyrje të posaçme</w:t>
      </w:r>
    </w:p>
    <w:p w14:paraId="27D38DE9" w14:textId="77777777" w:rsidR="007A2ED5" w:rsidRPr="00364913" w:rsidRDefault="0025218D">
      <w:pPr>
        <w:spacing w:after="160" w:line="278" w:lineRule="auto"/>
        <w:rPr>
          <w:rFonts w:ascii="Times New Roman" w:hAnsi="Times New Roman"/>
          <w:sz w:val="24"/>
          <w:szCs w:val="24"/>
        </w:rPr>
      </w:pPr>
      <w:r w:rsidRPr="00364913">
        <w:rPr>
          <w:rFonts w:ascii="Times New Roman" w:hAnsi="Times New Roman"/>
          <w:sz w:val="24"/>
          <w:szCs w:val="24"/>
        </w:rPr>
        <w:t>Shumë prej këtyre grupeve mund të përballen me barriera për të marrë shërbime adekuate shëndetësore, siç janë:</w:t>
      </w:r>
    </w:p>
    <w:p w14:paraId="79F7E7D3" w14:textId="084BABF6" w:rsidR="007A2ED5" w:rsidRPr="00364913" w:rsidRDefault="00E773EA" w:rsidP="0025218D">
      <w:pPr>
        <w:pStyle w:val="ListParagraph"/>
        <w:numPr>
          <w:ilvl w:val="0"/>
          <w:numId w:val="15"/>
        </w:numPr>
        <w:spacing w:after="160" w:line="276" w:lineRule="auto"/>
        <w:rPr>
          <w:rFonts w:ascii="Times New Roman" w:hAnsi="Times New Roman"/>
          <w:sz w:val="24"/>
          <w:szCs w:val="24"/>
        </w:rPr>
      </w:pPr>
      <w:r w:rsidRPr="00364913">
        <w:rPr>
          <w:rFonts w:ascii="Times New Roman" w:hAnsi="Times New Roman"/>
          <w:sz w:val="24"/>
          <w:szCs w:val="24"/>
        </w:rPr>
        <w:t>Stigmatizimi dhe diskriminimi;</w:t>
      </w:r>
    </w:p>
    <w:p w14:paraId="36859518" w14:textId="501F41A5" w:rsidR="007A2ED5" w:rsidRPr="00364913" w:rsidRDefault="00E773EA" w:rsidP="0025218D">
      <w:pPr>
        <w:pStyle w:val="ListParagraph"/>
        <w:numPr>
          <w:ilvl w:val="0"/>
          <w:numId w:val="15"/>
        </w:numPr>
        <w:spacing w:after="160" w:line="276" w:lineRule="auto"/>
        <w:rPr>
          <w:rFonts w:ascii="Times New Roman" w:hAnsi="Times New Roman"/>
          <w:sz w:val="24"/>
          <w:szCs w:val="24"/>
        </w:rPr>
      </w:pPr>
      <w:r w:rsidRPr="00364913">
        <w:rPr>
          <w:rFonts w:ascii="Times New Roman" w:hAnsi="Times New Roman"/>
          <w:sz w:val="24"/>
          <w:szCs w:val="24"/>
        </w:rPr>
        <w:t>Mungesa e informacionit të saktë dhe edukimit shëndetësor;</w:t>
      </w:r>
    </w:p>
    <w:p w14:paraId="3DB594E8" w14:textId="071E8F57" w:rsidR="007A2ED5" w:rsidRPr="00364913" w:rsidRDefault="00E773EA" w:rsidP="0025218D">
      <w:pPr>
        <w:pStyle w:val="ListParagraph"/>
        <w:numPr>
          <w:ilvl w:val="0"/>
          <w:numId w:val="15"/>
        </w:numPr>
        <w:spacing w:after="160" w:line="276" w:lineRule="auto"/>
        <w:rPr>
          <w:rFonts w:ascii="Times New Roman" w:hAnsi="Times New Roman"/>
          <w:sz w:val="24"/>
          <w:szCs w:val="24"/>
        </w:rPr>
      </w:pPr>
      <w:r w:rsidRPr="00364913">
        <w:rPr>
          <w:rFonts w:ascii="Times New Roman" w:hAnsi="Times New Roman"/>
          <w:sz w:val="24"/>
          <w:szCs w:val="24"/>
        </w:rPr>
        <w:t>Frika nga cën</w:t>
      </w:r>
      <w:r w:rsidR="00195580" w:rsidRPr="00364913">
        <w:rPr>
          <w:rFonts w:ascii="Times New Roman" w:hAnsi="Times New Roman"/>
          <w:sz w:val="24"/>
          <w:szCs w:val="24"/>
        </w:rPr>
        <w:t>imi i privat</w:t>
      </w:r>
      <w:proofErr w:type="spellStart"/>
      <w:r w:rsidR="00195580" w:rsidRPr="00364913">
        <w:rPr>
          <w:rFonts w:ascii="Times New Roman" w:hAnsi="Times New Roman"/>
          <w:sz w:val="24"/>
          <w:szCs w:val="24"/>
          <w:lang w:val="en-US" w:eastAsia="en-US"/>
        </w:rPr>
        <w:t>ësisë</w:t>
      </w:r>
      <w:proofErr w:type="spellEnd"/>
      <w:r w:rsidRPr="00364913">
        <w:rPr>
          <w:rFonts w:ascii="Times New Roman" w:hAnsi="Times New Roman"/>
          <w:sz w:val="24"/>
          <w:szCs w:val="24"/>
        </w:rPr>
        <w:t>;</w:t>
      </w:r>
    </w:p>
    <w:p w14:paraId="7A1E644A" w14:textId="1C3710BE" w:rsidR="007A2ED5" w:rsidRPr="00364913" w:rsidRDefault="00E773EA" w:rsidP="0025218D">
      <w:pPr>
        <w:pStyle w:val="ListParagraph"/>
        <w:numPr>
          <w:ilvl w:val="0"/>
          <w:numId w:val="15"/>
        </w:numPr>
        <w:spacing w:after="160" w:line="276" w:lineRule="auto"/>
        <w:rPr>
          <w:rFonts w:ascii="Times New Roman" w:hAnsi="Times New Roman"/>
          <w:sz w:val="24"/>
          <w:szCs w:val="24"/>
        </w:rPr>
      </w:pPr>
      <w:r w:rsidRPr="00364913">
        <w:rPr>
          <w:rFonts w:ascii="Times New Roman" w:hAnsi="Times New Roman"/>
          <w:sz w:val="24"/>
          <w:szCs w:val="24"/>
        </w:rPr>
        <w:t>Barrierat financiare dhe gjeografike.</w:t>
      </w:r>
    </w:p>
    <w:p w14:paraId="7AFA6D2E" w14:textId="77777777" w:rsidR="007A2ED5" w:rsidRPr="00364913" w:rsidRDefault="0025218D">
      <w:pPr>
        <w:spacing w:after="160" w:line="278" w:lineRule="auto"/>
        <w:rPr>
          <w:rFonts w:ascii="Times New Roman" w:hAnsi="Times New Roman"/>
          <w:sz w:val="24"/>
          <w:szCs w:val="24"/>
        </w:rPr>
      </w:pPr>
      <w:r w:rsidRPr="00364913">
        <w:rPr>
          <w:rFonts w:ascii="Times New Roman" w:hAnsi="Times New Roman"/>
          <w:sz w:val="24"/>
          <w:szCs w:val="24"/>
        </w:rPr>
        <w:t>Për këtë arsye, ofrimi i kujdesit kërkon përpjekje të veçanta për të siguruar:</w:t>
      </w:r>
    </w:p>
    <w:p w14:paraId="743B791D" w14:textId="4C44B222" w:rsidR="007A2ED5" w:rsidRPr="00364913" w:rsidRDefault="00492778" w:rsidP="0025218D">
      <w:pPr>
        <w:pStyle w:val="ListParagraph"/>
        <w:numPr>
          <w:ilvl w:val="0"/>
          <w:numId w:val="16"/>
        </w:numPr>
        <w:spacing w:after="160" w:line="278" w:lineRule="auto"/>
        <w:rPr>
          <w:rFonts w:ascii="Times New Roman" w:hAnsi="Times New Roman"/>
          <w:sz w:val="24"/>
          <w:szCs w:val="24"/>
        </w:rPr>
      </w:pPr>
      <w:r w:rsidRPr="00364913">
        <w:rPr>
          <w:rFonts w:ascii="Times New Roman" w:hAnsi="Times New Roman"/>
          <w:sz w:val="24"/>
          <w:szCs w:val="24"/>
        </w:rPr>
        <w:t>Shërbime miqësore dhe gjithëpërfshirëse;</w:t>
      </w:r>
    </w:p>
    <w:p w14:paraId="28A25408" w14:textId="04FDF186" w:rsidR="007A2ED5" w:rsidRPr="00364913" w:rsidRDefault="00492778" w:rsidP="0025218D">
      <w:pPr>
        <w:pStyle w:val="ListParagraph"/>
        <w:numPr>
          <w:ilvl w:val="0"/>
          <w:numId w:val="16"/>
        </w:numPr>
        <w:spacing w:after="160" w:line="278" w:lineRule="auto"/>
        <w:rPr>
          <w:rFonts w:ascii="Times New Roman" w:hAnsi="Times New Roman"/>
          <w:sz w:val="24"/>
          <w:szCs w:val="24"/>
        </w:rPr>
      </w:pPr>
      <w:r w:rsidRPr="00364913">
        <w:rPr>
          <w:rFonts w:ascii="Times New Roman" w:hAnsi="Times New Roman"/>
          <w:sz w:val="24"/>
          <w:szCs w:val="24"/>
        </w:rPr>
        <w:t>Respektim të dinjitetit dhe privat</w:t>
      </w:r>
      <w:proofErr w:type="spellStart"/>
      <w:r w:rsidRPr="00364913">
        <w:rPr>
          <w:rFonts w:ascii="Times New Roman" w:hAnsi="Times New Roman"/>
          <w:sz w:val="24"/>
          <w:szCs w:val="24"/>
          <w:lang w:val="en-US" w:eastAsia="en-US"/>
        </w:rPr>
        <w:t>ësisë</w:t>
      </w:r>
      <w:proofErr w:type="spellEnd"/>
      <w:r w:rsidRPr="00364913">
        <w:rPr>
          <w:rFonts w:ascii="Times New Roman" w:hAnsi="Times New Roman"/>
          <w:sz w:val="24"/>
          <w:szCs w:val="24"/>
          <w:lang w:val="en-US" w:eastAsia="en-US"/>
        </w:rPr>
        <w:t>;</w:t>
      </w:r>
    </w:p>
    <w:p w14:paraId="767E928A" w14:textId="09B2BFEC" w:rsidR="007A2ED5" w:rsidRPr="00364913" w:rsidRDefault="00492778" w:rsidP="0025218D">
      <w:pPr>
        <w:pStyle w:val="ListParagraph"/>
        <w:numPr>
          <w:ilvl w:val="0"/>
          <w:numId w:val="16"/>
        </w:numPr>
        <w:spacing w:after="160" w:line="278" w:lineRule="auto"/>
        <w:rPr>
          <w:rFonts w:ascii="Times New Roman" w:hAnsi="Times New Roman"/>
          <w:sz w:val="24"/>
          <w:szCs w:val="24"/>
        </w:rPr>
      </w:pPr>
      <w:r w:rsidRPr="00364913">
        <w:rPr>
          <w:rFonts w:ascii="Times New Roman" w:hAnsi="Times New Roman"/>
          <w:sz w:val="24"/>
          <w:szCs w:val="24"/>
        </w:rPr>
        <w:t>Ndërhyrje të targetuara për grupet vulnerabël;</w:t>
      </w:r>
    </w:p>
    <w:p w14:paraId="602C235D" w14:textId="1185C545" w:rsidR="006024D2" w:rsidRDefault="00492778" w:rsidP="0025218D">
      <w:pPr>
        <w:pStyle w:val="ListParagraph"/>
        <w:numPr>
          <w:ilvl w:val="0"/>
          <w:numId w:val="16"/>
        </w:numPr>
        <w:spacing w:after="160" w:line="278" w:lineRule="auto"/>
        <w:rPr>
          <w:rFonts w:ascii="Times New Roman" w:hAnsi="Times New Roman"/>
          <w:sz w:val="24"/>
          <w:szCs w:val="24"/>
        </w:rPr>
      </w:pPr>
      <w:r w:rsidRPr="00364913">
        <w:rPr>
          <w:rFonts w:ascii="Times New Roman" w:hAnsi="Times New Roman"/>
          <w:sz w:val="24"/>
          <w:szCs w:val="24"/>
        </w:rPr>
        <w:t>Koordinimin e kujdesit klinik me shërbimet mbështetëse sociale dhe</w:t>
      </w:r>
      <w:r w:rsidR="00AB20DE" w:rsidRPr="00364913">
        <w:rPr>
          <w:rFonts w:ascii="Times New Roman" w:hAnsi="Times New Roman"/>
          <w:sz w:val="24"/>
          <w:szCs w:val="24"/>
        </w:rPr>
        <w:t xml:space="preserve"> n</w:t>
      </w:r>
      <w:r w:rsidR="00AB20DE" w:rsidRPr="00364913">
        <w:rPr>
          <w:rFonts w:ascii="Times New Roman" w:hAnsi="Times New Roman"/>
          <w:sz w:val="24"/>
          <w:szCs w:val="24"/>
          <w:lang w:val="en-US" w:eastAsia="en-US"/>
        </w:rPr>
        <w:t>ë</w:t>
      </w:r>
      <w:r w:rsidRPr="00364913">
        <w:rPr>
          <w:rFonts w:ascii="Times New Roman" w:hAnsi="Times New Roman"/>
          <w:sz w:val="24"/>
          <w:szCs w:val="24"/>
        </w:rPr>
        <w:t xml:space="preserve"> komunit</w:t>
      </w:r>
      <w:r w:rsidR="00AB20DE" w:rsidRPr="00364913">
        <w:rPr>
          <w:rFonts w:ascii="Times New Roman" w:hAnsi="Times New Roman"/>
          <w:sz w:val="24"/>
          <w:szCs w:val="24"/>
        </w:rPr>
        <w:t>et</w:t>
      </w:r>
      <w:r w:rsidRPr="00364913">
        <w:rPr>
          <w:rFonts w:ascii="Times New Roman" w:hAnsi="Times New Roman"/>
          <w:sz w:val="24"/>
          <w:szCs w:val="24"/>
        </w:rPr>
        <w:t>.</w:t>
      </w:r>
      <w:bookmarkEnd w:id="21"/>
    </w:p>
    <w:p w14:paraId="553947D6" w14:textId="6792C24D" w:rsidR="007A2ED5" w:rsidRPr="006024D2" w:rsidRDefault="006024D2" w:rsidP="006024D2">
      <w:pPr>
        <w:rPr>
          <w:rFonts w:ascii="Times New Roman" w:hAnsi="Times New Roman"/>
          <w:sz w:val="24"/>
          <w:szCs w:val="24"/>
        </w:rPr>
      </w:pPr>
      <w:r>
        <w:rPr>
          <w:rFonts w:ascii="Times New Roman" w:hAnsi="Times New Roman"/>
          <w:sz w:val="24"/>
          <w:szCs w:val="24"/>
        </w:rPr>
        <w:br w:type="page"/>
      </w:r>
    </w:p>
    <w:p w14:paraId="18558C04" w14:textId="77777777" w:rsidR="007A2ED5" w:rsidRPr="00DC28F1" w:rsidRDefault="0025218D">
      <w:pPr>
        <w:pStyle w:val="Heading2"/>
        <w:numPr>
          <w:ilvl w:val="0"/>
          <w:numId w:val="0"/>
        </w:numPr>
        <w:ind w:left="792" w:hanging="432"/>
        <w:rPr>
          <w:rFonts w:ascii="Times New Roman" w:hAnsi="Times New Roman"/>
          <w:color w:val="auto"/>
          <w:sz w:val="28"/>
          <w:szCs w:val="28"/>
        </w:rPr>
      </w:pPr>
      <w:bookmarkStart w:id="22" w:name="_Toc123815570"/>
      <w:bookmarkStart w:id="23" w:name="_Toc96507217"/>
      <w:bookmarkStart w:id="24" w:name="_Toc207101208"/>
      <w:bookmarkStart w:id="25" w:name="_Hlk207101706"/>
      <w:bookmarkStart w:id="26" w:name="_Toc207961049"/>
      <w:r w:rsidRPr="00DC28F1">
        <w:rPr>
          <w:rFonts w:ascii="Times New Roman" w:hAnsi="Times New Roman"/>
          <w:color w:val="auto"/>
          <w:sz w:val="28"/>
          <w:szCs w:val="28"/>
        </w:rPr>
        <w:lastRenderedPageBreak/>
        <w:t>1.4 Dedikimi i udhërrëfyesit</w:t>
      </w:r>
      <w:bookmarkEnd w:id="22"/>
      <w:bookmarkEnd w:id="23"/>
      <w:bookmarkEnd w:id="24"/>
      <w:bookmarkEnd w:id="26"/>
    </w:p>
    <w:p w14:paraId="3C51C601" w14:textId="77777777" w:rsidR="00AB20DE" w:rsidRPr="00364913" w:rsidRDefault="00AB20DE" w:rsidP="00AB20DE">
      <w:pPr>
        <w:rPr>
          <w:rFonts w:ascii="Times New Roman" w:hAnsi="Times New Roman"/>
        </w:rPr>
      </w:pPr>
    </w:p>
    <w:bookmarkEnd w:id="25"/>
    <w:p w14:paraId="24E93824" w14:textId="3E5D1512" w:rsidR="007A2ED5" w:rsidRPr="00364913" w:rsidRDefault="0025218D">
      <w:pPr>
        <w:spacing w:after="160" w:line="276" w:lineRule="auto"/>
        <w:rPr>
          <w:rFonts w:ascii="Times New Roman" w:hAnsi="Times New Roman"/>
          <w:sz w:val="24"/>
          <w:szCs w:val="24"/>
        </w:rPr>
      </w:pPr>
      <w:r w:rsidRPr="00364913">
        <w:rPr>
          <w:rFonts w:ascii="Times New Roman" w:hAnsi="Times New Roman"/>
          <w:sz w:val="24"/>
          <w:szCs w:val="24"/>
        </w:rPr>
        <w:t>Ky udhërrëfyes u dedikohet të gjithë politikëbërësve, drejtuesve dhe profesionistëve shëndetësorë që ofrojnë shërbime shëndetësore për menaxhimin e infeksioneve seksualisht transm</w:t>
      </w:r>
      <w:r w:rsidR="00037A2A" w:rsidRPr="00364913">
        <w:rPr>
          <w:rFonts w:ascii="Times New Roman" w:hAnsi="Times New Roman"/>
          <w:sz w:val="24"/>
          <w:szCs w:val="24"/>
        </w:rPr>
        <w:t xml:space="preserve">isive </w:t>
      </w:r>
      <w:r w:rsidRPr="00364913">
        <w:rPr>
          <w:rFonts w:ascii="Times New Roman" w:hAnsi="Times New Roman"/>
          <w:sz w:val="24"/>
          <w:szCs w:val="24"/>
        </w:rPr>
        <w:t>(IST), në të gjitha nivelet e kujdesit shëndetësor</w:t>
      </w:r>
      <w:r w:rsidR="00CF5E3D" w:rsidRPr="00364913">
        <w:rPr>
          <w:rFonts w:ascii="Times New Roman" w:hAnsi="Times New Roman"/>
          <w:sz w:val="24"/>
          <w:szCs w:val="24"/>
        </w:rPr>
        <w:t>.</w:t>
      </w:r>
    </w:p>
    <w:p w14:paraId="221B89E2" w14:textId="55DCCC64" w:rsidR="007A2ED5" w:rsidRPr="00364913" w:rsidRDefault="0025218D">
      <w:pPr>
        <w:spacing w:after="160" w:line="276" w:lineRule="auto"/>
        <w:rPr>
          <w:rFonts w:ascii="Times New Roman" w:hAnsi="Times New Roman"/>
          <w:sz w:val="24"/>
          <w:szCs w:val="24"/>
        </w:rPr>
      </w:pPr>
      <w:r w:rsidRPr="00364913">
        <w:rPr>
          <w:rFonts w:ascii="Times New Roman" w:hAnsi="Times New Roman"/>
          <w:sz w:val="24"/>
          <w:szCs w:val="24"/>
        </w:rPr>
        <w:t>Përdoruesit kryesorë përfshijnë: Mjekët e përgjithshëm dhe mjekët familjarë, të cilët janë në vijën e parë të identifikimit, këshillimit dhe menaxhimit sindromik të rasteve. Gjinekologët, urologët, dermatologët</w:t>
      </w:r>
      <w:r w:rsidR="00DA5A40" w:rsidRPr="00364913">
        <w:rPr>
          <w:rFonts w:ascii="Times New Roman" w:hAnsi="Times New Roman"/>
          <w:sz w:val="24"/>
          <w:szCs w:val="24"/>
        </w:rPr>
        <w:t xml:space="preserve">, </w:t>
      </w:r>
      <w:r w:rsidRPr="00364913">
        <w:rPr>
          <w:rFonts w:ascii="Times New Roman" w:hAnsi="Times New Roman"/>
          <w:sz w:val="24"/>
          <w:szCs w:val="24"/>
        </w:rPr>
        <w:t>infektologët</w:t>
      </w:r>
      <w:r w:rsidR="00A53EFE" w:rsidRPr="00364913">
        <w:rPr>
          <w:rFonts w:ascii="Times New Roman" w:hAnsi="Times New Roman"/>
          <w:sz w:val="24"/>
          <w:szCs w:val="24"/>
        </w:rPr>
        <w:t>,</w:t>
      </w:r>
      <w:r w:rsidR="00DA5A40" w:rsidRPr="00364913">
        <w:rPr>
          <w:rFonts w:ascii="Times New Roman" w:hAnsi="Times New Roman"/>
          <w:sz w:val="24"/>
          <w:szCs w:val="24"/>
        </w:rPr>
        <w:t xml:space="preserve"> </w:t>
      </w:r>
      <w:r w:rsidR="00A53EFE" w:rsidRPr="00364913">
        <w:rPr>
          <w:rFonts w:ascii="Times New Roman" w:hAnsi="Times New Roman"/>
          <w:sz w:val="24"/>
          <w:szCs w:val="24"/>
        </w:rPr>
        <w:t xml:space="preserve">epidemiologet dhe </w:t>
      </w:r>
      <w:r w:rsidR="00DA5A40" w:rsidRPr="00364913">
        <w:rPr>
          <w:rFonts w:ascii="Times New Roman" w:hAnsi="Times New Roman"/>
          <w:sz w:val="24"/>
          <w:szCs w:val="24"/>
        </w:rPr>
        <w:t>farmacist</w:t>
      </w:r>
      <w:proofErr w:type="spellStart"/>
      <w:r w:rsidR="00DA5A40" w:rsidRPr="00364913">
        <w:rPr>
          <w:rFonts w:ascii="Times New Roman" w:hAnsi="Times New Roman"/>
          <w:sz w:val="24"/>
          <w:szCs w:val="24"/>
          <w:lang w:val="en-US" w:eastAsia="en-US"/>
        </w:rPr>
        <w:t>ët</w:t>
      </w:r>
      <w:proofErr w:type="spellEnd"/>
      <w:r w:rsidR="00DA5A40" w:rsidRPr="00364913">
        <w:rPr>
          <w:rFonts w:ascii="Times New Roman" w:hAnsi="Times New Roman"/>
          <w:sz w:val="24"/>
          <w:szCs w:val="24"/>
          <w:lang w:val="en-US" w:eastAsia="en-US"/>
        </w:rPr>
        <w:t>,</w:t>
      </w:r>
      <w:r w:rsidRPr="00364913">
        <w:rPr>
          <w:rFonts w:ascii="Times New Roman" w:hAnsi="Times New Roman"/>
          <w:sz w:val="24"/>
          <w:szCs w:val="24"/>
        </w:rPr>
        <w:t xml:space="preserve"> të cilët kontribuojnë në diagnostikimin dhe trajtimin e rasteve të ndërlikuara. Infermierët dhe mamitë, të cilët kanë rol kyç ne këshillim, edukim shëndetësor të pacientëve. </w:t>
      </w:r>
      <w:r w:rsidR="00A53EFE" w:rsidRPr="00364913">
        <w:rPr>
          <w:rFonts w:ascii="Times New Roman" w:hAnsi="Times New Roman"/>
          <w:sz w:val="24"/>
          <w:szCs w:val="24"/>
        </w:rPr>
        <w:t>Mikrobiolog</w:t>
      </w:r>
      <w:r w:rsidR="00A53EFE" w:rsidRPr="00364913">
        <w:rPr>
          <w:rFonts w:ascii="Times New Roman" w:hAnsi="Times New Roman"/>
          <w:sz w:val="24"/>
          <w:szCs w:val="24"/>
          <w:lang w:val="en-US" w:eastAsia="en-US"/>
        </w:rPr>
        <w:t>ë</w:t>
      </w:r>
      <w:r w:rsidR="00A53EFE" w:rsidRPr="00364913">
        <w:rPr>
          <w:rFonts w:ascii="Times New Roman" w:hAnsi="Times New Roman"/>
          <w:sz w:val="24"/>
          <w:szCs w:val="24"/>
        </w:rPr>
        <w:t>t dhe l</w:t>
      </w:r>
      <w:r w:rsidRPr="00364913">
        <w:rPr>
          <w:rFonts w:ascii="Times New Roman" w:hAnsi="Times New Roman"/>
          <w:sz w:val="24"/>
          <w:szCs w:val="24"/>
        </w:rPr>
        <w:t xml:space="preserve">aborantët, që mbështesin procesin diagnostik përmes testimeve </w:t>
      </w:r>
      <w:r w:rsidR="00AC1797" w:rsidRPr="00364913">
        <w:rPr>
          <w:rFonts w:ascii="Times New Roman" w:hAnsi="Times New Roman"/>
          <w:sz w:val="24"/>
          <w:szCs w:val="24"/>
        </w:rPr>
        <w:t xml:space="preserve">mikrobiologjike dhe </w:t>
      </w:r>
      <w:r w:rsidRPr="00364913">
        <w:rPr>
          <w:rFonts w:ascii="Times New Roman" w:hAnsi="Times New Roman"/>
          <w:sz w:val="24"/>
          <w:szCs w:val="24"/>
        </w:rPr>
        <w:t>laboratorike. Politikëbërësit dhe drejtuesit e institucioneve shëndetësore, të cilët sigurojnë mbështetjen institucionale, burimet dhe kornizën e duhur për zbatimin e udhërrëfyesit. Profesionistë të tjerë shëndetësorë relevantë, të përfshirë në ofrimin e kujdesit multidisiplinar dhe ndërsektorial.</w:t>
      </w:r>
    </w:p>
    <w:p w14:paraId="38629169" w14:textId="74AC1B3C" w:rsidR="007A2ED5" w:rsidRPr="00364913" w:rsidRDefault="0025218D" w:rsidP="0084795B">
      <w:pPr>
        <w:rPr>
          <w:rFonts w:ascii="Times New Roman" w:hAnsi="Times New Roman"/>
        </w:rPr>
      </w:pPr>
      <w:r w:rsidRPr="00364913">
        <w:rPr>
          <w:rFonts w:ascii="Times New Roman" w:hAnsi="Times New Roman"/>
        </w:rPr>
        <w:br w:type="page"/>
      </w:r>
    </w:p>
    <w:p w14:paraId="387142E9" w14:textId="357F31A8" w:rsidR="007A2ED5" w:rsidRPr="00D54E4A" w:rsidRDefault="0025218D">
      <w:pPr>
        <w:pStyle w:val="Heading2"/>
        <w:numPr>
          <w:ilvl w:val="0"/>
          <w:numId w:val="0"/>
        </w:numPr>
        <w:ind w:left="540"/>
        <w:rPr>
          <w:rFonts w:ascii="Times New Roman" w:hAnsi="Times New Roman"/>
          <w:sz w:val="28"/>
          <w:szCs w:val="28"/>
        </w:rPr>
      </w:pPr>
      <w:bookmarkStart w:id="27" w:name="_Toc101696974"/>
      <w:bookmarkStart w:id="28" w:name="_Toc101699379"/>
      <w:bookmarkStart w:id="29" w:name="_Toc207101209"/>
      <w:bookmarkStart w:id="30" w:name="_Toc96507218"/>
      <w:bookmarkStart w:id="31" w:name="_Toc123815571"/>
      <w:bookmarkStart w:id="32" w:name="_Toc101699553"/>
      <w:bookmarkStart w:id="33" w:name="_Hlk207101718"/>
      <w:bookmarkStart w:id="34" w:name="_Toc101699629"/>
      <w:bookmarkStart w:id="35" w:name="_Toc207961050"/>
      <w:r w:rsidRPr="00DC28F1">
        <w:rPr>
          <w:rFonts w:ascii="Times New Roman" w:hAnsi="Times New Roman"/>
          <w:color w:val="auto"/>
          <w:sz w:val="28"/>
          <w:szCs w:val="28"/>
        </w:rPr>
        <w:lastRenderedPageBreak/>
        <w:t>1.5 Pyetjet</w:t>
      </w:r>
      <w:bookmarkEnd w:id="27"/>
      <w:bookmarkEnd w:id="28"/>
      <w:bookmarkEnd w:id="29"/>
      <w:bookmarkEnd w:id="30"/>
      <w:bookmarkEnd w:id="31"/>
      <w:bookmarkEnd w:id="32"/>
      <w:bookmarkEnd w:id="33"/>
      <w:bookmarkEnd w:id="34"/>
      <w:r w:rsidR="008B1309" w:rsidRPr="00DC28F1">
        <w:rPr>
          <w:rFonts w:ascii="Times New Roman" w:hAnsi="Times New Roman"/>
          <w:color w:val="auto"/>
          <w:sz w:val="28"/>
          <w:szCs w:val="28"/>
        </w:rPr>
        <w:t xml:space="preserve"> sh</w:t>
      </w:r>
      <w:proofErr w:type="spellStart"/>
      <w:r w:rsidR="008B1309" w:rsidRPr="00DC28F1">
        <w:rPr>
          <w:rFonts w:ascii="Times New Roman" w:hAnsi="Times New Roman"/>
          <w:color w:val="auto"/>
          <w:sz w:val="28"/>
          <w:szCs w:val="28"/>
          <w:lang w:val="en-US" w:eastAsia="en-US"/>
        </w:rPr>
        <w:t>ëndetësore</w:t>
      </w:r>
      <w:bookmarkEnd w:id="35"/>
      <w:proofErr w:type="spellEnd"/>
    </w:p>
    <w:p w14:paraId="6C20AF58" w14:textId="77777777" w:rsidR="007A2ED5" w:rsidRPr="00364913" w:rsidRDefault="007A2ED5">
      <w:pPr>
        <w:rPr>
          <w:rFonts w:ascii="Times New Roman" w:hAnsi="Times New Roman"/>
        </w:rPr>
      </w:pPr>
    </w:p>
    <w:p w14:paraId="3CF3C6D8" w14:textId="7F1A0E7F"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Grupi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Punues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Hartimin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Udhërrëfyesit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Klinik</w:t>
      </w:r>
      <w:proofErr w:type="spellEnd"/>
      <w:r w:rsidRPr="00364913">
        <w:rPr>
          <w:rFonts w:ascii="Times New Roman" w:hAnsi="Times New Roman"/>
          <w:sz w:val="24"/>
          <w:szCs w:val="24"/>
          <w:lang w:val="en-US"/>
        </w:rPr>
        <w:t xml:space="preserve"> (GPHUK) </w:t>
      </w:r>
      <w:proofErr w:type="spellStart"/>
      <w:r w:rsidRPr="00364913">
        <w:rPr>
          <w:rFonts w:ascii="Times New Roman" w:hAnsi="Times New Roman"/>
          <w:sz w:val="24"/>
          <w:szCs w:val="24"/>
          <w:lang w:val="en-US"/>
        </w:rPr>
        <w:t>identifikoi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pyetjet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kyçe</w:t>
      </w:r>
      <w:proofErr w:type="spellEnd"/>
      <w:r w:rsidRPr="00364913">
        <w:rPr>
          <w:rFonts w:ascii="Times New Roman" w:hAnsi="Times New Roman"/>
          <w:sz w:val="24"/>
          <w:szCs w:val="24"/>
          <w:lang w:val="en-US"/>
        </w:rPr>
        <w:t xml:space="preserve"> </w:t>
      </w:r>
      <w:proofErr w:type="spellStart"/>
      <w:r w:rsidR="008B1309" w:rsidRPr="00364913">
        <w:rPr>
          <w:rFonts w:ascii="Times New Roman" w:hAnsi="Times New Roman"/>
          <w:sz w:val="24"/>
          <w:szCs w:val="24"/>
          <w:lang w:val="en-US"/>
        </w:rPr>
        <w:t>sh</w:t>
      </w:r>
      <w:r w:rsidR="008B1309" w:rsidRPr="00364913">
        <w:rPr>
          <w:rFonts w:ascii="Times New Roman" w:hAnsi="Times New Roman"/>
          <w:sz w:val="24"/>
          <w:szCs w:val="24"/>
          <w:lang w:val="en-US" w:eastAsia="en-US"/>
        </w:rPr>
        <w:t>ëndetësore</w:t>
      </w:r>
      <w:proofErr w:type="spellEnd"/>
      <w:r w:rsidR="008B1309" w:rsidRPr="00364913">
        <w:rPr>
          <w:rFonts w:ascii="Times New Roman" w:hAnsi="Times New Roman"/>
          <w:sz w:val="24"/>
          <w:szCs w:val="24"/>
          <w:lang w:val="en-US" w:eastAsia="en-US"/>
        </w:rPr>
        <w:t xml:space="preserve"> </w:t>
      </w:r>
      <w:r w:rsidRPr="00364913">
        <w:rPr>
          <w:rFonts w:ascii="Times New Roman" w:hAnsi="Times New Roman"/>
          <w:sz w:val="24"/>
          <w:szCs w:val="24"/>
          <w:lang w:val="en-US"/>
        </w:rPr>
        <w:t xml:space="preserve">duke </w:t>
      </w:r>
      <w:proofErr w:type="spellStart"/>
      <w:r w:rsidRPr="00364913">
        <w:rPr>
          <w:rFonts w:ascii="Times New Roman" w:hAnsi="Times New Roman"/>
          <w:sz w:val="24"/>
          <w:szCs w:val="24"/>
          <w:lang w:val="en-US"/>
        </w:rPr>
        <w:t>përdorur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formatin</w:t>
      </w:r>
      <w:proofErr w:type="spellEnd"/>
      <w:r w:rsidRPr="00364913">
        <w:rPr>
          <w:rFonts w:ascii="Times New Roman" w:hAnsi="Times New Roman"/>
          <w:sz w:val="24"/>
          <w:szCs w:val="24"/>
          <w:lang w:val="en-US"/>
        </w:rPr>
        <w:t xml:space="preserve"> PICO (</w:t>
      </w:r>
      <w:proofErr w:type="spellStart"/>
      <w:r w:rsidRPr="00364913">
        <w:rPr>
          <w:rFonts w:ascii="Times New Roman" w:hAnsi="Times New Roman"/>
          <w:sz w:val="24"/>
          <w:szCs w:val="24"/>
          <w:lang w:val="en-US"/>
        </w:rPr>
        <w:t>Popullata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Ndërhyrja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Krahasimi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Rezultati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Këto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pyetje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shërbyen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bazë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rishikimet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sistematike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literaturës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formulimin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rekomandimeve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bazuara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evidencë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cilat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aplikueshme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praktikën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tonë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klinike</w:t>
      </w:r>
      <w:proofErr w:type="spellEnd"/>
      <w:r w:rsidRPr="00364913">
        <w:rPr>
          <w:rFonts w:ascii="Times New Roman" w:hAnsi="Times New Roman"/>
          <w:sz w:val="24"/>
          <w:szCs w:val="24"/>
          <w:lang w:val="en-US"/>
        </w:rPr>
        <w:t>.</w:t>
      </w:r>
    </w:p>
    <w:p w14:paraId="6F201A51" w14:textId="77777777" w:rsidR="007A2ED5" w:rsidRPr="00364913" w:rsidRDefault="0025218D">
      <w:pPr>
        <w:spacing w:line="276" w:lineRule="auto"/>
        <w:rPr>
          <w:rFonts w:ascii="Times New Roman" w:hAnsi="Times New Roman"/>
          <w:sz w:val="24"/>
          <w:szCs w:val="24"/>
          <w:lang w:val="en-US"/>
        </w:rPr>
      </w:pPr>
      <w:r w:rsidRPr="00364913">
        <w:rPr>
          <w:rFonts w:ascii="Times New Roman" w:hAnsi="Times New Roman"/>
          <w:sz w:val="24"/>
          <w:szCs w:val="24"/>
        </w:rPr>
        <w:t>GPHUK</w:t>
      </w:r>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përcaktoi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prioritetet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pyetjet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lidhen</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sindromat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shpeshta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IST-</w:t>
      </w:r>
      <w:proofErr w:type="spellStart"/>
      <w:r w:rsidRPr="00364913">
        <w:rPr>
          <w:rFonts w:ascii="Times New Roman" w:hAnsi="Times New Roman"/>
          <w:sz w:val="24"/>
          <w:szCs w:val="24"/>
          <w:lang w:val="en-US"/>
        </w:rPr>
        <w:t>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komponentët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thelbësorë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menaxhimit</w:t>
      </w:r>
      <w:proofErr w:type="spellEnd"/>
      <w:r w:rsidRPr="00364913">
        <w:rPr>
          <w:rFonts w:ascii="Times New Roman" w:hAnsi="Times New Roman"/>
          <w:sz w:val="24"/>
          <w:szCs w:val="24"/>
          <w:lang w:val="en-US"/>
        </w:rPr>
        <w:t xml:space="preserve">, duke </w:t>
      </w:r>
      <w:proofErr w:type="spellStart"/>
      <w:r w:rsidRPr="00364913">
        <w:rPr>
          <w:rFonts w:ascii="Times New Roman" w:hAnsi="Times New Roman"/>
          <w:sz w:val="24"/>
          <w:szCs w:val="24"/>
          <w:lang w:val="en-US"/>
        </w:rPr>
        <w:t>përfshirë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marrjen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anamnezës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vlerësimin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rrezikut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mikroskopisë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testet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molekulare</w:t>
      </w:r>
      <w:proofErr w:type="spellEnd"/>
      <w:r w:rsidRPr="00364913">
        <w:rPr>
          <w:rFonts w:ascii="Times New Roman" w:hAnsi="Times New Roman"/>
          <w:sz w:val="24"/>
          <w:szCs w:val="24"/>
          <w:lang w:val="en-US"/>
        </w:rPr>
        <w:t>.</w:t>
      </w:r>
    </w:p>
    <w:p w14:paraId="3D9E8B10" w14:textId="77777777" w:rsidR="007A2ED5" w:rsidRPr="00364913" w:rsidRDefault="007A2ED5">
      <w:pPr>
        <w:spacing w:line="276" w:lineRule="auto"/>
        <w:rPr>
          <w:rFonts w:ascii="Times New Roman" w:hAnsi="Times New Roman"/>
          <w:sz w:val="24"/>
          <w:szCs w:val="24"/>
          <w:lang w:val="en-US"/>
        </w:rPr>
      </w:pPr>
    </w:p>
    <w:p w14:paraId="0649C58C" w14:textId="77777777"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Bazuar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diskutimet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grupi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identifikoi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sindromat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mëposhtme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rëndësishme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rishikim</w:t>
      </w:r>
      <w:proofErr w:type="spellEnd"/>
      <w:r w:rsidRPr="00364913">
        <w:rPr>
          <w:rFonts w:ascii="Times New Roman" w:hAnsi="Times New Roman"/>
          <w:sz w:val="24"/>
          <w:szCs w:val="24"/>
          <w:lang w:val="en-US"/>
        </w:rPr>
        <w:t>:</w:t>
      </w:r>
    </w:p>
    <w:p w14:paraId="39A23F84" w14:textId="77777777" w:rsidR="007A2ED5" w:rsidRPr="00364913" w:rsidRDefault="007A2ED5">
      <w:pPr>
        <w:spacing w:line="276" w:lineRule="auto"/>
        <w:rPr>
          <w:rFonts w:ascii="Times New Roman" w:hAnsi="Times New Roman"/>
          <w:sz w:val="24"/>
          <w:szCs w:val="24"/>
        </w:rPr>
      </w:pPr>
    </w:p>
    <w:p w14:paraId="206B8BFD" w14:textId="77777777" w:rsidR="007A2ED5" w:rsidRPr="00364913" w:rsidRDefault="0025218D">
      <w:pPr>
        <w:spacing w:line="276" w:lineRule="auto"/>
        <w:rPr>
          <w:rFonts w:ascii="Times New Roman" w:hAnsi="Times New Roman"/>
          <w:b/>
          <w:bCs/>
          <w:sz w:val="24"/>
          <w:szCs w:val="24"/>
          <w:lang w:val="en-US"/>
        </w:rPr>
      </w:pPr>
      <w:r w:rsidRPr="00364913">
        <w:rPr>
          <w:rFonts w:ascii="Times New Roman" w:hAnsi="Times New Roman"/>
          <w:b/>
          <w:bCs/>
          <w:sz w:val="24"/>
          <w:szCs w:val="24"/>
        </w:rPr>
        <w:t>Sindromat prioritare për rishikim:</w:t>
      </w:r>
    </w:p>
    <w:p w14:paraId="58E62500" w14:textId="77777777" w:rsidR="007A2ED5" w:rsidRPr="00364913" w:rsidRDefault="0025218D" w:rsidP="0025218D">
      <w:pPr>
        <w:numPr>
          <w:ilvl w:val="0"/>
          <w:numId w:val="17"/>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Sindroma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rrjedhjes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përfshirë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sindromën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rrjedhjes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vazhdueshme</w:t>
      </w:r>
      <w:proofErr w:type="spellEnd"/>
      <w:r w:rsidRPr="00364913">
        <w:rPr>
          <w:rFonts w:ascii="Times New Roman" w:hAnsi="Times New Roman"/>
          <w:sz w:val="24"/>
          <w:szCs w:val="24"/>
          <w:lang w:val="en-US"/>
        </w:rPr>
        <w:t>;</w:t>
      </w:r>
    </w:p>
    <w:p w14:paraId="102664C4" w14:textId="2BD09F40" w:rsidR="007A2ED5" w:rsidRPr="00364913" w:rsidRDefault="0025218D" w:rsidP="0025218D">
      <w:pPr>
        <w:numPr>
          <w:ilvl w:val="0"/>
          <w:numId w:val="17"/>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Sindroma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rrjedhjes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vaginal</w:t>
      </w:r>
      <w:r w:rsidR="008B1309" w:rsidRPr="00364913">
        <w:rPr>
          <w:rFonts w:ascii="Times New Roman" w:hAnsi="Times New Roman"/>
          <w:sz w:val="24"/>
          <w:szCs w:val="24"/>
          <w:lang w:val="en-US"/>
        </w:rPr>
        <w: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përfshirë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sindromën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rrjedhjes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vaginale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vazhdueshm</w:t>
      </w:r>
      <w:r w:rsidR="008B1309" w:rsidRPr="00364913">
        <w:rPr>
          <w:rFonts w:ascii="Times New Roman" w:hAnsi="Times New Roman"/>
          <w:sz w:val="24"/>
          <w:szCs w:val="24"/>
          <w:lang w:val="en-US"/>
        </w:rPr>
        <w:t>e</w:t>
      </w:r>
      <w:proofErr w:type="spellEnd"/>
      <w:r w:rsidRPr="00364913">
        <w:rPr>
          <w:rFonts w:ascii="Times New Roman" w:hAnsi="Times New Roman"/>
          <w:sz w:val="24"/>
          <w:szCs w:val="24"/>
          <w:lang w:val="en-US"/>
        </w:rPr>
        <w:t>;</w:t>
      </w:r>
    </w:p>
    <w:p w14:paraId="2BF47F08" w14:textId="73BA0C36" w:rsidR="007A2ED5" w:rsidRPr="00364913" w:rsidRDefault="0025218D" w:rsidP="0025218D">
      <w:pPr>
        <w:numPr>
          <w:ilvl w:val="0"/>
          <w:numId w:val="17"/>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Infeksion</w:t>
      </w:r>
      <w:r w:rsidR="008B1309" w:rsidRPr="00364913">
        <w:rPr>
          <w:rFonts w:ascii="Times New Roman" w:hAnsi="Times New Roman"/>
          <w:sz w:val="24"/>
          <w:szCs w:val="24"/>
          <w:lang w:val="en-US"/>
        </w:rPr>
        <w: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anorektal</w:t>
      </w:r>
      <w:r w:rsidR="008B1309" w:rsidRPr="00364913">
        <w:rPr>
          <w:rFonts w:ascii="Times New Roman" w:hAnsi="Times New Roman"/>
          <w:sz w:val="24"/>
          <w:szCs w:val="24"/>
          <w:lang w:val="en-US"/>
        </w:rPr>
        <w:t>e</w:t>
      </w:r>
      <w:proofErr w:type="spellEnd"/>
      <w:r w:rsidRPr="00364913">
        <w:rPr>
          <w:rFonts w:ascii="Times New Roman" w:hAnsi="Times New Roman"/>
          <w:sz w:val="24"/>
          <w:szCs w:val="24"/>
          <w:lang w:val="en-US"/>
        </w:rPr>
        <w:t>;</w:t>
      </w:r>
    </w:p>
    <w:p w14:paraId="5DBA28DA" w14:textId="77777777" w:rsidR="007A2ED5" w:rsidRPr="00364913" w:rsidRDefault="0025218D" w:rsidP="0025218D">
      <w:pPr>
        <w:numPr>
          <w:ilvl w:val="0"/>
          <w:numId w:val="17"/>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Sindroma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sëmundjes</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ulçerë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gjenitale</w:t>
      </w:r>
      <w:proofErr w:type="spellEnd"/>
      <w:r w:rsidRPr="00364913">
        <w:rPr>
          <w:rFonts w:ascii="Times New Roman" w:hAnsi="Times New Roman"/>
          <w:sz w:val="24"/>
          <w:szCs w:val="24"/>
          <w:lang w:val="en-US"/>
        </w:rPr>
        <w:t>;</w:t>
      </w:r>
    </w:p>
    <w:p w14:paraId="49BE0FF5" w14:textId="5AE954F1" w:rsidR="007A2ED5" w:rsidRPr="00364913" w:rsidRDefault="0025218D" w:rsidP="0025218D">
      <w:pPr>
        <w:numPr>
          <w:ilvl w:val="0"/>
          <w:numId w:val="17"/>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Sindroma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dhimbjes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pjes</w:t>
      </w:r>
      <w:r w:rsidR="008B1309" w:rsidRPr="00364913">
        <w:rPr>
          <w:rFonts w:ascii="Times New Roman" w:hAnsi="Times New Roman"/>
          <w:sz w:val="24"/>
          <w:szCs w:val="24"/>
          <w:lang w:val="en-US" w:eastAsia="en-US"/>
        </w:rPr>
        <w:t>ë</w:t>
      </w:r>
      <w:r w:rsidRPr="00364913">
        <w:rPr>
          <w:rFonts w:ascii="Times New Roman" w:hAnsi="Times New Roman"/>
          <w:sz w:val="24"/>
          <w:szCs w:val="24"/>
          <w:lang w:val="en-US"/>
        </w:rPr>
        <w:t>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poshtme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w:t>
      </w:r>
      <w:r w:rsidR="008B1309" w:rsidRPr="00364913">
        <w:rPr>
          <w:rFonts w:ascii="Times New Roman" w:hAnsi="Times New Roman"/>
          <w:sz w:val="24"/>
          <w:szCs w:val="24"/>
          <w:lang w:val="en-US" w:eastAsia="en-US"/>
        </w:rPr>
        <w: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barkut</w:t>
      </w:r>
      <w:proofErr w:type="spellEnd"/>
      <w:r w:rsidRPr="00364913">
        <w:rPr>
          <w:rFonts w:ascii="Times New Roman" w:hAnsi="Times New Roman"/>
          <w:sz w:val="24"/>
          <w:szCs w:val="24"/>
          <w:lang w:val="en-US"/>
        </w:rPr>
        <w:t>.</w:t>
      </w:r>
    </w:p>
    <w:p w14:paraId="1B76FEE6" w14:textId="77777777" w:rsidR="007A2ED5" w:rsidRPr="00364913" w:rsidRDefault="007A2ED5">
      <w:pPr>
        <w:spacing w:line="276" w:lineRule="auto"/>
        <w:rPr>
          <w:rFonts w:ascii="Times New Roman" w:hAnsi="Times New Roman"/>
        </w:rPr>
      </w:pPr>
    </w:p>
    <w:p w14:paraId="6C1DBCAE" w14:textId="7F13B95B" w:rsidR="007A2ED5" w:rsidRDefault="0025218D">
      <w:pPr>
        <w:spacing w:line="276" w:lineRule="auto"/>
        <w:rPr>
          <w:rFonts w:ascii="Times New Roman" w:hAnsi="Times New Roman"/>
          <w:b/>
          <w:bCs/>
          <w:sz w:val="24"/>
          <w:szCs w:val="24"/>
        </w:rPr>
      </w:pPr>
      <w:r w:rsidRPr="00364913">
        <w:rPr>
          <w:rFonts w:ascii="Times New Roman" w:hAnsi="Times New Roman"/>
          <w:b/>
          <w:bCs/>
          <w:sz w:val="24"/>
          <w:szCs w:val="24"/>
        </w:rPr>
        <w:t>Pyetjet kryesore klinike të identifikuara:</w:t>
      </w:r>
    </w:p>
    <w:p w14:paraId="32BACD3F" w14:textId="77777777" w:rsidR="006024D2" w:rsidRPr="006024D2" w:rsidRDefault="006024D2">
      <w:pPr>
        <w:spacing w:line="276" w:lineRule="auto"/>
        <w:rPr>
          <w:rFonts w:ascii="Times New Roman" w:hAnsi="Times New Roman"/>
          <w:b/>
          <w:bCs/>
          <w:sz w:val="24"/>
          <w:szCs w:val="24"/>
        </w:rPr>
      </w:pPr>
    </w:p>
    <w:p w14:paraId="4BDC6170" w14:textId="77777777" w:rsidR="007A2ED5" w:rsidRPr="00364913" w:rsidRDefault="0025218D" w:rsidP="0025218D">
      <w:pPr>
        <w:pStyle w:val="ListParagraph"/>
        <w:numPr>
          <w:ilvl w:val="0"/>
          <w:numId w:val="18"/>
        </w:numPr>
        <w:spacing w:after="160" w:line="276" w:lineRule="auto"/>
        <w:rPr>
          <w:rFonts w:ascii="Times New Roman" w:hAnsi="Times New Roman"/>
          <w:sz w:val="24"/>
          <w:szCs w:val="24"/>
        </w:rPr>
      </w:pPr>
      <w:r w:rsidRPr="00364913">
        <w:rPr>
          <w:rFonts w:ascii="Times New Roman" w:hAnsi="Times New Roman"/>
          <w:sz w:val="24"/>
          <w:szCs w:val="24"/>
        </w:rPr>
        <w:t>Cilat janë objektivat e menaxhimit gjithëpërfshirës të rasteve me IST?</w:t>
      </w:r>
    </w:p>
    <w:p w14:paraId="6092D3D6" w14:textId="054E2F7E" w:rsidR="007A2ED5" w:rsidRPr="00364913" w:rsidRDefault="0025218D" w:rsidP="0025218D">
      <w:pPr>
        <w:pStyle w:val="ListParagraph"/>
        <w:numPr>
          <w:ilvl w:val="1"/>
          <w:numId w:val="18"/>
        </w:numPr>
        <w:spacing w:after="160" w:line="276" w:lineRule="auto"/>
        <w:rPr>
          <w:rFonts w:ascii="Times New Roman" w:hAnsi="Times New Roman"/>
          <w:sz w:val="24"/>
          <w:szCs w:val="24"/>
          <w:lang w:val="en-US"/>
        </w:rPr>
      </w:pPr>
      <w:r w:rsidRPr="00364913">
        <w:rPr>
          <w:rFonts w:ascii="Times New Roman" w:hAnsi="Times New Roman"/>
          <w:sz w:val="24"/>
          <w:szCs w:val="24"/>
          <w:lang w:val="en-US"/>
        </w:rPr>
        <w:t xml:space="preserve">Cilat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kërkesat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kryesore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përmbushen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arritur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objektivat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menaxhimit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rasteve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IST</w:t>
      </w:r>
      <w:r w:rsidR="000867E6" w:rsidRPr="00364913">
        <w:rPr>
          <w:rFonts w:ascii="Times New Roman" w:hAnsi="Times New Roman"/>
          <w:sz w:val="24"/>
          <w:szCs w:val="24"/>
          <w:lang w:val="en-US"/>
        </w:rPr>
        <w:t>-</w:t>
      </w:r>
      <w:proofErr w:type="spellStart"/>
      <w:proofErr w:type="gramStart"/>
      <w:r w:rsidR="000867E6" w:rsidRPr="00364913">
        <w:rPr>
          <w:rFonts w:ascii="Times New Roman" w:hAnsi="Times New Roman"/>
          <w:sz w:val="24"/>
          <w:szCs w:val="24"/>
          <w:lang w:val="en-US"/>
        </w:rPr>
        <w:t>ve</w:t>
      </w:r>
      <w:proofErr w:type="spellEnd"/>
      <w:r w:rsidR="000867E6" w:rsidRPr="00364913">
        <w:rPr>
          <w:rFonts w:ascii="Times New Roman" w:hAnsi="Times New Roman"/>
          <w:sz w:val="24"/>
          <w:szCs w:val="24"/>
          <w:lang w:val="en-US"/>
        </w:rPr>
        <w:t xml:space="preserve"> </w:t>
      </w:r>
      <w:r w:rsidRPr="00364913">
        <w:rPr>
          <w:rFonts w:ascii="Times New Roman" w:hAnsi="Times New Roman"/>
          <w:sz w:val="24"/>
          <w:szCs w:val="24"/>
          <w:lang w:val="en-US"/>
        </w:rPr>
        <w:t>?</w:t>
      </w:r>
      <w:proofErr w:type="gramEnd"/>
    </w:p>
    <w:p w14:paraId="7BD5A3E3" w14:textId="2B9284DB" w:rsidR="007A2ED5" w:rsidRPr="00364913" w:rsidRDefault="0025218D" w:rsidP="0025218D">
      <w:pPr>
        <w:pStyle w:val="ListParagraph"/>
        <w:numPr>
          <w:ilvl w:val="0"/>
          <w:numId w:val="18"/>
        </w:numPr>
        <w:spacing w:after="160" w:line="276" w:lineRule="auto"/>
        <w:rPr>
          <w:rFonts w:ascii="Times New Roman" w:hAnsi="Times New Roman"/>
          <w:sz w:val="24"/>
          <w:szCs w:val="24"/>
        </w:rPr>
      </w:pPr>
      <w:r w:rsidRPr="00364913">
        <w:rPr>
          <w:rFonts w:ascii="Times New Roman" w:hAnsi="Times New Roman"/>
          <w:sz w:val="24"/>
          <w:szCs w:val="24"/>
        </w:rPr>
        <w:t>Cilat teste diagnostike rekomandohen për personat asimptomatikë dhe simptomatikë me IST</w:t>
      </w:r>
      <w:r w:rsidR="000867E6" w:rsidRPr="00364913">
        <w:rPr>
          <w:rFonts w:ascii="Times New Roman" w:hAnsi="Times New Roman"/>
          <w:sz w:val="24"/>
          <w:szCs w:val="24"/>
        </w:rPr>
        <w:t xml:space="preserve"> </w:t>
      </w:r>
      <w:r w:rsidRPr="00364913">
        <w:rPr>
          <w:rFonts w:ascii="Times New Roman" w:hAnsi="Times New Roman"/>
          <w:sz w:val="24"/>
          <w:szCs w:val="24"/>
        </w:rPr>
        <w:t>?</w:t>
      </w:r>
    </w:p>
    <w:p w14:paraId="4DFD31ED" w14:textId="41F53950" w:rsidR="007A2ED5" w:rsidRPr="00364913" w:rsidRDefault="0025218D" w:rsidP="0025218D">
      <w:pPr>
        <w:pStyle w:val="ListParagraph"/>
        <w:numPr>
          <w:ilvl w:val="1"/>
          <w:numId w:val="18"/>
        </w:numPr>
        <w:spacing w:after="160" w:line="276" w:lineRule="auto"/>
        <w:rPr>
          <w:rFonts w:ascii="Times New Roman" w:hAnsi="Times New Roman"/>
          <w:sz w:val="24"/>
          <w:szCs w:val="24"/>
        </w:rPr>
      </w:pPr>
      <w:r w:rsidRPr="00364913">
        <w:rPr>
          <w:rFonts w:ascii="Times New Roman" w:hAnsi="Times New Roman"/>
          <w:sz w:val="24"/>
          <w:szCs w:val="24"/>
        </w:rPr>
        <w:t>Cili është roli i mikroskopisë në diagnostikimin e IST dhe infeksioneve të tjera të traktit riprodhues?</w:t>
      </w:r>
    </w:p>
    <w:p w14:paraId="057131AF" w14:textId="0ABC6737" w:rsidR="007A2ED5" w:rsidRPr="00364913" w:rsidRDefault="0025218D" w:rsidP="0025218D">
      <w:pPr>
        <w:pStyle w:val="ListParagraph"/>
        <w:numPr>
          <w:ilvl w:val="0"/>
          <w:numId w:val="18"/>
        </w:numPr>
        <w:spacing w:after="160" w:line="276" w:lineRule="auto"/>
        <w:rPr>
          <w:rFonts w:ascii="Times New Roman" w:hAnsi="Times New Roman"/>
          <w:sz w:val="24"/>
          <w:szCs w:val="24"/>
        </w:rPr>
      </w:pPr>
      <w:r w:rsidRPr="00364913">
        <w:rPr>
          <w:rFonts w:ascii="Times New Roman" w:hAnsi="Times New Roman"/>
          <w:sz w:val="24"/>
          <w:szCs w:val="24"/>
          <w:lang w:val="en-US" w:eastAsia="en-US"/>
        </w:rPr>
        <w:t xml:space="preserve">Cili </w:t>
      </w:r>
      <w:r w:rsidRPr="00364913">
        <w:rPr>
          <w:rFonts w:ascii="Times New Roman" w:hAnsi="Times New Roman"/>
          <w:sz w:val="24"/>
          <w:szCs w:val="24"/>
          <w:lang w:eastAsia="en-US"/>
        </w:rPr>
        <w:t xml:space="preserve">është qëllimi dhe </w:t>
      </w:r>
      <w:proofErr w:type="spellStart"/>
      <w:r w:rsidRPr="00364913">
        <w:rPr>
          <w:rFonts w:ascii="Times New Roman" w:hAnsi="Times New Roman"/>
          <w:sz w:val="24"/>
          <w:szCs w:val="24"/>
          <w:lang w:val="en-US" w:eastAsia="en-US"/>
        </w:rPr>
        <w:t>arsyeja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përdorimin</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rekomandimeve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standardizuara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trajtimin</w:t>
      </w:r>
      <w:proofErr w:type="spellEnd"/>
      <w:r w:rsidRPr="00364913">
        <w:rPr>
          <w:rFonts w:ascii="Times New Roman" w:hAnsi="Times New Roman"/>
          <w:sz w:val="24"/>
          <w:szCs w:val="24"/>
          <w:lang w:val="en-US" w:eastAsia="en-US"/>
        </w:rPr>
        <w:t xml:space="preserve"> e IST-</w:t>
      </w:r>
      <w:proofErr w:type="spellStart"/>
      <w:r w:rsidRPr="00364913">
        <w:rPr>
          <w:rFonts w:ascii="Times New Roman" w:hAnsi="Times New Roman"/>
          <w:sz w:val="24"/>
          <w:szCs w:val="24"/>
          <w:lang w:val="en-US" w:eastAsia="en-US"/>
        </w:rPr>
        <w:t>ve</w:t>
      </w:r>
      <w:proofErr w:type="spellEnd"/>
      <w:r w:rsidR="00FC6568" w:rsidRPr="00364913">
        <w:rPr>
          <w:rFonts w:ascii="Times New Roman" w:hAnsi="Times New Roman"/>
          <w:sz w:val="24"/>
          <w:szCs w:val="24"/>
          <w:lang w:val="en-US" w:eastAsia="en-US"/>
        </w:rPr>
        <w:t>?</w:t>
      </w:r>
    </w:p>
    <w:p w14:paraId="628BBF38" w14:textId="77777777" w:rsidR="007A2ED5" w:rsidRPr="00364913" w:rsidRDefault="0025218D" w:rsidP="0025218D">
      <w:pPr>
        <w:pStyle w:val="ListParagraph"/>
        <w:numPr>
          <w:ilvl w:val="0"/>
          <w:numId w:val="18"/>
        </w:numPr>
        <w:spacing w:after="160" w:line="276" w:lineRule="auto"/>
        <w:rPr>
          <w:rFonts w:ascii="Times New Roman" w:hAnsi="Times New Roman"/>
          <w:sz w:val="24"/>
          <w:szCs w:val="24"/>
        </w:rPr>
      </w:pPr>
      <w:r w:rsidRPr="00364913">
        <w:rPr>
          <w:rFonts w:ascii="Times New Roman" w:hAnsi="Times New Roman"/>
          <w:sz w:val="24"/>
          <w:szCs w:val="24"/>
          <w:lang w:val="en-US" w:eastAsia="en-US"/>
        </w:rPr>
        <w:t xml:space="preserve">Si </w:t>
      </w:r>
      <w:proofErr w:type="spellStart"/>
      <w:r w:rsidRPr="00364913">
        <w:rPr>
          <w:rFonts w:ascii="Times New Roman" w:hAnsi="Times New Roman"/>
          <w:sz w:val="24"/>
          <w:szCs w:val="24"/>
          <w:lang w:val="en-US" w:eastAsia="en-US"/>
        </w:rPr>
        <w:t>zbatohet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qasja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sindromike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menaxhimin</w:t>
      </w:r>
      <w:proofErr w:type="spellEnd"/>
      <w:r w:rsidRPr="00364913">
        <w:rPr>
          <w:rFonts w:ascii="Times New Roman" w:hAnsi="Times New Roman"/>
          <w:sz w:val="24"/>
          <w:szCs w:val="24"/>
          <w:lang w:val="en-US" w:eastAsia="en-US"/>
        </w:rPr>
        <w:t xml:space="preserve"> e IST-</w:t>
      </w:r>
      <w:proofErr w:type="spellStart"/>
      <w:r w:rsidRPr="00364913">
        <w:rPr>
          <w:rFonts w:ascii="Times New Roman" w:hAnsi="Times New Roman"/>
          <w:sz w:val="24"/>
          <w:szCs w:val="24"/>
          <w:lang w:val="en-US" w:eastAsia="en-US"/>
        </w:rPr>
        <w:t>ve</w:t>
      </w:r>
      <w:proofErr w:type="spellEnd"/>
      <w:r w:rsidRPr="00364913">
        <w:rPr>
          <w:rFonts w:ascii="Times New Roman" w:hAnsi="Times New Roman"/>
          <w:sz w:val="24"/>
          <w:szCs w:val="24"/>
          <w:lang w:val="en-US" w:eastAsia="en-US"/>
        </w:rPr>
        <w:t>?</w:t>
      </w:r>
    </w:p>
    <w:p w14:paraId="2633AD79" w14:textId="7856FE8C" w:rsidR="007A2ED5" w:rsidRPr="00364913" w:rsidRDefault="0025218D" w:rsidP="0025218D">
      <w:pPr>
        <w:pStyle w:val="ListParagraph"/>
        <w:numPr>
          <w:ilvl w:val="0"/>
          <w:numId w:val="18"/>
        </w:numPr>
        <w:spacing w:after="160" w:line="278" w:lineRule="auto"/>
        <w:rPr>
          <w:rFonts w:ascii="Times New Roman" w:hAnsi="Times New Roman"/>
          <w:sz w:val="24"/>
          <w:szCs w:val="24"/>
        </w:rPr>
      </w:pPr>
      <w:r w:rsidRPr="00364913">
        <w:rPr>
          <w:rFonts w:ascii="Times New Roman" w:hAnsi="Times New Roman"/>
          <w:sz w:val="24"/>
          <w:szCs w:val="24"/>
        </w:rPr>
        <w:t xml:space="preserve">Cilat janë shkaqet dhe si menaxhohet sindroma e </w:t>
      </w:r>
      <w:r w:rsidR="00CC7494" w:rsidRPr="00364913">
        <w:rPr>
          <w:rFonts w:ascii="Times New Roman" w:hAnsi="Times New Roman"/>
          <w:sz w:val="24"/>
          <w:szCs w:val="24"/>
        </w:rPr>
        <w:t>rrjedhje</w:t>
      </w:r>
      <w:r w:rsidRPr="00364913">
        <w:rPr>
          <w:rFonts w:ascii="Times New Roman" w:hAnsi="Times New Roman"/>
          <w:sz w:val="24"/>
          <w:szCs w:val="24"/>
        </w:rPr>
        <w:t>it uretral?</w:t>
      </w:r>
    </w:p>
    <w:p w14:paraId="2792C48A" w14:textId="35A5C0CA" w:rsidR="007A2ED5" w:rsidRPr="00364913" w:rsidRDefault="0025218D" w:rsidP="0025218D">
      <w:pPr>
        <w:pStyle w:val="ListParagraph"/>
        <w:numPr>
          <w:ilvl w:val="0"/>
          <w:numId w:val="18"/>
        </w:numPr>
        <w:spacing w:after="160" w:line="278" w:lineRule="auto"/>
        <w:rPr>
          <w:rFonts w:ascii="Times New Roman" w:hAnsi="Times New Roman"/>
          <w:sz w:val="24"/>
          <w:szCs w:val="24"/>
        </w:rPr>
      </w:pPr>
      <w:r w:rsidRPr="00364913">
        <w:rPr>
          <w:rFonts w:ascii="Times New Roman" w:hAnsi="Times New Roman"/>
          <w:sz w:val="24"/>
          <w:szCs w:val="24"/>
        </w:rPr>
        <w:t xml:space="preserve">Cilat janë shkaqet dhe si menaxhohet sindroma e </w:t>
      </w:r>
      <w:r w:rsidR="00CC7494" w:rsidRPr="00364913">
        <w:rPr>
          <w:rFonts w:ascii="Times New Roman" w:hAnsi="Times New Roman"/>
          <w:sz w:val="24"/>
          <w:szCs w:val="24"/>
        </w:rPr>
        <w:t>rrjedhje</w:t>
      </w:r>
      <w:r w:rsidRPr="00364913">
        <w:rPr>
          <w:rFonts w:ascii="Times New Roman" w:hAnsi="Times New Roman"/>
          <w:sz w:val="24"/>
          <w:szCs w:val="24"/>
        </w:rPr>
        <w:t>it vaginal?</w:t>
      </w:r>
    </w:p>
    <w:p w14:paraId="448AA3D8" w14:textId="1DB64576" w:rsidR="007A2ED5" w:rsidRPr="00364913" w:rsidRDefault="0025218D" w:rsidP="0025218D">
      <w:pPr>
        <w:pStyle w:val="ListParagraph"/>
        <w:numPr>
          <w:ilvl w:val="0"/>
          <w:numId w:val="18"/>
        </w:numPr>
        <w:spacing w:after="160" w:line="278" w:lineRule="auto"/>
        <w:rPr>
          <w:rFonts w:ascii="Times New Roman" w:hAnsi="Times New Roman"/>
          <w:sz w:val="24"/>
          <w:szCs w:val="24"/>
        </w:rPr>
      </w:pPr>
      <w:r w:rsidRPr="00364913">
        <w:rPr>
          <w:rFonts w:ascii="Times New Roman" w:hAnsi="Times New Roman"/>
          <w:sz w:val="24"/>
          <w:szCs w:val="24"/>
          <w:lang w:val="en-US" w:eastAsia="en-US"/>
        </w:rPr>
        <w:t xml:space="preserve">Cilat </w:t>
      </w:r>
      <w:proofErr w:type="spellStart"/>
      <w:r w:rsidRPr="00364913">
        <w:rPr>
          <w:rFonts w:ascii="Times New Roman" w:hAnsi="Times New Roman"/>
          <w:sz w:val="24"/>
          <w:szCs w:val="24"/>
          <w:lang w:val="en-US" w:eastAsia="en-US"/>
        </w:rPr>
        <w:t>janë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rekomandimet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menaxhimin</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sindromës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së</w:t>
      </w:r>
      <w:proofErr w:type="spellEnd"/>
      <w:r w:rsidRPr="00364913">
        <w:rPr>
          <w:rFonts w:ascii="Times New Roman" w:hAnsi="Times New Roman"/>
          <w:sz w:val="24"/>
          <w:szCs w:val="24"/>
          <w:lang w:val="en-US" w:eastAsia="en-US"/>
        </w:rPr>
        <w:t xml:space="preserve"> </w:t>
      </w:r>
      <w:proofErr w:type="spellStart"/>
      <w:r w:rsidR="00CC7494" w:rsidRPr="00364913">
        <w:rPr>
          <w:rFonts w:ascii="Times New Roman" w:hAnsi="Times New Roman"/>
          <w:sz w:val="24"/>
          <w:szCs w:val="24"/>
          <w:lang w:val="en-US" w:eastAsia="en-US"/>
        </w:rPr>
        <w:t>rrjedhje</w:t>
      </w:r>
      <w:r w:rsidRPr="00364913">
        <w:rPr>
          <w:rFonts w:ascii="Times New Roman" w:hAnsi="Times New Roman"/>
          <w:sz w:val="24"/>
          <w:szCs w:val="24"/>
          <w:lang w:val="en-US" w:eastAsia="en-US"/>
        </w:rPr>
        <w:t>it</w:t>
      </w:r>
      <w:proofErr w:type="spellEnd"/>
      <w:r w:rsidRPr="00364913">
        <w:rPr>
          <w:rFonts w:ascii="Times New Roman" w:hAnsi="Times New Roman"/>
          <w:sz w:val="24"/>
          <w:szCs w:val="24"/>
          <w:lang w:val="en-US" w:eastAsia="en-US"/>
        </w:rPr>
        <w:t xml:space="preserve"> vaginal </w:t>
      </w:r>
      <w:proofErr w:type="spellStart"/>
      <w:r w:rsidRPr="00364913">
        <w:rPr>
          <w:rFonts w:ascii="Times New Roman" w:hAnsi="Times New Roman"/>
          <w:sz w:val="24"/>
          <w:szCs w:val="24"/>
          <w:lang w:val="en-US" w:eastAsia="en-US"/>
        </w:rPr>
        <w:t>sipas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OBS</w:t>
      </w:r>
      <w:r w:rsidR="00FC6568" w:rsidRPr="00364913">
        <w:rPr>
          <w:rFonts w:ascii="Times New Roman" w:hAnsi="Times New Roman"/>
          <w:sz w:val="24"/>
          <w:szCs w:val="24"/>
          <w:lang w:val="en-US" w:eastAsia="en-US"/>
        </w:rPr>
        <w:t>h</w:t>
      </w:r>
      <w:r w:rsidRPr="00364913">
        <w:rPr>
          <w:rFonts w:ascii="Times New Roman" w:hAnsi="Times New Roman"/>
          <w:sz w:val="24"/>
          <w:szCs w:val="24"/>
          <w:lang w:val="en-US" w:eastAsia="en-US"/>
        </w:rPr>
        <w:t>-së</w:t>
      </w:r>
      <w:proofErr w:type="spellEnd"/>
    </w:p>
    <w:p w14:paraId="15BC7AC6" w14:textId="77777777" w:rsidR="007A2ED5" w:rsidRPr="00364913" w:rsidRDefault="0025218D" w:rsidP="0025218D">
      <w:pPr>
        <w:pStyle w:val="ListParagraph"/>
        <w:numPr>
          <w:ilvl w:val="0"/>
          <w:numId w:val="18"/>
        </w:numPr>
        <w:spacing w:after="160" w:line="278" w:lineRule="auto"/>
        <w:rPr>
          <w:rFonts w:ascii="Times New Roman" w:hAnsi="Times New Roman"/>
          <w:sz w:val="24"/>
          <w:szCs w:val="24"/>
        </w:rPr>
      </w:pPr>
      <w:r w:rsidRPr="00364913">
        <w:rPr>
          <w:rFonts w:ascii="Times New Roman" w:hAnsi="Times New Roman"/>
          <w:sz w:val="24"/>
          <w:szCs w:val="24"/>
        </w:rPr>
        <w:t>Cilat janë opsionet e trajtimit për infeksionet vaginale dhe si mund të trajtohen njëkohësisht disa infeksione sipas udhëzimeve të OBSH-së?</w:t>
      </w:r>
    </w:p>
    <w:p w14:paraId="7ABEC795" w14:textId="77777777" w:rsidR="007A2ED5" w:rsidRPr="00364913" w:rsidRDefault="0025218D" w:rsidP="0025218D">
      <w:pPr>
        <w:pStyle w:val="ListParagraph"/>
        <w:numPr>
          <w:ilvl w:val="0"/>
          <w:numId w:val="18"/>
        </w:numPr>
        <w:spacing w:after="160" w:line="278" w:lineRule="auto"/>
        <w:rPr>
          <w:rFonts w:ascii="Times New Roman" w:hAnsi="Times New Roman"/>
          <w:sz w:val="24"/>
          <w:szCs w:val="24"/>
        </w:rPr>
      </w:pPr>
      <w:r w:rsidRPr="00364913">
        <w:rPr>
          <w:rFonts w:ascii="Times New Roman" w:hAnsi="Times New Roman"/>
          <w:sz w:val="24"/>
          <w:szCs w:val="24"/>
        </w:rPr>
        <w:t>Cilat janë shkaqet dhe si duhet menaxhuar dhimbja e pjesës së poshtme të barkut?</w:t>
      </w:r>
    </w:p>
    <w:p w14:paraId="03FB8E2D" w14:textId="77777777" w:rsidR="007A2ED5" w:rsidRPr="00364913" w:rsidRDefault="0025218D" w:rsidP="0025218D">
      <w:pPr>
        <w:pStyle w:val="ListParagraph"/>
        <w:numPr>
          <w:ilvl w:val="0"/>
          <w:numId w:val="18"/>
        </w:numPr>
        <w:spacing w:after="160" w:line="278" w:lineRule="auto"/>
        <w:rPr>
          <w:rFonts w:ascii="Times New Roman" w:hAnsi="Times New Roman"/>
          <w:sz w:val="24"/>
          <w:szCs w:val="24"/>
        </w:rPr>
      </w:pPr>
      <w:r w:rsidRPr="00364913">
        <w:rPr>
          <w:rFonts w:ascii="Times New Roman" w:hAnsi="Times New Roman"/>
          <w:sz w:val="24"/>
          <w:szCs w:val="24"/>
        </w:rPr>
        <w:t>Cilat janë shkaqet më të zakonshme të sindromës së ulçerave gjenitale dhe si mund të menaxhohet?</w:t>
      </w:r>
    </w:p>
    <w:p w14:paraId="648A0F50" w14:textId="77777777" w:rsidR="007A2ED5" w:rsidRPr="00364913" w:rsidRDefault="0025218D" w:rsidP="0025218D">
      <w:pPr>
        <w:pStyle w:val="ListParagraph"/>
        <w:numPr>
          <w:ilvl w:val="1"/>
          <w:numId w:val="18"/>
        </w:numPr>
        <w:spacing w:after="160" w:line="278" w:lineRule="auto"/>
        <w:rPr>
          <w:rFonts w:ascii="Times New Roman" w:hAnsi="Times New Roman"/>
          <w:sz w:val="24"/>
          <w:szCs w:val="24"/>
        </w:rPr>
      </w:pPr>
      <w:r w:rsidRPr="00364913">
        <w:rPr>
          <w:rFonts w:ascii="Times New Roman" w:hAnsi="Times New Roman"/>
          <w:sz w:val="24"/>
          <w:szCs w:val="24"/>
          <w:lang w:val="en-US"/>
        </w:rPr>
        <w:t>Virus Herpes Simplex (HSV)</w:t>
      </w:r>
    </w:p>
    <w:p w14:paraId="1F7A6E65" w14:textId="77777777" w:rsidR="007A2ED5" w:rsidRPr="00364913" w:rsidRDefault="0025218D">
      <w:pPr>
        <w:pStyle w:val="ListParagraph"/>
        <w:jc w:val="both"/>
        <w:rPr>
          <w:rFonts w:ascii="Times New Roman" w:hAnsi="Times New Roman"/>
        </w:rPr>
      </w:pPr>
      <w:r w:rsidRPr="00364913">
        <w:rPr>
          <w:rFonts w:ascii="Times New Roman" w:hAnsi="Times New Roman"/>
          <w:sz w:val="24"/>
          <w:szCs w:val="24"/>
          <w:lang w:val="en-US" w:eastAsia="en-US"/>
        </w:rPr>
        <w:t xml:space="preserve">10.1.1 </w:t>
      </w:r>
      <w:proofErr w:type="spellStart"/>
      <w:r w:rsidRPr="00364913">
        <w:rPr>
          <w:rFonts w:ascii="Times New Roman" w:hAnsi="Times New Roman"/>
          <w:sz w:val="24"/>
          <w:szCs w:val="24"/>
          <w:lang w:val="en-US" w:eastAsia="en-US"/>
        </w:rPr>
        <w:t>Prezantimi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klinik</w:t>
      </w:r>
      <w:proofErr w:type="spellEnd"/>
      <w:r w:rsidRPr="00364913">
        <w:rPr>
          <w:rFonts w:ascii="Times New Roman" w:hAnsi="Times New Roman"/>
          <w:sz w:val="24"/>
          <w:szCs w:val="24"/>
          <w:lang w:val="en-US" w:eastAsia="en-US"/>
        </w:rPr>
        <w:t xml:space="preserve"> – </w:t>
      </w:r>
      <w:proofErr w:type="spellStart"/>
      <w:r w:rsidRPr="00364913">
        <w:rPr>
          <w:rFonts w:ascii="Times New Roman" w:hAnsi="Times New Roman"/>
          <w:sz w:val="24"/>
          <w:szCs w:val="24"/>
          <w:lang w:val="en-US" w:eastAsia="en-US"/>
        </w:rPr>
        <w:t>simptomat</w:t>
      </w:r>
      <w:proofErr w:type="spellEnd"/>
    </w:p>
    <w:p w14:paraId="36E9D59C" w14:textId="77777777" w:rsidR="007A2ED5" w:rsidRPr="00364913" w:rsidRDefault="0025218D">
      <w:pPr>
        <w:pStyle w:val="ListParagraph"/>
        <w:rPr>
          <w:rFonts w:ascii="Times New Roman" w:hAnsi="Times New Roman"/>
        </w:rPr>
      </w:pPr>
      <w:r w:rsidRPr="00364913">
        <w:rPr>
          <w:rFonts w:ascii="Times New Roman" w:hAnsi="Times New Roman"/>
          <w:sz w:val="24"/>
          <w:szCs w:val="24"/>
          <w:lang w:val="en-US" w:eastAsia="en-US"/>
        </w:rPr>
        <w:t xml:space="preserve">10.1.2 </w:t>
      </w:r>
      <w:proofErr w:type="spellStart"/>
      <w:r w:rsidRPr="00364913">
        <w:rPr>
          <w:rFonts w:ascii="Times New Roman" w:hAnsi="Times New Roman"/>
          <w:sz w:val="24"/>
          <w:szCs w:val="24"/>
          <w:lang w:val="en-US" w:eastAsia="en-US"/>
        </w:rPr>
        <w:t>Gjetjet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nga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ekzaminimi</w:t>
      </w:r>
      <w:proofErr w:type="spellEnd"/>
      <w:r w:rsidRPr="00364913">
        <w:rPr>
          <w:rFonts w:ascii="Times New Roman" w:hAnsi="Times New Roman"/>
          <w:sz w:val="24"/>
          <w:szCs w:val="24"/>
          <w:lang w:val="en-US" w:eastAsia="en-US"/>
        </w:rPr>
        <w:t xml:space="preserve"> – </w:t>
      </w:r>
      <w:proofErr w:type="spellStart"/>
      <w:r w:rsidRPr="00364913">
        <w:rPr>
          <w:rFonts w:ascii="Times New Roman" w:hAnsi="Times New Roman"/>
          <w:sz w:val="24"/>
          <w:szCs w:val="24"/>
          <w:lang w:val="en-US" w:eastAsia="en-US"/>
        </w:rPr>
        <w:t>shenjat</w:t>
      </w:r>
      <w:proofErr w:type="spellEnd"/>
    </w:p>
    <w:p w14:paraId="43B48EFF" w14:textId="77777777" w:rsidR="007A2ED5" w:rsidRPr="00364913" w:rsidRDefault="0025218D">
      <w:pPr>
        <w:pStyle w:val="ListParagraph"/>
        <w:rPr>
          <w:rFonts w:ascii="Times New Roman" w:hAnsi="Times New Roman"/>
        </w:rPr>
      </w:pPr>
      <w:r w:rsidRPr="00364913">
        <w:rPr>
          <w:rFonts w:ascii="Times New Roman" w:hAnsi="Times New Roman"/>
          <w:sz w:val="24"/>
          <w:szCs w:val="24"/>
          <w:lang w:eastAsia="en-US"/>
        </w:rPr>
        <w:t>10.1.3 Testimi molekular</w:t>
      </w:r>
    </w:p>
    <w:p w14:paraId="00DEB7DD" w14:textId="77777777" w:rsidR="007A2ED5" w:rsidRPr="00364913" w:rsidRDefault="0025218D">
      <w:pPr>
        <w:pStyle w:val="ListParagraph"/>
        <w:rPr>
          <w:rFonts w:ascii="Times New Roman" w:hAnsi="Times New Roman"/>
          <w:sz w:val="24"/>
          <w:szCs w:val="24"/>
          <w:lang w:val="en-US" w:eastAsia="en-US"/>
        </w:rPr>
      </w:pPr>
      <w:r w:rsidRPr="00364913">
        <w:rPr>
          <w:rFonts w:ascii="Times New Roman" w:hAnsi="Times New Roman"/>
          <w:sz w:val="24"/>
          <w:szCs w:val="24"/>
          <w:lang w:eastAsia="en-US"/>
        </w:rPr>
        <w:t>10.1.4 Metodat e kulturës</w:t>
      </w:r>
      <w:r w:rsidRPr="00364913">
        <w:rPr>
          <w:rFonts w:ascii="Times New Roman" w:hAnsi="Times New Roman"/>
          <w:sz w:val="24"/>
          <w:szCs w:val="24"/>
          <w:lang w:eastAsia="en-US"/>
        </w:rPr>
        <w:br/>
      </w:r>
      <w:r w:rsidRPr="00364913">
        <w:rPr>
          <w:rFonts w:ascii="Times New Roman" w:hAnsi="Times New Roman"/>
          <w:sz w:val="24"/>
          <w:szCs w:val="24"/>
          <w:lang w:val="en-US" w:eastAsia="en-US"/>
        </w:rPr>
        <w:t xml:space="preserve">10.1.5 </w:t>
      </w:r>
      <w:proofErr w:type="spellStart"/>
      <w:r w:rsidRPr="00364913">
        <w:rPr>
          <w:rFonts w:ascii="Times New Roman" w:hAnsi="Times New Roman"/>
          <w:sz w:val="24"/>
          <w:szCs w:val="24"/>
          <w:lang w:val="en-US" w:eastAsia="en-US"/>
        </w:rPr>
        <w:t>Serologjia</w:t>
      </w:r>
      <w:proofErr w:type="spellEnd"/>
    </w:p>
    <w:p w14:paraId="7B4049FC" w14:textId="77777777" w:rsidR="007A2ED5" w:rsidRPr="00364913" w:rsidRDefault="007A2ED5">
      <w:pPr>
        <w:pStyle w:val="ListParagraph"/>
        <w:rPr>
          <w:rFonts w:ascii="Times New Roman" w:hAnsi="Times New Roman"/>
        </w:rPr>
      </w:pPr>
    </w:p>
    <w:p w14:paraId="6C634B4C" w14:textId="77777777" w:rsidR="007A2ED5" w:rsidRPr="00364913" w:rsidRDefault="0025218D" w:rsidP="0025218D">
      <w:pPr>
        <w:pStyle w:val="ListParagraph"/>
        <w:numPr>
          <w:ilvl w:val="1"/>
          <w:numId w:val="18"/>
        </w:numPr>
        <w:spacing w:after="160" w:line="278" w:lineRule="auto"/>
        <w:rPr>
          <w:rFonts w:ascii="Times New Roman" w:hAnsi="Times New Roman"/>
          <w:sz w:val="24"/>
          <w:szCs w:val="24"/>
        </w:rPr>
      </w:pPr>
      <w:r w:rsidRPr="00364913">
        <w:rPr>
          <w:rFonts w:ascii="Times New Roman" w:hAnsi="Times New Roman"/>
          <w:sz w:val="24"/>
          <w:szCs w:val="24"/>
        </w:rPr>
        <w:lastRenderedPageBreak/>
        <w:t>Sifilisi</w:t>
      </w:r>
    </w:p>
    <w:p w14:paraId="384C86A4" w14:textId="77777777" w:rsidR="007A2ED5" w:rsidRPr="00364913" w:rsidRDefault="0025218D">
      <w:pPr>
        <w:pStyle w:val="ListParagraph"/>
        <w:spacing w:line="276" w:lineRule="auto"/>
        <w:jc w:val="both"/>
        <w:rPr>
          <w:rFonts w:ascii="Times New Roman" w:hAnsi="Times New Roman"/>
          <w:sz w:val="24"/>
          <w:szCs w:val="24"/>
          <w:lang w:eastAsia="en-US"/>
        </w:rPr>
      </w:pPr>
      <w:r w:rsidRPr="00364913">
        <w:rPr>
          <w:rFonts w:ascii="Times New Roman" w:hAnsi="Times New Roman"/>
          <w:sz w:val="24"/>
          <w:szCs w:val="24"/>
          <w:lang w:val="en-US" w:eastAsia="en-US"/>
        </w:rPr>
        <w:t xml:space="preserve">10.2.1. </w:t>
      </w:r>
      <w:r w:rsidRPr="00364913">
        <w:rPr>
          <w:rFonts w:ascii="Times New Roman" w:hAnsi="Times New Roman"/>
          <w:sz w:val="24"/>
          <w:szCs w:val="24"/>
          <w:lang w:eastAsia="en-US"/>
        </w:rPr>
        <w:t>Paraqitja klinike – simptomat</w:t>
      </w:r>
    </w:p>
    <w:p w14:paraId="6AD607EF" w14:textId="77777777" w:rsidR="007A2ED5" w:rsidRPr="00364913" w:rsidRDefault="0025218D">
      <w:pPr>
        <w:pStyle w:val="ListParagraph"/>
        <w:spacing w:line="276" w:lineRule="auto"/>
        <w:rPr>
          <w:rFonts w:ascii="Times New Roman" w:hAnsi="Times New Roman"/>
          <w:sz w:val="24"/>
          <w:szCs w:val="24"/>
          <w:lang w:val="en-US" w:eastAsia="en-US"/>
        </w:rPr>
      </w:pPr>
      <w:r w:rsidRPr="00364913">
        <w:rPr>
          <w:rFonts w:ascii="Times New Roman" w:hAnsi="Times New Roman"/>
          <w:sz w:val="24"/>
          <w:szCs w:val="24"/>
          <w:lang w:val="en-US" w:eastAsia="en-US"/>
        </w:rPr>
        <w:t xml:space="preserve">10.2.2 </w:t>
      </w:r>
      <w:proofErr w:type="spellStart"/>
      <w:r w:rsidRPr="00364913">
        <w:rPr>
          <w:rFonts w:ascii="Times New Roman" w:hAnsi="Times New Roman"/>
          <w:sz w:val="24"/>
          <w:szCs w:val="24"/>
          <w:lang w:val="en-US" w:eastAsia="en-US"/>
        </w:rPr>
        <w:t>Gjetjet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nga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ekzaminimi</w:t>
      </w:r>
      <w:proofErr w:type="spellEnd"/>
      <w:r w:rsidRPr="00364913">
        <w:rPr>
          <w:rFonts w:ascii="Times New Roman" w:hAnsi="Times New Roman"/>
          <w:sz w:val="24"/>
          <w:szCs w:val="24"/>
          <w:lang w:val="en-US" w:eastAsia="en-US"/>
        </w:rPr>
        <w:t xml:space="preserve"> – </w:t>
      </w:r>
      <w:proofErr w:type="spellStart"/>
      <w:r w:rsidRPr="00364913">
        <w:rPr>
          <w:rFonts w:ascii="Times New Roman" w:hAnsi="Times New Roman"/>
          <w:sz w:val="24"/>
          <w:szCs w:val="24"/>
          <w:lang w:val="en-US" w:eastAsia="en-US"/>
        </w:rPr>
        <w:t>shenjat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diagnostikimi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laboratorik</w:t>
      </w:r>
      <w:proofErr w:type="spellEnd"/>
    </w:p>
    <w:p w14:paraId="2FFB4B2B" w14:textId="77777777" w:rsidR="007A2ED5" w:rsidRPr="00364913" w:rsidRDefault="0025218D">
      <w:pPr>
        <w:ind w:left="1440"/>
        <w:rPr>
          <w:rFonts w:ascii="Times New Roman" w:hAnsi="Times New Roman"/>
        </w:rPr>
      </w:pPr>
      <w:r w:rsidRPr="00364913">
        <w:rPr>
          <w:rFonts w:ascii="Times New Roman" w:hAnsi="Times New Roman"/>
          <w:sz w:val="24"/>
          <w:szCs w:val="24"/>
          <w:lang w:val="en-US" w:eastAsia="en-US"/>
        </w:rPr>
        <w:t xml:space="preserve">10.2.2.1 </w:t>
      </w:r>
      <w:proofErr w:type="spellStart"/>
      <w:r w:rsidRPr="00364913">
        <w:rPr>
          <w:rFonts w:ascii="Times New Roman" w:hAnsi="Times New Roman"/>
          <w:sz w:val="24"/>
          <w:szCs w:val="24"/>
          <w:lang w:val="en-US" w:eastAsia="en-US"/>
        </w:rPr>
        <w:t>Sifilisi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primar</w:t>
      </w:r>
      <w:proofErr w:type="spellEnd"/>
    </w:p>
    <w:p w14:paraId="567F8776" w14:textId="77777777" w:rsidR="007A2ED5" w:rsidRPr="00364913" w:rsidRDefault="0025218D">
      <w:pPr>
        <w:pStyle w:val="ListParagraph"/>
        <w:ind w:left="1440"/>
        <w:rPr>
          <w:rFonts w:ascii="Times New Roman" w:hAnsi="Times New Roman"/>
        </w:rPr>
      </w:pPr>
      <w:r w:rsidRPr="00364913">
        <w:rPr>
          <w:rFonts w:ascii="Times New Roman" w:hAnsi="Times New Roman"/>
          <w:sz w:val="24"/>
          <w:szCs w:val="24"/>
          <w:lang w:val="en-US" w:eastAsia="en-US"/>
        </w:rPr>
        <w:t xml:space="preserve">10.2.2.2 </w:t>
      </w:r>
      <w:proofErr w:type="spellStart"/>
      <w:r w:rsidRPr="00364913">
        <w:rPr>
          <w:rFonts w:ascii="Times New Roman" w:hAnsi="Times New Roman"/>
          <w:sz w:val="24"/>
          <w:szCs w:val="24"/>
          <w:lang w:val="en-US" w:eastAsia="en-US"/>
        </w:rPr>
        <w:t>Sifilisi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sekondar</w:t>
      </w:r>
      <w:proofErr w:type="spellEnd"/>
    </w:p>
    <w:p w14:paraId="757CA7B6" w14:textId="77777777" w:rsidR="007A2ED5" w:rsidRPr="00364913" w:rsidRDefault="0025218D">
      <w:pPr>
        <w:pStyle w:val="ListParagraph"/>
        <w:spacing w:after="160" w:line="278" w:lineRule="auto"/>
        <w:ind w:left="1440"/>
        <w:rPr>
          <w:rFonts w:ascii="Times New Roman" w:hAnsi="Times New Roman"/>
          <w:sz w:val="24"/>
          <w:szCs w:val="24"/>
          <w:lang w:val="en-US" w:eastAsia="en-US"/>
        </w:rPr>
      </w:pPr>
      <w:r w:rsidRPr="00364913">
        <w:rPr>
          <w:rFonts w:ascii="Times New Roman" w:hAnsi="Times New Roman"/>
          <w:sz w:val="24"/>
          <w:szCs w:val="24"/>
          <w:lang w:val="en-US" w:eastAsia="en-US"/>
        </w:rPr>
        <w:t xml:space="preserve">10.2.2.3 </w:t>
      </w:r>
      <w:proofErr w:type="spellStart"/>
      <w:r w:rsidRPr="00364913">
        <w:rPr>
          <w:rFonts w:ascii="Times New Roman" w:hAnsi="Times New Roman"/>
          <w:sz w:val="24"/>
          <w:szCs w:val="24"/>
          <w:lang w:val="en-US" w:eastAsia="en-US"/>
        </w:rPr>
        <w:t>Sifilisi</w:t>
      </w:r>
      <w:proofErr w:type="spellEnd"/>
      <w:r w:rsidRPr="00364913">
        <w:rPr>
          <w:rFonts w:ascii="Times New Roman" w:hAnsi="Times New Roman"/>
          <w:sz w:val="24"/>
          <w:szCs w:val="24"/>
          <w:lang w:val="en-US" w:eastAsia="en-US"/>
        </w:rPr>
        <w:t xml:space="preserve"> latent i </w:t>
      </w:r>
      <w:proofErr w:type="spellStart"/>
      <w:r w:rsidRPr="00364913">
        <w:rPr>
          <w:rFonts w:ascii="Times New Roman" w:hAnsi="Times New Roman"/>
          <w:sz w:val="24"/>
          <w:szCs w:val="24"/>
          <w:lang w:val="en-US" w:eastAsia="en-US"/>
        </w:rPr>
        <w:t>hershëm</w:t>
      </w:r>
      <w:proofErr w:type="spellEnd"/>
      <w:r w:rsidRPr="00364913">
        <w:rPr>
          <w:rFonts w:ascii="Times New Roman" w:hAnsi="Times New Roman"/>
          <w:sz w:val="24"/>
          <w:szCs w:val="24"/>
          <w:lang w:val="en-US" w:eastAsia="en-US"/>
        </w:rPr>
        <w:br/>
        <w:t xml:space="preserve">10.2.2.4 </w:t>
      </w:r>
      <w:proofErr w:type="spellStart"/>
      <w:r w:rsidRPr="00364913">
        <w:rPr>
          <w:rFonts w:ascii="Times New Roman" w:hAnsi="Times New Roman"/>
          <w:sz w:val="24"/>
          <w:szCs w:val="24"/>
          <w:lang w:val="en-US" w:eastAsia="en-US"/>
        </w:rPr>
        <w:t>Sifilisi</w:t>
      </w:r>
      <w:proofErr w:type="spellEnd"/>
      <w:r w:rsidRPr="00364913">
        <w:rPr>
          <w:rFonts w:ascii="Times New Roman" w:hAnsi="Times New Roman"/>
          <w:sz w:val="24"/>
          <w:szCs w:val="24"/>
          <w:lang w:val="en-US" w:eastAsia="en-US"/>
        </w:rPr>
        <w:t xml:space="preserve"> latent i </w:t>
      </w:r>
      <w:proofErr w:type="spellStart"/>
      <w:r w:rsidRPr="00364913">
        <w:rPr>
          <w:rFonts w:ascii="Times New Roman" w:hAnsi="Times New Roman"/>
          <w:sz w:val="24"/>
          <w:szCs w:val="24"/>
          <w:lang w:val="en-US" w:eastAsia="en-US"/>
        </w:rPr>
        <w:t>vonë</w:t>
      </w:r>
      <w:proofErr w:type="spellEnd"/>
    </w:p>
    <w:p w14:paraId="4A3AD5E5" w14:textId="77777777" w:rsidR="007A2ED5" w:rsidRPr="00364913" w:rsidRDefault="0025218D">
      <w:pPr>
        <w:spacing w:after="160" w:line="278" w:lineRule="auto"/>
        <w:ind w:left="720"/>
        <w:rPr>
          <w:rFonts w:ascii="Times New Roman" w:hAnsi="Times New Roman"/>
          <w:sz w:val="24"/>
          <w:szCs w:val="24"/>
          <w:lang w:val="en-US" w:eastAsia="en-US"/>
        </w:rPr>
      </w:pPr>
      <w:r w:rsidRPr="00364913">
        <w:rPr>
          <w:rFonts w:ascii="Times New Roman" w:hAnsi="Times New Roman"/>
          <w:sz w:val="24"/>
          <w:szCs w:val="24"/>
        </w:rPr>
        <w:t>10.3. Ducreyi (Chancroid)</w:t>
      </w:r>
    </w:p>
    <w:p w14:paraId="4E2C97DE" w14:textId="77777777" w:rsidR="007A2ED5" w:rsidRPr="00364913" w:rsidRDefault="0025218D">
      <w:pPr>
        <w:ind w:left="1440"/>
        <w:rPr>
          <w:rFonts w:ascii="Times New Roman" w:hAnsi="Times New Roman"/>
          <w:sz w:val="24"/>
          <w:szCs w:val="24"/>
        </w:rPr>
      </w:pPr>
      <w:r w:rsidRPr="00364913">
        <w:rPr>
          <w:rFonts w:ascii="Times New Roman" w:hAnsi="Times New Roman"/>
          <w:sz w:val="24"/>
          <w:szCs w:val="24"/>
          <w:lang w:val="en-US" w:eastAsia="en-US"/>
        </w:rPr>
        <w:t xml:space="preserve">10.3.1 </w:t>
      </w:r>
      <w:proofErr w:type="spellStart"/>
      <w:r w:rsidRPr="00364913">
        <w:rPr>
          <w:rFonts w:ascii="Times New Roman" w:hAnsi="Times New Roman"/>
          <w:sz w:val="24"/>
          <w:szCs w:val="24"/>
          <w:lang w:val="en-US" w:eastAsia="en-US"/>
        </w:rPr>
        <w:t>Prezantimi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klinik</w:t>
      </w:r>
      <w:proofErr w:type="spellEnd"/>
      <w:r w:rsidRPr="00364913">
        <w:rPr>
          <w:rFonts w:ascii="Times New Roman" w:hAnsi="Times New Roman"/>
          <w:sz w:val="24"/>
          <w:szCs w:val="24"/>
          <w:lang w:val="en-US" w:eastAsia="en-US"/>
        </w:rPr>
        <w:t xml:space="preserve"> – </w:t>
      </w:r>
      <w:proofErr w:type="spellStart"/>
      <w:r w:rsidRPr="00364913">
        <w:rPr>
          <w:rFonts w:ascii="Times New Roman" w:hAnsi="Times New Roman"/>
          <w:sz w:val="24"/>
          <w:szCs w:val="24"/>
          <w:lang w:val="en-US" w:eastAsia="en-US"/>
        </w:rPr>
        <w:t>simptomat</w:t>
      </w:r>
      <w:proofErr w:type="spellEnd"/>
    </w:p>
    <w:p w14:paraId="1FCB0C26" w14:textId="77777777" w:rsidR="007A2ED5" w:rsidRPr="00364913" w:rsidRDefault="0025218D">
      <w:pPr>
        <w:ind w:left="1440"/>
        <w:rPr>
          <w:rFonts w:ascii="Times New Roman" w:hAnsi="Times New Roman"/>
          <w:sz w:val="24"/>
          <w:szCs w:val="24"/>
        </w:rPr>
      </w:pPr>
      <w:r w:rsidRPr="00364913">
        <w:rPr>
          <w:rFonts w:ascii="Times New Roman" w:hAnsi="Times New Roman"/>
          <w:sz w:val="24"/>
          <w:szCs w:val="24"/>
          <w:lang w:val="en-US" w:eastAsia="en-US"/>
        </w:rPr>
        <w:t xml:space="preserve">10.3.2 </w:t>
      </w:r>
      <w:proofErr w:type="spellStart"/>
      <w:r w:rsidRPr="00364913">
        <w:rPr>
          <w:rFonts w:ascii="Times New Roman" w:hAnsi="Times New Roman"/>
          <w:sz w:val="24"/>
          <w:szCs w:val="24"/>
          <w:lang w:val="en-US" w:eastAsia="en-US"/>
        </w:rPr>
        <w:t>Gjetjet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ekzaminim</w:t>
      </w:r>
      <w:proofErr w:type="spellEnd"/>
    </w:p>
    <w:p w14:paraId="7E23B7CA" w14:textId="693F1FB5" w:rsidR="007A2ED5" w:rsidRPr="00082ABF" w:rsidRDefault="0025218D" w:rsidP="00082ABF">
      <w:pPr>
        <w:ind w:left="1440"/>
        <w:rPr>
          <w:rFonts w:ascii="Times New Roman" w:hAnsi="Times New Roman"/>
          <w:sz w:val="24"/>
          <w:szCs w:val="24"/>
          <w:lang w:val="en-US" w:eastAsia="en-US"/>
        </w:rPr>
      </w:pPr>
      <w:r w:rsidRPr="00364913">
        <w:rPr>
          <w:rFonts w:ascii="Times New Roman" w:hAnsi="Times New Roman"/>
          <w:sz w:val="24"/>
          <w:szCs w:val="24"/>
          <w:lang w:val="en-US" w:eastAsia="en-US"/>
        </w:rPr>
        <w:t xml:space="preserve">10.3.3 </w:t>
      </w:r>
      <w:proofErr w:type="spellStart"/>
      <w:r w:rsidRPr="00364913">
        <w:rPr>
          <w:rFonts w:ascii="Times New Roman" w:hAnsi="Times New Roman"/>
          <w:sz w:val="24"/>
          <w:szCs w:val="24"/>
          <w:lang w:val="en-US" w:eastAsia="en-US"/>
        </w:rPr>
        <w:t>Diagnostikimi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laboratorik</w:t>
      </w:r>
      <w:proofErr w:type="spellEnd"/>
    </w:p>
    <w:p w14:paraId="57FCC3B4" w14:textId="1597525B" w:rsidR="007A2ED5" w:rsidRPr="00364913" w:rsidRDefault="0025218D" w:rsidP="00082ABF">
      <w:pPr>
        <w:spacing w:line="276" w:lineRule="auto"/>
        <w:ind w:left="720"/>
        <w:rPr>
          <w:rFonts w:ascii="Times New Roman" w:hAnsi="Times New Roman"/>
          <w:sz w:val="24"/>
          <w:szCs w:val="24"/>
        </w:rPr>
      </w:pPr>
      <w:r w:rsidRPr="00364913">
        <w:rPr>
          <w:rFonts w:ascii="Times New Roman" w:hAnsi="Times New Roman"/>
        </w:rPr>
        <w:t xml:space="preserve">10.4. </w:t>
      </w:r>
      <w:r w:rsidRPr="00364913">
        <w:rPr>
          <w:rFonts w:ascii="Times New Roman" w:hAnsi="Times New Roman"/>
          <w:sz w:val="24"/>
          <w:szCs w:val="24"/>
        </w:rPr>
        <w:t>Cilat janë rekomandimet për menaxhimin e pacientëve që paraqiten me ulçera gjenitale, duke përfshirë ulçerat anorektale?</w:t>
      </w:r>
    </w:p>
    <w:p w14:paraId="16ECAD4E" w14:textId="27C643BA" w:rsidR="007A2ED5" w:rsidRPr="00364913" w:rsidRDefault="0025218D">
      <w:pPr>
        <w:spacing w:line="276" w:lineRule="auto"/>
        <w:ind w:left="720"/>
        <w:rPr>
          <w:rFonts w:ascii="Times New Roman" w:hAnsi="Times New Roman"/>
          <w:sz w:val="24"/>
          <w:szCs w:val="24"/>
        </w:rPr>
      </w:pPr>
      <w:r w:rsidRPr="00364913">
        <w:rPr>
          <w:rFonts w:ascii="Times New Roman" w:hAnsi="Times New Roman"/>
          <w:sz w:val="24"/>
          <w:szCs w:val="24"/>
        </w:rPr>
        <w:t>10.5 Si duhet trajtuar sëmundja e ulçerës gjenitale, përfshirë ulçerat anorektale?</w:t>
      </w:r>
    </w:p>
    <w:p w14:paraId="41E0E230" w14:textId="7ACCCE46" w:rsidR="007C7874" w:rsidRPr="00364913" w:rsidRDefault="007C7874" w:rsidP="00BC28FC">
      <w:pPr>
        <w:pStyle w:val="ListParagraph"/>
        <w:spacing w:after="160" w:line="276" w:lineRule="auto"/>
        <w:ind w:left="360"/>
        <w:rPr>
          <w:rFonts w:ascii="Times New Roman" w:hAnsi="Times New Roman"/>
          <w:sz w:val="24"/>
          <w:szCs w:val="24"/>
          <w:lang w:val="en-US" w:eastAsia="en-US"/>
        </w:rPr>
      </w:pPr>
      <w:r w:rsidRPr="00364913">
        <w:rPr>
          <w:rFonts w:ascii="Times New Roman" w:hAnsi="Times New Roman"/>
          <w:sz w:val="24"/>
          <w:szCs w:val="24"/>
          <w:lang w:val="en-US" w:eastAsia="en-US"/>
        </w:rPr>
        <w:t xml:space="preserve">11. Cilat </w:t>
      </w:r>
      <w:proofErr w:type="spellStart"/>
      <w:r w:rsidRPr="00364913">
        <w:rPr>
          <w:rFonts w:ascii="Times New Roman" w:hAnsi="Times New Roman"/>
          <w:sz w:val="24"/>
          <w:szCs w:val="24"/>
          <w:lang w:val="en-US" w:eastAsia="en-US"/>
        </w:rPr>
        <w:t>janë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simptomat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klinike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sindromës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rrjedhjes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uretrale</w:t>
      </w:r>
      <w:proofErr w:type="spellEnd"/>
      <w:r w:rsidRPr="00364913">
        <w:rPr>
          <w:rFonts w:ascii="Times New Roman" w:hAnsi="Times New Roman"/>
          <w:sz w:val="24"/>
          <w:szCs w:val="24"/>
          <w:lang w:val="en-US" w:eastAsia="en-US"/>
        </w:rPr>
        <w:t>?</w:t>
      </w:r>
    </w:p>
    <w:p w14:paraId="6B5219E3" w14:textId="2B99F3E0" w:rsidR="007C7874" w:rsidRPr="00364913" w:rsidRDefault="007C7874" w:rsidP="006024D2">
      <w:pPr>
        <w:pStyle w:val="ListParagraph"/>
        <w:spacing w:after="160" w:line="278" w:lineRule="auto"/>
        <w:rPr>
          <w:rFonts w:ascii="Times New Roman" w:hAnsi="Times New Roman"/>
          <w:sz w:val="24"/>
          <w:szCs w:val="24"/>
          <w:lang w:val="en-US"/>
        </w:rPr>
      </w:pPr>
      <w:r w:rsidRPr="00364913">
        <w:rPr>
          <w:rFonts w:ascii="Times New Roman" w:hAnsi="Times New Roman"/>
          <w:sz w:val="24"/>
          <w:szCs w:val="24"/>
          <w:lang w:val="en-US"/>
        </w:rPr>
        <w:t xml:space="preserve">11.1 Cilat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gjetjet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ekzaminimit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fizik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pacientët</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rrjedhje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uretrale</w:t>
      </w:r>
      <w:proofErr w:type="spellEnd"/>
      <w:r w:rsidRPr="00364913">
        <w:rPr>
          <w:rFonts w:ascii="Times New Roman" w:hAnsi="Times New Roman"/>
          <w:sz w:val="24"/>
          <w:szCs w:val="24"/>
          <w:lang w:val="en-US"/>
        </w:rPr>
        <w:t>?</w:t>
      </w:r>
      <w:r w:rsidRPr="00364913">
        <w:rPr>
          <w:rFonts w:ascii="Times New Roman" w:hAnsi="Times New Roman"/>
          <w:sz w:val="24"/>
          <w:szCs w:val="24"/>
          <w:lang w:val="en-US"/>
        </w:rPr>
        <w:br/>
      </w:r>
      <w:r w:rsidRPr="006024D2">
        <w:rPr>
          <w:rFonts w:ascii="Times New Roman" w:hAnsi="Times New Roman"/>
          <w:sz w:val="24"/>
          <w:szCs w:val="24"/>
          <w:lang w:val="en-US"/>
        </w:rPr>
        <w:t xml:space="preserve">(Shiko </w:t>
      </w:r>
      <w:proofErr w:type="spellStart"/>
      <w:r w:rsidRPr="006024D2">
        <w:rPr>
          <w:rFonts w:ascii="Times New Roman" w:hAnsi="Times New Roman"/>
          <w:sz w:val="24"/>
          <w:szCs w:val="24"/>
          <w:lang w:val="en-US"/>
        </w:rPr>
        <w:t>hapat</w:t>
      </w:r>
      <w:proofErr w:type="spellEnd"/>
      <w:r w:rsidRPr="006024D2">
        <w:rPr>
          <w:rFonts w:ascii="Times New Roman" w:hAnsi="Times New Roman"/>
          <w:sz w:val="24"/>
          <w:szCs w:val="24"/>
          <w:lang w:val="en-US"/>
        </w:rPr>
        <w:t xml:space="preserve"> </w:t>
      </w:r>
      <w:proofErr w:type="spellStart"/>
      <w:r w:rsidRPr="006024D2">
        <w:rPr>
          <w:rFonts w:ascii="Times New Roman" w:hAnsi="Times New Roman"/>
          <w:sz w:val="24"/>
          <w:szCs w:val="24"/>
          <w:lang w:val="en-US"/>
        </w:rPr>
        <w:t>sipas</w:t>
      </w:r>
      <w:proofErr w:type="spellEnd"/>
      <w:r w:rsidRPr="006024D2">
        <w:rPr>
          <w:rFonts w:ascii="Times New Roman" w:hAnsi="Times New Roman"/>
          <w:sz w:val="24"/>
          <w:szCs w:val="24"/>
          <w:lang w:val="en-US"/>
        </w:rPr>
        <w:t xml:space="preserve"> </w:t>
      </w:r>
      <w:proofErr w:type="spellStart"/>
      <w:r w:rsidRPr="006024D2">
        <w:rPr>
          <w:rFonts w:ascii="Times New Roman" w:hAnsi="Times New Roman"/>
          <w:sz w:val="24"/>
          <w:szCs w:val="24"/>
          <w:lang w:val="en-US"/>
        </w:rPr>
        <w:t>udhëzimeve</w:t>
      </w:r>
      <w:proofErr w:type="spellEnd"/>
      <w:r w:rsidRPr="006024D2">
        <w:rPr>
          <w:rFonts w:ascii="Times New Roman" w:hAnsi="Times New Roman"/>
          <w:sz w:val="24"/>
          <w:szCs w:val="24"/>
          <w:lang w:val="en-US"/>
        </w:rPr>
        <w:t xml:space="preserve"> </w:t>
      </w:r>
      <w:proofErr w:type="spellStart"/>
      <w:r w:rsidRPr="006024D2">
        <w:rPr>
          <w:rFonts w:ascii="Times New Roman" w:hAnsi="Times New Roman"/>
          <w:sz w:val="24"/>
          <w:szCs w:val="24"/>
          <w:lang w:val="en-US"/>
        </w:rPr>
        <w:t>të</w:t>
      </w:r>
      <w:proofErr w:type="spellEnd"/>
      <w:r w:rsidRPr="006024D2">
        <w:rPr>
          <w:rFonts w:ascii="Times New Roman" w:hAnsi="Times New Roman"/>
          <w:sz w:val="24"/>
          <w:szCs w:val="24"/>
          <w:lang w:val="en-US"/>
        </w:rPr>
        <w:t xml:space="preserve"> dr. Vjollca)</w:t>
      </w:r>
    </w:p>
    <w:p w14:paraId="47B7FA1F" w14:textId="212884F0" w:rsidR="007C7874" w:rsidRPr="00364913" w:rsidRDefault="007C7874" w:rsidP="006024D2">
      <w:pPr>
        <w:pStyle w:val="ListParagraph"/>
        <w:spacing w:after="160" w:line="278" w:lineRule="auto"/>
        <w:rPr>
          <w:rFonts w:ascii="Times New Roman" w:hAnsi="Times New Roman"/>
          <w:sz w:val="24"/>
          <w:szCs w:val="24"/>
          <w:lang w:val="en-US"/>
        </w:rPr>
      </w:pPr>
      <w:r w:rsidRPr="00364913">
        <w:rPr>
          <w:rFonts w:ascii="Times New Roman" w:hAnsi="Times New Roman"/>
          <w:sz w:val="24"/>
          <w:szCs w:val="24"/>
          <w:lang w:val="en-US"/>
        </w:rPr>
        <w:t xml:space="preserve">11.2 Cilat </w:t>
      </w:r>
      <w:proofErr w:type="spellStart"/>
      <w:r w:rsidRPr="00364913">
        <w:rPr>
          <w:rFonts w:ascii="Times New Roman" w:hAnsi="Times New Roman"/>
          <w:sz w:val="24"/>
          <w:szCs w:val="24"/>
          <w:lang w:val="en-US"/>
        </w:rPr>
        <w:t>analiza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laboratorike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rekomandohen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diagnostikimin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rrjedhjes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uretra</w:t>
      </w:r>
      <w:proofErr w:type="spellEnd"/>
      <w:r w:rsidRPr="00364913">
        <w:rPr>
          <w:rFonts w:ascii="Times New Roman" w:hAnsi="Times New Roman"/>
          <w:sz w:val="24"/>
          <w:szCs w:val="24"/>
          <w:lang w:val="en-US"/>
        </w:rPr>
        <w:t>?</w:t>
      </w:r>
    </w:p>
    <w:p w14:paraId="78035D63" w14:textId="72F060A5" w:rsidR="007C7874" w:rsidRPr="00364913" w:rsidRDefault="00BC28FC" w:rsidP="006024D2">
      <w:pPr>
        <w:pStyle w:val="ListParagraph"/>
        <w:spacing w:after="160" w:line="278" w:lineRule="auto"/>
        <w:rPr>
          <w:rFonts w:ascii="Times New Roman" w:hAnsi="Times New Roman"/>
          <w:sz w:val="24"/>
          <w:szCs w:val="24"/>
          <w:lang w:val="en-US"/>
        </w:rPr>
      </w:pPr>
      <w:r w:rsidRPr="00364913">
        <w:rPr>
          <w:rFonts w:ascii="Times New Roman" w:hAnsi="Times New Roman"/>
          <w:sz w:val="24"/>
          <w:szCs w:val="24"/>
          <w:lang w:val="en-US"/>
        </w:rPr>
        <w:t>11.3</w:t>
      </w:r>
      <w:r w:rsidR="007C7874" w:rsidRPr="00364913">
        <w:rPr>
          <w:rFonts w:ascii="Times New Roman" w:hAnsi="Times New Roman"/>
          <w:sz w:val="24"/>
          <w:szCs w:val="24"/>
          <w:lang w:val="en-US"/>
        </w:rPr>
        <w:t xml:space="preserve"> Cilat </w:t>
      </w:r>
      <w:proofErr w:type="spellStart"/>
      <w:r w:rsidR="007C7874" w:rsidRPr="00364913">
        <w:rPr>
          <w:rFonts w:ascii="Times New Roman" w:hAnsi="Times New Roman"/>
          <w:sz w:val="24"/>
          <w:szCs w:val="24"/>
          <w:lang w:val="en-US"/>
        </w:rPr>
        <w:t>janë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rekomandimet</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për</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menaxhimin</w:t>
      </w:r>
      <w:proofErr w:type="spellEnd"/>
      <w:r w:rsidR="007C7874" w:rsidRPr="00364913">
        <w:rPr>
          <w:rFonts w:ascii="Times New Roman" w:hAnsi="Times New Roman"/>
          <w:sz w:val="24"/>
          <w:szCs w:val="24"/>
          <w:lang w:val="en-US"/>
        </w:rPr>
        <w:t xml:space="preserve"> e </w:t>
      </w:r>
      <w:proofErr w:type="spellStart"/>
      <w:r w:rsidR="007C7874" w:rsidRPr="00364913">
        <w:rPr>
          <w:rFonts w:ascii="Times New Roman" w:hAnsi="Times New Roman"/>
          <w:sz w:val="24"/>
          <w:szCs w:val="24"/>
          <w:lang w:val="en-US"/>
        </w:rPr>
        <w:t>rrjedhjes</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uretrale</w:t>
      </w:r>
      <w:proofErr w:type="spellEnd"/>
      <w:r w:rsidR="007C7874" w:rsidRPr="00364913">
        <w:rPr>
          <w:rFonts w:ascii="Times New Roman" w:hAnsi="Times New Roman"/>
          <w:sz w:val="24"/>
          <w:szCs w:val="24"/>
          <w:lang w:val="en-US"/>
        </w:rPr>
        <w:t>?</w:t>
      </w:r>
    </w:p>
    <w:p w14:paraId="72F1421A" w14:textId="209025D6" w:rsidR="007C7874" w:rsidRPr="00364913" w:rsidRDefault="00BC28FC" w:rsidP="00BC28FC">
      <w:pPr>
        <w:spacing w:after="160" w:line="276" w:lineRule="auto"/>
        <w:rPr>
          <w:rFonts w:ascii="Times New Roman" w:hAnsi="Times New Roman"/>
          <w:sz w:val="24"/>
          <w:szCs w:val="24"/>
          <w:lang w:val="en-US" w:eastAsia="en-US"/>
        </w:rPr>
      </w:pPr>
      <w:r w:rsidRPr="00364913">
        <w:rPr>
          <w:rFonts w:ascii="Times New Roman" w:hAnsi="Times New Roman"/>
          <w:sz w:val="24"/>
          <w:szCs w:val="24"/>
          <w:lang w:val="en-US" w:eastAsia="en-US"/>
        </w:rPr>
        <w:t>12.</w:t>
      </w:r>
      <w:r w:rsidR="007C7874" w:rsidRPr="00364913">
        <w:rPr>
          <w:rFonts w:ascii="Times New Roman" w:hAnsi="Times New Roman"/>
          <w:sz w:val="24"/>
          <w:szCs w:val="24"/>
          <w:lang w:val="en-US" w:eastAsia="en-US"/>
        </w:rPr>
        <w:t xml:space="preserve"> Cilat </w:t>
      </w:r>
      <w:proofErr w:type="spellStart"/>
      <w:r w:rsidR="007C7874" w:rsidRPr="00364913">
        <w:rPr>
          <w:rFonts w:ascii="Times New Roman" w:hAnsi="Times New Roman"/>
          <w:sz w:val="24"/>
          <w:szCs w:val="24"/>
          <w:lang w:val="en-US" w:eastAsia="en-US"/>
        </w:rPr>
        <w:t>janë</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shkaqet</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më</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të</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zakonshme</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të</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sindromës</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së</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rrjedhjes</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vaginale</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dhe</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si</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menaxhohet</w:t>
      </w:r>
      <w:proofErr w:type="spellEnd"/>
      <w:r w:rsidR="007C7874" w:rsidRPr="00364913">
        <w:rPr>
          <w:rFonts w:ascii="Times New Roman" w:hAnsi="Times New Roman"/>
          <w:sz w:val="24"/>
          <w:szCs w:val="24"/>
          <w:lang w:val="en-US" w:eastAsia="en-US"/>
        </w:rPr>
        <w:t xml:space="preserve"> ajo?</w:t>
      </w:r>
    </w:p>
    <w:p w14:paraId="09C49F37" w14:textId="44CA0BC8" w:rsidR="007C7874" w:rsidRPr="00364913" w:rsidRDefault="00BC28FC" w:rsidP="009E4882">
      <w:pPr>
        <w:pStyle w:val="ListParagraph"/>
        <w:spacing w:after="160" w:line="278" w:lineRule="auto"/>
        <w:rPr>
          <w:rFonts w:ascii="Times New Roman" w:hAnsi="Times New Roman"/>
          <w:sz w:val="24"/>
          <w:szCs w:val="24"/>
          <w:lang w:val="en-US"/>
        </w:rPr>
      </w:pPr>
      <w:r w:rsidRPr="00364913">
        <w:rPr>
          <w:rFonts w:ascii="Times New Roman" w:hAnsi="Times New Roman"/>
          <w:sz w:val="24"/>
          <w:szCs w:val="24"/>
          <w:lang w:val="en-US"/>
        </w:rPr>
        <w:t>12</w:t>
      </w:r>
      <w:r w:rsidR="007C7874" w:rsidRPr="00364913">
        <w:rPr>
          <w:rFonts w:ascii="Times New Roman" w:hAnsi="Times New Roman"/>
          <w:sz w:val="24"/>
          <w:szCs w:val="24"/>
          <w:lang w:val="en-US"/>
        </w:rPr>
        <w:t xml:space="preserve">.1. </w:t>
      </w:r>
      <w:proofErr w:type="spellStart"/>
      <w:r w:rsidR="007C7874" w:rsidRPr="00364913">
        <w:rPr>
          <w:rFonts w:ascii="Times New Roman" w:hAnsi="Times New Roman"/>
          <w:sz w:val="24"/>
          <w:szCs w:val="24"/>
          <w:lang w:val="en-US"/>
        </w:rPr>
        <w:t>Çfarë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është</w:t>
      </w:r>
      <w:proofErr w:type="spellEnd"/>
      <w:r w:rsidR="007C7874" w:rsidRPr="00364913">
        <w:rPr>
          <w:rFonts w:ascii="Times New Roman" w:hAnsi="Times New Roman"/>
          <w:sz w:val="24"/>
          <w:szCs w:val="24"/>
          <w:lang w:val="en-US"/>
        </w:rPr>
        <w:t xml:space="preserve"> trichomoniasis (T. vaginalis) </w:t>
      </w:r>
      <w:proofErr w:type="spellStart"/>
      <w:r w:rsidR="007C7874" w:rsidRPr="00364913">
        <w:rPr>
          <w:rFonts w:ascii="Times New Roman" w:hAnsi="Times New Roman"/>
          <w:sz w:val="24"/>
          <w:szCs w:val="24"/>
          <w:lang w:val="en-US"/>
        </w:rPr>
        <w:t>dhe</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si</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trajtohet</w:t>
      </w:r>
      <w:proofErr w:type="spellEnd"/>
      <w:r w:rsidR="007C7874" w:rsidRPr="00364913">
        <w:rPr>
          <w:rFonts w:ascii="Times New Roman" w:hAnsi="Times New Roman"/>
          <w:sz w:val="24"/>
          <w:szCs w:val="24"/>
          <w:lang w:val="en-US"/>
        </w:rPr>
        <w:t>?</w:t>
      </w:r>
    </w:p>
    <w:p w14:paraId="571CBBB9" w14:textId="1B06983B" w:rsidR="007C7874" w:rsidRPr="00364913" w:rsidRDefault="00BC28FC" w:rsidP="009E4882">
      <w:pPr>
        <w:pStyle w:val="ListParagraph"/>
        <w:spacing w:after="160" w:line="278" w:lineRule="auto"/>
        <w:rPr>
          <w:rFonts w:ascii="Times New Roman" w:hAnsi="Times New Roman"/>
          <w:sz w:val="24"/>
          <w:szCs w:val="24"/>
          <w:lang w:val="en-US"/>
        </w:rPr>
      </w:pPr>
      <w:r w:rsidRPr="00364913">
        <w:rPr>
          <w:rFonts w:ascii="Times New Roman" w:hAnsi="Times New Roman"/>
          <w:sz w:val="24"/>
          <w:szCs w:val="24"/>
          <w:lang w:val="en-US"/>
        </w:rPr>
        <w:t>12</w:t>
      </w:r>
      <w:r w:rsidR="007C7874" w:rsidRPr="00364913">
        <w:rPr>
          <w:rFonts w:ascii="Times New Roman" w:hAnsi="Times New Roman"/>
          <w:sz w:val="24"/>
          <w:szCs w:val="24"/>
          <w:lang w:val="en-US"/>
        </w:rPr>
        <w:t xml:space="preserve">.2. </w:t>
      </w:r>
      <w:proofErr w:type="spellStart"/>
      <w:r w:rsidR="007C7874" w:rsidRPr="00364913">
        <w:rPr>
          <w:rFonts w:ascii="Times New Roman" w:hAnsi="Times New Roman"/>
          <w:sz w:val="24"/>
          <w:szCs w:val="24"/>
          <w:lang w:val="en-US"/>
        </w:rPr>
        <w:t>Çfarë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është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kandidiaza</w:t>
      </w:r>
      <w:proofErr w:type="spellEnd"/>
      <w:r w:rsidR="007C7874" w:rsidRPr="00364913">
        <w:rPr>
          <w:rFonts w:ascii="Times New Roman" w:hAnsi="Times New Roman"/>
          <w:sz w:val="24"/>
          <w:szCs w:val="24"/>
          <w:lang w:val="en-US"/>
        </w:rPr>
        <w:t xml:space="preserve"> (Candida albicans) </w:t>
      </w:r>
      <w:proofErr w:type="spellStart"/>
      <w:r w:rsidR="007C7874" w:rsidRPr="00364913">
        <w:rPr>
          <w:rFonts w:ascii="Times New Roman" w:hAnsi="Times New Roman"/>
          <w:sz w:val="24"/>
          <w:szCs w:val="24"/>
          <w:lang w:val="en-US"/>
        </w:rPr>
        <w:t>dhe</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cili</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është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trajtimi</w:t>
      </w:r>
      <w:proofErr w:type="spellEnd"/>
      <w:r w:rsidR="007C7874" w:rsidRPr="00364913">
        <w:rPr>
          <w:rFonts w:ascii="Times New Roman" w:hAnsi="Times New Roman"/>
          <w:sz w:val="24"/>
          <w:szCs w:val="24"/>
          <w:lang w:val="en-US"/>
        </w:rPr>
        <w:t xml:space="preserve"> i </w:t>
      </w:r>
      <w:proofErr w:type="spellStart"/>
      <w:r w:rsidR="007C7874" w:rsidRPr="00364913">
        <w:rPr>
          <w:rFonts w:ascii="Times New Roman" w:hAnsi="Times New Roman"/>
          <w:sz w:val="24"/>
          <w:szCs w:val="24"/>
          <w:lang w:val="en-US"/>
        </w:rPr>
        <w:t>saj</w:t>
      </w:r>
      <w:proofErr w:type="spellEnd"/>
      <w:r w:rsidR="007C7874" w:rsidRPr="00364913">
        <w:rPr>
          <w:rFonts w:ascii="Times New Roman" w:hAnsi="Times New Roman"/>
          <w:sz w:val="24"/>
          <w:szCs w:val="24"/>
          <w:lang w:val="en-US"/>
        </w:rPr>
        <w:t>?</w:t>
      </w:r>
    </w:p>
    <w:p w14:paraId="045A91A3" w14:textId="21953FFC" w:rsidR="007C7874" w:rsidRPr="00364913" w:rsidRDefault="00BC28FC" w:rsidP="009E4882">
      <w:pPr>
        <w:pStyle w:val="ListParagraph"/>
        <w:spacing w:after="160" w:line="278" w:lineRule="auto"/>
        <w:rPr>
          <w:rFonts w:ascii="Times New Roman" w:hAnsi="Times New Roman"/>
          <w:sz w:val="24"/>
          <w:szCs w:val="24"/>
          <w:lang w:val="en-US"/>
        </w:rPr>
      </w:pPr>
      <w:r w:rsidRPr="00364913">
        <w:rPr>
          <w:rFonts w:ascii="Times New Roman" w:hAnsi="Times New Roman"/>
          <w:sz w:val="24"/>
          <w:szCs w:val="24"/>
          <w:lang w:val="en-US"/>
        </w:rPr>
        <w:t>12</w:t>
      </w:r>
      <w:r w:rsidR="007C7874" w:rsidRPr="00364913">
        <w:rPr>
          <w:rFonts w:ascii="Times New Roman" w:hAnsi="Times New Roman"/>
          <w:sz w:val="24"/>
          <w:szCs w:val="24"/>
          <w:lang w:val="en-US"/>
        </w:rPr>
        <w:t xml:space="preserve">.3. </w:t>
      </w:r>
      <w:proofErr w:type="spellStart"/>
      <w:r w:rsidR="007C7874" w:rsidRPr="00364913">
        <w:rPr>
          <w:rFonts w:ascii="Times New Roman" w:hAnsi="Times New Roman"/>
          <w:sz w:val="24"/>
          <w:szCs w:val="24"/>
          <w:lang w:val="en-US"/>
        </w:rPr>
        <w:t>Çfarë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është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vaginoza</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bakteriale</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dhe</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si</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menaxhohet</w:t>
      </w:r>
      <w:proofErr w:type="spellEnd"/>
      <w:r w:rsidR="007C7874" w:rsidRPr="00364913">
        <w:rPr>
          <w:rFonts w:ascii="Times New Roman" w:hAnsi="Times New Roman"/>
          <w:sz w:val="24"/>
          <w:szCs w:val="24"/>
          <w:lang w:val="en-US"/>
        </w:rPr>
        <w:t xml:space="preserve"> ajo?</w:t>
      </w:r>
    </w:p>
    <w:p w14:paraId="6F118D8D" w14:textId="46CBA427" w:rsidR="007C7874" w:rsidRPr="00364913" w:rsidRDefault="00BC28FC" w:rsidP="009E4882">
      <w:pPr>
        <w:pStyle w:val="ListParagraph"/>
        <w:spacing w:after="160" w:line="278" w:lineRule="auto"/>
        <w:rPr>
          <w:rFonts w:ascii="Times New Roman" w:hAnsi="Times New Roman"/>
          <w:sz w:val="24"/>
          <w:szCs w:val="24"/>
          <w:lang w:val="en-US"/>
        </w:rPr>
      </w:pPr>
      <w:r w:rsidRPr="00364913">
        <w:rPr>
          <w:rFonts w:ascii="Times New Roman" w:hAnsi="Times New Roman"/>
          <w:sz w:val="24"/>
          <w:szCs w:val="24"/>
          <w:lang w:val="en-US"/>
        </w:rPr>
        <w:t>12</w:t>
      </w:r>
      <w:r w:rsidR="007C7874" w:rsidRPr="00364913">
        <w:rPr>
          <w:rFonts w:ascii="Times New Roman" w:hAnsi="Times New Roman"/>
          <w:sz w:val="24"/>
          <w:szCs w:val="24"/>
          <w:lang w:val="en-US"/>
        </w:rPr>
        <w:t xml:space="preserve">.4. Si </w:t>
      </w:r>
      <w:proofErr w:type="spellStart"/>
      <w:r w:rsidR="007C7874" w:rsidRPr="00364913">
        <w:rPr>
          <w:rFonts w:ascii="Times New Roman" w:hAnsi="Times New Roman"/>
          <w:sz w:val="24"/>
          <w:szCs w:val="24"/>
          <w:lang w:val="en-US"/>
        </w:rPr>
        <w:t>shkakton</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infeksioni</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cervikal</w:t>
      </w:r>
      <w:proofErr w:type="spellEnd"/>
      <w:r w:rsidR="007C7874" w:rsidRPr="00364913">
        <w:rPr>
          <w:rFonts w:ascii="Times New Roman" w:hAnsi="Times New Roman"/>
          <w:sz w:val="24"/>
          <w:szCs w:val="24"/>
          <w:lang w:val="en-US"/>
        </w:rPr>
        <w:t xml:space="preserve"> me </w:t>
      </w:r>
      <w:proofErr w:type="spellStart"/>
      <w:r w:rsidR="007C7874" w:rsidRPr="00364913">
        <w:rPr>
          <w:rFonts w:ascii="Times New Roman" w:hAnsi="Times New Roman"/>
          <w:sz w:val="24"/>
          <w:szCs w:val="24"/>
          <w:lang w:val="en-US"/>
        </w:rPr>
        <w:t>gonokok</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ose</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klamidia</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rrjedhje</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vaginale</w:t>
      </w:r>
      <w:proofErr w:type="spellEnd"/>
      <w:r w:rsidR="007C7874" w:rsidRPr="00364913">
        <w:rPr>
          <w:rFonts w:ascii="Times New Roman" w:hAnsi="Times New Roman"/>
          <w:sz w:val="24"/>
          <w:szCs w:val="24"/>
          <w:lang w:val="en-US"/>
        </w:rPr>
        <w:t>?</w:t>
      </w:r>
    </w:p>
    <w:p w14:paraId="62BA4B3E" w14:textId="7DCC90AB" w:rsidR="007C7874" w:rsidRPr="00364913" w:rsidRDefault="00BC28FC" w:rsidP="00BC28FC">
      <w:pPr>
        <w:spacing w:after="160" w:line="276" w:lineRule="auto"/>
        <w:rPr>
          <w:rFonts w:ascii="Times New Roman" w:hAnsi="Times New Roman"/>
          <w:sz w:val="24"/>
          <w:szCs w:val="24"/>
          <w:lang w:val="en-US" w:eastAsia="en-US"/>
        </w:rPr>
      </w:pPr>
      <w:r w:rsidRPr="00364913">
        <w:rPr>
          <w:rFonts w:ascii="Times New Roman" w:hAnsi="Times New Roman"/>
          <w:sz w:val="24"/>
          <w:szCs w:val="24"/>
          <w:lang w:val="en-US" w:eastAsia="en-US"/>
        </w:rPr>
        <w:t>13.</w:t>
      </w:r>
      <w:r w:rsidR="007C7874" w:rsidRPr="00364913">
        <w:rPr>
          <w:rFonts w:ascii="Times New Roman" w:hAnsi="Times New Roman"/>
          <w:sz w:val="24"/>
          <w:szCs w:val="24"/>
          <w:lang w:val="en-US" w:eastAsia="en-US"/>
        </w:rPr>
        <w:t xml:space="preserve"> Cilat </w:t>
      </w:r>
      <w:proofErr w:type="spellStart"/>
      <w:r w:rsidR="007C7874" w:rsidRPr="00364913">
        <w:rPr>
          <w:rFonts w:ascii="Times New Roman" w:hAnsi="Times New Roman"/>
          <w:sz w:val="24"/>
          <w:szCs w:val="24"/>
          <w:lang w:val="en-US" w:eastAsia="en-US"/>
        </w:rPr>
        <w:t>janë</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rekomandimet</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për</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menaxhimin</w:t>
      </w:r>
      <w:proofErr w:type="spellEnd"/>
      <w:r w:rsidR="007C7874" w:rsidRPr="00364913">
        <w:rPr>
          <w:rFonts w:ascii="Times New Roman" w:hAnsi="Times New Roman"/>
          <w:sz w:val="24"/>
          <w:szCs w:val="24"/>
          <w:lang w:val="en-US" w:eastAsia="en-US"/>
        </w:rPr>
        <w:t xml:space="preserve"> e </w:t>
      </w:r>
      <w:proofErr w:type="spellStart"/>
      <w:r w:rsidR="007C7874" w:rsidRPr="00364913">
        <w:rPr>
          <w:rFonts w:ascii="Times New Roman" w:hAnsi="Times New Roman"/>
          <w:sz w:val="24"/>
          <w:szCs w:val="24"/>
          <w:lang w:val="en-US" w:eastAsia="en-US"/>
        </w:rPr>
        <w:t>sindromës</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së</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rrjedhjes</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vaginale</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sipas</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OBSh-së</w:t>
      </w:r>
      <w:proofErr w:type="spellEnd"/>
      <w:r w:rsidR="007C7874" w:rsidRPr="00364913">
        <w:rPr>
          <w:rFonts w:ascii="Times New Roman" w:hAnsi="Times New Roman"/>
          <w:sz w:val="24"/>
          <w:szCs w:val="24"/>
          <w:lang w:val="en-US" w:eastAsia="en-US"/>
        </w:rPr>
        <w:t>?</w:t>
      </w:r>
    </w:p>
    <w:p w14:paraId="1FE586A8" w14:textId="7EFFA552" w:rsidR="007C7874" w:rsidRPr="00364913" w:rsidRDefault="00BC28FC" w:rsidP="009E4882">
      <w:pPr>
        <w:pStyle w:val="ListParagraph"/>
        <w:spacing w:after="160" w:line="278" w:lineRule="auto"/>
        <w:rPr>
          <w:rFonts w:ascii="Times New Roman" w:hAnsi="Times New Roman"/>
          <w:sz w:val="24"/>
          <w:szCs w:val="24"/>
          <w:lang w:val="en-US"/>
        </w:rPr>
      </w:pPr>
      <w:r w:rsidRPr="00364913">
        <w:rPr>
          <w:rFonts w:ascii="Times New Roman" w:hAnsi="Times New Roman"/>
          <w:sz w:val="24"/>
          <w:szCs w:val="24"/>
          <w:lang w:val="en-US"/>
        </w:rPr>
        <w:t>13</w:t>
      </w:r>
      <w:r w:rsidR="007C7874" w:rsidRPr="00364913">
        <w:rPr>
          <w:rFonts w:ascii="Times New Roman" w:hAnsi="Times New Roman"/>
          <w:sz w:val="24"/>
          <w:szCs w:val="24"/>
          <w:lang w:val="en-US"/>
        </w:rPr>
        <w:t xml:space="preserve">. </w:t>
      </w:r>
      <w:r w:rsidRPr="00364913">
        <w:rPr>
          <w:rFonts w:ascii="Times New Roman" w:hAnsi="Times New Roman"/>
          <w:sz w:val="24"/>
          <w:szCs w:val="24"/>
          <w:lang w:val="en-US"/>
        </w:rPr>
        <w:t>1</w:t>
      </w:r>
      <w:r w:rsidR="007C7874" w:rsidRPr="00364913">
        <w:rPr>
          <w:rFonts w:ascii="Times New Roman" w:hAnsi="Times New Roman"/>
          <w:sz w:val="24"/>
          <w:szCs w:val="24"/>
          <w:lang w:val="en-US"/>
        </w:rPr>
        <w:t xml:space="preserve">Pse </w:t>
      </w:r>
      <w:proofErr w:type="spellStart"/>
      <w:r w:rsidR="007C7874" w:rsidRPr="00364913">
        <w:rPr>
          <w:rFonts w:ascii="Times New Roman" w:hAnsi="Times New Roman"/>
          <w:sz w:val="24"/>
          <w:szCs w:val="24"/>
          <w:lang w:val="en-US"/>
        </w:rPr>
        <w:t>është</w:t>
      </w:r>
      <w:proofErr w:type="spellEnd"/>
      <w:r w:rsidR="007C7874" w:rsidRPr="00364913">
        <w:rPr>
          <w:rFonts w:ascii="Times New Roman" w:hAnsi="Times New Roman"/>
          <w:sz w:val="24"/>
          <w:szCs w:val="24"/>
          <w:lang w:val="en-US"/>
        </w:rPr>
        <w:t xml:space="preserve"> e </w:t>
      </w:r>
      <w:proofErr w:type="spellStart"/>
      <w:r w:rsidR="007C7874" w:rsidRPr="00364913">
        <w:rPr>
          <w:rFonts w:ascii="Times New Roman" w:hAnsi="Times New Roman"/>
          <w:sz w:val="24"/>
          <w:szCs w:val="24"/>
          <w:lang w:val="en-US"/>
        </w:rPr>
        <w:t>rëndësishme</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të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fillohet</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trajtimi</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në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të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njëjtën</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ditë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të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vizitës</w:t>
      </w:r>
      <w:proofErr w:type="spellEnd"/>
      <w:r w:rsidR="007C7874" w:rsidRPr="00364913">
        <w:rPr>
          <w:rFonts w:ascii="Times New Roman" w:hAnsi="Times New Roman"/>
          <w:sz w:val="24"/>
          <w:szCs w:val="24"/>
          <w:lang w:val="en-US"/>
        </w:rPr>
        <w:t>?</w:t>
      </w:r>
    </w:p>
    <w:p w14:paraId="436B9B8B" w14:textId="4D782B2C" w:rsidR="007C7874" w:rsidRPr="00364913" w:rsidRDefault="00BC28FC" w:rsidP="009E4882">
      <w:pPr>
        <w:pStyle w:val="ListParagraph"/>
        <w:spacing w:after="160" w:line="278" w:lineRule="auto"/>
        <w:rPr>
          <w:rFonts w:ascii="Times New Roman" w:hAnsi="Times New Roman"/>
          <w:sz w:val="24"/>
          <w:szCs w:val="24"/>
          <w:lang w:val="en-US"/>
        </w:rPr>
      </w:pPr>
      <w:r w:rsidRPr="00364913">
        <w:rPr>
          <w:rFonts w:ascii="Times New Roman" w:hAnsi="Times New Roman"/>
          <w:sz w:val="24"/>
          <w:szCs w:val="24"/>
          <w:lang w:val="en-US"/>
        </w:rPr>
        <w:t>1</w:t>
      </w:r>
      <w:r w:rsidR="009E4882">
        <w:rPr>
          <w:rFonts w:ascii="Times New Roman" w:hAnsi="Times New Roman"/>
          <w:sz w:val="24"/>
          <w:szCs w:val="24"/>
          <w:lang w:val="en-US"/>
        </w:rPr>
        <w:t>3</w:t>
      </w:r>
      <w:r w:rsidRPr="00364913">
        <w:rPr>
          <w:rFonts w:ascii="Times New Roman" w:hAnsi="Times New Roman"/>
          <w:sz w:val="24"/>
          <w:szCs w:val="24"/>
          <w:lang w:val="en-US"/>
        </w:rPr>
        <w:t xml:space="preserve">.2 </w:t>
      </w:r>
      <w:r w:rsidR="007C7874" w:rsidRPr="00364913">
        <w:rPr>
          <w:rFonts w:ascii="Times New Roman" w:hAnsi="Times New Roman"/>
          <w:sz w:val="24"/>
          <w:szCs w:val="24"/>
          <w:lang w:val="en-US"/>
        </w:rPr>
        <w:t xml:space="preserve">Cilat </w:t>
      </w:r>
      <w:proofErr w:type="spellStart"/>
      <w:r w:rsidR="007C7874" w:rsidRPr="00364913">
        <w:rPr>
          <w:rFonts w:ascii="Times New Roman" w:hAnsi="Times New Roman"/>
          <w:sz w:val="24"/>
          <w:szCs w:val="24"/>
          <w:lang w:val="en-US"/>
        </w:rPr>
        <w:t>janë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praktikat</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më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të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mira</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për</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personat</w:t>
      </w:r>
      <w:proofErr w:type="spellEnd"/>
      <w:r w:rsidR="007C7874" w:rsidRPr="00364913">
        <w:rPr>
          <w:rFonts w:ascii="Times New Roman" w:hAnsi="Times New Roman"/>
          <w:sz w:val="24"/>
          <w:szCs w:val="24"/>
          <w:lang w:val="en-US"/>
        </w:rPr>
        <w:t xml:space="preserve"> me </w:t>
      </w:r>
      <w:proofErr w:type="spellStart"/>
      <w:r w:rsidR="007C7874" w:rsidRPr="00364913">
        <w:rPr>
          <w:rFonts w:ascii="Times New Roman" w:hAnsi="Times New Roman"/>
          <w:sz w:val="24"/>
          <w:szCs w:val="24"/>
          <w:lang w:val="en-US"/>
        </w:rPr>
        <w:t>simptomë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të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rrjedhjes</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vaginale</w:t>
      </w:r>
      <w:proofErr w:type="spellEnd"/>
      <w:r w:rsidR="007C7874" w:rsidRPr="00364913">
        <w:rPr>
          <w:rFonts w:ascii="Times New Roman" w:hAnsi="Times New Roman"/>
          <w:sz w:val="24"/>
          <w:szCs w:val="24"/>
          <w:lang w:val="en-US"/>
        </w:rPr>
        <w:t>?</w:t>
      </w:r>
    </w:p>
    <w:p w14:paraId="123B0C66" w14:textId="1E7CED51" w:rsidR="007C7874" w:rsidRPr="00364913" w:rsidRDefault="00BC28FC" w:rsidP="009E4882">
      <w:pPr>
        <w:pStyle w:val="ListParagraph"/>
        <w:spacing w:after="160" w:line="278" w:lineRule="auto"/>
        <w:rPr>
          <w:rFonts w:ascii="Times New Roman" w:hAnsi="Times New Roman"/>
          <w:sz w:val="24"/>
          <w:szCs w:val="24"/>
          <w:lang w:val="en-US"/>
        </w:rPr>
      </w:pPr>
      <w:r w:rsidRPr="00364913">
        <w:rPr>
          <w:rFonts w:ascii="Times New Roman" w:hAnsi="Times New Roman"/>
          <w:sz w:val="24"/>
          <w:szCs w:val="24"/>
          <w:lang w:val="en-US"/>
        </w:rPr>
        <w:t>13</w:t>
      </w:r>
      <w:r w:rsidR="007C7874" w:rsidRPr="00364913">
        <w:rPr>
          <w:rFonts w:ascii="Times New Roman" w:hAnsi="Times New Roman"/>
          <w:sz w:val="24"/>
          <w:szCs w:val="24"/>
          <w:lang w:val="en-US"/>
        </w:rPr>
        <w:t xml:space="preserve">.3. Si </w:t>
      </w:r>
      <w:proofErr w:type="spellStart"/>
      <w:r w:rsidR="007C7874" w:rsidRPr="00364913">
        <w:rPr>
          <w:rFonts w:ascii="Times New Roman" w:hAnsi="Times New Roman"/>
          <w:sz w:val="24"/>
          <w:szCs w:val="24"/>
          <w:lang w:val="en-US"/>
        </w:rPr>
        <w:t>duhet</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vepruar</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në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vendet</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ku</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janë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të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disponueshme</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testet</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molekulare</w:t>
      </w:r>
      <w:proofErr w:type="spellEnd"/>
      <w:r w:rsidR="007C7874" w:rsidRPr="00364913">
        <w:rPr>
          <w:rFonts w:ascii="Times New Roman" w:hAnsi="Times New Roman"/>
          <w:sz w:val="24"/>
          <w:szCs w:val="24"/>
          <w:lang w:val="en-US"/>
        </w:rPr>
        <w:t xml:space="preserve"> me </w:t>
      </w:r>
      <w:proofErr w:type="spellStart"/>
      <w:r w:rsidR="007C7874" w:rsidRPr="00364913">
        <w:rPr>
          <w:rFonts w:ascii="Times New Roman" w:hAnsi="Times New Roman"/>
          <w:sz w:val="24"/>
          <w:szCs w:val="24"/>
          <w:lang w:val="en-US"/>
        </w:rPr>
        <w:t>cilësi</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të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lartë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dhe</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rezultatet</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jepen</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të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njëjtën</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ditë</w:t>
      </w:r>
      <w:proofErr w:type="spellEnd"/>
      <w:r w:rsidR="007C7874" w:rsidRPr="00364913">
        <w:rPr>
          <w:rFonts w:ascii="Times New Roman" w:hAnsi="Times New Roman"/>
          <w:sz w:val="24"/>
          <w:szCs w:val="24"/>
          <w:lang w:val="en-US"/>
        </w:rPr>
        <w:t>?</w:t>
      </w:r>
    </w:p>
    <w:p w14:paraId="7E5763EB" w14:textId="0914C2E0" w:rsidR="007C7874" w:rsidRPr="00364913" w:rsidRDefault="00BC28FC" w:rsidP="009E4882">
      <w:pPr>
        <w:pStyle w:val="ListParagraph"/>
        <w:spacing w:after="160" w:line="278" w:lineRule="auto"/>
        <w:rPr>
          <w:rFonts w:ascii="Times New Roman" w:hAnsi="Times New Roman"/>
          <w:sz w:val="24"/>
          <w:szCs w:val="24"/>
          <w:lang w:val="en-US"/>
        </w:rPr>
      </w:pPr>
      <w:r w:rsidRPr="00364913">
        <w:rPr>
          <w:rFonts w:ascii="Times New Roman" w:hAnsi="Times New Roman"/>
          <w:sz w:val="24"/>
          <w:szCs w:val="24"/>
          <w:lang w:val="en-US"/>
        </w:rPr>
        <w:t>13</w:t>
      </w:r>
      <w:r w:rsidR="007C7874" w:rsidRPr="00364913">
        <w:rPr>
          <w:rFonts w:ascii="Times New Roman" w:hAnsi="Times New Roman"/>
          <w:sz w:val="24"/>
          <w:szCs w:val="24"/>
          <w:lang w:val="en-US"/>
        </w:rPr>
        <w:t xml:space="preserve">.4. Si </w:t>
      </w:r>
      <w:proofErr w:type="spellStart"/>
      <w:r w:rsidR="007C7874" w:rsidRPr="00364913">
        <w:rPr>
          <w:rFonts w:ascii="Times New Roman" w:hAnsi="Times New Roman"/>
          <w:sz w:val="24"/>
          <w:szCs w:val="24"/>
          <w:lang w:val="en-US"/>
        </w:rPr>
        <w:t>duhet</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vepruar</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në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vendet</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ku</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testet</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molekulare</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nuk</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janë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të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disponueshme</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ose</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trajtimi</w:t>
      </w:r>
      <w:proofErr w:type="spellEnd"/>
      <w:r w:rsidR="007C7874" w:rsidRPr="00364913">
        <w:rPr>
          <w:rFonts w:ascii="Times New Roman" w:hAnsi="Times New Roman"/>
          <w:sz w:val="24"/>
          <w:szCs w:val="24"/>
          <w:lang w:val="en-US"/>
        </w:rPr>
        <w:t xml:space="preserve"> i </w:t>
      </w:r>
      <w:proofErr w:type="spellStart"/>
      <w:r w:rsidR="007C7874" w:rsidRPr="00364913">
        <w:rPr>
          <w:rFonts w:ascii="Times New Roman" w:hAnsi="Times New Roman"/>
          <w:sz w:val="24"/>
          <w:szCs w:val="24"/>
          <w:lang w:val="en-US"/>
        </w:rPr>
        <w:t>njëjtë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në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ditën</w:t>
      </w:r>
      <w:proofErr w:type="spellEnd"/>
      <w:r w:rsidR="007C7874" w:rsidRPr="00364913">
        <w:rPr>
          <w:rFonts w:ascii="Times New Roman" w:hAnsi="Times New Roman"/>
          <w:sz w:val="24"/>
          <w:szCs w:val="24"/>
          <w:lang w:val="en-US"/>
        </w:rPr>
        <w:t xml:space="preserve"> e </w:t>
      </w:r>
      <w:proofErr w:type="spellStart"/>
      <w:r w:rsidR="007C7874" w:rsidRPr="00364913">
        <w:rPr>
          <w:rFonts w:ascii="Times New Roman" w:hAnsi="Times New Roman"/>
          <w:sz w:val="24"/>
          <w:szCs w:val="24"/>
          <w:lang w:val="en-US"/>
        </w:rPr>
        <w:t>vizitës</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nuk</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është</w:t>
      </w:r>
      <w:proofErr w:type="spellEnd"/>
      <w:r w:rsidR="007C7874" w:rsidRPr="00364913">
        <w:rPr>
          <w:rFonts w:ascii="Times New Roman" w:hAnsi="Times New Roman"/>
          <w:sz w:val="24"/>
          <w:szCs w:val="24"/>
          <w:lang w:val="en-US"/>
        </w:rPr>
        <w:t xml:space="preserve"> i </w:t>
      </w:r>
      <w:proofErr w:type="spellStart"/>
      <w:r w:rsidR="007C7874" w:rsidRPr="00364913">
        <w:rPr>
          <w:rFonts w:ascii="Times New Roman" w:hAnsi="Times New Roman"/>
          <w:sz w:val="24"/>
          <w:szCs w:val="24"/>
          <w:lang w:val="en-US"/>
        </w:rPr>
        <w:t>mundur</w:t>
      </w:r>
      <w:proofErr w:type="spellEnd"/>
      <w:r w:rsidR="007C7874" w:rsidRPr="00364913">
        <w:rPr>
          <w:rFonts w:ascii="Times New Roman" w:hAnsi="Times New Roman"/>
          <w:sz w:val="24"/>
          <w:szCs w:val="24"/>
          <w:lang w:val="en-US"/>
        </w:rPr>
        <w:t>?</w:t>
      </w:r>
    </w:p>
    <w:p w14:paraId="79A1176B" w14:textId="62E96620" w:rsidR="007C7874" w:rsidRPr="00364913" w:rsidRDefault="00BC28FC" w:rsidP="009E4882">
      <w:pPr>
        <w:pStyle w:val="ListParagraph"/>
        <w:spacing w:after="160" w:line="278" w:lineRule="auto"/>
        <w:rPr>
          <w:rFonts w:ascii="Times New Roman" w:hAnsi="Times New Roman"/>
          <w:sz w:val="24"/>
          <w:szCs w:val="24"/>
          <w:lang w:val="en-US"/>
        </w:rPr>
      </w:pPr>
      <w:r w:rsidRPr="00364913">
        <w:rPr>
          <w:rFonts w:ascii="Times New Roman" w:hAnsi="Times New Roman"/>
          <w:sz w:val="24"/>
          <w:szCs w:val="24"/>
          <w:lang w:val="en-US"/>
        </w:rPr>
        <w:t>13</w:t>
      </w:r>
      <w:r w:rsidR="007C7874" w:rsidRPr="00364913">
        <w:rPr>
          <w:rFonts w:ascii="Times New Roman" w:hAnsi="Times New Roman"/>
          <w:sz w:val="24"/>
          <w:szCs w:val="24"/>
          <w:lang w:val="en-US"/>
        </w:rPr>
        <w:t xml:space="preserve">.5. Cilat </w:t>
      </w:r>
      <w:proofErr w:type="spellStart"/>
      <w:r w:rsidR="007C7874" w:rsidRPr="00364913">
        <w:rPr>
          <w:rFonts w:ascii="Times New Roman" w:hAnsi="Times New Roman"/>
          <w:sz w:val="24"/>
          <w:szCs w:val="24"/>
          <w:lang w:val="en-US"/>
        </w:rPr>
        <w:t>janë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praktikat</w:t>
      </w:r>
      <w:proofErr w:type="spellEnd"/>
      <w:r w:rsidR="007C7874" w:rsidRPr="00364913">
        <w:rPr>
          <w:rFonts w:ascii="Times New Roman" w:hAnsi="Times New Roman"/>
          <w:sz w:val="24"/>
          <w:szCs w:val="24"/>
          <w:lang w:val="en-US"/>
        </w:rPr>
        <w:t xml:space="preserve"> e </w:t>
      </w:r>
      <w:proofErr w:type="spellStart"/>
      <w:r w:rsidR="007C7874" w:rsidRPr="00364913">
        <w:rPr>
          <w:rFonts w:ascii="Times New Roman" w:hAnsi="Times New Roman"/>
          <w:sz w:val="24"/>
          <w:szCs w:val="24"/>
          <w:lang w:val="en-US"/>
        </w:rPr>
        <w:t>mira</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për</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menaxhimin</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në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mungesë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të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testimit</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të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menjëhershëm</w:t>
      </w:r>
      <w:proofErr w:type="spellEnd"/>
      <w:r w:rsidR="007C7874" w:rsidRPr="00364913">
        <w:rPr>
          <w:rFonts w:ascii="Times New Roman" w:hAnsi="Times New Roman"/>
          <w:sz w:val="24"/>
          <w:szCs w:val="24"/>
          <w:lang w:val="en-US"/>
        </w:rPr>
        <w:t>?</w:t>
      </w:r>
    </w:p>
    <w:p w14:paraId="1E347BEE" w14:textId="35B05ADD" w:rsidR="009E4882" w:rsidRDefault="00BC28FC" w:rsidP="00BC28FC">
      <w:pPr>
        <w:spacing w:after="160" w:line="276" w:lineRule="auto"/>
        <w:rPr>
          <w:rFonts w:ascii="Times New Roman" w:hAnsi="Times New Roman"/>
          <w:sz w:val="24"/>
          <w:szCs w:val="24"/>
          <w:lang w:val="en-US" w:eastAsia="en-US"/>
        </w:rPr>
      </w:pPr>
      <w:r w:rsidRPr="00364913">
        <w:rPr>
          <w:rFonts w:ascii="Times New Roman" w:hAnsi="Times New Roman"/>
          <w:sz w:val="24"/>
          <w:szCs w:val="24"/>
          <w:lang w:val="en-US" w:eastAsia="en-US"/>
        </w:rPr>
        <w:t xml:space="preserve">14. </w:t>
      </w:r>
      <w:r w:rsidR="007C7874" w:rsidRPr="00364913">
        <w:rPr>
          <w:rFonts w:ascii="Times New Roman" w:hAnsi="Times New Roman"/>
          <w:sz w:val="24"/>
          <w:szCs w:val="24"/>
          <w:lang w:val="en-US" w:eastAsia="en-US"/>
        </w:rPr>
        <w:t xml:space="preserve">Cilat </w:t>
      </w:r>
      <w:proofErr w:type="spellStart"/>
      <w:r w:rsidR="007C7874" w:rsidRPr="00364913">
        <w:rPr>
          <w:rFonts w:ascii="Times New Roman" w:hAnsi="Times New Roman"/>
          <w:sz w:val="24"/>
          <w:szCs w:val="24"/>
          <w:lang w:val="en-US" w:eastAsia="en-US"/>
        </w:rPr>
        <w:t>janë</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shkaqet</w:t>
      </w:r>
      <w:proofErr w:type="spellEnd"/>
      <w:r w:rsidR="007C7874" w:rsidRPr="00364913">
        <w:rPr>
          <w:rFonts w:ascii="Times New Roman" w:hAnsi="Times New Roman"/>
          <w:sz w:val="24"/>
          <w:szCs w:val="24"/>
          <w:lang w:val="en-US" w:eastAsia="en-US"/>
        </w:rPr>
        <w:t xml:space="preserve"> e </w:t>
      </w:r>
      <w:proofErr w:type="spellStart"/>
      <w:r w:rsidR="007C7874" w:rsidRPr="00364913">
        <w:rPr>
          <w:rFonts w:ascii="Times New Roman" w:hAnsi="Times New Roman"/>
          <w:sz w:val="24"/>
          <w:szCs w:val="24"/>
          <w:lang w:val="en-US" w:eastAsia="en-US"/>
        </w:rPr>
        <w:t>dhimbjes</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në</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pjesën</w:t>
      </w:r>
      <w:proofErr w:type="spellEnd"/>
      <w:r w:rsidR="007C7874" w:rsidRPr="00364913">
        <w:rPr>
          <w:rFonts w:ascii="Times New Roman" w:hAnsi="Times New Roman"/>
          <w:sz w:val="24"/>
          <w:szCs w:val="24"/>
          <w:lang w:val="en-US" w:eastAsia="en-US"/>
        </w:rPr>
        <w:t xml:space="preserve"> e </w:t>
      </w:r>
      <w:proofErr w:type="spellStart"/>
      <w:r w:rsidR="007C7874" w:rsidRPr="00364913">
        <w:rPr>
          <w:rFonts w:ascii="Times New Roman" w:hAnsi="Times New Roman"/>
          <w:sz w:val="24"/>
          <w:szCs w:val="24"/>
          <w:lang w:val="en-US" w:eastAsia="en-US"/>
        </w:rPr>
        <w:t>poshtme</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të</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barkut</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dhe</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si</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duhet</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menaxhuar</w:t>
      </w:r>
      <w:proofErr w:type="spellEnd"/>
      <w:r w:rsidR="007C7874" w:rsidRPr="00364913">
        <w:rPr>
          <w:rFonts w:ascii="Times New Roman" w:hAnsi="Times New Roman"/>
          <w:sz w:val="24"/>
          <w:szCs w:val="24"/>
          <w:lang w:val="en-US" w:eastAsia="en-US"/>
        </w:rPr>
        <w:t xml:space="preserve"> ajo?</w:t>
      </w:r>
    </w:p>
    <w:p w14:paraId="6028720E" w14:textId="5B531AB5" w:rsidR="007C7874" w:rsidRPr="00364913" w:rsidRDefault="00BC28FC" w:rsidP="00BC28FC">
      <w:pPr>
        <w:spacing w:after="160" w:line="276" w:lineRule="auto"/>
        <w:rPr>
          <w:rFonts w:ascii="Times New Roman" w:hAnsi="Times New Roman"/>
          <w:sz w:val="24"/>
          <w:szCs w:val="24"/>
          <w:lang w:val="en-US" w:eastAsia="en-US"/>
        </w:rPr>
      </w:pPr>
      <w:r w:rsidRPr="00364913">
        <w:rPr>
          <w:rFonts w:ascii="Times New Roman" w:hAnsi="Times New Roman"/>
          <w:sz w:val="24"/>
          <w:szCs w:val="24"/>
          <w:lang w:val="en-US" w:eastAsia="en-US"/>
        </w:rPr>
        <w:t>15.</w:t>
      </w:r>
      <w:r w:rsidR="007C7874" w:rsidRPr="00364913">
        <w:rPr>
          <w:rFonts w:ascii="Times New Roman" w:hAnsi="Times New Roman"/>
          <w:sz w:val="24"/>
          <w:szCs w:val="24"/>
          <w:lang w:val="en-US" w:eastAsia="en-US"/>
        </w:rPr>
        <w:t xml:space="preserve"> Cilat </w:t>
      </w:r>
      <w:proofErr w:type="spellStart"/>
      <w:r w:rsidR="007C7874" w:rsidRPr="00364913">
        <w:rPr>
          <w:rFonts w:ascii="Times New Roman" w:hAnsi="Times New Roman"/>
          <w:sz w:val="24"/>
          <w:szCs w:val="24"/>
          <w:lang w:val="en-US" w:eastAsia="en-US"/>
        </w:rPr>
        <w:t>janë</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shkaqet</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më</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të</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zakonshme</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të</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sindromës</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së</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ulçerave</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gjenitale</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dhe</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si</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mund</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të</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menaxhohen</w:t>
      </w:r>
      <w:proofErr w:type="spellEnd"/>
      <w:r w:rsidR="007C7874" w:rsidRPr="00364913">
        <w:rPr>
          <w:rFonts w:ascii="Times New Roman" w:hAnsi="Times New Roman"/>
          <w:sz w:val="24"/>
          <w:szCs w:val="24"/>
          <w:lang w:val="en-US" w:eastAsia="en-US"/>
        </w:rPr>
        <w:t xml:space="preserve"> </w:t>
      </w:r>
      <w:proofErr w:type="spellStart"/>
      <w:r w:rsidR="007C7874" w:rsidRPr="00364913">
        <w:rPr>
          <w:rFonts w:ascii="Times New Roman" w:hAnsi="Times New Roman"/>
          <w:sz w:val="24"/>
          <w:szCs w:val="24"/>
          <w:lang w:val="en-US" w:eastAsia="en-US"/>
        </w:rPr>
        <w:t>ato</w:t>
      </w:r>
      <w:proofErr w:type="spellEnd"/>
      <w:r w:rsidR="007C7874" w:rsidRPr="00364913">
        <w:rPr>
          <w:rFonts w:ascii="Times New Roman" w:hAnsi="Times New Roman"/>
          <w:sz w:val="24"/>
          <w:szCs w:val="24"/>
          <w:lang w:val="en-US" w:eastAsia="en-US"/>
        </w:rPr>
        <w:t>?</w:t>
      </w:r>
    </w:p>
    <w:p w14:paraId="67D55D5D" w14:textId="4AB5FBB9" w:rsidR="00BC28FC" w:rsidRPr="00364913" w:rsidRDefault="009E4882" w:rsidP="009E4882">
      <w:pPr>
        <w:pStyle w:val="ListParagraph"/>
        <w:spacing w:after="160" w:line="278" w:lineRule="auto"/>
        <w:rPr>
          <w:rFonts w:ascii="Times New Roman" w:hAnsi="Times New Roman"/>
          <w:sz w:val="24"/>
          <w:szCs w:val="24"/>
          <w:lang w:val="en-US"/>
        </w:rPr>
      </w:pPr>
      <w:r>
        <w:rPr>
          <w:rFonts w:ascii="Times New Roman" w:hAnsi="Times New Roman"/>
          <w:sz w:val="24"/>
          <w:szCs w:val="24"/>
          <w:lang w:val="en-US"/>
        </w:rPr>
        <w:t xml:space="preserve">15.1 </w:t>
      </w:r>
      <w:r w:rsidR="007C7874" w:rsidRPr="00364913">
        <w:rPr>
          <w:rFonts w:ascii="Times New Roman" w:hAnsi="Times New Roman"/>
          <w:sz w:val="24"/>
          <w:szCs w:val="24"/>
          <w:lang w:val="en-US"/>
        </w:rPr>
        <w:t>Virus Herpes Simplex (HSV)</w:t>
      </w:r>
    </w:p>
    <w:p w14:paraId="3121E0F9" w14:textId="77777777" w:rsidR="009E4882" w:rsidRDefault="009E4882" w:rsidP="009E4882">
      <w:pPr>
        <w:pStyle w:val="ListParagraph"/>
        <w:spacing w:after="160" w:line="278" w:lineRule="auto"/>
        <w:rPr>
          <w:rFonts w:ascii="Times New Roman" w:hAnsi="Times New Roman"/>
          <w:sz w:val="24"/>
          <w:szCs w:val="24"/>
          <w:lang w:val="en-US"/>
        </w:rPr>
      </w:pPr>
      <w:r>
        <w:rPr>
          <w:rFonts w:ascii="Times New Roman" w:hAnsi="Times New Roman"/>
          <w:sz w:val="24"/>
          <w:szCs w:val="24"/>
          <w:lang w:val="en-US"/>
        </w:rPr>
        <w:t xml:space="preserve">15.2 </w:t>
      </w:r>
      <w:proofErr w:type="spellStart"/>
      <w:r w:rsidR="007C7874" w:rsidRPr="00364913">
        <w:rPr>
          <w:rFonts w:ascii="Times New Roman" w:hAnsi="Times New Roman"/>
          <w:sz w:val="24"/>
          <w:szCs w:val="24"/>
          <w:lang w:val="en-US"/>
        </w:rPr>
        <w:t>Sifilisi</w:t>
      </w:r>
      <w:proofErr w:type="spellEnd"/>
      <w:r>
        <w:rPr>
          <w:rFonts w:ascii="Times New Roman" w:hAnsi="Times New Roman"/>
          <w:sz w:val="24"/>
          <w:szCs w:val="24"/>
          <w:lang w:val="en-US"/>
        </w:rPr>
        <w:t>;</w:t>
      </w:r>
    </w:p>
    <w:p w14:paraId="10CC6DF7" w14:textId="092C17BB" w:rsidR="007C7874" w:rsidRPr="00364913" w:rsidRDefault="009E4882" w:rsidP="009E4882">
      <w:pPr>
        <w:pStyle w:val="ListParagraph"/>
        <w:spacing w:after="160" w:line="278" w:lineRule="auto"/>
        <w:rPr>
          <w:rFonts w:ascii="Times New Roman" w:hAnsi="Times New Roman"/>
          <w:sz w:val="24"/>
          <w:szCs w:val="24"/>
          <w:lang w:val="en-US"/>
        </w:rPr>
      </w:pPr>
      <w:r>
        <w:rPr>
          <w:rFonts w:ascii="Times New Roman" w:hAnsi="Times New Roman"/>
          <w:sz w:val="24"/>
          <w:szCs w:val="24"/>
          <w:lang w:val="en-US"/>
        </w:rPr>
        <w:t xml:space="preserve">15.3 </w:t>
      </w:r>
      <w:proofErr w:type="spellStart"/>
      <w:r w:rsidR="007C7874" w:rsidRPr="00364913">
        <w:rPr>
          <w:rFonts w:ascii="Times New Roman" w:hAnsi="Times New Roman"/>
          <w:sz w:val="24"/>
          <w:szCs w:val="24"/>
          <w:lang w:val="en-US"/>
        </w:rPr>
        <w:t>Haemophilus</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ducreyi</w:t>
      </w:r>
      <w:proofErr w:type="spellEnd"/>
      <w:r w:rsidR="007C7874" w:rsidRPr="00364913">
        <w:rPr>
          <w:rFonts w:ascii="Times New Roman" w:hAnsi="Times New Roman"/>
          <w:sz w:val="24"/>
          <w:szCs w:val="24"/>
          <w:lang w:val="en-US"/>
        </w:rPr>
        <w:t xml:space="preserve"> (Chancroid)</w:t>
      </w:r>
    </w:p>
    <w:p w14:paraId="57ABBC7C" w14:textId="77777777" w:rsidR="00082ABF" w:rsidRDefault="009E4882" w:rsidP="009E4882">
      <w:pPr>
        <w:pStyle w:val="ListParagraph"/>
        <w:spacing w:after="160" w:line="278" w:lineRule="auto"/>
        <w:rPr>
          <w:rFonts w:ascii="Times New Roman" w:hAnsi="Times New Roman"/>
          <w:sz w:val="24"/>
          <w:szCs w:val="24"/>
          <w:lang w:val="en-US"/>
        </w:rPr>
      </w:pPr>
      <w:r>
        <w:rPr>
          <w:rFonts w:ascii="Times New Roman" w:hAnsi="Times New Roman"/>
          <w:sz w:val="24"/>
          <w:szCs w:val="24"/>
          <w:lang w:val="en-US"/>
        </w:rPr>
        <w:t xml:space="preserve">15.4 </w:t>
      </w:r>
      <w:r w:rsidR="007C7874" w:rsidRPr="00364913">
        <w:rPr>
          <w:rFonts w:ascii="Times New Roman" w:hAnsi="Times New Roman"/>
          <w:sz w:val="24"/>
          <w:szCs w:val="24"/>
          <w:lang w:val="en-US"/>
        </w:rPr>
        <w:t xml:space="preserve">Cilat </w:t>
      </w:r>
      <w:proofErr w:type="spellStart"/>
      <w:r w:rsidR="007C7874" w:rsidRPr="00364913">
        <w:rPr>
          <w:rFonts w:ascii="Times New Roman" w:hAnsi="Times New Roman"/>
          <w:sz w:val="24"/>
          <w:szCs w:val="24"/>
          <w:lang w:val="en-US"/>
        </w:rPr>
        <w:t>janë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rekomandimet</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për</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menaxhimin</w:t>
      </w:r>
      <w:proofErr w:type="spellEnd"/>
      <w:r w:rsidR="007C7874" w:rsidRPr="00364913">
        <w:rPr>
          <w:rFonts w:ascii="Times New Roman" w:hAnsi="Times New Roman"/>
          <w:sz w:val="24"/>
          <w:szCs w:val="24"/>
          <w:lang w:val="en-US"/>
        </w:rPr>
        <w:t xml:space="preserve"> e </w:t>
      </w:r>
      <w:proofErr w:type="spellStart"/>
      <w:r w:rsidR="007C7874" w:rsidRPr="00364913">
        <w:rPr>
          <w:rFonts w:ascii="Times New Roman" w:hAnsi="Times New Roman"/>
          <w:sz w:val="24"/>
          <w:szCs w:val="24"/>
          <w:lang w:val="en-US"/>
        </w:rPr>
        <w:t>pacientëve</w:t>
      </w:r>
      <w:proofErr w:type="spellEnd"/>
      <w:r w:rsidR="007C7874" w:rsidRPr="00364913">
        <w:rPr>
          <w:rFonts w:ascii="Times New Roman" w:hAnsi="Times New Roman"/>
          <w:sz w:val="24"/>
          <w:szCs w:val="24"/>
          <w:lang w:val="en-US"/>
        </w:rPr>
        <w:t xml:space="preserve"> me </w:t>
      </w:r>
      <w:proofErr w:type="spellStart"/>
      <w:r w:rsidR="007C7874" w:rsidRPr="00364913">
        <w:rPr>
          <w:rFonts w:ascii="Times New Roman" w:hAnsi="Times New Roman"/>
          <w:sz w:val="24"/>
          <w:szCs w:val="24"/>
          <w:lang w:val="en-US"/>
        </w:rPr>
        <w:t>ulçera</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gjenitale</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përfshirë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edhe</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ato</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anorektale</w:t>
      </w:r>
      <w:proofErr w:type="spellEnd"/>
      <w:r w:rsidR="007C7874" w:rsidRPr="00364913">
        <w:rPr>
          <w:rFonts w:ascii="Times New Roman" w:hAnsi="Times New Roman"/>
          <w:sz w:val="24"/>
          <w:szCs w:val="24"/>
          <w:lang w:val="en-US"/>
        </w:rPr>
        <w:t>?</w:t>
      </w:r>
    </w:p>
    <w:p w14:paraId="4CFB366B" w14:textId="4E77740C" w:rsidR="007C7874" w:rsidRPr="00364913" w:rsidRDefault="009E4882" w:rsidP="009E4882">
      <w:pPr>
        <w:pStyle w:val="ListParagraph"/>
        <w:spacing w:after="160" w:line="278" w:lineRule="auto"/>
        <w:rPr>
          <w:rFonts w:ascii="Times New Roman" w:hAnsi="Times New Roman"/>
          <w:sz w:val="24"/>
          <w:szCs w:val="24"/>
          <w:lang w:val="en-US"/>
        </w:rPr>
      </w:pPr>
      <w:r>
        <w:rPr>
          <w:rFonts w:ascii="Times New Roman" w:hAnsi="Times New Roman"/>
          <w:sz w:val="24"/>
          <w:szCs w:val="24"/>
          <w:lang w:val="en-US"/>
        </w:rPr>
        <w:lastRenderedPageBreak/>
        <w:t xml:space="preserve">15.5 </w:t>
      </w:r>
      <w:r w:rsidR="007C7874" w:rsidRPr="00364913">
        <w:rPr>
          <w:rFonts w:ascii="Times New Roman" w:hAnsi="Times New Roman"/>
          <w:sz w:val="24"/>
          <w:szCs w:val="24"/>
          <w:lang w:val="en-US"/>
        </w:rPr>
        <w:t xml:space="preserve">Si </w:t>
      </w:r>
      <w:proofErr w:type="spellStart"/>
      <w:r w:rsidR="007C7874" w:rsidRPr="00364913">
        <w:rPr>
          <w:rFonts w:ascii="Times New Roman" w:hAnsi="Times New Roman"/>
          <w:sz w:val="24"/>
          <w:szCs w:val="24"/>
          <w:lang w:val="en-US"/>
        </w:rPr>
        <w:t>duhet</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trajtuar</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sëmundja</w:t>
      </w:r>
      <w:proofErr w:type="spellEnd"/>
      <w:r w:rsidR="007C7874" w:rsidRPr="00364913">
        <w:rPr>
          <w:rFonts w:ascii="Times New Roman" w:hAnsi="Times New Roman"/>
          <w:sz w:val="24"/>
          <w:szCs w:val="24"/>
          <w:lang w:val="en-US"/>
        </w:rPr>
        <w:t xml:space="preserve"> e </w:t>
      </w:r>
      <w:proofErr w:type="spellStart"/>
      <w:r w:rsidR="007C7874" w:rsidRPr="00364913">
        <w:rPr>
          <w:rFonts w:ascii="Times New Roman" w:hAnsi="Times New Roman"/>
          <w:sz w:val="24"/>
          <w:szCs w:val="24"/>
          <w:lang w:val="en-US"/>
        </w:rPr>
        <w:t>ulçerës</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gjenitale</w:t>
      </w:r>
      <w:proofErr w:type="spellEnd"/>
      <w:r w:rsidR="007C7874" w:rsidRPr="00364913">
        <w:rPr>
          <w:rFonts w:ascii="Times New Roman" w:hAnsi="Times New Roman"/>
          <w:sz w:val="24"/>
          <w:szCs w:val="24"/>
          <w:lang w:val="en-US"/>
        </w:rPr>
        <w:t xml:space="preserve">, duke </w:t>
      </w:r>
      <w:proofErr w:type="spellStart"/>
      <w:r w:rsidR="007C7874" w:rsidRPr="00364913">
        <w:rPr>
          <w:rFonts w:ascii="Times New Roman" w:hAnsi="Times New Roman"/>
          <w:sz w:val="24"/>
          <w:szCs w:val="24"/>
          <w:lang w:val="en-US"/>
        </w:rPr>
        <w:t>përfshirë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edhe</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ulçerat</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anorektale</w:t>
      </w:r>
      <w:proofErr w:type="spellEnd"/>
      <w:r w:rsidR="007C7874" w:rsidRPr="00364913">
        <w:rPr>
          <w:rFonts w:ascii="Times New Roman" w:hAnsi="Times New Roman"/>
          <w:sz w:val="24"/>
          <w:szCs w:val="24"/>
          <w:lang w:val="en-US"/>
        </w:rPr>
        <w:t>?</w:t>
      </w:r>
    </w:p>
    <w:p w14:paraId="5E176601" w14:textId="189D9A7D" w:rsidR="007C7874" w:rsidRPr="00364913" w:rsidRDefault="009E4882" w:rsidP="009E4882">
      <w:pPr>
        <w:pStyle w:val="ListParagraph"/>
        <w:spacing w:after="160" w:line="278" w:lineRule="auto"/>
        <w:rPr>
          <w:rFonts w:ascii="Times New Roman" w:hAnsi="Times New Roman"/>
          <w:sz w:val="24"/>
          <w:szCs w:val="24"/>
          <w:lang w:val="en-US"/>
        </w:rPr>
      </w:pPr>
      <w:r>
        <w:rPr>
          <w:rFonts w:ascii="Times New Roman" w:hAnsi="Times New Roman"/>
          <w:sz w:val="24"/>
          <w:szCs w:val="24"/>
          <w:lang w:val="en-US"/>
        </w:rPr>
        <w:t xml:space="preserve">15.6 </w:t>
      </w:r>
      <w:r w:rsidR="007C7874" w:rsidRPr="00364913">
        <w:rPr>
          <w:rFonts w:ascii="Times New Roman" w:hAnsi="Times New Roman"/>
          <w:sz w:val="24"/>
          <w:szCs w:val="24"/>
          <w:lang w:val="en-US"/>
        </w:rPr>
        <w:t xml:space="preserve">Cilat </w:t>
      </w:r>
      <w:proofErr w:type="spellStart"/>
      <w:r w:rsidR="007C7874" w:rsidRPr="00364913">
        <w:rPr>
          <w:rFonts w:ascii="Times New Roman" w:hAnsi="Times New Roman"/>
          <w:sz w:val="24"/>
          <w:szCs w:val="24"/>
          <w:lang w:val="en-US"/>
        </w:rPr>
        <w:t>janë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vendet</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anatomike</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më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të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shpeshta</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të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infeksioneve</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anorektale</w:t>
      </w:r>
      <w:proofErr w:type="spellEnd"/>
      <w:r w:rsidR="007C7874" w:rsidRPr="00364913">
        <w:rPr>
          <w:rFonts w:ascii="Times New Roman" w:hAnsi="Times New Roman"/>
          <w:sz w:val="24"/>
          <w:szCs w:val="24"/>
          <w:lang w:val="en-US"/>
        </w:rPr>
        <w:t>?</w:t>
      </w:r>
    </w:p>
    <w:p w14:paraId="42B11399" w14:textId="404E4A5F" w:rsidR="007C7874" w:rsidRPr="00364913" w:rsidRDefault="009E4882" w:rsidP="009E4882">
      <w:pPr>
        <w:pStyle w:val="ListParagraph"/>
        <w:spacing w:after="160" w:line="278" w:lineRule="auto"/>
        <w:rPr>
          <w:rFonts w:ascii="Times New Roman" w:hAnsi="Times New Roman"/>
          <w:sz w:val="24"/>
          <w:szCs w:val="24"/>
          <w:lang w:val="en-US"/>
        </w:rPr>
      </w:pPr>
      <w:r>
        <w:rPr>
          <w:rFonts w:ascii="Times New Roman" w:hAnsi="Times New Roman"/>
          <w:sz w:val="24"/>
          <w:szCs w:val="24"/>
          <w:lang w:val="en-US"/>
        </w:rPr>
        <w:t xml:space="preserve">15.7 </w:t>
      </w:r>
      <w:r w:rsidR="007C7874" w:rsidRPr="00364913">
        <w:rPr>
          <w:rFonts w:ascii="Times New Roman" w:hAnsi="Times New Roman"/>
          <w:sz w:val="24"/>
          <w:szCs w:val="24"/>
          <w:lang w:val="en-US"/>
        </w:rPr>
        <w:t xml:space="preserve">Cilat </w:t>
      </w:r>
      <w:proofErr w:type="spellStart"/>
      <w:r w:rsidR="007C7874" w:rsidRPr="00364913">
        <w:rPr>
          <w:rFonts w:ascii="Times New Roman" w:hAnsi="Times New Roman"/>
          <w:sz w:val="24"/>
          <w:szCs w:val="24"/>
          <w:lang w:val="en-US"/>
        </w:rPr>
        <w:t>praktika</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seksuale</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lidhen</w:t>
      </w:r>
      <w:proofErr w:type="spellEnd"/>
      <w:r w:rsidR="007C7874" w:rsidRPr="00364913">
        <w:rPr>
          <w:rFonts w:ascii="Times New Roman" w:hAnsi="Times New Roman"/>
          <w:sz w:val="24"/>
          <w:szCs w:val="24"/>
          <w:lang w:val="en-US"/>
        </w:rPr>
        <w:t xml:space="preserve"> me </w:t>
      </w:r>
      <w:proofErr w:type="spellStart"/>
      <w:r w:rsidR="007C7874" w:rsidRPr="00364913">
        <w:rPr>
          <w:rFonts w:ascii="Times New Roman" w:hAnsi="Times New Roman"/>
          <w:sz w:val="24"/>
          <w:szCs w:val="24"/>
          <w:lang w:val="en-US"/>
        </w:rPr>
        <w:t>rrezikun</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për</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infeksione</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anorektale</w:t>
      </w:r>
      <w:proofErr w:type="spellEnd"/>
      <w:r w:rsidR="007C7874" w:rsidRPr="00364913">
        <w:rPr>
          <w:rFonts w:ascii="Times New Roman" w:hAnsi="Times New Roman"/>
          <w:sz w:val="24"/>
          <w:szCs w:val="24"/>
          <w:lang w:val="en-US"/>
        </w:rPr>
        <w:t>?</w:t>
      </w:r>
    </w:p>
    <w:p w14:paraId="7E99ED91" w14:textId="77777777" w:rsidR="009E4882" w:rsidRDefault="009E4882" w:rsidP="009E4882">
      <w:pPr>
        <w:pStyle w:val="ListParagraph"/>
        <w:spacing w:after="160" w:line="278" w:lineRule="auto"/>
        <w:rPr>
          <w:rFonts w:ascii="Times New Roman" w:hAnsi="Times New Roman"/>
          <w:sz w:val="24"/>
          <w:szCs w:val="24"/>
          <w:lang w:val="en-US"/>
        </w:rPr>
      </w:pPr>
      <w:r>
        <w:rPr>
          <w:rFonts w:ascii="Times New Roman" w:hAnsi="Times New Roman"/>
          <w:sz w:val="24"/>
          <w:szCs w:val="24"/>
          <w:lang w:val="en-US"/>
        </w:rPr>
        <w:t xml:space="preserve">15.8 </w:t>
      </w:r>
      <w:r w:rsidR="007C7874" w:rsidRPr="00364913">
        <w:rPr>
          <w:rFonts w:ascii="Times New Roman" w:hAnsi="Times New Roman"/>
          <w:sz w:val="24"/>
          <w:szCs w:val="24"/>
          <w:lang w:val="en-US"/>
        </w:rPr>
        <w:t xml:space="preserve">Si </w:t>
      </w:r>
      <w:proofErr w:type="spellStart"/>
      <w:r w:rsidR="007C7874" w:rsidRPr="00364913">
        <w:rPr>
          <w:rFonts w:ascii="Times New Roman" w:hAnsi="Times New Roman"/>
          <w:sz w:val="24"/>
          <w:szCs w:val="24"/>
          <w:lang w:val="en-US"/>
        </w:rPr>
        <w:t>kryhet</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ekzaminimi</w:t>
      </w:r>
      <w:proofErr w:type="spellEnd"/>
      <w:r w:rsidR="007C7874" w:rsidRPr="00364913">
        <w:rPr>
          <w:rFonts w:ascii="Times New Roman" w:hAnsi="Times New Roman"/>
          <w:sz w:val="24"/>
          <w:szCs w:val="24"/>
          <w:lang w:val="en-US"/>
        </w:rPr>
        <w:t xml:space="preserve"> i </w:t>
      </w:r>
      <w:proofErr w:type="spellStart"/>
      <w:r w:rsidR="007C7874" w:rsidRPr="00364913">
        <w:rPr>
          <w:rFonts w:ascii="Times New Roman" w:hAnsi="Times New Roman"/>
          <w:sz w:val="24"/>
          <w:szCs w:val="24"/>
          <w:lang w:val="en-US"/>
        </w:rPr>
        <w:t>rrjedhjes</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anorektale</w:t>
      </w:r>
      <w:proofErr w:type="spellEnd"/>
      <w:r w:rsidR="007C7874" w:rsidRPr="00364913">
        <w:rPr>
          <w:rFonts w:ascii="Times New Roman" w:hAnsi="Times New Roman"/>
          <w:sz w:val="24"/>
          <w:szCs w:val="24"/>
          <w:lang w:val="en-US"/>
        </w:rPr>
        <w:t>?</w:t>
      </w:r>
    </w:p>
    <w:p w14:paraId="0AEEDFD5" w14:textId="7F210415" w:rsidR="007C7874" w:rsidRPr="00364913" w:rsidRDefault="009E4882" w:rsidP="009E4882">
      <w:pPr>
        <w:pStyle w:val="ListParagraph"/>
        <w:spacing w:after="160" w:line="278" w:lineRule="auto"/>
        <w:rPr>
          <w:rFonts w:ascii="Times New Roman" w:hAnsi="Times New Roman"/>
          <w:sz w:val="24"/>
          <w:szCs w:val="24"/>
          <w:lang w:val="en-US"/>
        </w:rPr>
      </w:pPr>
      <w:r>
        <w:rPr>
          <w:rFonts w:ascii="Times New Roman" w:hAnsi="Times New Roman"/>
          <w:sz w:val="24"/>
          <w:szCs w:val="24"/>
          <w:lang w:val="en-US"/>
        </w:rPr>
        <w:t xml:space="preserve">15.9 </w:t>
      </w:r>
      <w:r w:rsidR="007C7874" w:rsidRPr="00364913">
        <w:rPr>
          <w:rFonts w:ascii="Times New Roman" w:hAnsi="Times New Roman"/>
          <w:sz w:val="24"/>
          <w:szCs w:val="24"/>
          <w:lang w:val="en-US"/>
        </w:rPr>
        <w:t xml:space="preserve">Cilat </w:t>
      </w:r>
      <w:proofErr w:type="spellStart"/>
      <w:r w:rsidR="007C7874" w:rsidRPr="00364913">
        <w:rPr>
          <w:rFonts w:ascii="Times New Roman" w:hAnsi="Times New Roman"/>
          <w:sz w:val="24"/>
          <w:szCs w:val="24"/>
          <w:lang w:val="en-US"/>
        </w:rPr>
        <w:t>janë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rekomandimet</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për</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menaxhimin</w:t>
      </w:r>
      <w:proofErr w:type="spellEnd"/>
      <w:r w:rsidR="007C7874" w:rsidRPr="00364913">
        <w:rPr>
          <w:rFonts w:ascii="Times New Roman" w:hAnsi="Times New Roman"/>
          <w:sz w:val="24"/>
          <w:szCs w:val="24"/>
          <w:lang w:val="en-US"/>
        </w:rPr>
        <w:t xml:space="preserve"> e </w:t>
      </w:r>
      <w:proofErr w:type="spellStart"/>
      <w:r w:rsidR="007C7874" w:rsidRPr="00364913">
        <w:rPr>
          <w:rFonts w:ascii="Times New Roman" w:hAnsi="Times New Roman"/>
          <w:sz w:val="24"/>
          <w:szCs w:val="24"/>
          <w:lang w:val="en-US"/>
        </w:rPr>
        <w:t>rrjedhjes</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anorektale</w:t>
      </w:r>
      <w:proofErr w:type="spellEnd"/>
      <w:r w:rsidR="007C7874" w:rsidRPr="00364913">
        <w:rPr>
          <w:rFonts w:ascii="Times New Roman" w:hAnsi="Times New Roman"/>
          <w:sz w:val="24"/>
          <w:szCs w:val="24"/>
          <w:lang w:val="en-US"/>
        </w:rPr>
        <w:t>?</w:t>
      </w:r>
    </w:p>
    <w:p w14:paraId="090DB138" w14:textId="0797C57F" w:rsidR="007C7874" w:rsidRPr="00364913" w:rsidRDefault="009E4882" w:rsidP="009E4882">
      <w:pPr>
        <w:pStyle w:val="ListParagraph"/>
        <w:spacing w:after="160" w:line="278" w:lineRule="auto"/>
        <w:rPr>
          <w:rFonts w:ascii="Times New Roman" w:hAnsi="Times New Roman"/>
          <w:sz w:val="24"/>
          <w:szCs w:val="24"/>
          <w:lang w:val="en-US"/>
        </w:rPr>
      </w:pPr>
      <w:r>
        <w:rPr>
          <w:rFonts w:ascii="Times New Roman" w:hAnsi="Times New Roman"/>
          <w:sz w:val="24"/>
          <w:szCs w:val="24"/>
          <w:lang w:val="en-US"/>
        </w:rPr>
        <w:t xml:space="preserve">15.10 </w:t>
      </w:r>
      <w:r w:rsidR="007C7874" w:rsidRPr="00364913">
        <w:rPr>
          <w:rFonts w:ascii="Times New Roman" w:hAnsi="Times New Roman"/>
          <w:sz w:val="24"/>
          <w:szCs w:val="24"/>
          <w:lang w:val="en-US"/>
        </w:rPr>
        <w:t xml:space="preserve">Cilat </w:t>
      </w:r>
      <w:proofErr w:type="spellStart"/>
      <w:r w:rsidR="007C7874" w:rsidRPr="00364913">
        <w:rPr>
          <w:rFonts w:ascii="Times New Roman" w:hAnsi="Times New Roman"/>
          <w:sz w:val="24"/>
          <w:szCs w:val="24"/>
          <w:lang w:val="en-US"/>
        </w:rPr>
        <w:t>janë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opsionet</w:t>
      </w:r>
      <w:proofErr w:type="spellEnd"/>
      <w:r w:rsidR="007C7874" w:rsidRPr="00364913">
        <w:rPr>
          <w:rFonts w:ascii="Times New Roman" w:hAnsi="Times New Roman"/>
          <w:sz w:val="24"/>
          <w:szCs w:val="24"/>
          <w:lang w:val="en-US"/>
        </w:rPr>
        <w:t xml:space="preserve"> e </w:t>
      </w:r>
      <w:proofErr w:type="spellStart"/>
      <w:r w:rsidR="007C7874" w:rsidRPr="00364913">
        <w:rPr>
          <w:rFonts w:ascii="Times New Roman" w:hAnsi="Times New Roman"/>
          <w:sz w:val="24"/>
          <w:szCs w:val="24"/>
          <w:lang w:val="en-US"/>
        </w:rPr>
        <w:t>trajtimit</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për</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personat</w:t>
      </w:r>
      <w:proofErr w:type="spellEnd"/>
      <w:r w:rsidR="007C7874" w:rsidRPr="00364913">
        <w:rPr>
          <w:rFonts w:ascii="Times New Roman" w:hAnsi="Times New Roman"/>
          <w:sz w:val="24"/>
          <w:szCs w:val="24"/>
          <w:lang w:val="en-US"/>
        </w:rPr>
        <w:t xml:space="preserve"> me </w:t>
      </w:r>
      <w:proofErr w:type="spellStart"/>
      <w:r w:rsidR="007C7874" w:rsidRPr="00364913">
        <w:rPr>
          <w:rFonts w:ascii="Times New Roman" w:hAnsi="Times New Roman"/>
          <w:sz w:val="24"/>
          <w:szCs w:val="24"/>
          <w:lang w:val="en-US"/>
        </w:rPr>
        <w:t>rrjedhje</w:t>
      </w:r>
      <w:proofErr w:type="spellEnd"/>
      <w:r w:rsidR="007C7874" w:rsidRPr="00364913">
        <w:rPr>
          <w:rFonts w:ascii="Times New Roman" w:hAnsi="Times New Roman"/>
          <w:sz w:val="24"/>
          <w:szCs w:val="24"/>
          <w:lang w:val="en-US"/>
        </w:rPr>
        <w:t xml:space="preserve"> </w:t>
      </w:r>
      <w:proofErr w:type="spellStart"/>
      <w:proofErr w:type="gramStart"/>
      <w:r w:rsidR="007C7874" w:rsidRPr="00364913">
        <w:rPr>
          <w:rFonts w:ascii="Times New Roman" w:hAnsi="Times New Roman"/>
          <w:sz w:val="24"/>
          <w:szCs w:val="24"/>
          <w:lang w:val="en-US"/>
        </w:rPr>
        <w:t>anorektale</w:t>
      </w:r>
      <w:proofErr w:type="spellEnd"/>
      <w:r w:rsidR="007C7874" w:rsidRPr="00364913">
        <w:rPr>
          <w:rFonts w:ascii="Times New Roman" w:hAnsi="Times New Roman"/>
          <w:sz w:val="24"/>
          <w:szCs w:val="24"/>
          <w:lang w:val="en-US"/>
        </w:rPr>
        <w:t xml:space="preserve"> ?</w:t>
      </w:r>
      <w:proofErr w:type="gramEnd"/>
    </w:p>
    <w:p w14:paraId="6E40C8B7" w14:textId="33BD8A93" w:rsidR="00FC6568" w:rsidRPr="00364913" w:rsidRDefault="009E4882" w:rsidP="009E4882">
      <w:pPr>
        <w:pStyle w:val="ListParagraph"/>
        <w:spacing w:after="160" w:line="278" w:lineRule="auto"/>
        <w:rPr>
          <w:rFonts w:ascii="Times New Roman" w:hAnsi="Times New Roman"/>
          <w:sz w:val="24"/>
          <w:szCs w:val="24"/>
          <w:lang w:val="en-US" w:eastAsia="en-US"/>
        </w:rPr>
      </w:pPr>
      <w:r>
        <w:rPr>
          <w:rFonts w:ascii="Times New Roman" w:hAnsi="Times New Roman"/>
          <w:sz w:val="24"/>
          <w:szCs w:val="24"/>
          <w:lang w:val="en-US"/>
        </w:rPr>
        <w:t xml:space="preserve">15.11 </w:t>
      </w:r>
      <w:r w:rsidR="007C7874" w:rsidRPr="00364913">
        <w:rPr>
          <w:rFonts w:ascii="Times New Roman" w:hAnsi="Times New Roman"/>
          <w:sz w:val="24"/>
          <w:szCs w:val="24"/>
          <w:lang w:val="en-US"/>
        </w:rPr>
        <w:t xml:space="preserve">Cilat </w:t>
      </w:r>
      <w:proofErr w:type="spellStart"/>
      <w:r w:rsidR="007C7874" w:rsidRPr="00364913">
        <w:rPr>
          <w:rFonts w:ascii="Times New Roman" w:hAnsi="Times New Roman"/>
          <w:sz w:val="24"/>
          <w:szCs w:val="24"/>
          <w:lang w:val="en-US"/>
        </w:rPr>
        <w:t>janë</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regjimet</w:t>
      </w:r>
      <w:proofErr w:type="spellEnd"/>
      <w:r w:rsidR="007C7874" w:rsidRPr="00364913">
        <w:rPr>
          <w:rFonts w:ascii="Times New Roman" w:hAnsi="Times New Roman"/>
          <w:sz w:val="24"/>
          <w:szCs w:val="24"/>
          <w:lang w:val="en-US"/>
        </w:rPr>
        <w:t xml:space="preserve"> e </w:t>
      </w:r>
      <w:proofErr w:type="spellStart"/>
      <w:r w:rsidR="007C7874" w:rsidRPr="00364913">
        <w:rPr>
          <w:rFonts w:ascii="Times New Roman" w:hAnsi="Times New Roman"/>
          <w:sz w:val="24"/>
          <w:szCs w:val="24"/>
          <w:lang w:val="en-US"/>
        </w:rPr>
        <w:t>rekomanduara</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për</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trajtimin</w:t>
      </w:r>
      <w:proofErr w:type="spellEnd"/>
      <w:r w:rsidR="007C7874" w:rsidRPr="00364913">
        <w:rPr>
          <w:rFonts w:ascii="Times New Roman" w:hAnsi="Times New Roman"/>
          <w:sz w:val="24"/>
          <w:szCs w:val="24"/>
          <w:lang w:val="en-US"/>
        </w:rPr>
        <w:t xml:space="preserve"> e </w:t>
      </w:r>
      <w:proofErr w:type="spellStart"/>
      <w:r w:rsidR="007C7874" w:rsidRPr="00364913">
        <w:rPr>
          <w:rFonts w:ascii="Times New Roman" w:hAnsi="Times New Roman"/>
          <w:sz w:val="24"/>
          <w:szCs w:val="24"/>
          <w:lang w:val="en-US"/>
        </w:rPr>
        <w:t>infeksioneve</w:t>
      </w:r>
      <w:proofErr w:type="spellEnd"/>
      <w:r w:rsidR="007C7874" w:rsidRPr="00364913">
        <w:rPr>
          <w:rFonts w:ascii="Times New Roman" w:hAnsi="Times New Roman"/>
          <w:sz w:val="24"/>
          <w:szCs w:val="24"/>
          <w:lang w:val="en-US"/>
        </w:rPr>
        <w:t xml:space="preserve"> </w:t>
      </w:r>
      <w:proofErr w:type="spellStart"/>
      <w:r w:rsidR="007C7874" w:rsidRPr="00364913">
        <w:rPr>
          <w:rFonts w:ascii="Times New Roman" w:hAnsi="Times New Roman"/>
          <w:sz w:val="24"/>
          <w:szCs w:val="24"/>
          <w:lang w:val="en-US"/>
        </w:rPr>
        <w:t>anorektale</w:t>
      </w:r>
      <w:proofErr w:type="spellEnd"/>
      <w:r w:rsidR="007C7874" w:rsidRPr="00364913">
        <w:rPr>
          <w:rFonts w:ascii="Times New Roman" w:hAnsi="Times New Roman"/>
          <w:sz w:val="24"/>
          <w:szCs w:val="24"/>
          <w:lang w:val="en-US"/>
        </w:rPr>
        <w:t>?</w:t>
      </w:r>
      <w:r w:rsidR="00FC6568" w:rsidRPr="00364913">
        <w:rPr>
          <w:rFonts w:ascii="Times New Roman" w:hAnsi="Times New Roman"/>
          <w:sz w:val="24"/>
          <w:szCs w:val="24"/>
          <w:lang w:val="en-US" w:eastAsia="en-US"/>
        </w:rPr>
        <w:br w:type="page"/>
      </w:r>
    </w:p>
    <w:p w14:paraId="5EE2F7A5" w14:textId="3801DA33" w:rsidR="007A2ED5" w:rsidRPr="00FB7A9B" w:rsidRDefault="0025218D" w:rsidP="00FB7A9B">
      <w:pPr>
        <w:pStyle w:val="Heading1"/>
        <w:rPr>
          <w:rFonts w:ascii="Times New Roman" w:hAnsi="Times New Roman"/>
          <w:color w:val="auto"/>
        </w:rPr>
      </w:pPr>
      <w:bookmarkStart w:id="36" w:name="_Toc207101210"/>
      <w:bookmarkStart w:id="37" w:name="_Hlk207101732"/>
      <w:bookmarkStart w:id="38" w:name="_Toc207961051"/>
      <w:r w:rsidRPr="00FB7A9B">
        <w:rPr>
          <w:rFonts w:ascii="Times New Roman" w:hAnsi="Times New Roman"/>
          <w:color w:val="auto"/>
        </w:rPr>
        <w:lastRenderedPageBreak/>
        <w:t>II.M</w:t>
      </w:r>
      <w:bookmarkEnd w:id="36"/>
      <w:r w:rsidR="00FB7A9B" w:rsidRPr="00FB7A9B">
        <w:rPr>
          <w:rFonts w:ascii="Times New Roman" w:hAnsi="Times New Roman"/>
          <w:color w:val="auto"/>
        </w:rPr>
        <w:t>ETODOLOGJIA</w:t>
      </w:r>
      <w:bookmarkEnd w:id="38"/>
    </w:p>
    <w:bookmarkEnd w:id="37"/>
    <w:p w14:paraId="444367F5" w14:textId="301DDA35" w:rsidR="007A2ED5" w:rsidRPr="00364913" w:rsidRDefault="0025218D">
      <w:pPr>
        <w:pStyle w:val="BodyText"/>
        <w:spacing w:before="240" w:after="240" w:line="276" w:lineRule="auto"/>
        <w:jc w:val="both"/>
        <w:rPr>
          <w:rFonts w:ascii="Times New Roman" w:hAnsi="Times New Roman"/>
          <w:sz w:val="24"/>
          <w:szCs w:val="24"/>
          <w:lang w:val="en-US"/>
        </w:rPr>
      </w:pPr>
      <w:r w:rsidRPr="00364913">
        <w:rPr>
          <w:rFonts w:ascii="Times New Roman" w:hAnsi="Times New Roman"/>
          <w:sz w:val="24"/>
          <w:szCs w:val="24"/>
          <w:lang w:val="en-US"/>
        </w:rPr>
        <w:t xml:space="preserve">Ky </w:t>
      </w:r>
      <w:proofErr w:type="spellStart"/>
      <w:r w:rsidRPr="00364913">
        <w:rPr>
          <w:rFonts w:ascii="Times New Roman" w:hAnsi="Times New Roman"/>
          <w:sz w:val="24"/>
          <w:szCs w:val="24"/>
          <w:lang w:val="en-US"/>
        </w:rPr>
        <w:t>udhërrëfyes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hartuar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Grupi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Punues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Multidisiplinar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Multiprofesional</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emëruar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Ministria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Shëndetësisë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Republikës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Kosovës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Grupi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përfshinte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profesionistë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fusha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ndryshme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kujdesit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shëndetësor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mjekë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familjar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gjinekolog</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infektolog</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farmacist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përfaqësues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fushat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politikëbërjes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shëndetësore</w:t>
      </w:r>
      <w:proofErr w:type="spellEnd"/>
      <w:r w:rsidRPr="00364913">
        <w:rPr>
          <w:rFonts w:ascii="Times New Roman" w:hAnsi="Times New Roman"/>
          <w:sz w:val="24"/>
          <w:szCs w:val="24"/>
          <w:lang w:val="en-US"/>
        </w:rPr>
        <w:t>).</w:t>
      </w:r>
    </w:p>
    <w:p w14:paraId="68F7F4DF" w14:textId="3EA8F78C" w:rsidR="007A2ED5" w:rsidRDefault="0025218D">
      <w:pPr>
        <w:pStyle w:val="BodyText"/>
        <w:spacing w:before="240" w:after="240" w:line="276" w:lineRule="auto"/>
        <w:jc w:val="both"/>
        <w:rPr>
          <w:rFonts w:ascii="Times New Roman" w:hAnsi="Times New Roman"/>
          <w:sz w:val="24"/>
          <w:szCs w:val="24"/>
        </w:rPr>
      </w:pPr>
      <w:r w:rsidRPr="00364913">
        <w:rPr>
          <w:rFonts w:ascii="Times New Roman" w:hAnsi="Times New Roman"/>
          <w:sz w:val="24"/>
          <w:szCs w:val="24"/>
        </w:rPr>
        <w:t>Të gjithë anëtarët e grupit punues para hartimit të këtij udhërrëfyesi kanë deklaruar se nuk kanë ndonjë konflikt interesi për çka edhe kanë nënshkruar deklaratat e konflikit të interesit.</w:t>
      </w:r>
    </w:p>
    <w:p w14:paraId="732D7B77" w14:textId="404E9A9A" w:rsidR="00795FEE" w:rsidRPr="00364913" w:rsidRDefault="00795FEE">
      <w:pPr>
        <w:pStyle w:val="BodyText"/>
        <w:spacing w:before="240" w:after="240" w:line="276" w:lineRule="auto"/>
        <w:jc w:val="both"/>
        <w:rPr>
          <w:rFonts w:ascii="Times New Roman" w:hAnsi="Times New Roman"/>
          <w:b/>
          <w:bCs/>
          <w:sz w:val="24"/>
          <w:szCs w:val="24"/>
          <w:lang w:val="en-US"/>
        </w:rPr>
      </w:pPr>
      <w:r>
        <w:rPr>
          <w:rFonts w:ascii="Times New Roman" w:hAnsi="Times New Roman"/>
          <w:sz w:val="24"/>
          <w:szCs w:val="24"/>
        </w:rPr>
        <w:t>Puna e grupit punues është përkrahur me asistencë teknike nga UNFPA.</w:t>
      </w:r>
    </w:p>
    <w:p w14:paraId="0B7A0B2C" w14:textId="77777777" w:rsidR="007A2ED5" w:rsidRPr="00364913" w:rsidRDefault="0025218D">
      <w:pPr>
        <w:pStyle w:val="BodyText"/>
        <w:spacing w:before="240" w:after="240" w:line="276" w:lineRule="auto"/>
        <w:jc w:val="both"/>
        <w:rPr>
          <w:rFonts w:ascii="Times New Roman" w:hAnsi="Times New Roman"/>
          <w:b/>
          <w:bCs/>
          <w:sz w:val="24"/>
          <w:szCs w:val="24"/>
          <w:lang w:val="en-US"/>
        </w:rPr>
      </w:pPr>
      <w:proofErr w:type="spellStart"/>
      <w:r w:rsidRPr="00364913">
        <w:rPr>
          <w:rFonts w:ascii="Times New Roman" w:hAnsi="Times New Roman"/>
          <w:b/>
          <w:bCs/>
          <w:sz w:val="24"/>
          <w:szCs w:val="24"/>
          <w:lang w:val="en-US"/>
        </w:rPr>
        <w:t>Përdorimi</w:t>
      </w:r>
      <w:proofErr w:type="spellEnd"/>
      <w:r w:rsidRPr="00364913">
        <w:rPr>
          <w:rFonts w:ascii="Times New Roman" w:hAnsi="Times New Roman"/>
          <w:b/>
          <w:bCs/>
          <w:sz w:val="24"/>
          <w:szCs w:val="24"/>
          <w:lang w:val="en-US"/>
        </w:rPr>
        <w:t xml:space="preserve"> i </w:t>
      </w:r>
      <w:proofErr w:type="spellStart"/>
      <w:r w:rsidRPr="00364913">
        <w:rPr>
          <w:rFonts w:ascii="Times New Roman" w:hAnsi="Times New Roman"/>
          <w:b/>
          <w:bCs/>
          <w:sz w:val="24"/>
          <w:szCs w:val="24"/>
          <w:lang w:val="en-US"/>
        </w:rPr>
        <w:t>metodologjisë</w:t>
      </w:r>
      <w:proofErr w:type="spellEnd"/>
      <w:r w:rsidRPr="00364913">
        <w:rPr>
          <w:rFonts w:ascii="Times New Roman" w:hAnsi="Times New Roman"/>
          <w:b/>
          <w:bCs/>
          <w:sz w:val="24"/>
          <w:szCs w:val="24"/>
          <w:lang w:val="en-US"/>
        </w:rPr>
        <w:t xml:space="preserve"> AGREE II</w:t>
      </w:r>
    </w:p>
    <w:p w14:paraId="640B49A2" w14:textId="77777777" w:rsidR="007A2ED5" w:rsidRPr="00364913" w:rsidRDefault="0025218D">
      <w:pPr>
        <w:pStyle w:val="BodyText"/>
        <w:spacing w:before="240" w:after="240" w:line="276" w:lineRule="auto"/>
        <w:jc w:val="both"/>
        <w:rPr>
          <w:rFonts w:ascii="Times New Roman" w:hAnsi="Times New Roman"/>
          <w:sz w:val="24"/>
          <w:szCs w:val="24"/>
          <w:lang w:val="en-US"/>
        </w:rPr>
      </w:pPr>
      <w:proofErr w:type="spellStart"/>
      <w:r w:rsidRPr="00364913">
        <w:rPr>
          <w:rFonts w:ascii="Times New Roman" w:hAnsi="Times New Roman"/>
          <w:sz w:val="24"/>
          <w:szCs w:val="24"/>
          <w:lang w:val="en-US"/>
        </w:rPr>
        <w:t>Udhërrëfyesi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hartuar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përputhje</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metodologjinë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standarde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adaptimit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udhërrëfyesve</w:t>
      </w:r>
      <w:proofErr w:type="spellEnd"/>
      <w:r w:rsidRPr="00364913">
        <w:rPr>
          <w:rFonts w:ascii="Times New Roman" w:hAnsi="Times New Roman"/>
          <w:sz w:val="24"/>
          <w:szCs w:val="24"/>
          <w:lang w:val="en-US"/>
        </w:rPr>
        <w:t xml:space="preserve">, duke </w:t>
      </w:r>
      <w:proofErr w:type="spellStart"/>
      <w:r w:rsidRPr="00364913">
        <w:rPr>
          <w:rFonts w:ascii="Times New Roman" w:hAnsi="Times New Roman"/>
          <w:sz w:val="24"/>
          <w:szCs w:val="24"/>
          <w:lang w:val="en-US"/>
        </w:rPr>
        <w:t>përdorur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kornizën</w:t>
      </w:r>
      <w:proofErr w:type="spellEnd"/>
      <w:r w:rsidRPr="00364913">
        <w:rPr>
          <w:rFonts w:ascii="Times New Roman" w:hAnsi="Times New Roman"/>
          <w:sz w:val="24"/>
          <w:szCs w:val="24"/>
          <w:lang w:val="en-US"/>
        </w:rPr>
        <w:t xml:space="preserve"> </w:t>
      </w:r>
      <w:r w:rsidRPr="00364913">
        <w:rPr>
          <w:rFonts w:ascii="Times New Roman" w:hAnsi="Times New Roman"/>
          <w:b/>
          <w:bCs/>
          <w:sz w:val="24"/>
          <w:szCs w:val="24"/>
          <w:lang w:val="en-US"/>
        </w:rPr>
        <w:t>AGREE II</w:t>
      </w:r>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Marrja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vendimeve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formulimi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rekomandimeve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bërë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përmes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konsensusit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plotë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anëtarëve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grupit</w:t>
      </w:r>
      <w:proofErr w:type="spellEnd"/>
      <w:r w:rsidRPr="00364913">
        <w:rPr>
          <w:rFonts w:ascii="Times New Roman" w:hAnsi="Times New Roman"/>
          <w:sz w:val="24"/>
          <w:szCs w:val="24"/>
          <w:lang w:val="en-US"/>
        </w:rPr>
        <w:t>.</w:t>
      </w:r>
    </w:p>
    <w:p w14:paraId="2014C3F7" w14:textId="77777777" w:rsidR="007A2ED5" w:rsidRPr="00364913" w:rsidRDefault="0025218D">
      <w:pPr>
        <w:pStyle w:val="BodyText"/>
        <w:spacing w:before="240" w:after="240" w:line="276" w:lineRule="auto"/>
        <w:jc w:val="both"/>
        <w:rPr>
          <w:rFonts w:ascii="Times New Roman" w:hAnsi="Times New Roman"/>
          <w:sz w:val="24"/>
          <w:szCs w:val="24"/>
          <w:lang w:val="en-US"/>
        </w:rPr>
      </w:pPr>
      <w:proofErr w:type="spellStart"/>
      <w:r w:rsidRPr="00364913">
        <w:rPr>
          <w:rFonts w:ascii="Times New Roman" w:hAnsi="Times New Roman"/>
          <w:b/>
          <w:bCs/>
          <w:sz w:val="24"/>
          <w:szCs w:val="24"/>
          <w:lang w:val="en-US"/>
        </w:rPr>
        <w:t>Identifikimi</w:t>
      </w:r>
      <w:proofErr w:type="spellEnd"/>
      <w:r w:rsidRPr="00364913">
        <w:rPr>
          <w:rFonts w:ascii="Times New Roman" w:hAnsi="Times New Roman"/>
          <w:b/>
          <w:bCs/>
          <w:sz w:val="24"/>
          <w:szCs w:val="24"/>
          <w:lang w:val="en-US"/>
        </w:rPr>
        <w:t xml:space="preserve"> i </w:t>
      </w:r>
      <w:proofErr w:type="spellStart"/>
      <w:r w:rsidRPr="00364913">
        <w:rPr>
          <w:rFonts w:ascii="Times New Roman" w:hAnsi="Times New Roman"/>
          <w:b/>
          <w:bCs/>
          <w:sz w:val="24"/>
          <w:szCs w:val="24"/>
          <w:lang w:val="en-US"/>
        </w:rPr>
        <w:t>pyetjeve</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klinike</w:t>
      </w:r>
      <w:proofErr w:type="spellEnd"/>
    </w:p>
    <w:p w14:paraId="57AE94B9" w14:textId="77777777" w:rsidR="007A2ED5" w:rsidRPr="00364913" w:rsidRDefault="0025218D">
      <w:pPr>
        <w:pStyle w:val="BodyText"/>
        <w:spacing w:before="240" w:after="240" w:line="276" w:lineRule="auto"/>
        <w:jc w:val="both"/>
        <w:rPr>
          <w:rFonts w:ascii="Times New Roman" w:hAnsi="Times New Roman"/>
          <w:sz w:val="24"/>
          <w:szCs w:val="24"/>
          <w:lang w:val="en-US"/>
        </w:rPr>
      </w:pPr>
      <w:proofErr w:type="spellStart"/>
      <w:r w:rsidRPr="00364913">
        <w:rPr>
          <w:rFonts w:ascii="Times New Roman" w:hAnsi="Times New Roman"/>
          <w:sz w:val="24"/>
          <w:szCs w:val="24"/>
          <w:lang w:val="en-US"/>
        </w:rPr>
        <w:t>Secili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anëtar</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grupit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punues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përpiloi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pyetje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strukturuara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sipas</w:t>
      </w:r>
      <w:proofErr w:type="spellEnd"/>
      <w:r w:rsidRPr="00364913">
        <w:rPr>
          <w:rFonts w:ascii="Times New Roman" w:hAnsi="Times New Roman"/>
          <w:sz w:val="24"/>
          <w:szCs w:val="24"/>
          <w:lang w:val="en-US"/>
        </w:rPr>
        <w:t xml:space="preserve"> PICO (</w:t>
      </w:r>
      <w:proofErr w:type="spellStart"/>
      <w:r w:rsidRPr="00364913">
        <w:rPr>
          <w:rFonts w:ascii="Times New Roman" w:hAnsi="Times New Roman"/>
          <w:sz w:val="24"/>
          <w:szCs w:val="24"/>
          <w:lang w:val="en-US"/>
        </w:rPr>
        <w:t>Popullata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Ndërhyrja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Krahasimi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Rezultati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Pyetjet</w:t>
      </w:r>
      <w:proofErr w:type="spellEnd"/>
      <w:r w:rsidRPr="00364913">
        <w:rPr>
          <w:rFonts w:ascii="Times New Roman" w:hAnsi="Times New Roman"/>
          <w:sz w:val="24"/>
          <w:szCs w:val="24"/>
          <w:lang w:val="en-US"/>
        </w:rPr>
        <w:t xml:space="preserve"> u </w:t>
      </w:r>
      <w:proofErr w:type="spellStart"/>
      <w:r w:rsidRPr="00364913">
        <w:rPr>
          <w:rFonts w:ascii="Times New Roman" w:hAnsi="Times New Roman"/>
          <w:sz w:val="24"/>
          <w:szCs w:val="24"/>
          <w:lang w:val="en-US"/>
        </w:rPr>
        <w:t>shërbyen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bazë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rishikimin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sistematik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literaturës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formulimin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rekomandimeve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çdo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pyetje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klinike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konsensusi</w:t>
      </w:r>
      <w:proofErr w:type="spellEnd"/>
      <w:r w:rsidRPr="00364913">
        <w:rPr>
          <w:rFonts w:ascii="Times New Roman" w:hAnsi="Times New Roman"/>
          <w:sz w:val="24"/>
          <w:szCs w:val="24"/>
          <w:lang w:val="en-US"/>
        </w:rPr>
        <w:t xml:space="preserve"> u </w:t>
      </w:r>
      <w:proofErr w:type="spellStart"/>
      <w:r w:rsidRPr="00364913">
        <w:rPr>
          <w:rFonts w:ascii="Times New Roman" w:hAnsi="Times New Roman"/>
          <w:sz w:val="24"/>
          <w:szCs w:val="24"/>
          <w:lang w:val="en-US"/>
        </w:rPr>
        <w:t>arrit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mënyrë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unanime</w:t>
      </w:r>
      <w:proofErr w:type="spellEnd"/>
      <w:r w:rsidRPr="00364913">
        <w:rPr>
          <w:rFonts w:ascii="Times New Roman" w:hAnsi="Times New Roman"/>
          <w:sz w:val="24"/>
          <w:szCs w:val="24"/>
          <w:lang w:val="en-US"/>
        </w:rPr>
        <w:t>.</w:t>
      </w:r>
    </w:p>
    <w:p w14:paraId="5F8C6DAC" w14:textId="77777777" w:rsidR="007A2ED5" w:rsidRPr="00364913" w:rsidRDefault="0025218D">
      <w:pPr>
        <w:pStyle w:val="BodyText"/>
        <w:spacing w:before="240" w:after="240" w:line="276" w:lineRule="auto"/>
        <w:jc w:val="both"/>
        <w:rPr>
          <w:rFonts w:ascii="Times New Roman" w:hAnsi="Times New Roman"/>
          <w:b/>
          <w:bCs/>
          <w:sz w:val="24"/>
          <w:szCs w:val="24"/>
          <w:lang w:val="en-US"/>
        </w:rPr>
      </w:pPr>
      <w:proofErr w:type="spellStart"/>
      <w:r w:rsidRPr="00364913">
        <w:rPr>
          <w:rFonts w:ascii="Times New Roman" w:hAnsi="Times New Roman"/>
          <w:b/>
          <w:bCs/>
          <w:sz w:val="24"/>
          <w:szCs w:val="24"/>
          <w:lang w:val="en-US"/>
        </w:rPr>
        <w:t>Burimet</w:t>
      </w:r>
      <w:proofErr w:type="spellEnd"/>
      <w:r w:rsidRPr="00364913">
        <w:rPr>
          <w:rFonts w:ascii="Times New Roman" w:hAnsi="Times New Roman"/>
          <w:b/>
          <w:bCs/>
          <w:sz w:val="24"/>
          <w:szCs w:val="24"/>
          <w:lang w:val="en-US"/>
        </w:rPr>
        <w:t xml:space="preserve"> e </w:t>
      </w:r>
      <w:proofErr w:type="spellStart"/>
      <w:r w:rsidRPr="00364913">
        <w:rPr>
          <w:rFonts w:ascii="Times New Roman" w:hAnsi="Times New Roman"/>
          <w:b/>
          <w:bCs/>
          <w:sz w:val="24"/>
          <w:szCs w:val="24"/>
          <w:lang w:val="en-US"/>
        </w:rPr>
        <w:t>informacionit</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dhe</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dhënave</w:t>
      </w:r>
      <w:proofErr w:type="spellEnd"/>
    </w:p>
    <w:p w14:paraId="295851FA" w14:textId="77777777" w:rsidR="007A2ED5" w:rsidRPr="00364913" w:rsidRDefault="0025218D">
      <w:pPr>
        <w:pStyle w:val="BodyText"/>
        <w:spacing w:before="240" w:after="240" w:line="276" w:lineRule="auto"/>
        <w:jc w:val="both"/>
        <w:rPr>
          <w:rFonts w:ascii="Times New Roman" w:hAnsi="Times New Roman"/>
          <w:sz w:val="24"/>
          <w:szCs w:val="24"/>
          <w:lang w:val="en-US"/>
        </w:rPr>
      </w:pP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mbledhjen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evidencës</w:t>
      </w:r>
      <w:proofErr w:type="spellEnd"/>
      <w:r w:rsidRPr="00364913">
        <w:rPr>
          <w:rFonts w:ascii="Times New Roman" w:hAnsi="Times New Roman"/>
          <w:sz w:val="24"/>
          <w:szCs w:val="24"/>
          <w:lang w:val="en-US"/>
        </w:rPr>
        <w:t xml:space="preserve"> u </w:t>
      </w:r>
      <w:proofErr w:type="spellStart"/>
      <w:r w:rsidRPr="00364913">
        <w:rPr>
          <w:rFonts w:ascii="Times New Roman" w:hAnsi="Times New Roman"/>
          <w:sz w:val="24"/>
          <w:szCs w:val="24"/>
          <w:lang w:val="en-US"/>
        </w:rPr>
        <w:t>përdorën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baza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dhënash</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ndërkombëtare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njohura</w:t>
      </w:r>
      <w:proofErr w:type="spellEnd"/>
      <w:r w:rsidRPr="00364913">
        <w:rPr>
          <w:rFonts w:ascii="Times New Roman" w:hAnsi="Times New Roman"/>
          <w:sz w:val="24"/>
          <w:szCs w:val="24"/>
          <w:lang w:val="en-US"/>
        </w:rPr>
        <w:t xml:space="preserve">: MEDLINE, EMBASE, PsycINFO, NICE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Cochrane Central Register of Controlled Trials.</w:t>
      </w:r>
    </w:p>
    <w:p w14:paraId="3C4DAC47" w14:textId="6CE27D9D" w:rsidR="007A2ED5" w:rsidRPr="00364913" w:rsidRDefault="0025218D">
      <w:pPr>
        <w:spacing w:line="276" w:lineRule="auto"/>
        <w:jc w:val="both"/>
        <w:rPr>
          <w:rFonts w:ascii="Times New Roman" w:hAnsi="Times New Roman"/>
          <w:sz w:val="24"/>
          <w:lang w:val="en-US"/>
        </w:rPr>
      </w:pPr>
      <w:proofErr w:type="spellStart"/>
      <w:r w:rsidRPr="00364913">
        <w:rPr>
          <w:rFonts w:ascii="Times New Roman" w:hAnsi="Times New Roman"/>
          <w:b/>
          <w:bCs/>
          <w:sz w:val="24"/>
          <w:szCs w:val="24"/>
          <w:lang w:val="en-US"/>
        </w:rPr>
        <w:t>Periudha</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kohore</w:t>
      </w:r>
      <w:proofErr w:type="spellEnd"/>
      <w:r w:rsidRPr="00364913">
        <w:rPr>
          <w:rFonts w:ascii="Times New Roman" w:hAnsi="Times New Roman"/>
          <w:b/>
          <w:bCs/>
          <w:sz w:val="24"/>
          <w:szCs w:val="24"/>
          <w:lang w:val="en-US"/>
        </w:rPr>
        <w:t xml:space="preserve"> e </w:t>
      </w:r>
      <w:proofErr w:type="spellStart"/>
      <w:r w:rsidRPr="00364913">
        <w:rPr>
          <w:rFonts w:ascii="Times New Roman" w:hAnsi="Times New Roman"/>
          <w:b/>
          <w:bCs/>
          <w:sz w:val="24"/>
          <w:szCs w:val="24"/>
          <w:lang w:val="en-US"/>
        </w:rPr>
        <w:t>shqyrtuar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lang w:val="en-US"/>
        </w:rPr>
        <w:t>Kërkimet</w:t>
      </w:r>
      <w:proofErr w:type="spellEnd"/>
      <w:r w:rsidRPr="00364913">
        <w:rPr>
          <w:rFonts w:ascii="Times New Roman" w:hAnsi="Times New Roman"/>
          <w:sz w:val="24"/>
          <w:lang w:val="en-US"/>
        </w:rPr>
        <w:t xml:space="preserve"> e </w:t>
      </w:r>
      <w:proofErr w:type="spellStart"/>
      <w:r w:rsidRPr="00364913">
        <w:rPr>
          <w:rFonts w:ascii="Times New Roman" w:hAnsi="Times New Roman"/>
          <w:sz w:val="24"/>
          <w:lang w:val="en-US"/>
        </w:rPr>
        <w:t>literaturës</w:t>
      </w:r>
      <w:proofErr w:type="spellEnd"/>
      <w:r w:rsidRPr="00364913">
        <w:rPr>
          <w:rFonts w:ascii="Times New Roman" w:hAnsi="Times New Roman"/>
          <w:sz w:val="24"/>
          <w:lang w:val="en-US"/>
        </w:rPr>
        <w:t xml:space="preserve"> u </w:t>
      </w:r>
      <w:proofErr w:type="spellStart"/>
      <w:r w:rsidRPr="00364913">
        <w:rPr>
          <w:rFonts w:ascii="Times New Roman" w:hAnsi="Times New Roman"/>
          <w:sz w:val="24"/>
          <w:lang w:val="en-US"/>
        </w:rPr>
        <w:t>fokusuan</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kryesisht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në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botimet</w:t>
      </w:r>
      <w:proofErr w:type="spellEnd"/>
      <w:r w:rsidRPr="00364913">
        <w:rPr>
          <w:rFonts w:ascii="Times New Roman" w:hAnsi="Times New Roman"/>
          <w:sz w:val="24"/>
          <w:lang w:val="en-US"/>
        </w:rPr>
        <w:t xml:space="preserve"> e </w:t>
      </w:r>
      <w:proofErr w:type="spellStart"/>
      <w:r w:rsidRPr="00364913">
        <w:rPr>
          <w:rFonts w:ascii="Times New Roman" w:hAnsi="Times New Roman"/>
          <w:sz w:val="24"/>
          <w:lang w:val="en-US"/>
        </w:rPr>
        <w:t>fundit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për</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periudhën</w:t>
      </w:r>
      <w:proofErr w:type="spellEnd"/>
      <w:r w:rsidRPr="00364913">
        <w:rPr>
          <w:rFonts w:ascii="Times New Roman" w:hAnsi="Times New Roman"/>
          <w:sz w:val="24"/>
          <w:lang w:val="en-US"/>
        </w:rPr>
        <w:t xml:space="preserve"> </w:t>
      </w:r>
      <w:proofErr w:type="spellStart"/>
      <w:r w:rsidRPr="00BE47BA">
        <w:rPr>
          <w:rFonts w:ascii="Times New Roman" w:hAnsi="Times New Roman"/>
          <w:sz w:val="24"/>
          <w:lang w:val="en-US"/>
        </w:rPr>
        <w:t>nga</w:t>
      </w:r>
      <w:proofErr w:type="spellEnd"/>
      <w:r w:rsidRPr="00BE47BA">
        <w:rPr>
          <w:rFonts w:ascii="Times New Roman" w:hAnsi="Times New Roman"/>
          <w:sz w:val="24"/>
          <w:lang w:val="en-US"/>
        </w:rPr>
        <w:t xml:space="preserve"> 1 </w:t>
      </w:r>
      <w:proofErr w:type="spellStart"/>
      <w:r w:rsidRPr="00BE47BA">
        <w:rPr>
          <w:rFonts w:ascii="Times New Roman" w:hAnsi="Times New Roman"/>
          <w:sz w:val="24"/>
          <w:lang w:val="en-US"/>
        </w:rPr>
        <w:t>janari</w:t>
      </w:r>
      <w:proofErr w:type="spellEnd"/>
      <w:r w:rsidRPr="00BE47BA">
        <w:rPr>
          <w:rFonts w:ascii="Times New Roman" w:hAnsi="Times New Roman"/>
          <w:sz w:val="24"/>
          <w:lang w:val="en-US"/>
        </w:rPr>
        <w:t xml:space="preserve"> 2018 </w:t>
      </w:r>
      <w:proofErr w:type="spellStart"/>
      <w:r w:rsidRPr="00BE47BA">
        <w:rPr>
          <w:rFonts w:ascii="Times New Roman" w:hAnsi="Times New Roman"/>
          <w:sz w:val="24"/>
          <w:lang w:val="en-US"/>
        </w:rPr>
        <w:t>deri</w:t>
      </w:r>
      <w:proofErr w:type="spellEnd"/>
      <w:r w:rsidRPr="00BE47BA">
        <w:rPr>
          <w:rFonts w:ascii="Times New Roman" w:hAnsi="Times New Roman"/>
          <w:sz w:val="24"/>
          <w:lang w:val="en-US"/>
        </w:rPr>
        <w:t xml:space="preserve"> </w:t>
      </w:r>
      <w:proofErr w:type="spellStart"/>
      <w:r w:rsidRPr="00BE47BA">
        <w:rPr>
          <w:rFonts w:ascii="Times New Roman" w:hAnsi="Times New Roman"/>
          <w:sz w:val="24"/>
          <w:lang w:val="en-US"/>
        </w:rPr>
        <w:t>më</w:t>
      </w:r>
      <w:proofErr w:type="spellEnd"/>
      <w:r w:rsidRPr="00BE47BA">
        <w:rPr>
          <w:rFonts w:ascii="Times New Roman" w:hAnsi="Times New Roman"/>
          <w:sz w:val="24"/>
          <w:lang w:val="en-US"/>
        </w:rPr>
        <w:t xml:space="preserve"> 2025.</w:t>
      </w:r>
    </w:p>
    <w:p w14:paraId="0AD6EC13" w14:textId="77777777" w:rsidR="007A2ED5" w:rsidRPr="00364913" w:rsidRDefault="007A2ED5">
      <w:pPr>
        <w:spacing w:line="276" w:lineRule="auto"/>
        <w:jc w:val="both"/>
        <w:rPr>
          <w:rFonts w:ascii="Times New Roman" w:hAnsi="Times New Roman"/>
          <w:b/>
          <w:bCs/>
          <w:sz w:val="24"/>
          <w:szCs w:val="24"/>
          <w:lang w:val="en-US"/>
        </w:rPr>
      </w:pPr>
    </w:p>
    <w:p w14:paraId="722B44EE" w14:textId="7938327E" w:rsidR="007A2ED5" w:rsidRDefault="0025218D">
      <w:pPr>
        <w:spacing w:line="276" w:lineRule="auto"/>
        <w:jc w:val="both"/>
        <w:rPr>
          <w:rFonts w:ascii="Times New Roman" w:hAnsi="Times New Roman"/>
          <w:sz w:val="24"/>
          <w:szCs w:val="24"/>
          <w:lang w:val="en-US"/>
        </w:rPr>
      </w:pPr>
      <w:proofErr w:type="spellStart"/>
      <w:r w:rsidRPr="00364913">
        <w:rPr>
          <w:rFonts w:ascii="Times New Roman" w:hAnsi="Times New Roman"/>
          <w:b/>
          <w:bCs/>
          <w:sz w:val="24"/>
          <w:szCs w:val="24"/>
          <w:lang w:val="en-US"/>
        </w:rPr>
        <w:t>Strategjia</w:t>
      </w:r>
      <w:proofErr w:type="spellEnd"/>
      <w:r w:rsidRPr="00364913">
        <w:rPr>
          <w:rFonts w:ascii="Times New Roman" w:hAnsi="Times New Roman"/>
          <w:b/>
          <w:bCs/>
          <w:sz w:val="24"/>
          <w:szCs w:val="24"/>
          <w:lang w:val="en-US"/>
        </w:rPr>
        <w:t xml:space="preserve"> e </w:t>
      </w:r>
      <w:proofErr w:type="spellStart"/>
      <w:r w:rsidRPr="00364913">
        <w:rPr>
          <w:rFonts w:ascii="Times New Roman" w:hAnsi="Times New Roman"/>
          <w:b/>
          <w:bCs/>
          <w:sz w:val="24"/>
          <w:szCs w:val="24"/>
          <w:lang w:val="en-US"/>
        </w:rPr>
        <w:t>kërkimit</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lang w:val="en-US"/>
        </w:rPr>
        <w:t>dhe</w:t>
      </w:r>
      <w:proofErr w:type="spellEnd"/>
      <w:r w:rsidRPr="00364913">
        <w:rPr>
          <w:rFonts w:ascii="Times New Roman" w:hAnsi="Times New Roman"/>
          <w:b/>
          <w:bCs/>
          <w:sz w:val="24"/>
          <w:lang w:val="en-US"/>
        </w:rPr>
        <w:t xml:space="preserve"> </w:t>
      </w:r>
      <w:proofErr w:type="spellStart"/>
      <w:r w:rsidRPr="00364913">
        <w:rPr>
          <w:rFonts w:ascii="Times New Roman" w:hAnsi="Times New Roman"/>
          <w:b/>
          <w:bCs/>
          <w:sz w:val="24"/>
          <w:lang w:val="en-US"/>
        </w:rPr>
        <w:t>fjalët</w:t>
      </w:r>
      <w:proofErr w:type="spellEnd"/>
      <w:r w:rsidRPr="00364913">
        <w:rPr>
          <w:rFonts w:ascii="Times New Roman" w:hAnsi="Times New Roman"/>
          <w:b/>
          <w:bCs/>
          <w:sz w:val="24"/>
          <w:lang w:val="en-US"/>
        </w:rPr>
        <w:t xml:space="preserve"> </w:t>
      </w:r>
      <w:proofErr w:type="spellStart"/>
      <w:r w:rsidRPr="00364913">
        <w:rPr>
          <w:rFonts w:ascii="Times New Roman" w:hAnsi="Times New Roman"/>
          <w:b/>
          <w:bCs/>
          <w:sz w:val="24"/>
          <w:lang w:val="en-US"/>
        </w:rPr>
        <w:t>kyçe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kombinime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fjalëve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kyçe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r w:rsidRPr="00364913">
        <w:rPr>
          <w:rFonts w:ascii="Times New Roman" w:hAnsi="Times New Roman"/>
          <w:i/>
          <w:iCs/>
          <w:sz w:val="24"/>
          <w:szCs w:val="24"/>
          <w:lang w:val="en-US"/>
        </w:rPr>
        <w:t>“</w:t>
      </w:r>
      <w:proofErr w:type="spellStart"/>
      <w:r w:rsidRPr="00364913">
        <w:rPr>
          <w:rFonts w:ascii="Times New Roman" w:hAnsi="Times New Roman"/>
          <w:i/>
          <w:iCs/>
          <w:sz w:val="24"/>
          <w:szCs w:val="24"/>
          <w:lang w:val="en-US"/>
        </w:rPr>
        <w:t>udhërrëfyes</w:t>
      </w:r>
      <w:proofErr w:type="spellEnd"/>
      <w:r w:rsidRPr="00364913">
        <w:rPr>
          <w:rFonts w:ascii="Times New Roman" w:hAnsi="Times New Roman"/>
          <w:i/>
          <w:iCs/>
          <w:sz w:val="24"/>
          <w:szCs w:val="24"/>
          <w:lang w:val="en-US"/>
        </w:rPr>
        <w:t>”</w:t>
      </w:r>
      <w:r w:rsidRPr="00364913">
        <w:rPr>
          <w:rFonts w:ascii="Times New Roman" w:hAnsi="Times New Roman"/>
          <w:sz w:val="24"/>
          <w:szCs w:val="24"/>
          <w:lang w:val="en-US"/>
        </w:rPr>
        <w:t xml:space="preserve">, </w:t>
      </w:r>
      <w:r w:rsidRPr="00364913">
        <w:rPr>
          <w:rFonts w:ascii="Times New Roman" w:hAnsi="Times New Roman"/>
          <w:i/>
          <w:iCs/>
          <w:sz w:val="24"/>
          <w:szCs w:val="24"/>
          <w:lang w:val="en-US"/>
        </w:rPr>
        <w:t>“IST”</w:t>
      </w:r>
      <w:r w:rsidRPr="00364913">
        <w:rPr>
          <w:rFonts w:ascii="Times New Roman" w:hAnsi="Times New Roman"/>
          <w:sz w:val="24"/>
          <w:szCs w:val="24"/>
          <w:lang w:val="en-US"/>
        </w:rPr>
        <w:t xml:space="preserve">, </w:t>
      </w:r>
      <w:r w:rsidRPr="00364913">
        <w:rPr>
          <w:rFonts w:ascii="Times New Roman" w:hAnsi="Times New Roman"/>
          <w:i/>
          <w:iCs/>
          <w:sz w:val="24"/>
          <w:szCs w:val="24"/>
          <w:lang w:val="en-US"/>
        </w:rPr>
        <w:t>“</w:t>
      </w:r>
      <w:proofErr w:type="spellStart"/>
      <w:r w:rsidRPr="00364913">
        <w:rPr>
          <w:rFonts w:ascii="Times New Roman" w:hAnsi="Times New Roman"/>
          <w:i/>
          <w:iCs/>
          <w:sz w:val="24"/>
          <w:szCs w:val="24"/>
          <w:lang w:val="en-US"/>
        </w:rPr>
        <w:t>sindromik</w:t>
      </w:r>
      <w:proofErr w:type="spellEnd"/>
      <w:r w:rsidRPr="00364913">
        <w:rPr>
          <w:rFonts w:ascii="Times New Roman" w:hAnsi="Times New Roman"/>
          <w:i/>
          <w:iCs/>
          <w:sz w:val="24"/>
          <w:szCs w:val="24"/>
          <w:lang w:val="en-US"/>
        </w:rPr>
        <w:t>”</w:t>
      </w:r>
      <w:r w:rsidRPr="00364913">
        <w:rPr>
          <w:rFonts w:ascii="Times New Roman" w:hAnsi="Times New Roman"/>
          <w:sz w:val="24"/>
          <w:szCs w:val="24"/>
          <w:lang w:val="en-US"/>
        </w:rPr>
        <w:t xml:space="preserve">, </w:t>
      </w:r>
      <w:r w:rsidRPr="00364913">
        <w:rPr>
          <w:rFonts w:ascii="Times New Roman" w:hAnsi="Times New Roman"/>
          <w:i/>
          <w:iCs/>
          <w:sz w:val="24"/>
          <w:szCs w:val="24"/>
          <w:lang w:val="en-US"/>
        </w:rPr>
        <w:t>“</w:t>
      </w:r>
      <w:proofErr w:type="spellStart"/>
      <w:r w:rsidRPr="00364913">
        <w:rPr>
          <w:rFonts w:ascii="Times New Roman" w:hAnsi="Times New Roman"/>
          <w:i/>
          <w:iCs/>
          <w:sz w:val="24"/>
          <w:szCs w:val="24"/>
          <w:lang w:val="en-US"/>
        </w:rPr>
        <w:t>grupet</w:t>
      </w:r>
      <w:proofErr w:type="spellEnd"/>
      <w:r w:rsidRPr="00364913">
        <w:rPr>
          <w:rFonts w:ascii="Times New Roman" w:hAnsi="Times New Roman"/>
          <w:i/>
          <w:iCs/>
          <w:sz w:val="24"/>
          <w:szCs w:val="24"/>
          <w:lang w:val="en-US"/>
        </w:rPr>
        <w:t xml:space="preserve"> e </w:t>
      </w:r>
      <w:proofErr w:type="spellStart"/>
      <w:r w:rsidRPr="00364913">
        <w:rPr>
          <w:rFonts w:ascii="Times New Roman" w:hAnsi="Times New Roman"/>
          <w:i/>
          <w:iCs/>
          <w:sz w:val="24"/>
          <w:szCs w:val="24"/>
          <w:lang w:val="en-US"/>
        </w:rPr>
        <w:t>rrezikut</w:t>
      </w:r>
      <w:proofErr w:type="spellEnd"/>
      <w:r w:rsidRPr="00364913">
        <w:rPr>
          <w:rFonts w:ascii="Times New Roman" w:hAnsi="Times New Roman"/>
          <w:i/>
          <w:iCs/>
          <w:sz w:val="24"/>
          <w:szCs w:val="24"/>
          <w:lang w:val="en-US"/>
        </w:rPr>
        <w:t>”</w:t>
      </w:r>
      <w:r w:rsidRPr="00364913">
        <w:rPr>
          <w:rFonts w:ascii="Times New Roman" w:hAnsi="Times New Roman"/>
          <w:sz w:val="24"/>
          <w:szCs w:val="24"/>
          <w:lang w:val="en-US"/>
        </w:rPr>
        <w:t xml:space="preserve">, </w:t>
      </w:r>
      <w:r w:rsidRPr="00364913">
        <w:rPr>
          <w:rFonts w:ascii="Times New Roman" w:hAnsi="Times New Roman"/>
          <w:i/>
          <w:iCs/>
          <w:sz w:val="24"/>
          <w:szCs w:val="24"/>
          <w:lang w:val="en-US"/>
        </w:rPr>
        <w:t>“</w:t>
      </w:r>
      <w:proofErr w:type="spellStart"/>
      <w:r w:rsidRPr="00364913">
        <w:rPr>
          <w:rFonts w:ascii="Times New Roman" w:hAnsi="Times New Roman"/>
          <w:i/>
          <w:iCs/>
          <w:sz w:val="24"/>
          <w:szCs w:val="24"/>
          <w:lang w:val="en-US"/>
        </w:rPr>
        <w:t>testimet</w:t>
      </w:r>
      <w:proofErr w:type="spellEnd"/>
      <w:r w:rsidRPr="00364913">
        <w:rPr>
          <w:rFonts w:ascii="Times New Roman" w:hAnsi="Times New Roman"/>
          <w:i/>
          <w:iCs/>
          <w:sz w:val="24"/>
          <w:szCs w:val="24"/>
          <w:lang w:val="en-US"/>
        </w:rPr>
        <w:t>”</w:t>
      </w:r>
      <w:r w:rsidRPr="00364913">
        <w:rPr>
          <w:rFonts w:ascii="Times New Roman" w:hAnsi="Times New Roman"/>
          <w:sz w:val="24"/>
          <w:szCs w:val="24"/>
          <w:lang w:val="en-US"/>
        </w:rPr>
        <w:t xml:space="preserve">, </w:t>
      </w:r>
      <w:r w:rsidRPr="00364913">
        <w:rPr>
          <w:rFonts w:ascii="Times New Roman" w:hAnsi="Times New Roman"/>
          <w:i/>
          <w:iCs/>
          <w:sz w:val="24"/>
          <w:szCs w:val="24"/>
          <w:lang w:val="en-US"/>
        </w:rPr>
        <w:t>“</w:t>
      </w:r>
      <w:proofErr w:type="spellStart"/>
      <w:r w:rsidRPr="00364913">
        <w:rPr>
          <w:rFonts w:ascii="Times New Roman" w:hAnsi="Times New Roman"/>
          <w:i/>
          <w:iCs/>
          <w:sz w:val="24"/>
          <w:szCs w:val="24"/>
          <w:lang w:val="en-US"/>
        </w:rPr>
        <w:t>identifikimi</w:t>
      </w:r>
      <w:proofErr w:type="spellEnd"/>
      <w:r w:rsidRPr="00364913">
        <w:rPr>
          <w:rFonts w:ascii="Times New Roman" w:hAnsi="Times New Roman"/>
          <w:i/>
          <w:iCs/>
          <w:sz w:val="24"/>
          <w:szCs w:val="24"/>
          <w:lang w:val="en-US"/>
        </w:rPr>
        <w:t>”</w:t>
      </w:r>
      <w:r w:rsidRPr="00364913">
        <w:rPr>
          <w:rFonts w:ascii="Times New Roman" w:hAnsi="Times New Roman"/>
          <w:sz w:val="24"/>
          <w:szCs w:val="24"/>
          <w:lang w:val="en-US"/>
        </w:rPr>
        <w:t xml:space="preserve">, </w:t>
      </w:r>
      <w:proofErr w:type="gramStart"/>
      <w:r w:rsidR="002C6F27" w:rsidRPr="00364913">
        <w:rPr>
          <w:rFonts w:ascii="Times New Roman" w:hAnsi="Times New Roman"/>
          <w:i/>
          <w:iCs/>
          <w:sz w:val="24"/>
          <w:szCs w:val="24"/>
          <w:lang w:val="en-US"/>
        </w:rPr>
        <w:t xml:space="preserve">“ </w:t>
      </w:r>
      <w:proofErr w:type="spellStart"/>
      <w:r w:rsidR="002C6F27" w:rsidRPr="00364913">
        <w:rPr>
          <w:rFonts w:ascii="Times New Roman" w:hAnsi="Times New Roman"/>
          <w:i/>
          <w:iCs/>
          <w:sz w:val="24"/>
          <w:szCs w:val="24"/>
          <w:lang w:val="en-US"/>
        </w:rPr>
        <w:t>diagnostikimi</w:t>
      </w:r>
      <w:proofErr w:type="spellEnd"/>
      <w:proofErr w:type="gramEnd"/>
      <w:r w:rsidR="002C6F27" w:rsidRPr="00364913">
        <w:rPr>
          <w:rFonts w:ascii="Times New Roman" w:hAnsi="Times New Roman"/>
          <w:i/>
          <w:iCs/>
          <w:sz w:val="24"/>
          <w:szCs w:val="24"/>
          <w:lang w:val="en-US"/>
        </w:rPr>
        <w:t>”,</w:t>
      </w:r>
      <w:r w:rsidRPr="00364913">
        <w:rPr>
          <w:rFonts w:ascii="Times New Roman" w:hAnsi="Times New Roman"/>
          <w:i/>
          <w:iCs/>
          <w:sz w:val="24"/>
          <w:szCs w:val="24"/>
          <w:lang w:val="en-US"/>
        </w:rPr>
        <w:t>“</w:t>
      </w:r>
      <w:proofErr w:type="spellStart"/>
      <w:r w:rsidRPr="00364913">
        <w:rPr>
          <w:rFonts w:ascii="Times New Roman" w:hAnsi="Times New Roman"/>
          <w:i/>
          <w:iCs/>
          <w:sz w:val="24"/>
          <w:szCs w:val="24"/>
          <w:lang w:val="en-US"/>
        </w:rPr>
        <w:t>trajtimi</w:t>
      </w:r>
      <w:proofErr w:type="spellEnd"/>
      <w:r w:rsidRPr="00364913">
        <w:rPr>
          <w:rFonts w:ascii="Times New Roman" w:hAnsi="Times New Roman"/>
          <w:i/>
          <w:iCs/>
          <w:sz w:val="24"/>
          <w:szCs w:val="24"/>
          <w:lang w:val="en-US"/>
        </w:rPr>
        <w:t>”</w:t>
      </w:r>
      <w:r w:rsidRPr="00364913">
        <w:rPr>
          <w:rFonts w:ascii="Times New Roman" w:hAnsi="Times New Roman"/>
          <w:sz w:val="24"/>
          <w:szCs w:val="24"/>
          <w:lang w:val="en-US"/>
        </w:rPr>
        <w:t>.</w:t>
      </w:r>
    </w:p>
    <w:p w14:paraId="7BF5FC3D" w14:textId="77777777" w:rsidR="00266BF6" w:rsidRPr="00364913" w:rsidRDefault="00266BF6">
      <w:pPr>
        <w:spacing w:line="276" w:lineRule="auto"/>
        <w:jc w:val="both"/>
        <w:rPr>
          <w:rFonts w:ascii="Times New Roman" w:hAnsi="Times New Roman"/>
          <w:sz w:val="24"/>
          <w:lang w:val="en-US"/>
        </w:rPr>
      </w:pPr>
    </w:p>
    <w:p w14:paraId="010048DD" w14:textId="4C1446AA" w:rsidR="007A2ED5" w:rsidRDefault="0025218D">
      <w:pPr>
        <w:spacing w:line="276" w:lineRule="auto"/>
        <w:jc w:val="both"/>
        <w:rPr>
          <w:rFonts w:ascii="Times New Roman" w:hAnsi="Times New Roman"/>
          <w:sz w:val="24"/>
          <w:lang w:val="en-US"/>
        </w:rPr>
      </w:pPr>
      <w:proofErr w:type="spellStart"/>
      <w:r w:rsidRPr="00364913">
        <w:rPr>
          <w:rFonts w:ascii="Times New Roman" w:hAnsi="Times New Roman"/>
          <w:b/>
          <w:bCs/>
          <w:sz w:val="24"/>
          <w:lang w:val="en-US"/>
        </w:rPr>
        <w:t>Kriteret</w:t>
      </w:r>
      <w:proofErr w:type="spellEnd"/>
      <w:r w:rsidRPr="00364913">
        <w:rPr>
          <w:rFonts w:ascii="Times New Roman" w:hAnsi="Times New Roman"/>
          <w:b/>
          <w:bCs/>
          <w:sz w:val="24"/>
          <w:lang w:val="en-US"/>
        </w:rPr>
        <w:t xml:space="preserve"> e </w:t>
      </w:r>
      <w:proofErr w:type="spellStart"/>
      <w:r w:rsidRPr="00364913">
        <w:rPr>
          <w:rFonts w:ascii="Times New Roman" w:hAnsi="Times New Roman"/>
          <w:b/>
          <w:bCs/>
          <w:sz w:val="24"/>
          <w:lang w:val="en-US"/>
        </w:rPr>
        <w:t>përfshirjes</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përfshinin</w:t>
      </w:r>
      <w:proofErr w:type="spellEnd"/>
      <w:r w:rsidRPr="00364913">
        <w:rPr>
          <w:rFonts w:ascii="Times New Roman" w:hAnsi="Times New Roman"/>
          <w:sz w:val="24"/>
          <w:lang w:val="en-US"/>
        </w:rPr>
        <w:t>:</w:t>
      </w:r>
    </w:p>
    <w:p w14:paraId="40E7BA67" w14:textId="77777777" w:rsidR="00266BF6" w:rsidRPr="00364913" w:rsidRDefault="00266BF6">
      <w:pPr>
        <w:spacing w:line="276" w:lineRule="auto"/>
        <w:jc w:val="both"/>
        <w:rPr>
          <w:rFonts w:ascii="Times New Roman" w:hAnsi="Times New Roman"/>
          <w:sz w:val="24"/>
          <w:lang w:val="en-US"/>
        </w:rPr>
      </w:pPr>
    </w:p>
    <w:p w14:paraId="02F7F711" w14:textId="14E6E8AC" w:rsidR="007A2ED5" w:rsidRDefault="0025218D">
      <w:pPr>
        <w:spacing w:line="276" w:lineRule="auto"/>
        <w:jc w:val="both"/>
        <w:rPr>
          <w:rFonts w:ascii="Times New Roman" w:hAnsi="Times New Roman"/>
          <w:sz w:val="24"/>
        </w:rPr>
      </w:pPr>
      <w:proofErr w:type="spellStart"/>
      <w:r w:rsidRPr="00364913">
        <w:rPr>
          <w:rFonts w:ascii="Times New Roman" w:hAnsi="Times New Roman"/>
          <w:sz w:val="24"/>
          <w:lang w:val="en-US"/>
        </w:rPr>
        <w:t>Karakteristikat</w:t>
      </w:r>
      <w:proofErr w:type="spellEnd"/>
      <w:r w:rsidRPr="00364913">
        <w:rPr>
          <w:rFonts w:ascii="Times New Roman" w:hAnsi="Times New Roman"/>
          <w:sz w:val="24"/>
          <w:lang w:val="en-US"/>
        </w:rPr>
        <w:t xml:space="preserve"> e </w:t>
      </w:r>
      <w:proofErr w:type="spellStart"/>
      <w:r w:rsidRPr="00364913">
        <w:rPr>
          <w:rFonts w:ascii="Times New Roman" w:hAnsi="Times New Roman"/>
          <w:sz w:val="24"/>
          <w:lang w:val="en-US"/>
        </w:rPr>
        <w:t>popullatës</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së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synuar</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pacientë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publiku</w:t>
      </w:r>
      <w:proofErr w:type="spellEnd"/>
      <w:r w:rsidRPr="00364913">
        <w:rPr>
          <w:rFonts w:ascii="Times New Roman" w:hAnsi="Times New Roman"/>
          <w:sz w:val="24"/>
          <w:lang w:val="en-US"/>
        </w:rPr>
        <w:t xml:space="preserve"> i </w:t>
      </w:r>
      <w:proofErr w:type="spellStart"/>
      <w:r w:rsidRPr="00364913">
        <w:rPr>
          <w:rFonts w:ascii="Times New Roman" w:hAnsi="Times New Roman"/>
          <w:sz w:val="24"/>
          <w:lang w:val="en-US"/>
        </w:rPr>
        <w:t>përgjithshëm</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grupe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të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rrezikuara</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dizajnin</w:t>
      </w:r>
      <w:proofErr w:type="spellEnd"/>
      <w:r w:rsidRPr="00364913">
        <w:rPr>
          <w:rFonts w:ascii="Times New Roman" w:hAnsi="Times New Roman"/>
          <w:sz w:val="24"/>
          <w:lang w:val="en-US"/>
        </w:rPr>
        <w:t xml:space="preserve"> e </w:t>
      </w:r>
      <w:proofErr w:type="spellStart"/>
      <w:r w:rsidRPr="00364913">
        <w:rPr>
          <w:rFonts w:ascii="Times New Roman" w:hAnsi="Times New Roman"/>
          <w:sz w:val="24"/>
          <w:lang w:val="en-US"/>
        </w:rPr>
        <w:t>studimit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provë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klinike</w:t>
      </w:r>
      <w:proofErr w:type="spellEnd"/>
      <w:r w:rsidRPr="00364913">
        <w:rPr>
          <w:rFonts w:ascii="Times New Roman" w:hAnsi="Times New Roman"/>
          <w:sz w:val="24"/>
          <w:lang w:val="en-US"/>
        </w:rPr>
        <w:t xml:space="preserve"> e </w:t>
      </w:r>
      <w:proofErr w:type="spellStart"/>
      <w:r w:rsidRPr="00364913">
        <w:rPr>
          <w:rFonts w:ascii="Times New Roman" w:hAnsi="Times New Roman"/>
          <w:sz w:val="24"/>
          <w:lang w:val="en-US"/>
        </w:rPr>
        <w:t>rastësishme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studime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prospektive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provë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dyfishtë</w:t>
      </w:r>
      <w:proofErr w:type="spellEnd"/>
      <w:r w:rsidRPr="00364913">
        <w:rPr>
          <w:rFonts w:ascii="Times New Roman" w:hAnsi="Times New Roman"/>
          <w:sz w:val="24"/>
          <w:lang w:val="en-US"/>
        </w:rPr>
        <w:t xml:space="preserve"> e </w:t>
      </w:r>
      <w:proofErr w:type="spellStart"/>
      <w:r w:rsidRPr="00364913">
        <w:rPr>
          <w:rFonts w:ascii="Times New Roman" w:hAnsi="Times New Roman"/>
          <w:sz w:val="24"/>
          <w:lang w:val="en-US"/>
        </w:rPr>
        <w:t>verbër</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studime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grupore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studime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rast-kontroll</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rezultatet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klinike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relevante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gjuha</w:t>
      </w:r>
      <w:proofErr w:type="spellEnd"/>
      <w:r w:rsidRPr="00364913">
        <w:rPr>
          <w:rFonts w:ascii="Times New Roman" w:hAnsi="Times New Roman"/>
          <w:sz w:val="24"/>
          <w:lang w:val="en-US"/>
        </w:rPr>
        <w:t xml:space="preserve"> e </w:t>
      </w:r>
      <w:proofErr w:type="spellStart"/>
      <w:r w:rsidRPr="00364913">
        <w:rPr>
          <w:rFonts w:ascii="Times New Roman" w:hAnsi="Times New Roman"/>
          <w:sz w:val="24"/>
          <w:lang w:val="en-US"/>
        </w:rPr>
        <w:t>publikimit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anglisht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ose</w:t>
      </w:r>
      <w:proofErr w:type="spellEnd"/>
      <w:r w:rsidRPr="00364913">
        <w:rPr>
          <w:rFonts w:ascii="Times New Roman" w:hAnsi="Times New Roman"/>
          <w:sz w:val="24"/>
          <w:lang w:val="en-US"/>
        </w:rPr>
        <w:t xml:space="preserve"> e </w:t>
      </w:r>
      <w:proofErr w:type="spellStart"/>
      <w:r w:rsidRPr="00364913">
        <w:rPr>
          <w:rFonts w:ascii="Times New Roman" w:hAnsi="Times New Roman"/>
          <w:sz w:val="24"/>
          <w:lang w:val="en-US"/>
        </w:rPr>
        <w:t>përshtatshme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për</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përdorim</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klinik</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konteksti</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klinik</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dhe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shëndetësor</w:t>
      </w:r>
      <w:proofErr w:type="spellEnd"/>
      <w:r w:rsidRPr="00364913">
        <w:rPr>
          <w:rFonts w:ascii="Times New Roman" w:hAnsi="Times New Roman"/>
          <w:sz w:val="24"/>
          <w:lang w:val="en-US"/>
        </w:rPr>
        <w:t xml:space="preserve"> </w:t>
      </w:r>
      <w:r w:rsidRPr="00364913">
        <w:rPr>
          <w:rFonts w:ascii="Times New Roman" w:hAnsi="Times New Roman"/>
          <w:sz w:val="24"/>
        </w:rPr>
        <w:t>i aplikueshëm.</w:t>
      </w:r>
    </w:p>
    <w:p w14:paraId="7978CD7F" w14:textId="2A707820" w:rsidR="00266BF6" w:rsidRDefault="00266BF6">
      <w:pPr>
        <w:spacing w:line="276" w:lineRule="auto"/>
        <w:jc w:val="both"/>
        <w:rPr>
          <w:rFonts w:ascii="Times New Roman" w:hAnsi="Times New Roman"/>
          <w:sz w:val="24"/>
        </w:rPr>
      </w:pPr>
    </w:p>
    <w:p w14:paraId="37BD282F" w14:textId="6EBB74A1" w:rsidR="00266BF6" w:rsidRDefault="00266BF6">
      <w:pPr>
        <w:spacing w:line="276" w:lineRule="auto"/>
        <w:jc w:val="both"/>
        <w:rPr>
          <w:rFonts w:ascii="Times New Roman" w:hAnsi="Times New Roman"/>
          <w:sz w:val="24"/>
        </w:rPr>
      </w:pPr>
    </w:p>
    <w:p w14:paraId="2876315C" w14:textId="59506D6A" w:rsidR="00266BF6" w:rsidRDefault="00266BF6">
      <w:pPr>
        <w:spacing w:line="276" w:lineRule="auto"/>
        <w:jc w:val="both"/>
        <w:rPr>
          <w:rFonts w:ascii="Times New Roman" w:hAnsi="Times New Roman"/>
          <w:sz w:val="24"/>
        </w:rPr>
      </w:pPr>
    </w:p>
    <w:p w14:paraId="7D8250EC" w14:textId="77777777" w:rsidR="00266BF6" w:rsidRPr="00364913" w:rsidRDefault="00266BF6">
      <w:pPr>
        <w:spacing w:line="276" w:lineRule="auto"/>
        <w:jc w:val="both"/>
        <w:rPr>
          <w:rFonts w:ascii="Times New Roman" w:hAnsi="Times New Roman"/>
          <w:sz w:val="24"/>
          <w:lang w:val="en-US"/>
        </w:rPr>
      </w:pPr>
    </w:p>
    <w:p w14:paraId="7DCE042A" w14:textId="566A8B86" w:rsidR="007A2ED5" w:rsidRDefault="0025218D">
      <w:pPr>
        <w:spacing w:line="276" w:lineRule="auto"/>
        <w:jc w:val="both"/>
        <w:rPr>
          <w:rFonts w:ascii="Times New Roman" w:hAnsi="Times New Roman"/>
          <w:sz w:val="24"/>
          <w:lang w:val="en-US"/>
        </w:rPr>
      </w:pPr>
      <w:proofErr w:type="spellStart"/>
      <w:r w:rsidRPr="00364913">
        <w:rPr>
          <w:rFonts w:ascii="Times New Roman" w:hAnsi="Times New Roman"/>
          <w:b/>
          <w:bCs/>
          <w:sz w:val="24"/>
          <w:lang w:val="en-US"/>
        </w:rPr>
        <w:lastRenderedPageBreak/>
        <w:t>Kriteret</w:t>
      </w:r>
      <w:proofErr w:type="spellEnd"/>
      <w:r w:rsidRPr="00364913">
        <w:rPr>
          <w:rFonts w:ascii="Times New Roman" w:hAnsi="Times New Roman"/>
          <w:b/>
          <w:bCs/>
          <w:sz w:val="24"/>
          <w:lang w:val="en-US"/>
        </w:rPr>
        <w:t xml:space="preserve"> e </w:t>
      </w:r>
      <w:proofErr w:type="spellStart"/>
      <w:r w:rsidRPr="00364913">
        <w:rPr>
          <w:rFonts w:ascii="Times New Roman" w:hAnsi="Times New Roman"/>
          <w:b/>
          <w:bCs/>
          <w:sz w:val="24"/>
          <w:lang w:val="en-US"/>
        </w:rPr>
        <w:t>përjashtimit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përfshinin</w:t>
      </w:r>
      <w:proofErr w:type="spellEnd"/>
      <w:r w:rsidRPr="00364913">
        <w:rPr>
          <w:rFonts w:ascii="Times New Roman" w:hAnsi="Times New Roman"/>
          <w:sz w:val="24"/>
          <w:lang w:val="en-US"/>
        </w:rPr>
        <w:t>:</w:t>
      </w:r>
    </w:p>
    <w:p w14:paraId="507768DF" w14:textId="77777777" w:rsidR="001550AC" w:rsidRPr="00364913" w:rsidRDefault="001550AC">
      <w:pPr>
        <w:spacing w:line="276" w:lineRule="auto"/>
        <w:jc w:val="both"/>
        <w:rPr>
          <w:rFonts w:ascii="Times New Roman" w:hAnsi="Times New Roman"/>
          <w:sz w:val="24"/>
          <w:lang w:val="en-US"/>
        </w:rPr>
      </w:pPr>
    </w:p>
    <w:p w14:paraId="6382C56A" w14:textId="20E01B67" w:rsidR="007A2ED5" w:rsidRPr="00364913" w:rsidRDefault="0025218D" w:rsidP="0025218D">
      <w:pPr>
        <w:numPr>
          <w:ilvl w:val="0"/>
          <w:numId w:val="19"/>
        </w:numPr>
        <w:spacing w:line="276" w:lineRule="auto"/>
        <w:jc w:val="both"/>
        <w:rPr>
          <w:rFonts w:ascii="Times New Roman" w:hAnsi="Times New Roman"/>
          <w:sz w:val="24"/>
          <w:lang w:val="en-US"/>
        </w:rPr>
      </w:pPr>
      <w:proofErr w:type="spellStart"/>
      <w:r w:rsidRPr="00364913">
        <w:rPr>
          <w:rFonts w:ascii="Times New Roman" w:hAnsi="Times New Roman"/>
          <w:sz w:val="24"/>
          <w:lang w:val="en-US"/>
        </w:rPr>
        <w:t>Literatura</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që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nuk</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ishte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në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gjuhë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të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përshtatshme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për</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analizë</w:t>
      </w:r>
      <w:proofErr w:type="spellEnd"/>
      <w:r w:rsidR="008F467E" w:rsidRPr="00364913">
        <w:rPr>
          <w:rFonts w:ascii="Times New Roman" w:hAnsi="Times New Roman"/>
          <w:sz w:val="24"/>
          <w:lang w:val="en-US"/>
        </w:rPr>
        <w:t>;</w:t>
      </w:r>
    </w:p>
    <w:p w14:paraId="2ADC524B" w14:textId="508814BC" w:rsidR="007A2ED5" w:rsidRPr="00364913" w:rsidRDefault="0025218D" w:rsidP="0025218D">
      <w:pPr>
        <w:numPr>
          <w:ilvl w:val="0"/>
          <w:numId w:val="19"/>
        </w:numPr>
        <w:spacing w:line="276" w:lineRule="auto"/>
        <w:jc w:val="both"/>
        <w:rPr>
          <w:rFonts w:ascii="Times New Roman" w:hAnsi="Times New Roman"/>
          <w:sz w:val="24"/>
          <w:lang w:val="en-US"/>
        </w:rPr>
      </w:pPr>
      <w:proofErr w:type="spellStart"/>
      <w:r w:rsidRPr="00364913">
        <w:rPr>
          <w:rFonts w:ascii="Times New Roman" w:hAnsi="Times New Roman"/>
          <w:sz w:val="24"/>
          <w:lang w:val="en-US"/>
        </w:rPr>
        <w:t>Studime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jashtë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kontekstit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klinik</w:t>
      </w:r>
      <w:proofErr w:type="spellEnd"/>
      <w:r w:rsidRPr="00364913">
        <w:rPr>
          <w:rFonts w:ascii="Times New Roman" w:hAnsi="Times New Roman"/>
          <w:sz w:val="24"/>
          <w:lang w:val="en-US"/>
        </w:rPr>
        <w:t xml:space="preserve"> relevant</w:t>
      </w:r>
      <w:r w:rsidR="008F467E" w:rsidRPr="00364913">
        <w:rPr>
          <w:rFonts w:ascii="Times New Roman" w:hAnsi="Times New Roman"/>
          <w:sz w:val="24"/>
          <w:lang w:val="en-US"/>
        </w:rPr>
        <w:t>.</w:t>
      </w:r>
    </w:p>
    <w:p w14:paraId="614DD877" w14:textId="02C3714F" w:rsidR="007A2ED5" w:rsidRPr="00364913" w:rsidRDefault="0025218D">
      <w:pPr>
        <w:pStyle w:val="NoSpacing"/>
        <w:spacing w:before="240" w:after="240" w:line="276" w:lineRule="auto"/>
        <w:jc w:val="left"/>
        <w:rPr>
          <w:rFonts w:ascii="Times New Roman" w:hAnsi="Times New Roman"/>
          <w:b/>
          <w:bCs/>
          <w:sz w:val="24"/>
        </w:rPr>
      </w:pPr>
      <w:proofErr w:type="spellStart"/>
      <w:r w:rsidRPr="00364913">
        <w:rPr>
          <w:rFonts w:ascii="Times New Roman" w:hAnsi="Times New Roman"/>
          <w:b/>
          <w:bCs/>
          <w:sz w:val="24"/>
        </w:rPr>
        <w:t>Burimet</w:t>
      </w:r>
      <w:proofErr w:type="spellEnd"/>
      <w:r w:rsidRPr="00364913">
        <w:rPr>
          <w:rFonts w:ascii="Times New Roman" w:hAnsi="Times New Roman"/>
          <w:b/>
          <w:bCs/>
          <w:sz w:val="24"/>
        </w:rPr>
        <w:t xml:space="preserve"> </w:t>
      </w:r>
      <w:proofErr w:type="spellStart"/>
      <w:r w:rsidRPr="00364913">
        <w:rPr>
          <w:rFonts w:ascii="Times New Roman" w:hAnsi="Times New Roman"/>
          <w:b/>
          <w:bCs/>
          <w:sz w:val="24"/>
        </w:rPr>
        <w:t>kryesore</w:t>
      </w:r>
      <w:proofErr w:type="spellEnd"/>
      <w:r w:rsidRPr="00364913">
        <w:rPr>
          <w:rFonts w:ascii="Times New Roman" w:hAnsi="Times New Roman"/>
          <w:b/>
          <w:bCs/>
          <w:sz w:val="24"/>
        </w:rPr>
        <w:t xml:space="preserve"> </w:t>
      </w:r>
      <w:proofErr w:type="spellStart"/>
      <w:r w:rsidRPr="00364913">
        <w:rPr>
          <w:rFonts w:ascii="Times New Roman" w:hAnsi="Times New Roman"/>
          <w:b/>
          <w:bCs/>
          <w:sz w:val="24"/>
        </w:rPr>
        <w:t>të</w:t>
      </w:r>
      <w:proofErr w:type="spellEnd"/>
      <w:r w:rsidRPr="00364913">
        <w:rPr>
          <w:rFonts w:ascii="Times New Roman" w:hAnsi="Times New Roman"/>
          <w:b/>
          <w:bCs/>
          <w:sz w:val="24"/>
        </w:rPr>
        <w:t xml:space="preserve"> </w:t>
      </w:r>
      <w:proofErr w:type="spellStart"/>
      <w:r w:rsidRPr="00364913">
        <w:rPr>
          <w:rFonts w:ascii="Times New Roman" w:hAnsi="Times New Roman"/>
          <w:b/>
          <w:bCs/>
          <w:sz w:val="24"/>
        </w:rPr>
        <w:t>udhërrëfyesit</w:t>
      </w:r>
      <w:proofErr w:type="spellEnd"/>
      <w:r w:rsidRPr="00364913">
        <w:rPr>
          <w:rFonts w:ascii="Times New Roman" w:hAnsi="Times New Roman"/>
          <w:b/>
          <w:bCs/>
          <w:sz w:val="24"/>
        </w:rPr>
        <w:t xml:space="preserve"> </w:t>
      </w:r>
      <w:proofErr w:type="spellStart"/>
      <w:r w:rsidRPr="00364913">
        <w:rPr>
          <w:rFonts w:ascii="Times New Roman" w:hAnsi="Times New Roman"/>
          <w:b/>
          <w:bCs/>
          <w:sz w:val="24"/>
        </w:rPr>
        <w:t>të</w:t>
      </w:r>
      <w:proofErr w:type="spellEnd"/>
      <w:r w:rsidRPr="00364913">
        <w:rPr>
          <w:rFonts w:ascii="Times New Roman" w:hAnsi="Times New Roman"/>
          <w:b/>
          <w:bCs/>
          <w:sz w:val="24"/>
        </w:rPr>
        <w:t xml:space="preserve"> </w:t>
      </w:r>
      <w:proofErr w:type="spellStart"/>
      <w:r w:rsidRPr="00364913">
        <w:rPr>
          <w:rFonts w:ascii="Times New Roman" w:hAnsi="Times New Roman"/>
          <w:b/>
          <w:bCs/>
          <w:sz w:val="24"/>
        </w:rPr>
        <w:t>adaptuar</w:t>
      </w:r>
      <w:proofErr w:type="spellEnd"/>
      <w:r w:rsidRPr="00364913">
        <w:rPr>
          <w:rFonts w:ascii="Times New Roman" w:hAnsi="Times New Roman"/>
          <w:b/>
          <w:bCs/>
          <w:sz w:val="24"/>
        </w:rPr>
        <w:t xml:space="preserve">  </w:t>
      </w:r>
      <w:r w:rsidR="00D42206">
        <w:rPr>
          <w:rFonts w:ascii="Times New Roman" w:hAnsi="Times New Roman"/>
          <w:b/>
          <w:bCs/>
          <w:sz w:val="24"/>
        </w:rPr>
        <w:br/>
      </w:r>
      <w:r w:rsidRPr="00364913">
        <w:rPr>
          <w:rFonts w:ascii="Times New Roman" w:hAnsi="Times New Roman"/>
          <w:sz w:val="24"/>
        </w:rPr>
        <w:br/>
      </w:r>
      <w:proofErr w:type="spellStart"/>
      <w:r w:rsidRPr="00364913">
        <w:rPr>
          <w:rFonts w:ascii="Times New Roman" w:hAnsi="Times New Roman"/>
          <w:color w:val="242424"/>
          <w:sz w:val="24"/>
          <w:szCs w:val="24"/>
        </w:rPr>
        <w:t>Udhëzimet</w:t>
      </w:r>
      <w:proofErr w:type="spellEnd"/>
      <w:r w:rsidRPr="00364913">
        <w:rPr>
          <w:rFonts w:ascii="Times New Roman" w:hAnsi="Times New Roman"/>
          <w:color w:val="242424"/>
          <w:sz w:val="24"/>
          <w:szCs w:val="24"/>
        </w:rPr>
        <w:t xml:space="preserve"> </w:t>
      </w:r>
      <w:proofErr w:type="spellStart"/>
      <w:r w:rsidRPr="00364913">
        <w:rPr>
          <w:rFonts w:ascii="Times New Roman" w:hAnsi="Times New Roman"/>
          <w:color w:val="242424"/>
          <w:sz w:val="24"/>
          <w:szCs w:val="24"/>
        </w:rPr>
        <w:t>dhe</w:t>
      </w:r>
      <w:proofErr w:type="spellEnd"/>
      <w:r w:rsidRPr="00364913">
        <w:rPr>
          <w:rFonts w:ascii="Times New Roman" w:hAnsi="Times New Roman"/>
          <w:color w:val="242424"/>
          <w:sz w:val="24"/>
          <w:szCs w:val="24"/>
        </w:rPr>
        <w:t xml:space="preserve"> </w:t>
      </w:r>
      <w:proofErr w:type="spellStart"/>
      <w:r w:rsidRPr="00364913">
        <w:rPr>
          <w:rFonts w:ascii="Times New Roman" w:hAnsi="Times New Roman"/>
          <w:color w:val="242424"/>
          <w:sz w:val="24"/>
          <w:szCs w:val="24"/>
        </w:rPr>
        <w:t>rekomandimet</w:t>
      </w:r>
      <w:proofErr w:type="spellEnd"/>
      <w:r w:rsidRPr="00364913">
        <w:rPr>
          <w:rFonts w:ascii="Times New Roman" w:hAnsi="Times New Roman"/>
          <w:color w:val="242424"/>
          <w:sz w:val="24"/>
          <w:szCs w:val="24"/>
        </w:rPr>
        <w:t xml:space="preserve"> e </w:t>
      </w:r>
      <w:proofErr w:type="spellStart"/>
      <w:r w:rsidRPr="00364913">
        <w:rPr>
          <w:rFonts w:ascii="Times New Roman" w:hAnsi="Times New Roman"/>
          <w:color w:val="242424"/>
          <w:sz w:val="24"/>
          <w:szCs w:val="24"/>
        </w:rPr>
        <w:t>dhëna</w:t>
      </w:r>
      <w:proofErr w:type="spellEnd"/>
      <w:r w:rsidRPr="00364913">
        <w:rPr>
          <w:rFonts w:ascii="Times New Roman" w:hAnsi="Times New Roman"/>
          <w:color w:val="242424"/>
          <w:sz w:val="24"/>
          <w:szCs w:val="24"/>
        </w:rPr>
        <w:t xml:space="preserve"> </w:t>
      </w:r>
      <w:proofErr w:type="spellStart"/>
      <w:r w:rsidRPr="00364913">
        <w:rPr>
          <w:rFonts w:ascii="Times New Roman" w:hAnsi="Times New Roman"/>
          <w:color w:val="242424"/>
          <w:sz w:val="24"/>
          <w:szCs w:val="24"/>
        </w:rPr>
        <w:t>në</w:t>
      </w:r>
      <w:proofErr w:type="spellEnd"/>
      <w:r w:rsidRPr="00364913">
        <w:rPr>
          <w:rFonts w:ascii="Times New Roman" w:hAnsi="Times New Roman"/>
          <w:color w:val="242424"/>
          <w:sz w:val="24"/>
          <w:szCs w:val="24"/>
        </w:rPr>
        <w:t xml:space="preserve"> </w:t>
      </w:r>
      <w:proofErr w:type="spellStart"/>
      <w:r w:rsidRPr="00364913">
        <w:rPr>
          <w:rFonts w:ascii="Times New Roman" w:hAnsi="Times New Roman"/>
          <w:color w:val="242424"/>
          <w:sz w:val="24"/>
          <w:szCs w:val="24"/>
        </w:rPr>
        <w:t>udhërrëfyesin</w:t>
      </w:r>
      <w:proofErr w:type="spellEnd"/>
      <w:r w:rsidRPr="00364913">
        <w:rPr>
          <w:rFonts w:ascii="Times New Roman" w:hAnsi="Times New Roman"/>
          <w:color w:val="242424"/>
          <w:sz w:val="24"/>
          <w:szCs w:val="24"/>
        </w:rPr>
        <w:t xml:space="preserve"> </w:t>
      </w:r>
      <w:proofErr w:type="spellStart"/>
      <w:r w:rsidRPr="00364913">
        <w:rPr>
          <w:rFonts w:ascii="Times New Roman" w:hAnsi="Times New Roman"/>
          <w:color w:val="242424"/>
          <w:sz w:val="24"/>
          <w:szCs w:val="24"/>
        </w:rPr>
        <w:t>klinik</w:t>
      </w:r>
      <w:proofErr w:type="spellEnd"/>
      <w:r w:rsidRPr="00364913">
        <w:rPr>
          <w:rFonts w:ascii="Times New Roman" w:hAnsi="Times New Roman"/>
          <w:color w:val="242424"/>
          <w:sz w:val="24"/>
          <w:szCs w:val="24"/>
        </w:rPr>
        <w:t xml:space="preserve"> </w:t>
      </w:r>
      <w:proofErr w:type="spellStart"/>
      <w:r w:rsidRPr="00364913">
        <w:rPr>
          <w:rFonts w:ascii="Times New Roman" w:hAnsi="Times New Roman"/>
          <w:color w:val="242424"/>
          <w:sz w:val="24"/>
          <w:szCs w:val="24"/>
        </w:rPr>
        <w:t>janë</w:t>
      </w:r>
      <w:proofErr w:type="spellEnd"/>
      <w:r w:rsidRPr="00364913">
        <w:rPr>
          <w:rFonts w:ascii="Times New Roman" w:hAnsi="Times New Roman"/>
          <w:color w:val="242424"/>
          <w:sz w:val="24"/>
          <w:szCs w:val="24"/>
        </w:rPr>
        <w:t xml:space="preserve"> </w:t>
      </w:r>
      <w:proofErr w:type="spellStart"/>
      <w:r w:rsidRPr="00364913">
        <w:rPr>
          <w:rFonts w:ascii="Times New Roman" w:hAnsi="Times New Roman"/>
          <w:color w:val="242424"/>
          <w:sz w:val="24"/>
          <w:szCs w:val="24"/>
        </w:rPr>
        <w:t>bazuar</w:t>
      </w:r>
      <w:proofErr w:type="spellEnd"/>
      <w:r w:rsidRPr="00364913">
        <w:rPr>
          <w:rFonts w:ascii="Times New Roman" w:hAnsi="Times New Roman"/>
          <w:color w:val="242424"/>
          <w:sz w:val="24"/>
          <w:szCs w:val="24"/>
        </w:rPr>
        <w:t xml:space="preserve"> </w:t>
      </w:r>
      <w:proofErr w:type="spellStart"/>
      <w:r w:rsidRPr="00364913">
        <w:rPr>
          <w:rFonts w:ascii="Times New Roman" w:hAnsi="Times New Roman"/>
          <w:color w:val="242424"/>
          <w:sz w:val="24"/>
          <w:szCs w:val="24"/>
        </w:rPr>
        <w:t>në</w:t>
      </w:r>
      <w:proofErr w:type="spellEnd"/>
      <w:r w:rsidRPr="00364913">
        <w:rPr>
          <w:rFonts w:ascii="Times New Roman" w:hAnsi="Times New Roman"/>
          <w:color w:val="242424"/>
          <w:sz w:val="24"/>
          <w:szCs w:val="24"/>
        </w:rPr>
        <w:t xml:space="preserve"> </w:t>
      </w:r>
      <w:proofErr w:type="spellStart"/>
      <w:r w:rsidRPr="00364913">
        <w:rPr>
          <w:rFonts w:ascii="Times New Roman" w:hAnsi="Times New Roman"/>
          <w:color w:val="242424"/>
          <w:sz w:val="24"/>
          <w:szCs w:val="24"/>
        </w:rPr>
        <w:t>literaturën</w:t>
      </w:r>
      <w:proofErr w:type="spellEnd"/>
      <w:r w:rsidRPr="00364913">
        <w:rPr>
          <w:rFonts w:ascii="Times New Roman" w:hAnsi="Times New Roman"/>
          <w:color w:val="242424"/>
          <w:sz w:val="24"/>
          <w:szCs w:val="24"/>
        </w:rPr>
        <w:t xml:space="preserve"> </w:t>
      </w:r>
      <w:proofErr w:type="spellStart"/>
      <w:r w:rsidRPr="00364913">
        <w:rPr>
          <w:rFonts w:ascii="Times New Roman" w:hAnsi="Times New Roman"/>
          <w:color w:val="242424"/>
          <w:sz w:val="24"/>
          <w:szCs w:val="24"/>
        </w:rPr>
        <w:t>ndërkombëtare</w:t>
      </w:r>
      <w:proofErr w:type="spellEnd"/>
      <w:r w:rsidRPr="00364913">
        <w:rPr>
          <w:rFonts w:ascii="Times New Roman" w:hAnsi="Times New Roman"/>
          <w:color w:val="242424"/>
          <w:sz w:val="24"/>
          <w:szCs w:val="24"/>
        </w:rPr>
        <w:t xml:space="preserve"> </w:t>
      </w:r>
      <w:proofErr w:type="spellStart"/>
      <w:r w:rsidRPr="00364913">
        <w:rPr>
          <w:rFonts w:ascii="Times New Roman" w:hAnsi="Times New Roman"/>
          <w:color w:val="242424"/>
          <w:sz w:val="24"/>
          <w:szCs w:val="24"/>
        </w:rPr>
        <w:t>si</w:t>
      </w:r>
      <w:proofErr w:type="spellEnd"/>
      <w:r w:rsidRPr="00364913">
        <w:rPr>
          <w:rFonts w:ascii="Times New Roman" w:hAnsi="Times New Roman"/>
          <w:color w:val="242424"/>
          <w:sz w:val="24"/>
          <w:szCs w:val="24"/>
        </w:rPr>
        <w:t xml:space="preserve"> </w:t>
      </w:r>
      <w:proofErr w:type="spellStart"/>
      <w:r w:rsidRPr="00364913">
        <w:rPr>
          <w:rFonts w:ascii="Times New Roman" w:hAnsi="Times New Roman"/>
          <w:color w:val="242424"/>
          <w:sz w:val="24"/>
          <w:szCs w:val="24"/>
        </w:rPr>
        <w:t>dhe</w:t>
      </w:r>
      <w:proofErr w:type="spellEnd"/>
      <w:r w:rsidRPr="00364913">
        <w:rPr>
          <w:rFonts w:ascii="Times New Roman" w:hAnsi="Times New Roman"/>
          <w:color w:val="242424"/>
          <w:sz w:val="24"/>
          <w:szCs w:val="24"/>
        </w:rPr>
        <w:t xml:space="preserve"> </w:t>
      </w:r>
      <w:proofErr w:type="spellStart"/>
      <w:r w:rsidRPr="00364913">
        <w:rPr>
          <w:rFonts w:ascii="Times New Roman" w:hAnsi="Times New Roman"/>
          <w:color w:val="242424"/>
          <w:sz w:val="24"/>
          <w:szCs w:val="24"/>
        </w:rPr>
        <w:t>përshkrimi</w:t>
      </w:r>
      <w:proofErr w:type="spellEnd"/>
      <w:r w:rsidRPr="00364913">
        <w:rPr>
          <w:rFonts w:ascii="Times New Roman" w:hAnsi="Times New Roman"/>
          <w:color w:val="242424"/>
          <w:sz w:val="24"/>
          <w:szCs w:val="24"/>
        </w:rPr>
        <w:t xml:space="preserve"> i </w:t>
      </w:r>
      <w:proofErr w:type="spellStart"/>
      <w:r w:rsidRPr="00364913">
        <w:rPr>
          <w:rFonts w:ascii="Times New Roman" w:hAnsi="Times New Roman"/>
          <w:color w:val="242424"/>
          <w:sz w:val="24"/>
          <w:szCs w:val="24"/>
        </w:rPr>
        <w:t>rekomandimeve</w:t>
      </w:r>
      <w:proofErr w:type="spellEnd"/>
      <w:r w:rsidRPr="00364913">
        <w:rPr>
          <w:rFonts w:ascii="Times New Roman" w:hAnsi="Times New Roman"/>
          <w:color w:val="242424"/>
          <w:sz w:val="24"/>
          <w:szCs w:val="24"/>
        </w:rPr>
        <w:t xml:space="preserve"> </w:t>
      </w:r>
      <w:proofErr w:type="spellStart"/>
      <w:r w:rsidRPr="00364913">
        <w:rPr>
          <w:rFonts w:ascii="Times New Roman" w:hAnsi="Times New Roman"/>
          <w:color w:val="242424"/>
          <w:sz w:val="24"/>
          <w:szCs w:val="24"/>
        </w:rPr>
        <w:t>është</w:t>
      </w:r>
      <w:proofErr w:type="spellEnd"/>
      <w:r w:rsidRPr="00364913">
        <w:rPr>
          <w:rFonts w:ascii="Times New Roman" w:hAnsi="Times New Roman"/>
          <w:color w:val="242424"/>
          <w:sz w:val="24"/>
          <w:szCs w:val="24"/>
        </w:rPr>
        <w:t xml:space="preserve"> </w:t>
      </w:r>
      <w:proofErr w:type="spellStart"/>
      <w:r w:rsidRPr="00364913">
        <w:rPr>
          <w:rFonts w:ascii="Times New Roman" w:hAnsi="Times New Roman"/>
          <w:color w:val="242424"/>
          <w:sz w:val="24"/>
          <w:szCs w:val="24"/>
        </w:rPr>
        <w:t>bërë</w:t>
      </w:r>
      <w:proofErr w:type="spellEnd"/>
      <w:r w:rsidRPr="00364913">
        <w:rPr>
          <w:rFonts w:ascii="Times New Roman" w:hAnsi="Times New Roman"/>
          <w:color w:val="242424"/>
          <w:sz w:val="24"/>
          <w:szCs w:val="24"/>
        </w:rPr>
        <w:t xml:space="preserve"> </w:t>
      </w:r>
      <w:proofErr w:type="spellStart"/>
      <w:r w:rsidRPr="00364913">
        <w:rPr>
          <w:rFonts w:ascii="Times New Roman" w:hAnsi="Times New Roman"/>
          <w:color w:val="242424"/>
          <w:sz w:val="24"/>
          <w:szCs w:val="24"/>
        </w:rPr>
        <w:t>sipas</w:t>
      </w:r>
      <w:proofErr w:type="spellEnd"/>
      <w:r w:rsidRPr="00364913">
        <w:rPr>
          <w:rFonts w:ascii="Times New Roman" w:hAnsi="Times New Roman"/>
          <w:color w:val="242424"/>
          <w:sz w:val="24"/>
          <w:szCs w:val="24"/>
        </w:rPr>
        <w:t xml:space="preserve"> </w:t>
      </w:r>
      <w:proofErr w:type="spellStart"/>
      <w:r w:rsidRPr="00364913">
        <w:rPr>
          <w:rFonts w:ascii="Times New Roman" w:hAnsi="Times New Roman"/>
          <w:color w:val="242424"/>
          <w:sz w:val="24"/>
          <w:szCs w:val="24"/>
        </w:rPr>
        <w:t>literaturës</w:t>
      </w:r>
      <w:proofErr w:type="spellEnd"/>
      <w:r w:rsidRPr="00364913">
        <w:rPr>
          <w:rFonts w:ascii="Times New Roman" w:hAnsi="Times New Roman"/>
          <w:color w:val="242424"/>
          <w:sz w:val="24"/>
          <w:szCs w:val="24"/>
        </w:rPr>
        <w:t xml:space="preserve"> </w:t>
      </w:r>
      <w:proofErr w:type="spellStart"/>
      <w:r w:rsidRPr="00364913">
        <w:rPr>
          <w:rFonts w:ascii="Times New Roman" w:hAnsi="Times New Roman"/>
          <w:color w:val="242424"/>
          <w:sz w:val="24"/>
          <w:szCs w:val="24"/>
        </w:rPr>
        <w:t>së</w:t>
      </w:r>
      <w:proofErr w:type="spellEnd"/>
      <w:r w:rsidRPr="00364913">
        <w:rPr>
          <w:rFonts w:ascii="Times New Roman" w:hAnsi="Times New Roman"/>
          <w:color w:val="242424"/>
          <w:sz w:val="23"/>
          <w:szCs w:val="23"/>
        </w:rPr>
        <w:t xml:space="preserve"> </w:t>
      </w:r>
      <w:proofErr w:type="spellStart"/>
      <w:r w:rsidRPr="00364913">
        <w:rPr>
          <w:rFonts w:ascii="Times New Roman" w:hAnsi="Times New Roman"/>
          <w:color w:val="242424"/>
          <w:sz w:val="24"/>
          <w:szCs w:val="24"/>
        </w:rPr>
        <w:t>përzgjedhur</w:t>
      </w:r>
      <w:proofErr w:type="spellEnd"/>
      <w:r w:rsidRPr="00364913">
        <w:rPr>
          <w:rFonts w:ascii="Times New Roman" w:hAnsi="Times New Roman"/>
          <w:color w:val="242424"/>
          <w:sz w:val="24"/>
          <w:szCs w:val="24"/>
        </w:rPr>
        <w:t xml:space="preserve">. </w:t>
      </w:r>
      <w:r w:rsidRPr="00364913">
        <w:rPr>
          <w:rFonts w:ascii="Times New Roman" w:hAnsi="Times New Roman"/>
          <w:sz w:val="24"/>
          <w:szCs w:val="24"/>
          <w:lang w:val="sq-AL"/>
        </w:rPr>
        <w:t>Grupi punues ka rishikuar udhërrëfyesit klinik të publikuar në vitet e fundit, me rekomandime të qëndrueshme dhe me shkallë të lartë të evidencave.</w:t>
      </w:r>
    </w:p>
    <w:p w14:paraId="0276498A" w14:textId="77777777" w:rsidR="007A2ED5" w:rsidRPr="00364913" w:rsidRDefault="0025218D">
      <w:pPr>
        <w:pStyle w:val="NoSpacing"/>
        <w:spacing w:before="240" w:after="240" w:line="276" w:lineRule="auto"/>
        <w:jc w:val="left"/>
        <w:rPr>
          <w:rFonts w:ascii="Times New Roman" w:hAnsi="Times New Roman"/>
          <w:sz w:val="24"/>
          <w:szCs w:val="24"/>
          <w:lang w:val="sq-AL"/>
        </w:rPr>
      </w:pPr>
      <w:proofErr w:type="spellStart"/>
      <w:r w:rsidRPr="00364913">
        <w:rPr>
          <w:rFonts w:ascii="Times New Roman" w:hAnsi="Times New Roman"/>
          <w:color w:val="242424"/>
          <w:sz w:val="24"/>
          <w:szCs w:val="24"/>
        </w:rPr>
        <w:t>Një</w:t>
      </w:r>
      <w:proofErr w:type="spellEnd"/>
      <w:r w:rsidRPr="00364913">
        <w:rPr>
          <w:rFonts w:ascii="Times New Roman" w:hAnsi="Times New Roman"/>
          <w:color w:val="242424"/>
          <w:sz w:val="24"/>
          <w:szCs w:val="24"/>
        </w:rPr>
        <w:t xml:space="preserve"> </w:t>
      </w:r>
      <w:proofErr w:type="spellStart"/>
      <w:r w:rsidRPr="00364913">
        <w:rPr>
          <w:rFonts w:ascii="Times New Roman" w:hAnsi="Times New Roman"/>
          <w:color w:val="242424"/>
          <w:sz w:val="24"/>
          <w:szCs w:val="24"/>
        </w:rPr>
        <w:t>ndër</w:t>
      </w:r>
      <w:proofErr w:type="spellEnd"/>
      <w:r w:rsidRPr="00364913">
        <w:rPr>
          <w:rFonts w:ascii="Times New Roman" w:hAnsi="Times New Roman"/>
          <w:color w:val="242424"/>
          <w:sz w:val="24"/>
          <w:szCs w:val="24"/>
        </w:rPr>
        <w:t xml:space="preserve"> </w:t>
      </w:r>
      <w:proofErr w:type="spellStart"/>
      <w:r w:rsidRPr="00364913">
        <w:rPr>
          <w:rFonts w:ascii="Times New Roman" w:hAnsi="Times New Roman"/>
          <w:sz w:val="24"/>
        </w:rPr>
        <w:t>kriteret</w:t>
      </w:r>
      <w:proofErr w:type="spellEnd"/>
      <w:r w:rsidRPr="00364913">
        <w:rPr>
          <w:rFonts w:ascii="Times New Roman" w:hAnsi="Times New Roman"/>
          <w:sz w:val="24"/>
        </w:rPr>
        <w:t xml:space="preserve"> </w:t>
      </w:r>
      <w:proofErr w:type="spellStart"/>
      <w:r w:rsidRPr="00364913">
        <w:rPr>
          <w:rFonts w:ascii="Times New Roman" w:hAnsi="Times New Roman"/>
          <w:sz w:val="24"/>
        </w:rPr>
        <w:t>kryesore</w:t>
      </w:r>
      <w:proofErr w:type="spellEnd"/>
      <w:r w:rsidRPr="00364913">
        <w:rPr>
          <w:rFonts w:ascii="Times New Roman" w:hAnsi="Times New Roman"/>
          <w:sz w:val="24"/>
        </w:rPr>
        <w:t xml:space="preserve"> </w:t>
      </w:r>
      <w:proofErr w:type="spellStart"/>
      <w:r w:rsidRPr="00364913">
        <w:rPr>
          <w:rFonts w:ascii="Times New Roman" w:hAnsi="Times New Roman"/>
          <w:sz w:val="24"/>
        </w:rPr>
        <w:t>për</w:t>
      </w:r>
      <w:proofErr w:type="spellEnd"/>
      <w:r w:rsidRPr="00364913">
        <w:rPr>
          <w:rFonts w:ascii="Times New Roman" w:hAnsi="Times New Roman"/>
          <w:sz w:val="24"/>
        </w:rPr>
        <w:t xml:space="preserve"> </w:t>
      </w:r>
      <w:proofErr w:type="spellStart"/>
      <w:r w:rsidRPr="00364913">
        <w:rPr>
          <w:rFonts w:ascii="Times New Roman" w:hAnsi="Times New Roman"/>
          <w:sz w:val="24"/>
        </w:rPr>
        <w:t>t’u</w:t>
      </w:r>
      <w:proofErr w:type="spellEnd"/>
      <w:r w:rsidRPr="00364913">
        <w:rPr>
          <w:rFonts w:ascii="Times New Roman" w:hAnsi="Times New Roman"/>
          <w:sz w:val="24"/>
        </w:rPr>
        <w:t xml:space="preserve"> </w:t>
      </w:r>
      <w:proofErr w:type="spellStart"/>
      <w:r w:rsidRPr="00364913">
        <w:rPr>
          <w:rFonts w:ascii="Times New Roman" w:hAnsi="Times New Roman"/>
          <w:sz w:val="24"/>
        </w:rPr>
        <w:t>përcaktuar</w:t>
      </w:r>
      <w:proofErr w:type="spellEnd"/>
      <w:r w:rsidRPr="00364913">
        <w:rPr>
          <w:rFonts w:ascii="Times New Roman" w:hAnsi="Times New Roman"/>
          <w:sz w:val="24"/>
        </w:rPr>
        <w:t xml:space="preserve"> </w:t>
      </w:r>
      <w:proofErr w:type="spellStart"/>
      <w:r w:rsidRPr="00364913">
        <w:rPr>
          <w:rFonts w:ascii="Times New Roman" w:hAnsi="Times New Roman"/>
          <w:sz w:val="24"/>
        </w:rPr>
        <w:t>për</w:t>
      </w:r>
      <w:proofErr w:type="spellEnd"/>
      <w:r w:rsidRPr="00364913">
        <w:rPr>
          <w:rFonts w:ascii="Times New Roman" w:hAnsi="Times New Roman"/>
          <w:sz w:val="24"/>
        </w:rPr>
        <w:t xml:space="preserve"> </w:t>
      </w:r>
      <w:proofErr w:type="spellStart"/>
      <w:r w:rsidRPr="00364913">
        <w:rPr>
          <w:rFonts w:ascii="Times New Roman" w:hAnsi="Times New Roman"/>
          <w:sz w:val="24"/>
        </w:rPr>
        <w:t>adaptimin</w:t>
      </w:r>
      <w:proofErr w:type="spellEnd"/>
      <w:r w:rsidRPr="00364913">
        <w:rPr>
          <w:rFonts w:ascii="Times New Roman" w:hAnsi="Times New Roman"/>
          <w:sz w:val="24"/>
        </w:rPr>
        <w:t xml:space="preserve"> e </w:t>
      </w:r>
      <w:proofErr w:type="spellStart"/>
      <w:r w:rsidRPr="00364913">
        <w:rPr>
          <w:rFonts w:ascii="Times New Roman" w:hAnsi="Times New Roman"/>
          <w:sz w:val="24"/>
        </w:rPr>
        <w:t>udhërrëfyesëve</w:t>
      </w:r>
      <w:proofErr w:type="spellEnd"/>
      <w:r w:rsidRPr="00364913">
        <w:rPr>
          <w:rFonts w:ascii="Times New Roman" w:hAnsi="Times New Roman"/>
          <w:sz w:val="24"/>
        </w:rPr>
        <w:t xml:space="preserve"> </w:t>
      </w:r>
      <w:proofErr w:type="spellStart"/>
      <w:r w:rsidRPr="00364913">
        <w:rPr>
          <w:rFonts w:ascii="Times New Roman" w:hAnsi="Times New Roman"/>
          <w:sz w:val="24"/>
        </w:rPr>
        <w:t>ishin</w:t>
      </w:r>
      <w:proofErr w:type="spellEnd"/>
      <w:r w:rsidRPr="00364913">
        <w:rPr>
          <w:rFonts w:ascii="Times New Roman" w:hAnsi="Times New Roman"/>
          <w:sz w:val="24"/>
        </w:rPr>
        <w:t xml:space="preserve"> </w:t>
      </w:r>
      <w:proofErr w:type="spellStart"/>
      <w:r w:rsidRPr="00364913">
        <w:rPr>
          <w:rFonts w:ascii="Times New Roman" w:hAnsi="Times New Roman"/>
          <w:sz w:val="24"/>
        </w:rPr>
        <w:t>pyetjet</w:t>
      </w:r>
      <w:proofErr w:type="spellEnd"/>
      <w:r w:rsidRPr="00364913">
        <w:rPr>
          <w:rFonts w:ascii="Times New Roman" w:hAnsi="Times New Roman"/>
          <w:sz w:val="24"/>
        </w:rPr>
        <w:t xml:space="preserve"> </w:t>
      </w:r>
      <w:proofErr w:type="spellStart"/>
      <w:r w:rsidRPr="00364913">
        <w:rPr>
          <w:rFonts w:ascii="Times New Roman" w:hAnsi="Times New Roman"/>
          <w:sz w:val="24"/>
        </w:rPr>
        <w:t>shëndetësore</w:t>
      </w:r>
      <w:proofErr w:type="spellEnd"/>
      <w:r w:rsidRPr="00364913">
        <w:rPr>
          <w:rFonts w:ascii="Times New Roman" w:hAnsi="Times New Roman"/>
          <w:sz w:val="24"/>
        </w:rPr>
        <w:t xml:space="preserve"> </w:t>
      </w:r>
      <w:proofErr w:type="spellStart"/>
      <w:r w:rsidRPr="00364913">
        <w:rPr>
          <w:rFonts w:ascii="Times New Roman" w:hAnsi="Times New Roman"/>
          <w:sz w:val="24"/>
        </w:rPr>
        <w:t>më</w:t>
      </w:r>
      <w:proofErr w:type="spellEnd"/>
      <w:r w:rsidRPr="00364913">
        <w:rPr>
          <w:rFonts w:ascii="Times New Roman" w:hAnsi="Times New Roman"/>
          <w:sz w:val="24"/>
        </w:rPr>
        <w:t xml:space="preserve"> </w:t>
      </w:r>
      <w:proofErr w:type="spellStart"/>
      <w:r w:rsidRPr="00364913">
        <w:rPr>
          <w:rFonts w:ascii="Times New Roman" w:hAnsi="Times New Roman"/>
          <w:sz w:val="24"/>
        </w:rPr>
        <w:t>të</w:t>
      </w:r>
      <w:proofErr w:type="spellEnd"/>
      <w:r w:rsidRPr="00364913">
        <w:rPr>
          <w:rFonts w:ascii="Times New Roman" w:hAnsi="Times New Roman"/>
          <w:sz w:val="24"/>
        </w:rPr>
        <w:t xml:space="preserve"> </w:t>
      </w:r>
      <w:proofErr w:type="spellStart"/>
      <w:r w:rsidRPr="00364913">
        <w:rPr>
          <w:rFonts w:ascii="Times New Roman" w:hAnsi="Times New Roman"/>
          <w:sz w:val="24"/>
        </w:rPr>
        <w:t>aplikueshme</w:t>
      </w:r>
      <w:proofErr w:type="spellEnd"/>
      <w:r w:rsidRPr="00364913">
        <w:rPr>
          <w:rFonts w:ascii="Times New Roman" w:hAnsi="Times New Roman"/>
          <w:sz w:val="24"/>
        </w:rPr>
        <w:t xml:space="preserve"> </w:t>
      </w:r>
      <w:proofErr w:type="spellStart"/>
      <w:r w:rsidRPr="00364913">
        <w:rPr>
          <w:rFonts w:ascii="Times New Roman" w:hAnsi="Times New Roman"/>
          <w:sz w:val="24"/>
        </w:rPr>
        <w:t>në</w:t>
      </w:r>
      <w:proofErr w:type="spellEnd"/>
      <w:r w:rsidRPr="00364913">
        <w:rPr>
          <w:rFonts w:ascii="Times New Roman" w:hAnsi="Times New Roman"/>
          <w:sz w:val="24"/>
        </w:rPr>
        <w:t xml:space="preserve"> </w:t>
      </w:r>
      <w:proofErr w:type="spellStart"/>
      <w:r w:rsidRPr="00364913">
        <w:rPr>
          <w:rFonts w:ascii="Times New Roman" w:hAnsi="Times New Roman"/>
          <w:sz w:val="24"/>
        </w:rPr>
        <w:t>praktikën</w:t>
      </w:r>
      <w:proofErr w:type="spellEnd"/>
      <w:r w:rsidRPr="00364913">
        <w:rPr>
          <w:rFonts w:ascii="Times New Roman" w:hAnsi="Times New Roman"/>
          <w:sz w:val="24"/>
        </w:rPr>
        <w:t xml:space="preserve"> </w:t>
      </w:r>
      <w:proofErr w:type="spellStart"/>
      <w:r w:rsidRPr="00364913">
        <w:rPr>
          <w:rFonts w:ascii="Times New Roman" w:hAnsi="Times New Roman"/>
          <w:sz w:val="24"/>
        </w:rPr>
        <w:t>tonë</w:t>
      </w:r>
      <w:proofErr w:type="spellEnd"/>
      <w:r w:rsidRPr="00364913">
        <w:rPr>
          <w:rFonts w:ascii="Times New Roman" w:hAnsi="Times New Roman"/>
          <w:sz w:val="24"/>
        </w:rPr>
        <w:t xml:space="preserve"> </w:t>
      </w:r>
      <w:proofErr w:type="spellStart"/>
      <w:r w:rsidRPr="00364913">
        <w:rPr>
          <w:rFonts w:ascii="Times New Roman" w:hAnsi="Times New Roman"/>
          <w:sz w:val="24"/>
        </w:rPr>
        <w:t>klinike</w:t>
      </w:r>
      <w:proofErr w:type="spellEnd"/>
      <w:r w:rsidRPr="00364913">
        <w:rPr>
          <w:rFonts w:ascii="Times New Roman" w:hAnsi="Times New Roman"/>
          <w:sz w:val="24"/>
        </w:rPr>
        <w:t>.</w:t>
      </w:r>
    </w:p>
    <w:p w14:paraId="0EEFF3B9" w14:textId="0B6770A3" w:rsidR="007A2ED5" w:rsidRDefault="0025218D">
      <w:pPr>
        <w:spacing w:line="276" w:lineRule="auto"/>
        <w:jc w:val="both"/>
        <w:rPr>
          <w:rFonts w:ascii="Times New Roman" w:hAnsi="Times New Roman"/>
          <w:color w:val="242424"/>
          <w:sz w:val="24"/>
          <w:szCs w:val="24"/>
        </w:rPr>
      </w:pPr>
      <w:r w:rsidRPr="00364913">
        <w:rPr>
          <w:rFonts w:ascii="Times New Roman" w:hAnsi="Times New Roman"/>
          <w:color w:val="242424"/>
          <w:sz w:val="24"/>
          <w:szCs w:val="24"/>
        </w:rPr>
        <w:t>Janë shqyrtuar disa udhërrëfyes klinik praktik dhe përfundimisht grupi punues është përcaktuar për udhërrëfyesit në vijim:</w:t>
      </w:r>
    </w:p>
    <w:p w14:paraId="1A58DD48" w14:textId="77777777" w:rsidR="00266BF6" w:rsidRPr="00364913" w:rsidRDefault="00266BF6">
      <w:pPr>
        <w:spacing w:line="276" w:lineRule="auto"/>
        <w:jc w:val="both"/>
        <w:rPr>
          <w:rFonts w:ascii="Times New Roman" w:hAnsi="Times New Roman"/>
          <w:color w:val="242424"/>
          <w:sz w:val="24"/>
          <w:szCs w:val="24"/>
        </w:rPr>
      </w:pPr>
    </w:p>
    <w:p w14:paraId="2665C9B7" w14:textId="77777777" w:rsidR="007A2ED5" w:rsidRPr="00364913" w:rsidRDefault="0025218D" w:rsidP="0025218D">
      <w:pPr>
        <w:numPr>
          <w:ilvl w:val="0"/>
          <w:numId w:val="20"/>
        </w:numPr>
        <w:spacing w:line="276" w:lineRule="auto"/>
        <w:jc w:val="both"/>
        <w:rPr>
          <w:rFonts w:ascii="Times New Roman" w:hAnsi="Times New Roman"/>
          <w:sz w:val="24"/>
          <w:lang w:val="en-US"/>
        </w:rPr>
      </w:pPr>
      <w:r w:rsidRPr="00364913">
        <w:rPr>
          <w:rFonts w:ascii="Times New Roman" w:hAnsi="Times New Roman"/>
          <w:sz w:val="24"/>
          <w:lang w:val="en-US"/>
        </w:rPr>
        <w:t xml:space="preserve">Guidelines for the management of symptomatic sexually transmitted infections/ </w:t>
      </w:r>
      <w:r w:rsidRPr="00364913">
        <w:rPr>
          <w:rFonts w:ascii="Times New Roman" w:hAnsi="Times New Roman"/>
          <w:b/>
          <w:bCs/>
          <w:sz w:val="24"/>
          <w:lang w:val="en-US"/>
        </w:rPr>
        <w:t xml:space="preserve">© </w:t>
      </w:r>
      <w:r w:rsidRPr="00364913">
        <w:rPr>
          <w:rFonts w:ascii="Times New Roman" w:hAnsi="Times New Roman"/>
          <w:sz w:val="24"/>
          <w:lang w:val="en-US"/>
        </w:rPr>
        <w:t>World Health Organization 2021;</w:t>
      </w:r>
    </w:p>
    <w:p w14:paraId="29F8433B" w14:textId="77777777" w:rsidR="007A2ED5" w:rsidRPr="00364913" w:rsidRDefault="0025218D" w:rsidP="0025218D">
      <w:pPr>
        <w:numPr>
          <w:ilvl w:val="0"/>
          <w:numId w:val="20"/>
        </w:numPr>
        <w:spacing w:line="276" w:lineRule="auto"/>
        <w:jc w:val="both"/>
        <w:rPr>
          <w:rFonts w:ascii="Times New Roman" w:hAnsi="Times New Roman"/>
          <w:sz w:val="24"/>
          <w:lang w:val="en-US"/>
        </w:rPr>
      </w:pPr>
      <w:r w:rsidRPr="00364913">
        <w:rPr>
          <w:rFonts w:ascii="Times New Roman" w:hAnsi="Times New Roman"/>
          <w:sz w:val="24"/>
          <w:lang w:val="en-US"/>
        </w:rPr>
        <w:t>Guidelines for the management of asymptomatic sexually transmitted infections/ © World Health Organization 2025;</w:t>
      </w:r>
    </w:p>
    <w:p w14:paraId="3437E86E" w14:textId="77777777" w:rsidR="007A2ED5" w:rsidRPr="00364913" w:rsidRDefault="0025218D" w:rsidP="0025218D">
      <w:pPr>
        <w:numPr>
          <w:ilvl w:val="0"/>
          <w:numId w:val="20"/>
        </w:numPr>
        <w:spacing w:line="276" w:lineRule="auto"/>
        <w:jc w:val="both"/>
        <w:rPr>
          <w:rFonts w:ascii="Times New Roman" w:hAnsi="Times New Roman"/>
          <w:sz w:val="24"/>
          <w:lang w:val="en-US"/>
        </w:rPr>
      </w:pPr>
      <w:r w:rsidRPr="00364913">
        <w:rPr>
          <w:rFonts w:ascii="Times New Roman" w:hAnsi="Times New Roman"/>
          <w:sz w:val="24"/>
          <w:lang w:val="en-US"/>
        </w:rPr>
        <w:t>STI-associated syndromes guide: Syndromic management;</w:t>
      </w:r>
    </w:p>
    <w:p w14:paraId="5FDC8E10" w14:textId="77777777" w:rsidR="007A2ED5" w:rsidRPr="00364913" w:rsidRDefault="0025218D" w:rsidP="0025218D">
      <w:pPr>
        <w:numPr>
          <w:ilvl w:val="0"/>
          <w:numId w:val="20"/>
        </w:numPr>
        <w:spacing w:line="276" w:lineRule="auto"/>
        <w:jc w:val="both"/>
        <w:rPr>
          <w:rFonts w:ascii="Times New Roman" w:hAnsi="Times New Roman"/>
          <w:sz w:val="24"/>
          <w:lang w:val="en-US"/>
        </w:rPr>
      </w:pPr>
      <w:r w:rsidRPr="00364913">
        <w:rPr>
          <w:rFonts w:ascii="Times New Roman" w:hAnsi="Times New Roman"/>
          <w:sz w:val="24"/>
          <w:lang w:val="en-US"/>
        </w:rPr>
        <w:t xml:space="preserve"> Sexually Transmitted Infections Treatment Guidelines, 2021 /U.S. Department of Health and Human </w:t>
      </w:r>
      <w:proofErr w:type="spellStart"/>
      <w:r w:rsidRPr="00364913">
        <w:rPr>
          <w:rFonts w:ascii="Times New Roman" w:hAnsi="Times New Roman"/>
          <w:sz w:val="24"/>
          <w:lang w:val="en-US"/>
        </w:rPr>
        <w:t>ServicesCenters</w:t>
      </w:r>
      <w:proofErr w:type="spellEnd"/>
      <w:r w:rsidRPr="00364913">
        <w:rPr>
          <w:rFonts w:ascii="Times New Roman" w:hAnsi="Times New Roman"/>
          <w:sz w:val="24"/>
          <w:lang w:val="en-US"/>
        </w:rPr>
        <w:t xml:space="preserve"> for Disease Control and Prevention</w:t>
      </w:r>
    </w:p>
    <w:p w14:paraId="2B42EE4E" w14:textId="1EE7927B" w:rsidR="007A2ED5" w:rsidRPr="00364913" w:rsidRDefault="0025218D" w:rsidP="0025218D">
      <w:pPr>
        <w:numPr>
          <w:ilvl w:val="0"/>
          <w:numId w:val="20"/>
        </w:numPr>
        <w:spacing w:line="276" w:lineRule="auto"/>
        <w:jc w:val="both"/>
        <w:rPr>
          <w:rFonts w:ascii="Times New Roman" w:hAnsi="Times New Roman"/>
          <w:sz w:val="24"/>
          <w:lang w:val="en-US"/>
        </w:rPr>
      </w:pPr>
      <w:r w:rsidRPr="00364913">
        <w:rPr>
          <w:rFonts w:ascii="Times New Roman" w:hAnsi="Times New Roman"/>
          <w:sz w:val="24"/>
          <w:lang w:val="en-US"/>
        </w:rPr>
        <w:t>Southern African HIV Clinicians Society 2022 guideline for the management of sexually transmitted infections: Moving to</w:t>
      </w:r>
      <w:r w:rsidR="00266BF6">
        <w:rPr>
          <w:rFonts w:ascii="Times New Roman" w:hAnsi="Times New Roman"/>
          <w:sz w:val="24"/>
          <w:lang w:val="en-US"/>
        </w:rPr>
        <w:t>w</w:t>
      </w:r>
      <w:r w:rsidRPr="00364913">
        <w:rPr>
          <w:rFonts w:ascii="Times New Roman" w:hAnsi="Times New Roman"/>
          <w:sz w:val="24"/>
          <w:lang w:val="en-US"/>
        </w:rPr>
        <w:t>ards best practice</w:t>
      </w:r>
    </w:p>
    <w:p w14:paraId="41BCEECB" w14:textId="0BD48855" w:rsidR="007A2ED5" w:rsidRPr="00DC28F1" w:rsidRDefault="0025218D" w:rsidP="0025218D">
      <w:pPr>
        <w:numPr>
          <w:ilvl w:val="0"/>
          <w:numId w:val="20"/>
        </w:numPr>
        <w:spacing w:line="276" w:lineRule="auto"/>
        <w:jc w:val="both"/>
        <w:rPr>
          <w:rFonts w:ascii="Times New Roman" w:hAnsi="Times New Roman"/>
          <w:sz w:val="24"/>
          <w:lang w:val="en-US"/>
        </w:rPr>
      </w:pPr>
      <w:r w:rsidRPr="00364913">
        <w:rPr>
          <w:rFonts w:ascii="Times New Roman" w:hAnsi="Times New Roman"/>
          <w:sz w:val="24"/>
          <w:szCs w:val="24"/>
        </w:rPr>
        <w:t xml:space="preserve">STI-associated syndromes guide: Syndromic management </w:t>
      </w:r>
      <w:r w:rsidRPr="00DC28F1">
        <w:fldChar w:fldCharType="begin"/>
      </w:r>
      <w:r w:rsidRPr="00DC28F1">
        <w:rPr>
          <w:rFonts w:ascii="Times New Roman" w:hAnsi="Times New Roman"/>
        </w:rPr>
        <w:instrText xml:space="preserve"> HYPERLINK "https://www.canada.ca/en/public-health/services/infectious-diseases/sexual-health-sexually-transmitted-infections/canadian-guidelines/sti-associated-syndromes.html" </w:instrText>
      </w:r>
      <w:r w:rsidRPr="00DC28F1">
        <w:fldChar w:fldCharType="separate"/>
      </w:r>
      <w:r w:rsidRPr="00DC28F1">
        <w:rPr>
          <w:rStyle w:val="Hyperlink"/>
          <w:rFonts w:ascii="Times New Roman" w:hAnsi="Times New Roman"/>
          <w:color w:val="auto"/>
          <w:sz w:val="24"/>
          <w:szCs w:val="24"/>
          <w:u w:val="none"/>
        </w:rPr>
        <w:t>STI-associated syndrome guide: Syndromic management - Canada.ca</w:t>
      </w:r>
      <w:r w:rsidRPr="00DC28F1">
        <w:rPr>
          <w:rStyle w:val="Hyperlink"/>
          <w:rFonts w:ascii="Times New Roman" w:hAnsi="Times New Roman"/>
          <w:color w:val="auto"/>
          <w:sz w:val="24"/>
          <w:szCs w:val="24"/>
          <w:u w:val="none"/>
        </w:rPr>
        <w:fldChar w:fldCharType="end"/>
      </w:r>
    </w:p>
    <w:p w14:paraId="0821AE07" w14:textId="77777777" w:rsidR="007A2ED5" w:rsidRPr="00364913" w:rsidRDefault="007A2ED5">
      <w:pPr>
        <w:spacing w:line="276" w:lineRule="auto"/>
        <w:jc w:val="both"/>
        <w:rPr>
          <w:rFonts w:ascii="Times New Roman" w:hAnsi="Times New Roman"/>
          <w:sz w:val="24"/>
          <w:lang w:val="en-US"/>
        </w:rPr>
      </w:pPr>
    </w:p>
    <w:p w14:paraId="0F1DF293" w14:textId="77777777" w:rsidR="007A2ED5" w:rsidRPr="00364913" w:rsidRDefault="0025218D">
      <w:pPr>
        <w:spacing w:after="160" w:line="278" w:lineRule="auto"/>
        <w:rPr>
          <w:rFonts w:ascii="Times New Roman" w:hAnsi="Times New Roman"/>
          <w:b/>
          <w:bCs/>
          <w:sz w:val="24"/>
          <w:szCs w:val="24"/>
        </w:rPr>
      </w:pPr>
      <w:r w:rsidRPr="00364913">
        <w:rPr>
          <w:rFonts w:ascii="Times New Roman" w:hAnsi="Times New Roman"/>
          <w:b/>
          <w:bCs/>
          <w:sz w:val="24"/>
          <w:szCs w:val="24"/>
        </w:rPr>
        <w:t>Procesi i zhvillimit të rekomandimeve</w:t>
      </w:r>
    </w:p>
    <w:p w14:paraId="0AEFB571" w14:textId="77777777" w:rsidR="007A2ED5" w:rsidRPr="00364913" w:rsidRDefault="0025218D">
      <w:pPr>
        <w:spacing w:after="160" w:line="278" w:lineRule="auto"/>
        <w:rPr>
          <w:rFonts w:ascii="Times New Roman" w:hAnsi="Times New Roman"/>
          <w:sz w:val="24"/>
          <w:szCs w:val="24"/>
          <w:lang w:val="en-US"/>
        </w:rPr>
      </w:pPr>
      <w:proofErr w:type="spellStart"/>
      <w:r w:rsidRPr="00364913">
        <w:rPr>
          <w:rFonts w:ascii="Times New Roman" w:hAnsi="Times New Roman"/>
          <w:sz w:val="24"/>
          <w:szCs w:val="24"/>
          <w:lang w:val="en-US"/>
        </w:rPr>
        <w:t>Formulimi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rekomandimeve</w:t>
      </w:r>
      <w:proofErr w:type="spellEnd"/>
      <w:r w:rsidRPr="00364913">
        <w:rPr>
          <w:rFonts w:ascii="Times New Roman" w:hAnsi="Times New Roman"/>
          <w:sz w:val="24"/>
          <w:szCs w:val="24"/>
          <w:lang w:val="en-US"/>
        </w:rPr>
        <w:t xml:space="preserve"> u </w:t>
      </w:r>
      <w:proofErr w:type="spellStart"/>
      <w:r w:rsidRPr="00364913">
        <w:rPr>
          <w:rFonts w:ascii="Times New Roman" w:hAnsi="Times New Roman"/>
          <w:sz w:val="24"/>
          <w:szCs w:val="24"/>
          <w:lang w:val="en-US"/>
        </w:rPr>
        <w:t>bazua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analizën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sistematike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literaturës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evidencës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shkencore</w:t>
      </w:r>
      <w:proofErr w:type="spellEnd"/>
      <w:r w:rsidRPr="00364913">
        <w:rPr>
          <w:rFonts w:ascii="Times New Roman" w:hAnsi="Times New Roman"/>
          <w:sz w:val="24"/>
          <w:szCs w:val="24"/>
          <w:lang w:val="en-US"/>
        </w:rPr>
        <w:t>:</w:t>
      </w:r>
    </w:p>
    <w:p w14:paraId="291060D5" w14:textId="1724CE87" w:rsidR="007A2ED5" w:rsidRPr="00364913" w:rsidRDefault="0025218D" w:rsidP="0025218D">
      <w:pPr>
        <w:pStyle w:val="ListParagraph"/>
        <w:numPr>
          <w:ilvl w:val="0"/>
          <w:numId w:val="21"/>
        </w:numPr>
        <w:spacing w:after="160" w:line="278" w:lineRule="auto"/>
        <w:rPr>
          <w:rFonts w:ascii="Times New Roman" w:hAnsi="Times New Roman"/>
          <w:sz w:val="24"/>
          <w:szCs w:val="24"/>
          <w:lang w:val="en-US"/>
        </w:rPr>
      </w:pP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secilën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pyetje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klinike</w:t>
      </w:r>
      <w:proofErr w:type="spellEnd"/>
      <w:r w:rsidRPr="00364913">
        <w:rPr>
          <w:rFonts w:ascii="Times New Roman" w:hAnsi="Times New Roman"/>
          <w:sz w:val="24"/>
          <w:szCs w:val="24"/>
          <w:lang w:val="en-US"/>
        </w:rPr>
        <w:t xml:space="preserve">, u </w:t>
      </w:r>
      <w:proofErr w:type="spellStart"/>
      <w:r w:rsidRPr="00364913">
        <w:rPr>
          <w:rFonts w:ascii="Times New Roman" w:hAnsi="Times New Roman"/>
          <w:sz w:val="24"/>
          <w:szCs w:val="24"/>
          <w:lang w:val="en-US"/>
        </w:rPr>
        <w:t>zhvilluan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diskutime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detajuara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u </w:t>
      </w:r>
      <w:proofErr w:type="spellStart"/>
      <w:r w:rsidRPr="00364913">
        <w:rPr>
          <w:rFonts w:ascii="Times New Roman" w:hAnsi="Times New Roman"/>
          <w:sz w:val="24"/>
          <w:szCs w:val="24"/>
          <w:lang w:val="en-US"/>
        </w:rPr>
        <w:t>përdor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metoda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konsensusit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arritur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dakor</w:t>
      </w:r>
      <w:r w:rsidR="0042755D" w:rsidRPr="00364913">
        <w:rPr>
          <w:rFonts w:ascii="Times New Roman" w:hAnsi="Times New Roman"/>
          <w:sz w:val="24"/>
          <w:szCs w:val="24"/>
          <w:lang w:val="en-US"/>
        </w:rPr>
        <w:t>t</w:t>
      </w:r>
      <w:r w:rsidRPr="00364913">
        <w:rPr>
          <w:rFonts w:ascii="Times New Roman" w:hAnsi="Times New Roman"/>
          <w:sz w:val="24"/>
          <w:szCs w:val="24"/>
          <w:lang w:val="en-US"/>
        </w:rPr>
        <w:t>ësinë</w:t>
      </w:r>
      <w:proofErr w:type="spellEnd"/>
      <w:r w:rsidRPr="00364913">
        <w:rPr>
          <w:rFonts w:ascii="Times New Roman" w:hAnsi="Times New Roman"/>
          <w:sz w:val="24"/>
          <w:szCs w:val="24"/>
          <w:lang w:val="en-US"/>
        </w:rPr>
        <w:t>.</w:t>
      </w:r>
    </w:p>
    <w:p w14:paraId="745F885E" w14:textId="77777777" w:rsidR="007A2ED5" w:rsidRPr="00364913" w:rsidRDefault="0025218D" w:rsidP="0025218D">
      <w:pPr>
        <w:pStyle w:val="ListParagraph"/>
        <w:numPr>
          <w:ilvl w:val="0"/>
          <w:numId w:val="21"/>
        </w:numPr>
        <w:spacing w:after="160" w:line="278" w:lineRule="auto"/>
        <w:rPr>
          <w:rFonts w:ascii="Times New Roman" w:hAnsi="Times New Roman"/>
          <w:sz w:val="24"/>
          <w:szCs w:val="24"/>
          <w:lang w:val="en-US"/>
        </w:rPr>
      </w:pP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disa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çështje</w:t>
      </w:r>
      <w:proofErr w:type="spellEnd"/>
      <w:r w:rsidRPr="00364913">
        <w:rPr>
          <w:rFonts w:ascii="Times New Roman" w:hAnsi="Times New Roman"/>
          <w:sz w:val="24"/>
          <w:szCs w:val="24"/>
          <w:lang w:val="en-US"/>
        </w:rPr>
        <w:t xml:space="preserve"> u </w:t>
      </w:r>
      <w:proofErr w:type="spellStart"/>
      <w:r w:rsidRPr="00364913">
        <w:rPr>
          <w:rFonts w:ascii="Times New Roman" w:hAnsi="Times New Roman"/>
          <w:sz w:val="24"/>
          <w:szCs w:val="24"/>
          <w:lang w:val="en-US"/>
        </w:rPr>
        <w:t>përdor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teknika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modifikuar</w:t>
      </w:r>
      <w:proofErr w:type="spellEnd"/>
      <w:r w:rsidRPr="00364913">
        <w:rPr>
          <w:rFonts w:ascii="Times New Roman" w:hAnsi="Times New Roman"/>
          <w:sz w:val="24"/>
          <w:szCs w:val="24"/>
          <w:lang w:val="en-US"/>
        </w:rPr>
        <w:t xml:space="preserve"> Delphi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verifikimin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konsensusit</w:t>
      </w:r>
      <w:proofErr w:type="spellEnd"/>
      <w:r w:rsidRPr="00364913">
        <w:rPr>
          <w:rFonts w:ascii="Times New Roman" w:hAnsi="Times New Roman"/>
          <w:sz w:val="24"/>
          <w:szCs w:val="24"/>
          <w:lang w:val="en-US"/>
        </w:rPr>
        <w:t>.</w:t>
      </w:r>
    </w:p>
    <w:p w14:paraId="0FFF78CF" w14:textId="77777777" w:rsidR="007A2ED5" w:rsidRPr="00364913" w:rsidRDefault="0025218D" w:rsidP="0025218D">
      <w:pPr>
        <w:pStyle w:val="ListParagraph"/>
        <w:numPr>
          <w:ilvl w:val="0"/>
          <w:numId w:val="21"/>
        </w:numPr>
        <w:spacing w:after="160" w:line="278" w:lineRule="auto"/>
        <w:rPr>
          <w:rFonts w:ascii="Times New Roman" w:hAnsi="Times New Roman"/>
          <w:sz w:val="24"/>
          <w:szCs w:val="24"/>
          <w:lang w:val="en-US"/>
        </w:rPr>
      </w:pPr>
      <w:proofErr w:type="spellStart"/>
      <w:r w:rsidRPr="00364913">
        <w:rPr>
          <w:rFonts w:ascii="Times New Roman" w:hAnsi="Times New Roman"/>
          <w:sz w:val="24"/>
          <w:szCs w:val="24"/>
          <w:lang w:val="en-US"/>
        </w:rPr>
        <w:t>Rekomandimet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lidhen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qartë</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provat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kryesore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përfshijnë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dhëna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mbi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përfitimet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efektet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anësore</w:t>
      </w:r>
      <w:proofErr w:type="spellEnd"/>
      <w:r w:rsidRPr="00364913">
        <w:rPr>
          <w:rFonts w:ascii="Times New Roman" w:hAnsi="Times New Roman"/>
          <w:sz w:val="24"/>
          <w:szCs w:val="24"/>
          <w:lang w:val="en-US"/>
        </w:rPr>
        <w:t>/</w:t>
      </w:r>
      <w:proofErr w:type="spellStart"/>
      <w:r w:rsidRPr="00364913">
        <w:rPr>
          <w:rFonts w:ascii="Times New Roman" w:hAnsi="Times New Roman"/>
          <w:sz w:val="24"/>
          <w:szCs w:val="24"/>
          <w:lang w:val="en-US"/>
        </w:rPr>
        <w:t>rreziqet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ndërhyrjeve</w:t>
      </w:r>
      <w:proofErr w:type="spellEnd"/>
      <w:r w:rsidRPr="00364913">
        <w:rPr>
          <w:rFonts w:ascii="Times New Roman" w:hAnsi="Times New Roman"/>
          <w:sz w:val="24"/>
          <w:szCs w:val="24"/>
          <w:lang w:val="en-US"/>
        </w:rPr>
        <w:t>.</w:t>
      </w:r>
    </w:p>
    <w:p w14:paraId="56CA5E03" w14:textId="6D0076C4" w:rsidR="00282B98" w:rsidRPr="00364913" w:rsidRDefault="0025218D" w:rsidP="0025218D">
      <w:pPr>
        <w:pStyle w:val="ListParagraph"/>
        <w:numPr>
          <w:ilvl w:val="0"/>
          <w:numId w:val="21"/>
        </w:numPr>
        <w:spacing w:after="160" w:line="278" w:lineRule="auto"/>
        <w:rPr>
          <w:rFonts w:ascii="Times New Roman" w:hAnsi="Times New Roman"/>
          <w:sz w:val="24"/>
          <w:szCs w:val="24"/>
        </w:rPr>
      </w:pPr>
      <w:r w:rsidRPr="00364913">
        <w:rPr>
          <w:rFonts w:ascii="Times New Roman" w:hAnsi="Times New Roman"/>
          <w:sz w:val="24"/>
          <w:szCs w:val="24"/>
        </w:rPr>
        <w:t>Lidhjet ndërmjet rekomandimeve dhe evidencës janë të dokumentuara dhe të paraqitura në tabelat e përmbledhjes së provave</w:t>
      </w:r>
      <w:r w:rsidR="0078746E">
        <w:rPr>
          <w:rFonts w:ascii="Times New Roman" w:hAnsi="Times New Roman"/>
          <w:sz w:val="24"/>
          <w:szCs w:val="24"/>
        </w:rPr>
        <w:t>.</w:t>
      </w:r>
    </w:p>
    <w:p w14:paraId="6FE93381" w14:textId="3A9A0044" w:rsidR="007A2ED5" w:rsidRPr="00752BAD" w:rsidRDefault="00282B98" w:rsidP="00752BAD">
      <w:pPr>
        <w:rPr>
          <w:rStyle w:val="Heading2Char"/>
          <w:rFonts w:ascii="Times New Roman" w:hAnsi="Times New Roman"/>
          <w:b w:val="0"/>
          <w:bCs w:val="0"/>
          <w:color w:val="auto"/>
          <w:sz w:val="24"/>
          <w:szCs w:val="24"/>
        </w:rPr>
      </w:pPr>
      <w:r w:rsidRPr="00364913">
        <w:rPr>
          <w:rFonts w:ascii="Times New Roman" w:hAnsi="Times New Roman"/>
          <w:sz w:val="24"/>
          <w:szCs w:val="24"/>
        </w:rPr>
        <w:br w:type="page"/>
      </w:r>
    </w:p>
    <w:p w14:paraId="2C857780" w14:textId="77777777" w:rsidR="007A2ED5" w:rsidRPr="00364913" w:rsidRDefault="0025218D">
      <w:pPr>
        <w:spacing w:after="160" w:line="278" w:lineRule="auto"/>
        <w:rPr>
          <w:rStyle w:val="Heading2Char"/>
          <w:rFonts w:ascii="Times New Roman" w:hAnsi="Times New Roman"/>
          <w:b w:val="0"/>
          <w:bCs w:val="0"/>
          <w:color w:val="auto"/>
          <w:sz w:val="24"/>
          <w:szCs w:val="24"/>
          <w:lang w:val="en-US"/>
        </w:rPr>
      </w:pPr>
      <w:bookmarkStart w:id="39" w:name="_Toc207101211"/>
      <w:bookmarkStart w:id="40" w:name="_Toc207961052"/>
      <w:r w:rsidRPr="00364913">
        <w:rPr>
          <w:rStyle w:val="Heading2Char"/>
          <w:rFonts w:ascii="Times New Roman" w:hAnsi="Times New Roman"/>
          <w:color w:val="auto"/>
          <w:sz w:val="24"/>
          <w:szCs w:val="24"/>
          <w:lang w:eastAsia="en-US"/>
        </w:rPr>
        <w:lastRenderedPageBreak/>
        <w:t>Rishikimi i jasht</w:t>
      </w:r>
      <w:bookmarkEnd w:id="39"/>
      <w:bookmarkEnd w:id="40"/>
      <w:r w:rsidRPr="00364913">
        <w:rPr>
          <w:rFonts w:ascii="Times New Roman" w:hAnsi="Times New Roman"/>
          <w:sz w:val="24"/>
          <w:szCs w:val="24"/>
        </w:rPr>
        <w:t>ë</w:t>
      </w:r>
      <w:r w:rsidRPr="00364913">
        <w:rPr>
          <w:rStyle w:val="Heading2Char"/>
          <w:rFonts w:ascii="Times New Roman" w:hAnsi="Times New Roman"/>
          <w:color w:val="auto"/>
          <w:sz w:val="24"/>
          <w:szCs w:val="24"/>
          <w:lang w:eastAsia="en-US"/>
        </w:rPr>
        <w:t>m dhe procesi i konsultimi</w:t>
      </w:r>
      <w:r w:rsidRPr="00364913">
        <w:rPr>
          <w:rStyle w:val="Heading2Char"/>
          <w:rFonts w:ascii="Times New Roman" w:hAnsi="Times New Roman"/>
          <w:b w:val="0"/>
          <w:bCs w:val="0"/>
          <w:color w:val="auto"/>
          <w:sz w:val="24"/>
          <w:szCs w:val="24"/>
          <w:lang w:val="en-US"/>
        </w:rPr>
        <w:t xml:space="preserve"> </w:t>
      </w:r>
    </w:p>
    <w:p w14:paraId="17463E3F" w14:textId="6C74D7F7" w:rsidR="007A2ED5" w:rsidRPr="00752BAD" w:rsidRDefault="0025218D">
      <w:pPr>
        <w:spacing w:after="160" w:line="278" w:lineRule="auto"/>
        <w:rPr>
          <w:rFonts w:ascii="Times New Roman" w:hAnsi="Times New Roman"/>
          <w:sz w:val="24"/>
          <w:szCs w:val="24"/>
        </w:rPr>
      </w:pPr>
      <w:r w:rsidRPr="00364913">
        <w:rPr>
          <w:rFonts w:ascii="Times New Roman" w:hAnsi="Times New Roman"/>
          <w:sz w:val="24"/>
          <w:szCs w:val="24"/>
        </w:rPr>
        <w:t>GPHUK “Menaxhimi sindromik i rasteve me IST” ka propozuar komisionin recenzues në përbërje</w:t>
      </w:r>
      <w:r w:rsidR="00752BAD">
        <w:rPr>
          <w:rFonts w:ascii="Times New Roman" w:hAnsi="Times New Roman"/>
          <w:sz w:val="24"/>
          <w:szCs w:val="24"/>
        </w:rPr>
        <w:t xml:space="preserve"> nga</w:t>
      </w:r>
      <w:r w:rsidRPr="00364913">
        <w:rPr>
          <w:rFonts w:ascii="Times New Roman" w:hAnsi="Times New Roman"/>
          <w:sz w:val="24"/>
          <w:szCs w:val="24"/>
        </w:rPr>
        <w:t xml:space="preserve">: </w:t>
      </w:r>
      <w:r w:rsidRPr="00364913">
        <w:rPr>
          <w:rFonts w:ascii="Times New Roman" w:hAnsi="Times New Roman"/>
          <w:sz w:val="24"/>
          <w:szCs w:val="24"/>
        </w:rPr>
        <w:br/>
        <w:t>1. Dr.</w:t>
      </w:r>
      <w:r w:rsidR="0042755D" w:rsidRPr="00364913">
        <w:rPr>
          <w:rFonts w:ascii="Times New Roman" w:hAnsi="Times New Roman"/>
          <w:sz w:val="24"/>
          <w:szCs w:val="24"/>
        </w:rPr>
        <w:t xml:space="preserve"> Murat Mehmeti- </w:t>
      </w:r>
      <w:r w:rsidR="00416763">
        <w:rPr>
          <w:rFonts w:ascii="Times New Roman" w:hAnsi="Times New Roman"/>
          <w:sz w:val="24"/>
          <w:szCs w:val="24"/>
        </w:rPr>
        <w:t>I</w:t>
      </w:r>
      <w:r w:rsidR="0042755D" w:rsidRPr="00364913">
        <w:rPr>
          <w:rFonts w:ascii="Times New Roman" w:hAnsi="Times New Roman"/>
          <w:sz w:val="24"/>
          <w:szCs w:val="24"/>
        </w:rPr>
        <w:t>nfektolog</w:t>
      </w:r>
      <w:r w:rsidRPr="00364913">
        <w:rPr>
          <w:rFonts w:ascii="Times New Roman" w:hAnsi="Times New Roman"/>
          <w:sz w:val="24"/>
          <w:szCs w:val="24"/>
        </w:rPr>
        <w:t xml:space="preserve"> </w:t>
      </w:r>
    </w:p>
    <w:p w14:paraId="7CCEBB11" w14:textId="68D1B7AE" w:rsidR="007A2ED5" w:rsidRPr="00364913" w:rsidRDefault="0025218D">
      <w:pPr>
        <w:jc w:val="both"/>
        <w:rPr>
          <w:rFonts w:ascii="Times New Roman" w:hAnsi="Times New Roman"/>
          <w:sz w:val="24"/>
          <w:szCs w:val="24"/>
        </w:rPr>
      </w:pPr>
      <w:r w:rsidRPr="00364913">
        <w:rPr>
          <w:rFonts w:ascii="Times New Roman" w:hAnsi="Times New Roman"/>
          <w:sz w:val="24"/>
          <w:szCs w:val="24"/>
        </w:rPr>
        <w:t xml:space="preserve">2. Dr. </w:t>
      </w:r>
      <w:r w:rsidR="0042755D" w:rsidRPr="00364913">
        <w:rPr>
          <w:rFonts w:ascii="Times New Roman" w:hAnsi="Times New Roman"/>
          <w:sz w:val="24"/>
          <w:szCs w:val="24"/>
        </w:rPr>
        <w:t>Zef Ndrejaj</w:t>
      </w:r>
      <w:r w:rsidR="007C2C5F">
        <w:rPr>
          <w:rFonts w:ascii="Times New Roman" w:hAnsi="Times New Roman"/>
          <w:sz w:val="24"/>
          <w:szCs w:val="24"/>
        </w:rPr>
        <w:t>- Gjinekolog</w:t>
      </w:r>
    </w:p>
    <w:p w14:paraId="731C180D" w14:textId="77777777" w:rsidR="00FD4F11" w:rsidRPr="00364913" w:rsidRDefault="00FD4F11">
      <w:pPr>
        <w:jc w:val="both"/>
        <w:rPr>
          <w:rFonts w:ascii="Times New Roman" w:hAnsi="Times New Roman"/>
          <w:sz w:val="24"/>
          <w:szCs w:val="24"/>
          <w:highlight w:val="yellow"/>
          <w:lang w:val="en-US"/>
        </w:rPr>
      </w:pPr>
    </w:p>
    <w:p w14:paraId="2DB5EA5E" w14:textId="77777777" w:rsidR="00FD4F11" w:rsidRPr="00364913" w:rsidRDefault="00FD4F11">
      <w:pPr>
        <w:jc w:val="both"/>
        <w:rPr>
          <w:rFonts w:ascii="Times New Roman" w:hAnsi="Times New Roman"/>
          <w:sz w:val="24"/>
          <w:szCs w:val="24"/>
          <w:highlight w:val="yellow"/>
          <w:lang w:val="en-US"/>
        </w:rPr>
      </w:pPr>
    </w:p>
    <w:p w14:paraId="1C04BECC" w14:textId="0D4BE6E7" w:rsidR="007A2ED5" w:rsidRPr="00364913" w:rsidRDefault="00631583" w:rsidP="00DC28F1">
      <w:pPr>
        <w:pStyle w:val="BodyText"/>
        <w:spacing w:before="1" w:line="261" w:lineRule="auto"/>
        <w:ind w:right="126"/>
        <w:jc w:val="both"/>
        <w:rPr>
          <w:rFonts w:ascii="Times New Roman" w:hAnsi="Times New Roman"/>
          <w:b/>
          <w:i/>
          <w:color w:val="1A1A1A"/>
          <w:w w:val="105"/>
          <w:sz w:val="21"/>
          <w:highlight w:val="cyan"/>
        </w:rPr>
      </w:pPr>
      <w:r>
        <w:rPr>
          <w:rFonts w:ascii="Times New Roman" w:hAnsi="Times New Roman"/>
          <w:b/>
          <w:i/>
          <w:color w:val="1A1A1A"/>
          <w:w w:val="105"/>
          <w:sz w:val="21"/>
          <w:highlight w:val="cyan"/>
        </w:rPr>
        <w:br/>
      </w:r>
      <w:r>
        <w:rPr>
          <w:rFonts w:ascii="Times New Roman" w:hAnsi="Times New Roman"/>
          <w:b/>
          <w:i/>
          <w:color w:val="1A1A1A"/>
          <w:w w:val="105"/>
          <w:sz w:val="21"/>
          <w:highlight w:val="cyan"/>
        </w:rPr>
        <w:br/>
      </w:r>
      <w:r w:rsidR="00DC28F1">
        <w:rPr>
          <w:rFonts w:ascii="Times New Roman" w:hAnsi="Times New Roman"/>
          <w:b/>
          <w:i/>
          <w:color w:val="1A1A1A"/>
          <w:w w:val="105"/>
          <w:sz w:val="21"/>
          <w:highlight w:val="cyan"/>
        </w:rPr>
        <w:br/>
      </w:r>
    </w:p>
    <w:p w14:paraId="7D184DFB" w14:textId="77777777" w:rsidR="007A2ED5" w:rsidRPr="00364913" w:rsidRDefault="0025218D">
      <w:pPr>
        <w:spacing w:before="240" w:after="240"/>
        <w:jc w:val="both"/>
        <w:rPr>
          <w:rFonts w:ascii="Times New Roman" w:hAnsi="Times New Roman"/>
          <w:sz w:val="24"/>
          <w:szCs w:val="24"/>
        </w:rPr>
      </w:pPr>
      <w:r w:rsidRPr="00364913">
        <w:rPr>
          <w:rFonts w:ascii="Times New Roman" w:hAnsi="Times New Roman"/>
          <w:b/>
          <w:bCs/>
          <w:sz w:val="24"/>
          <w:szCs w:val="24"/>
        </w:rPr>
        <w:t>Përditësimi/ Rishikimi</w:t>
      </w:r>
      <w:r w:rsidRPr="00364913">
        <w:rPr>
          <w:rFonts w:ascii="Times New Roman" w:hAnsi="Times New Roman"/>
        </w:rPr>
        <w:t xml:space="preserve"> </w:t>
      </w:r>
      <w:r w:rsidRPr="00364913">
        <w:rPr>
          <w:rFonts w:ascii="Times New Roman" w:hAnsi="Times New Roman"/>
          <w:sz w:val="24"/>
          <w:szCs w:val="24"/>
        </w:rPr>
        <w:t>i këtij udhërrëfyesi do të bëhet cdo pese vite, ose edhe me heret nëse paraqitet ndonjë dëshmi e re shkencore relevante dhe sipas nevojës do të përditësohet.</w:t>
      </w:r>
    </w:p>
    <w:p w14:paraId="00E5ABC4" w14:textId="10CBA2C3" w:rsidR="007A2ED5" w:rsidRPr="003D739D" w:rsidRDefault="0025218D">
      <w:pPr>
        <w:rPr>
          <w:rFonts w:ascii="Times New Roman" w:hAnsi="Times New Roman"/>
          <w:sz w:val="24"/>
          <w:szCs w:val="24"/>
        </w:rPr>
      </w:pPr>
      <w:r w:rsidRPr="00364913">
        <w:rPr>
          <w:rFonts w:ascii="Times New Roman" w:hAnsi="Times New Roman"/>
          <w:sz w:val="24"/>
          <w:szCs w:val="24"/>
        </w:rPr>
        <w:br w:type="page"/>
      </w:r>
    </w:p>
    <w:p w14:paraId="05FB1DC0" w14:textId="32A1C233" w:rsidR="007A2ED5" w:rsidRPr="00195D4D" w:rsidRDefault="0025218D" w:rsidP="00236707">
      <w:pPr>
        <w:pStyle w:val="Heading1"/>
        <w:rPr>
          <w:sz w:val="30"/>
        </w:rPr>
      </w:pPr>
      <w:bookmarkStart w:id="41" w:name="_Toc207961053"/>
      <w:r w:rsidRPr="00195D4D">
        <w:rPr>
          <w:rStyle w:val="Heading1Char"/>
          <w:rFonts w:ascii="Times New Roman" w:hAnsi="Times New Roman"/>
          <w:b/>
          <w:bCs/>
          <w:color w:val="auto"/>
        </w:rPr>
        <w:lastRenderedPageBreak/>
        <w:t>III.</w:t>
      </w:r>
      <w:r w:rsidR="003D739D" w:rsidRPr="00195D4D">
        <w:rPr>
          <w:rStyle w:val="Heading1Char"/>
          <w:rFonts w:ascii="Times New Roman" w:hAnsi="Times New Roman"/>
          <w:b/>
          <w:bCs/>
          <w:color w:val="auto"/>
        </w:rPr>
        <w:t xml:space="preserve"> </w:t>
      </w:r>
      <w:r w:rsidRPr="00195D4D">
        <w:rPr>
          <w:rStyle w:val="Heading1Char"/>
          <w:rFonts w:ascii="Times New Roman" w:hAnsi="Times New Roman"/>
          <w:b/>
          <w:bCs/>
          <w:color w:val="auto"/>
        </w:rPr>
        <w:t>PERKUFIZIMET/ D</w:t>
      </w:r>
      <w:r w:rsidR="003D739D" w:rsidRPr="00195D4D">
        <w:rPr>
          <w:rStyle w:val="Heading1Char"/>
          <w:rFonts w:ascii="Times New Roman" w:hAnsi="Times New Roman"/>
          <w:b/>
          <w:bCs/>
          <w:color w:val="auto"/>
        </w:rPr>
        <w:t>EFINICIONET</w:t>
      </w:r>
      <w:bookmarkEnd w:id="41"/>
      <w:r w:rsidRPr="00195D4D">
        <w:rPr>
          <w:spacing w:val="-2"/>
        </w:rPr>
        <w:t xml:space="preserve"> </w:t>
      </w:r>
    </w:p>
    <w:p w14:paraId="0DB1144A" w14:textId="77777777" w:rsidR="007A2ED5" w:rsidRPr="00364913" w:rsidRDefault="007A2ED5">
      <w:pPr>
        <w:spacing w:before="1"/>
        <w:ind w:left="104"/>
        <w:rPr>
          <w:rFonts w:ascii="Times New Roman" w:hAnsi="Times New Roman"/>
          <w:color w:val="232323"/>
          <w:spacing w:val="-2"/>
          <w:w w:val="105"/>
        </w:rPr>
      </w:pPr>
    </w:p>
    <w:p w14:paraId="10AFE1E0" w14:textId="77777777" w:rsidR="005B45D6" w:rsidRDefault="0025218D" w:rsidP="005B45D6">
      <w:pPr>
        <w:spacing w:after="160" w:line="276" w:lineRule="auto"/>
        <w:rPr>
          <w:rFonts w:ascii="Times New Roman" w:hAnsi="Times New Roman"/>
          <w:sz w:val="24"/>
          <w:szCs w:val="24"/>
        </w:rPr>
      </w:pPr>
      <w:bookmarkStart w:id="42" w:name="_Hlk207791210"/>
      <w:r w:rsidRPr="005B45D6">
        <w:rPr>
          <w:rFonts w:ascii="Times New Roman" w:hAnsi="Times New Roman"/>
          <w:sz w:val="24"/>
          <w:szCs w:val="24"/>
        </w:rPr>
        <w:t>Sipas përkufizimit aktual të punës së OBS</w:t>
      </w:r>
      <w:r w:rsidR="0023281D" w:rsidRPr="005B45D6">
        <w:rPr>
          <w:rFonts w:ascii="Times New Roman" w:hAnsi="Times New Roman"/>
          <w:sz w:val="24"/>
          <w:szCs w:val="24"/>
        </w:rPr>
        <w:t>h</w:t>
      </w:r>
      <w:r w:rsidRPr="005B45D6">
        <w:rPr>
          <w:rFonts w:ascii="Times New Roman" w:hAnsi="Times New Roman"/>
          <w:sz w:val="24"/>
          <w:szCs w:val="24"/>
        </w:rPr>
        <w:t>-së</w:t>
      </w:r>
      <w:bookmarkEnd w:id="42"/>
      <w:r w:rsidRPr="005B45D6">
        <w:rPr>
          <w:rFonts w:ascii="Times New Roman" w:hAnsi="Times New Roman"/>
          <w:sz w:val="24"/>
          <w:szCs w:val="24"/>
        </w:rPr>
        <w:t xml:space="preserve">, </w:t>
      </w:r>
      <w:r w:rsidRPr="005B45D6">
        <w:rPr>
          <w:rFonts w:ascii="Times New Roman" w:hAnsi="Times New Roman"/>
          <w:b/>
          <w:bCs/>
          <w:sz w:val="24"/>
          <w:szCs w:val="24"/>
        </w:rPr>
        <w:t>shëndeti seksual</w:t>
      </w:r>
      <w:r w:rsidRPr="005B45D6">
        <w:rPr>
          <w:rFonts w:ascii="Times New Roman" w:hAnsi="Times New Roman"/>
          <w:sz w:val="24"/>
          <w:szCs w:val="24"/>
        </w:rPr>
        <w:t xml:space="preserve"> është:</w:t>
      </w:r>
      <w:r w:rsidR="0023281D" w:rsidRPr="005B45D6">
        <w:rPr>
          <w:rFonts w:ascii="Times New Roman" w:hAnsi="Times New Roman"/>
          <w:sz w:val="24"/>
          <w:szCs w:val="24"/>
        </w:rPr>
        <w:t xml:space="preserve"> </w:t>
      </w:r>
      <w:r w:rsidRPr="005B45D6">
        <w:rPr>
          <w:rFonts w:ascii="Times New Roman" w:hAnsi="Times New Roman"/>
          <w:sz w:val="24"/>
          <w:szCs w:val="24"/>
        </w:rPr>
        <w:t xml:space="preserve">“ Një gjendje mirëqenieje fizike, emocionale, mendore dhe sociale në lidhje me seksualitetin; nuk është thjesht mungesa e sëmundjes, mosfunksionimit ose dobësisë. </w:t>
      </w:r>
    </w:p>
    <w:p w14:paraId="67770EEB" w14:textId="77777777" w:rsidR="005B45D6" w:rsidRDefault="0025218D" w:rsidP="005B45D6">
      <w:pPr>
        <w:spacing w:after="160" w:line="276" w:lineRule="auto"/>
        <w:rPr>
          <w:rFonts w:ascii="Times New Roman" w:hAnsi="Times New Roman"/>
          <w:sz w:val="24"/>
          <w:szCs w:val="24"/>
        </w:rPr>
      </w:pPr>
      <w:r w:rsidRPr="005B45D6">
        <w:rPr>
          <w:rFonts w:ascii="Times New Roman" w:hAnsi="Times New Roman"/>
          <w:sz w:val="24"/>
          <w:szCs w:val="24"/>
        </w:rPr>
        <w:t xml:space="preserve">Shëndeti seksual kërkon një qasje pozitive dhe respektuese ndaj seksualitetit dhe marrëdhënieve seksuale, si dhe mundësinë për të pasur përvoja seksuale të këndshme dhe të sigurta, pa shtrëngim, diskriminim dhe dhunë. </w:t>
      </w:r>
    </w:p>
    <w:p w14:paraId="61BCDC39" w14:textId="2D59C213" w:rsidR="007A2ED5" w:rsidRPr="005B45D6" w:rsidRDefault="0025218D" w:rsidP="005B45D6">
      <w:pPr>
        <w:spacing w:after="160" w:line="276" w:lineRule="auto"/>
        <w:rPr>
          <w:rFonts w:ascii="Times New Roman" w:hAnsi="Times New Roman"/>
          <w:sz w:val="24"/>
          <w:szCs w:val="24"/>
        </w:rPr>
      </w:pPr>
      <w:r w:rsidRPr="005B45D6">
        <w:rPr>
          <w:rFonts w:ascii="Times New Roman" w:hAnsi="Times New Roman"/>
          <w:sz w:val="24"/>
          <w:szCs w:val="24"/>
        </w:rPr>
        <w:t>Që shëndeti seksual të arrihet dhe të ruhet, të drejtat seksuale të të gjithë personave duhet të respektohen, të mbrohen dhe të përmbushen.</w:t>
      </w:r>
    </w:p>
    <w:p w14:paraId="25595D36" w14:textId="57F3662F" w:rsidR="007A2ED5" w:rsidRPr="00364913" w:rsidRDefault="0025218D">
      <w:p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b/>
          <w:bCs/>
          <w:sz w:val="24"/>
          <w:szCs w:val="24"/>
          <w:lang w:val="en-US" w:eastAsia="en-US"/>
        </w:rPr>
        <w:t>Infeksionet</w:t>
      </w:r>
      <w:proofErr w:type="spellEnd"/>
      <w:r w:rsidRPr="00364913">
        <w:rPr>
          <w:rFonts w:ascii="Times New Roman" w:hAnsi="Times New Roman"/>
          <w:b/>
          <w:bCs/>
          <w:sz w:val="24"/>
          <w:szCs w:val="24"/>
          <w:lang w:val="en-US" w:eastAsia="en-US"/>
        </w:rPr>
        <w:t xml:space="preserve"> </w:t>
      </w:r>
      <w:proofErr w:type="spellStart"/>
      <w:r w:rsidRPr="00364913">
        <w:rPr>
          <w:rFonts w:ascii="Times New Roman" w:hAnsi="Times New Roman"/>
          <w:b/>
          <w:bCs/>
          <w:sz w:val="24"/>
          <w:szCs w:val="24"/>
          <w:lang w:val="en-US" w:eastAsia="en-US"/>
        </w:rPr>
        <w:t>seksualisht</w:t>
      </w:r>
      <w:proofErr w:type="spellEnd"/>
      <w:r w:rsidRPr="00364913">
        <w:rPr>
          <w:rFonts w:ascii="Times New Roman" w:hAnsi="Times New Roman"/>
          <w:b/>
          <w:bCs/>
          <w:sz w:val="24"/>
          <w:szCs w:val="24"/>
          <w:lang w:val="en-US" w:eastAsia="en-US"/>
        </w:rPr>
        <w:t xml:space="preserve"> </w:t>
      </w:r>
      <w:proofErr w:type="spellStart"/>
      <w:r w:rsidR="00A87207" w:rsidRPr="00364913">
        <w:rPr>
          <w:rFonts w:ascii="Times New Roman" w:hAnsi="Times New Roman"/>
          <w:b/>
          <w:bCs/>
          <w:sz w:val="24"/>
          <w:szCs w:val="24"/>
          <w:lang w:val="en-US" w:eastAsia="en-US"/>
        </w:rPr>
        <w:t>transmisive</w:t>
      </w:r>
      <w:proofErr w:type="spellEnd"/>
      <w:r w:rsidR="00A87207" w:rsidRPr="00364913">
        <w:rPr>
          <w:rFonts w:ascii="Times New Roman" w:hAnsi="Times New Roman"/>
          <w:b/>
          <w:bCs/>
          <w:sz w:val="24"/>
          <w:szCs w:val="24"/>
          <w:lang w:val="en-US" w:eastAsia="en-US"/>
        </w:rPr>
        <w:t xml:space="preserve"> </w:t>
      </w:r>
      <w:r w:rsidRPr="00364913">
        <w:rPr>
          <w:rFonts w:ascii="Times New Roman" w:hAnsi="Times New Roman"/>
          <w:b/>
          <w:bCs/>
          <w:sz w:val="24"/>
          <w:szCs w:val="24"/>
          <w:lang w:val="en-US" w:eastAsia="en-US"/>
        </w:rPr>
        <w:t>(IST)</w:t>
      </w:r>
      <w:r w:rsidRPr="00364913">
        <w:rPr>
          <w:rFonts w:ascii="Times New Roman" w:hAnsi="Times New Roman"/>
          <w:sz w:val="24"/>
          <w:szCs w:val="24"/>
          <w:lang w:val="en-US" w:eastAsia="en-US"/>
        </w:rPr>
        <w:t xml:space="preserve"> i </w:t>
      </w:r>
      <w:proofErr w:type="spellStart"/>
      <w:r w:rsidRPr="00364913">
        <w:rPr>
          <w:rFonts w:ascii="Times New Roman" w:hAnsi="Times New Roman"/>
          <w:sz w:val="24"/>
          <w:szCs w:val="24"/>
          <w:lang w:val="en-US" w:eastAsia="en-US"/>
        </w:rPr>
        <w:t>referohen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infeksioneve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shkaktuara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nga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patogjenë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që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transmetohen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përmes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gjakut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spermës</w:t>
      </w:r>
      <w:proofErr w:type="spellEnd"/>
      <w:r w:rsidRPr="00364913">
        <w:rPr>
          <w:rFonts w:ascii="Times New Roman" w:hAnsi="Times New Roman"/>
          <w:sz w:val="24"/>
          <w:szCs w:val="24"/>
          <w:lang w:val="en-US" w:eastAsia="en-US"/>
        </w:rPr>
        <w:t xml:space="preserve">, </w:t>
      </w:r>
      <w:proofErr w:type="spellStart"/>
      <w:r w:rsidR="00CC7494" w:rsidRPr="00364913">
        <w:rPr>
          <w:rFonts w:ascii="Times New Roman" w:hAnsi="Times New Roman"/>
          <w:sz w:val="24"/>
          <w:szCs w:val="24"/>
          <w:lang w:val="en-US" w:eastAsia="en-US"/>
        </w:rPr>
        <w:t>rrjedhje</w:t>
      </w:r>
      <w:r w:rsidRPr="00364913">
        <w:rPr>
          <w:rFonts w:ascii="Times New Roman" w:hAnsi="Times New Roman"/>
          <w:sz w:val="24"/>
          <w:szCs w:val="24"/>
          <w:lang w:val="en-US" w:eastAsia="en-US"/>
        </w:rPr>
        <w:t>eve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vaginale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lëngjeve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tjera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trupore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ose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kontaktit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lëkurë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lëkurë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gjatë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seksit</w:t>
      </w:r>
      <w:proofErr w:type="spellEnd"/>
      <w:r w:rsidRPr="00364913">
        <w:rPr>
          <w:rFonts w:ascii="Times New Roman" w:hAnsi="Times New Roman"/>
          <w:sz w:val="24"/>
          <w:szCs w:val="24"/>
          <w:lang w:val="en-US" w:eastAsia="en-US"/>
        </w:rPr>
        <w:t xml:space="preserve"> oral, anal </w:t>
      </w:r>
      <w:proofErr w:type="spellStart"/>
      <w:r w:rsidRPr="00364913">
        <w:rPr>
          <w:rFonts w:ascii="Times New Roman" w:hAnsi="Times New Roman"/>
          <w:sz w:val="24"/>
          <w:szCs w:val="24"/>
          <w:lang w:val="en-US" w:eastAsia="en-US"/>
        </w:rPr>
        <w:t>ose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gjenital</w:t>
      </w:r>
      <w:proofErr w:type="spellEnd"/>
      <w:r w:rsidRPr="00364913">
        <w:rPr>
          <w:rFonts w:ascii="Times New Roman" w:hAnsi="Times New Roman"/>
          <w:sz w:val="24"/>
          <w:szCs w:val="24"/>
          <w:lang w:val="en-US" w:eastAsia="en-US"/>
        </w:rPr>
        <w:t xml:space="preserve"> me </w:t>
      </w:r>
      <w:proofErr w:type="spellStart"/>
      <w:r w:rsidRPr="00364913">
        <w:rPr>
          <w:rFonts w:ascii="Times New Roman" w:hAnsi="Times New Roman"/>
          <w:sz w:val="24"/>
          <w:szCs w:val="24"/>
          <w:lang w:val="en-US" w:eastAsia="en-US"/>
        </w:rPr>
        <w:t>një</w:t>
      </w:r>
      <w:proofErr w:type="spellEnd"/>
      <w:r w:rsidRPr="00364913">
        <w:rPr>
          <w:rFonts w:ascii="Times New Roman" w:hAnsi="Times New Roman"/>
          <w:sz w:val="24"/>
          <w:szCs w:val="24"/>
          <w:lang w:val="en-US" w:eastAsia="en-US"/>
        </w:rPr>
        <w:t xml:space="preserve"> partner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infektuar</w:t>
      </w:r>
      <w:proofErr w:type="spellEnd"/>
      <w:r w:rsidRPr="00364913">
        <w:rPr>
          <w:rFonts w:ascii="Times New Roman" w:hAnsi="Times New Roman"/>
          <w:sz w:val="24"/>
          <w:szCs w:val="24"/>
          <w:lang w:val="en-US" w:eastAsia="en-US"/>
        </w:rPr>
        <w:t>.</w:t>
      </w:r>
      <w:r w:rsidRPr="00364913">
        <w:rPr>
          <w:rFonts w:ascii="Times New Roman" w:hAnsi="Times New Roman"/>
          <w:sz w:val="24"/>
          <w:szCs w:val="24"/>
          <w:lang w:val="en-US" w:eastAsia="en-US"/>
        </w:rPr>
        <w:br/>
      </w:r>
      <w:proofErr w:type="spellStart"/>
      <w:r w:rsidRPr="00364913">
        <w:rPr>
          <w:rFonts w:ascii="Times New Roman" w:hAnsi="Times New Roman"/>
          <w:b/>
          <w:bCs/>
          <w:sz w:val="24"/>
          <w:szCs w:val="24"/>
          <w:lang w:val="en-US" w:eastAsia="en-US"/>
        </w:rPr>
        <w:t>Sëmundja</w:t>
      </w:r>
      <w:proofErr w:type="spellEnd"/>
      <w:r w:rsidRPr="00364913">
        <w:rPr>
          <w:rFonts w:ascii="Times New Roman" w:hAnsi="Times New Roman"/>
          <w:b/>
          <w:bCs/>
          <w:sz w:val="24"/>
          <w:szCs w:val="24"/>
          <w:lang w:val="en-US" w:eastAsia="en-US"/>
        </w:rPr>
        <w:t xml:space="preserve"> </w:t>
      </w:r>
      <w:proofErr w:type="spellStart"/>
      <w:r w:rsidRPr="00364913">
        <w:rPr>
          <w:rFonts w:ascii="Times New Roman" w:hAnsi="Times New Roman"/>
          <w:b/>
          <w:bCs/>
          <w:sz w:val="24"/>
          <w:szCs w:val="24"/>
          <w:lang w:val="en-US" w:eastAsia="en-US"/>
        </w:rPr>
        <w:t>seksualisht</w:t>
      </w:r>
      <w:proofErr w:type="spellEnd"/>
      <w:r w:rsidRPr="00364913">
        <w:rPr>
          <w:rFonts w:ascii="Times New Roman" w:hAnsi="Times New Roman"/>
          <w:b/>
          <w:bCs/>
          <w:sz w:val="24"/>
          <w:szCs w:val="24"/>
          <w:lang w:val="en-US" w:eastAsia="en-US"/>
        </w:rPr>
        <w:t xml:space="preserve"> </w:t>
      </w:r>
      <w:proofErr w:type="spellStart"/>
      <w:r w:rsidRPr="00364913">
        <w:rPr>
          <w:rFonts w:ascii="Times New Roman" w:hAnsi="Times New Roman"/>
          <w:b/>
          <w:bCs/>
          <w:sz w:val="24"/>
          <w:szCs w:val="24"/>
          <w:lang w:val="en-US" w:eastAsia="en-US"/>
        </w:rPr>
        <w:t>trans</w:t>
      </w:r>
      <w:r w:rsidR="00A87207" w:rsidRPr="00364913">
        <w:rPr>
          <w:rFonts w:ascii="Times New Roman" w:hAnsi="Times New Roman"/>
          <w:b/>
          <w:bCs/>
          <w:sz w:val="24"/>
          <w:szCs w:val="24"/>
          <w:lang w:val="en-US" w:eastAsia="en-US"/>
        </w:rPr>
        <w:t>misive</w:t>
      </w:r>
      <w:proofErr w:type="spellEnd"/>
      <w:r w:rsidRPr="00364913">
        <w:rPr>
          <w:rFonts w:ascii="Times New Roman" w:hAnsi="Times New Roman"/>
          <w:b/>
          <w:bCs/>
          <w:sz w:val="24"/>
          <w:szCs w:val="24"/>
          <w:lang w:val="en-US" w:eastAsia="en-US"/>
        </w:rPr>
        <w:t xml:space="preserve"> (SST)</w:t>
      </w:r>
      <w:r w:rsidRPr="00364913">
        <w:rPr>
          <w:rFonts w:ascii="Times New Roman" w:hAnsi="Times New Roman"/>
          <w:sz w:val="24"/>
          <w:szCs w:val="24"/>
          <w:lang w:val="en-US" w:eastAsia="en-US"/>
        </w:rPr>
        <w:t xml:space="preserve"> i </w:t>
      </w:r>
      <w:proofErr w:type="spellStart"/>
      <w:r w:rsidRPr="00364913">
        <w:rPr>
          <w:rFonts w:ascii="Times New Roman" w:hAnsi="Times New Roman"/>
          <w:sz w:val="24"/>
          <w:szCs w:val="24"/>
          <w:lang w:val="en-US" w:eastAsia="en-US"/>
        </w:rPr>
        <w:t>referohet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një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gjendjeje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dukshme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klinike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që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është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zhvilluar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pasojë</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një</w:t>
      </w:r>
      <w:proofErr w:type="spellEnd"/>
      <w:r w:rsidRPr="00364913">
        <w:rPr>
          <w:rFonts w:ascii="Times New Roman" w:hAnsi="Times New Roman"/>
          <w:sz w:val="24"/>
          <w:szCs w:val="24"/>
          <w:lang w:val="en-US" w:eastAsia="en-US"/>
        </w:rPr>
        <w:t xml:space="preserve"> IST-je.</w:t>
      </w:r>
    </w:p>
    <w:p w14:paraId="7059A6AC" w14:textId="77777777" w:rsidR="007A2ED5" w:rsidRPr="00364913" w:rsidRDefault="0025218D">
      <w:pPr>
        <w:spacing w:before="100" w:beforeAutospacing="1" w:after="100" w:afterAutospacing="1"/>
        <w:rPr>
          <w:rFonts w:ascii="Times New Roman" w:hAnsi="Times New Roman"/>
          <w:sz w:val="24"/>
          <w:szCs w:val="24"/>
          <w:lang w:val="en-US" w:eastAsia="en-US"/>
        </w:rPr>
      </w:pPr>
      <w:r w:rsidRPr="00364913">
        <w:rPr>
          <w:rFonts w:ascii="Times New Roman" w:hAnsi="Times New Roman"/>
          <w:sz w:val="24"/>
          <w:szCs w:val="24"/>
          <w:lang w:val="en-US" w:eastAsia="en-US"/>
        </w:rPr>
        <w:t>IST-</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shkaktohen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nga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një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gamë</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gjerë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mikroorganizmash</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që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ndryshojnë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sipas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madhësisë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ciklit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jetësor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ndjeshmërisë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ndaj</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trajtimeve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disponueshme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sëmundjeve</w:t>
      </w:r>
      <w:proofErr w:type="spellEnd"/>
      <w:r w:rsidRPr="00364913">
        <w:rPr>
          <w:rFonts w:ascii="Times New Roman" w:hAnsi="Times New Roman"/>
          <w:sz w:val="24"/>
          <w:szCs w:val="24"/>
          <w:lang w:val="en-US" w:eastAsia="en-US"/>
        </w:rPr>
        <w:t xml:space="preserve"> apo </w:t>
      </w:r>
      <w:proofErr w:type="spellStart"/>
      <w:r w:rsidRPr="00364913">
        <w:rPr>
          <w:rFonts w:ascii="Times New Roman" w:hAnsi="Times New Roman"/>
          <w:sz w:val="24"/>
          <w:szCs w:val="24"/>
          <w:lang w:val="en-US" w:eastAsia="en-US"/>
        </w:rPr>
        <w:t>simptomave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që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ato</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shkaktojnë</w:t>
      </w:r>
      <w:proofErr w:type="spellEnd"/>
      <w:r w:rsidRPr="00364913">
        <w:rPr>
          <w:rFonts w:ascii="Times New Roman" w:hAnsi="Times New Roman"/>
          <w:sz w:val="24"/>
          <w:szCs w:val="24"/>
          <w:lang w:val="en-US" w:eastAsia="en-US"/>
        </w:rPr>
        <w:t>.</w:t>
      </w:r>
    </w:p>
    <w:p w14:paraId="3A5C0E52" w14:textId="43192C1A" w:rsidR="007A2ED5" w:rsidRPr="00364913" w:rsidRDefault="0025218D">
      <w:pPr>
        <w:spacing w:after="144"/>
        <w:rPr>
          <w:rStyle w:val="Strong"/>
          <w:rFonts w:ascii="Times New Roman" w:hAnsi="Times New Roman"/>
          <w:b w:val="0"/>
          <w:bCs w:val="0"/>
          <w:sz w:val="24"/>
          <w:szCs w:val="24"/>
        </w:rPr>
      </w:pPr>
      <w:r w:rsidRPr="00364913">
        <w:rPr>
          <w:rStyle w:val="Strong"/>
          <w:rFonts w:ascii="Times New Roman" w:hAnsi="Times New Roman"/>
          <w:b w:val="0"/>
          <w:bCs w:val="0"/>
          <w:sz w:val="24"/>
          <w:szCs w:val="24"/>
        </w:rPr>
        <w:t>Infeksionet seksualisht transm</w:t>
      </w:r>
      <w:r w:rsidR="00A87207" w:rsidRPr="00364913">
        <w:rPr>
          <w:rStyle w:val="Strong"/>
          <w:rFonts w:ascii="Times New Roman" w:hAnsi="Times New Roman"/>
          <w:b w:val="0"/>
          <w:bCs w:val="0"/>
          <w:sz w:val="24"/>
          <w:szCs w:val="24"/>
        </w:rPr>
        <w:t xml:space="preserve">isive </w:t>
      </w:r>
      <w:r w:rsidRPr="00364913">
        <w:rPr>
          <w:rStyle w:val="Strong"/>
          <w:rFonts w:ascii="Times New Roman" w:hAnsi="Times New Roman"/>
          <w:b w:val="0"/>
          <w:bCs w:val="0"/>
          <w:sz w:val="24"/>
          <w:szCs w:val="24"/>
        </w:rPr>
        <w:t>(IST)</w:t>
      </w:r>
      <w:r w:rsidRPr="00364913">
        <w:rPr>
          <w:rFonts w:ascii="Times New Roman" w:hAnsi="Times New Roman"/>
          <w:sz w:val="24"/>
          <w:szCs w:val="24"/>
        </w:rPr>
        <w:t xml:space="preserve"> janë ndër sëmundjet ngjitëse më të shpeshta dhe prekin shëndetin dhe jetën e njerëzve në mbarë botën.</w:t>
      </w:r>
      <w:r w:rsidRPr="00364913">
        <w:rPr>
          <w:rFonts w:ascii="Times New Roman" w:hAnsi="Times New Roman"/>
          <w:sz w:val="24"/>
          <w:szCs w:val="24"/>
        </w:rPr>
        <w:br/>
        <w:t xml:space="preserve">Më shumë se </w:t>
      </w:r>
      <w:r w:rsidRPr="00364913">
        <w:rPr>
          <w:rStyle w:val="Strong"/>
          <w:rFonts w:ascii="Times New Roman" w:hAnsi="Times New Roman"/>
          <w:b w:val="0"/>
          <w:bCs w:val="0"/>
          <w:sz w:val="24"/>
          <w:szCs w:val="24"/>
        </w:rPr>
        <w:t>30 patogjenë</w:t>
      </w:r>
      <w:r w:rsidRPr="00364913">
        <w:rPr>
          <w:rFonts w:ascii="Times New Roman" w:hAnsi="Times New Roman"/>
          <w:sz w:val="24"/>
          <w:szCs w:val="24"/>
        </w:rPr>
        <w:t xml:space="preserve"> mund të transmetohen seksualisht, dhe individët mund të kenë njëkohësisht më shumë se një infeksion.</w:t>
      </w:r>
    </w:p>
    <w:p w14:paraId="789E20C0" w14:textId="265B018B" w:rsidR="007A2ED5" w:rsidRPr="00364913" w:rsidRDefault="0025218D" w:rsidP="0025218D">
      <w:pPr>
        <w:numPr>
          <w:ilvl w:val="0"/>
          <w:numId w:val="22"/>
        </w:numPr>
        <w:spacing w:after="144"/>
        <w:rPr>
          <w:rFonts w:ascii="Times New Roman" w:hAnsi="Times New Roman"/>
          <w:sz w:val="24"/>
          <w:szCs w:val="24"/>
        </w:rPr>
      </w:pPr>
      <w:r w:rsidRPr="00364913">
        <w:rPr>
          <w:rStyle w:val="Strong"/>
          <w:rFonts w:ascii="Times New Roman" w:eastAsia="sans-serif" w:hAnsi="Times New Roman"/>
          <w:bCs w:val="0"/>
          <w:color w:val="000000"/>
          <w:sz w:val="24"/>
          <w:szCs w:val="24"/>
          <w:shd w:val="clear" w:color="auto" w:fill="FCFBFB"/>
        </w:rPr>
        <w:t>Infeksionet Seksualisht Transm</w:t>
      </w:r>
      <w:r w:rsidR="002B5804" w:rsidRPr="00364913">
        <w:rPr>
          <w:rStyle w:val="Strong"/>
          <w:rFonts w:ascii="Times New Roman" w:eastAsia="sans-serif" w:hAnsi="Times New Roman"/>
          <w:bCs w:val="0"/>
          <w:color w:val="000000"/>
          <w:sz w:val="24"/>
          <w:szCs w:val="24"/>
          <w:shd w:val="clear" w:color="auto" w:fill="FCFBFB"/>
        </w:rPr>
        <w:t xml:space="preserve">isive </w:t>
      </w:r>
      <w:r w:rsidRPr="00364913">
        <w:rPr>
          <w:rStyle w:val="Strong"/>
          <w:rFonts w:ascii="Times New Roman" w:eastAsia="sans-serif" w:hAnsi="Times New Roman"/>
          <w:bCs w:val="0"/>
          <w:color w:val="000000"/>
          <w:sz w:val="24"/>
          <w:szCs w:val="24"/>
          <w:shd w:val="clear" w:color="auto" w:fill="FCFBFB"/>
        </w:rPr>
        <w:t>(IST):</w:t>
      </w:r>
      <w:r w:rsidRPr="00364913">
        <w:rPr>
          <w:rFonts w:ascii="Times New Roman" w:eastAsia="sans-serif" w:hAnsi="Times New Roman"/>
          <w:color w:val="000000"/>
          <w:sz w:val="24"/>
          <w:szCs w:val="24"/>
          <w:shd w:val="clear" w:color="auto" w:fill="FCFBFB"/>
        </w:rPr>
        <w:t> Sëmundje të shkaktuara nga patogjenë që transmetohen kryesisht përmes kontaktit seksual.</w:t>
      </w:r>
    </w:p>
    <w:p w14:paraId="655B5218" w14:textId="77777777" w:rsidR="007A2ED5" w:rsidRPr="00364913" w:rsidRDefault="0025218D" w:rsidP="0025218D">
      <w:pPr>
        <w:numPr>
          <w:ilvl w:val="0"/>
          <w:numId w:val="22"/>
        </w:numPr>
        <w:spacing w:before="144" w:after="144"/>
        <w:rPr>
          <w:rFonts w:ascii="Times New Roman" w:hAnsi="Times New Roman"/>
          <w:sz w:val="24"/>
          <w:szCs w:val="24"/>
        </w:rPr>
      </w:pPr>
      <w:r w:rsidRPr="00364913">
        <w:rPr>
          <w:rStyle w:val="Strong"/>
          <w:rFonts w:ascii="Times New Roman" w:eastAsia="sans-serif" w:hAnsi="Times New Roman"/>
          <w:bCs w:val="0"/>
          <w:color w:val="000000"/>
          <w:sz w:val="24"/>
          <w:szCs w:val="24"/>
          <w:shd w:val="clear" w:color="auto" w:fill="FCFBFB"/>
        </w:rPr>
        <w:t>Menaxhimi Sindromik:</w:t>
      </w:r>
      <w:r w:rsidRPr="00364913">
        <w:rPr>
          <w:rFonts w:ascii="Times New Roman" w:eastAsia="sans-serif" w:hAnsi="Times New Roman"/>
          <w:color w:val="000000"/>
          <w:sz w:val="24"/>
          <w:szCs w:val="24"/>
          <w:shd w:val="clear" w:color="auto" w:fill="FCFBFB"/>
        </w:rPr>
        <w:t> Qasje për trajtimin e IST-ve bazuar në identifikimin e grupeve të shenjave dhe simptomave (sindromave) dhe trajtimin e tyre në mënyrë empirike pa konfirmim laboratorik.</w:t>
      </w:r>
    </w:p>
    <w:p w14:paraId="7B6955BB" w14:textId="0E3C6803" w:rsidR="007A2ED5" w:rsidRPr="00A93CC5" w:rsidRDefault="0025218D" w:rsidP="0025218D">
      <w:pPr>
        <w:numPr>
          <w:ilvl w:val="0"/>
          <w:numId w:val="22"/>
        </w:numPr>
        <w:spacing w:before="1"/>
        <w:rPr>
          <w:rFonts w:ascii="Times New Roman" w:hAnsi="Times New Roman"/>
          <w:color w:val="232323"/>
          <w:spacing w:val="-2"/>
          <w:w w:val="105"/>
          <w:sz w:val="24"/>
          <w:szCs w:val="24"/>
        </w:rPr>
      </w:pPr>
      <w:r w:rsidRPr="00364913">
        <w:rPr>
          <w:rStyle w:val="Strong"/>
          <w:rFonts w:ascii="Times New Roman" w:eastAsia="sans-serif" w:hAnsi="Times New Roman"/>
          <w:bCs w:val="0"/>
          <w:color w:val="000000"/>
          <w:sz w:val="24"/>
          <w:szCs w:val="24"/>
          <w:shd w:val="clear" w:color="auto" w:fill="FCFBFB"/>
        </w:rPr>
        <w:t>Dizuria:</w:t>
      </w:r>
      <w:r w:rsidRPr="00364913">
        <w:rPr>
          <w:rFonts w:ascii="Times New Roman" w:eastAsia="sans-serif" w:hAnsi="Times New Roman"/>
          <w:color w:val="000000"/>
          <w:sz w:val="24"/>
          <w:szCs w:val="24"/>
          <w:shd w:val="clear" w:color="auto" w:fill="FCFBFB"/>
        </w:rPr>
        <w:t> Dhimbje ose vështirësi gjatë urinimit.</w:t>
      </w:r>
    </w:p>
    <w:p w14:paraId="3E6EFEFA" w14:textId="77777777" w:rsidR="00A93CC5" w:rsidRPr="00364913" w:rsidRDefault="00A93CC5" w:rsidP="00A93CC5">
      <w:pPr>
        <w:tabs>
          <w:tab w:val="left" w:pos="425"/>
        </w:tabs>
        <w:spacing w:before="1"/>
        <w:ind w:left="425"/>
        <w:rPr>
          <w:rFonts w:ascii="Times New Roman" w:hAnsi="Times New Roman"/>
          <w:color w:val="232323"/>
          <w:spacing w:val="-2"/>
          <w:w w:val="105"/>
          <w:sz w:val="24"/>
          <w:szCs w:val="24"/>
        </w:rPr>
      </w:pPr>
    </w:p>
    <w:p w14:paraId="130AE02C" w14:textId="1919A7E4" w:rsidR="007A2ED5" w:rsidRDefault="0025218D" w:rsidP="0025218D">
      <w:pPr>
        <w:numPr>
          <w:ilvl w:val="0"/>
          <w:numId w:val="22"/>
        </w:numPr>
        <w:rPr>
          <w:rFonts w:ascii="Times New Roman" w:hAnsi="Times New Roman"/>
          <w:sz w:val="24"/>
          <w:szCs w:val="24"/>
        </w:rPr>
      </w:pPr>
      <w:r w:rsidRPr="00364913">
        <w:rPr>
          <w:rFonts w:ascii="Times New Roman" w:hAnsi="Times New Roman"/>
          <w:b/>
          <w:bCs/>
          <w:sz w:val="24"/>
          <w:szCs w:val="24"/>
          <w:lang w:val="en-US"/>
        </w:rPr>
        <w:t>S</w:t>
      </w:r>
      <w:r w:rsidRPr="00364913">
        <w:rPr>
          <w:rFonts w:ascii="Times New Roman" w:hAnsi="Times New Roman"/>
          <w:b/>
          <w:bCs/>
          <w:sz w:val="24"/>
          <w:szCs w:val="24"/>
        </w:rPr>
        <w:t>indroma e rrjedhjes</w:t>
      </w:r>
      <w:r w:rsidR="002B5804" w:rsidRPr="00364913">
        <w:rPr>
          <w:rFonts w:ascii="Times New Roman" w:hAnsi="Times New Roman"/>
          <w:b/>
          <w:bCs/>
          <w:sz w:val="24"/>
          <w:szCs w:val="24"/>
        </w:rPr>
        <w:t xml:space="preserve"> </w:t>
      </w:r>
      <w:r w:rsidRPr="00364913">
        <w:rPr>
          <w:rFonts w:ascii="Times New Roman" w:hAnsi="Times New Roman"/>
          <w:b/>
          <w:bCs/>
          <w:sz w:val="24"/>
          <w:szCs w:val="24"/>
        </w:rPr>
        <w:t>uretral</w:t>
      </w:r>
      <w:r w:rsidR="002B5804" w:rsidRPr="00364913">
        <w:rPr>
          <w:rFonts w:ascii="Times New Roman" w:hAnsi="Times New Roman"/>
          <w:b/>
          <w:bCs/>
          <w:sz w:val="24"/>
          <w:szCs w:val="24"/>
        </w:rPr>
        <w:t>e</w:t>
      </w:r>
      <w:r w:rsidRPr="00364913">
        <w:rPr>
          <w:rFonts w:ascii="Times New Roman" w:hAnsi="Times New Roman"/>
          <w:sz w:val="24"/>
          <w:szCs w:val="24"/>
        </w:rPr>
        <w:t xml:space="preserve"> -</w:t>
      </w:r>
      <w:r w:rsidRPr="00364913">
        <w:rPr>
          <w:rFonts w:ascii="Times New Roman" w:hAnsi="Times New Roman"/>
          <w:sz w:val="24"/>
          <w:szCs w:val="24"/>
          <w:lang w:val="en-US"/>
        </w:rPr>
        <w:t>S</w:t>
      </w:r>
      <w:r w:rsidRPr="00364913">
        <w:rPr>
          <w:rFonts w:ascii="Times New Roman" w:hAnsi="Times New Roman"/>
          <w:sz w:val="24"/>
          <w:szCs w:val="24"/>
        </w:rPr>
        <w:t>e</w:t>
      </w:r>
      <w:r w:rsidRPr="00364913">
        <w:rPr>
          <w:rFonts w:ascii="Times New Roman" w:hAnsi="Times New Roman"/>
          <w:sz w:val="24"/>
          <w:szCs w:val="24"/>
          <w:lang w:val="en-US"/>
        </w:rPr>
        <w:t>k</w:t>
      </w:r>
      <w:r w:rsidRPr="00364913">
        <w:rPr>
          <w:rFonts w:ascii="Times New Roman" w:hAnsi="Times New Roman"/>
          <w:sz w:val="24"/>
          <w:szCs w:val="24"/>
        </w:rPr>
        <w:t>reti (</w:t>
      </w:r>
      <w:proofErr w:type="spellStart"/>
      <w:proofErr w:type="gramStart"/>
      <w:r w:rsidRPr="00364913">
        <w:rPr>
          <w:rFonts w:ascii="Times New Roman" w:hAnsi="Times New Roman"/>
          <w:sz w:val="24"/>
          <w:szCs w:val="24"/>
          <w:lang w:val="en-US"/>
        </w:rPr>
        <w:t>rrjedhja</w:t>
      </w:r>
      <w:proofErr w:type="spellEnd"/>
      <w:r w:rsidRPr="00364913">
        <w:rPr>
          <w:rFonts w:ascii="Times New Roman" w:hAnsi="Times New Roman"/>
          <w:sz w:val="24"/>
          <w:szCs w:val="24"/>
        </w:rPr>
        <w:t>)  nga</w:t>
      </w:r>
      <w:proofErr w:type="gramEnd"/>
      <w:r w:rsidRPr="00364913">
        <w:rPr>
          <w:rFonts w:ascii="Times New Roman" w:hAnsi="Times New Roman"/>
          <w:sz w:val="24"/>
          <w:szCs w:val="24"/>
        </w:rPr>
        <w:t xml:space="preserve"> uretra te meshkujt me ose pa dhembje  (shqetësim) gjatë urinimit ,shihet te hapja  e uretres me ose pa nxerrje te sekretit duke  bërë presion</w:t>
      </w:r>
      <w:r w:rsidRPr="00364913">
        <w:rPr>
          <w:rFonts w:ascii="Times New Roman" w:hAnsi="Times New Roman"/>
          <w:sz w:val="24"/>
          <w:szCs w:val="24"/>
          <w:lang w:val="en-US"/>
        </w:rPr>
        <w:t>(</w:t>
      </w:r>
      <w:proofErr w:type="spellStart"/>
      <w:r w:rsidRPr="00364913">
        <w:rPr>
          <w:rFonts w:ascii="Times New Roman" w:hAnsi="Times New Roman"/>
          <w:sz w:val="24"/>
          <w:szCs w:val="24"/>
          <w:lang w:val="en-US"/>
        </w:rPr>
        <w:t>shtypje</w:t>
      </w:r>
      <w:proofErr w:type="spellEnd"/>
      <w:r w:rsidRPr="00364913">
        <w:rPr>
          <w:rFonts w:ascii="Times New Roman" w:hAnsi="Times New Roman"/>
          <w:sz w:val="24"/>
          <w:szCs w:val="24"/>
          <w:lang w:val="en-US"/>
        </w:rPr>
        <w:t>)</w:t>
      </w:r>
      <w:r w:rsidRPr="00364913">
        <w:rPr>
          <w:rFonts w:ascii="Times New Roman" w:hAnsi="Times New Roman"/>
          <w:sz w:val="24"/>
          <w:szCs w:val="24"/>
        </w:rPr>
        <w:t xml:space="preserve"> te uretra</w:t>
      </w:r>
      <w:r w:rsidR="00A93CC5">
        <w:rPr>
          <w:rFonts w:ascii="Times New Roman" w:hAnsi="Times New Roman"/>
          <w:sz w:val="24"/>
          <w:szCs w:val="24"/>
        </w:rPr>
        <w:t>.</w:t>
      </w:r>
    </w:p>
    <w:p w14:paraId="084A89E8" w14:textId="77777777" w:rsidR="00A93CC5" w:rsidRPr="00364913" w:rsidRDefault="00A93CC5" w:rsidP="00A93CC5">
      <w:pPr>
        <w:tabs>
          <w:tab w:val="left" w:pos="425"/>
        </w:tabs>
        <w:rPr>
          <w:rFonts w:ascii="Times New Roman" w:hAnsi="Times New Roman"/>
          <w:sz w:val="24"/>
          <w:szCs w:val="24"/>
        </w:rPr>
      </w:pPr>
    </w:p>
    <w:p w14:paraId="2346A791" w14:textId="38338455" w:rsidR="007A2ED5" w:rsidRDefault="0025218D" w:rsidP="0025218D">
      <w:pPr>
        <w:numPr>
          <w:ilvl w:val="0"/>
          <w:numId w:val="22"/>
        </w:numPr>
        <w:rPr>
          <w:rFonts w:ascii="Times New Roman" w:hAnsi="Times New Roman"/>
          <w:b/>
          <w:bCs/>
          <w:sz w:val="24"/>
          <w:szCs w:val="24"/>
          <w:u w:val="single"/>
          <w:lang w:val="en-US"/>
        </w:rPr>
      </w:pPr>
      <w:r w:rsidRPr="00364913">
        <w:rPr>
          <w:rFonts w:ascii="Times New Roman" w:hAnsi="Times New Roman"/>
          <w:sz w:val="24"/>
          <w:szCs w:val="24"/>
        </w:rPr>
        <w:t xml:space="preserve"> </w:t>
      </w:r>
      <w:r w:rsidRPr="00364913">
        <w:rPr>
          <w:rFonts w:ascii="Times New Roman" w:hAnsi="Times New Roman"/>
          <w:b/>
          <w:bCs/>
          <w:sz w:val="24"/>
          <w:szCs w:val="24"/>
          <w:lang w:val="en-US"/>
        </w:rPr>
        <w:t>S</w:t>
      </w:r>
      <w:r w:rsidRPr="00364913">
        <w:rPr>
          <w:rFonts w:ascii="Times New Roman" w:hAnsi="Times New Roman"/>
          <w:b/>
          <w:bCs/>
          <w:sz w:val="24"/>
          <w:szCs w:val="24"/>
        </w:rPr>
        <w:t>indroma e rrjedhjes</w:t>
      </w:r>
      <w:r w:rsidR="002B5804" w:rsidRPr="00364913">
        <w:rPr>
          <w:rFonts w:ascii="Times New Roman" w:hAnsi="Times New Roman"/>
          <w:b/>
          <w:bCs/>
          <w:sz w:val="24"/>
          <w:szCs w:val="24"/>
        </w:rPr>
        <w:t xml:space="preserve"> </w:t>
      </w:r>
      <w:r w:rsidRPr="00364913">
        <w:rPr>
          <w:rFonts w:ascii="Times New Roman" w:hAnsi="Times New Roman"/>
          <w:b/>
          <w:bCs/>
          <w:sz w:val="24"/>
          <w:szCs w:val="24"/>
        </w:rPr>
        <w:t>vaginale</w:t>
      </w:r>
      <w:r w:rsidRPr="00364913">
        <w:rPr>
          <w:rFonts w:ascii="Times New Roman" w:hAnsi="Times New Roman"/>
          <w:sz w:val="24"/>
          <w:szCs w:val="24"/>
        </w:rPr>
        <w:t xml:space="preserve">- </w:t>
      </w:r>
      <w:r w:rsidR="002B5804" w:rsidRPr="00364913">
        <w:rPr>
          <w:rFonts w:ascii="Times New Roman" w:hAnsi="Times New Roman"/>
          <w:sz w:val="24"/>
          <w:szCs w:val="24"/>
        </w:rPr>
        <w:t xml:space="preserve">Sekreti </w:t>
      </w:r>
      <w:proofErr w:type="gramStart"/>
      <w:r w:rsidR="002B5804" w:rsidRPr="00364913">
        <w:rPr>
          <w:rFonts w:ascii="Times New Roman" w:hAnsi="Times New Roman"/>
          <w:sz w:val="24"/>
          <w:szCs w:val="24"/>
        </w:rPr>
        <w:t xml:space="preserve">( </w:t>
      </w:r>
      <w:r w:rsidRPr="00364913">
        <w:rPr>
          <w:rFonts w:ascii="Times New Roman" w:hAnsi="Times New Roman"/>
          <w:sz w:val="24"/>
          <w:szCs w:val="24"/>
        </w:rPr>
        <w:t>rrjedhj</w:t>
      </w:r>
      <w:r w:rsidR="002B5804" w:rsidRPr="00364913">
        <w:rPr>
          <w:rFonts w:ascii="Times New Roman" w:hAnsi="Times New Roman"/>
          <w:sz w:val="24"/>
          <w:szCs w:val="24"/>
        </w:rPr>
        <w:t>a</w:t>
      </w:r>
      <w:proofErr w:type="gramEnd"/>
      <w:r w:rsidR="002B5804" w:rsidRPr="00364913">
        <w:rPr>
          <w:rFonts w:ascii="Times New Roman" w:hAnsi="Times New Roman"/>
          <w:sz w:val="24"/>
          <w:szCs w:val="24"/>
        </w:rPr>
        <w:t>)</w:t>
      </w:r>
      <w:r w:rsidRPr="00364913">
        <w:rPr>
          <w:rFonts w:ascii="Times New Roman" w:hAnsi="Times New Roman"/>
          <w:sz w:val="24"/>
          <w:szCs w:val="24"/>
        </w:rPr>
        <w:t xml:space="preserve"> vaginale jonormale me ndryshim në sasi, konsistencë, ngjyrë ose erë me ose pa djegie dhe kruarje vulvare</w:t>
      </w:r>
      <w:r w:rsidR="00A93CC5" w:rsidRPr="00A93CC5">
        <w:rPr>
          <w:rFonts w:ascii="Times New Roman" w:hAnsi="Times New Roman"/>
          <w:b/>
          <w:bCs/>
          <w:sz w:val="24"/>
          <w:szCs w:val="24"/>
          <w:u w:val="single"/>
          <w:lang w:val="en-US"/>
        </w:rPr>
        <w:t>.</w:t>
      </w:r>
    </w:p>
    <w:p w14:paraId="2B687178" w14:textId="77777777" w:rsidR="00A93CC5" w:rsidRPr="00364913" w:rsidRDefault="00A93CC5" w:rsidP="00A93CC5">
      <w:pPr>
        <w:tabs>
          <w:tab w:val="left" w:pos="425"/>
        </w:tabs>
        <w:rPr>
          <w:rFonts w:ascii="Times New Roman" w:hAnsi="Times New Roman"/>
          <w:b/>
          <w:bCs/>
          <w:sz w:val="24"/>
          <w:szCs w:val="24"/>
          <w:u w:val="single"/>
          <w:lang w:val="en-US"/>
        </w:rPr>
      </w:pPr>
    </w:p>
    <w:p w14:paraId="68972643" w14:textId="79CA1CDC" w:rsidR="007A2ED5" w:rsidRPr="00A93CC5" w:rsidRDefault="0025218D" w:rsidP="0025218D">
      <w:pPr>
        <w:numPr>
          <w:ilvl w:val="0"/>
          <w:numId w:val="22"/>
        </w:numPr>
        <w:rPr>
          <w:rFonts w:ascii="Times New Roman" w:hAnsi="Times New Roman"/>
          <w:sz w:val="24"/>
          <w:szCs w:val="24"/>
          <w:lang w:val="en-US"/>
        </w:rPr>
      </w:pPr>
      <w:r w:rsidRPr="00364913">
        <w:rPr>
          <w:rFonts w:ascii="Times New Roman" w:hAnsi="Times New Roman"/>
          <w:b/>
          <w:bCs/>
          <w:sz w:val="24"/>
          <w:szCs w:val="24"/>
          <w:lang w:val="en-US"/>
        </w:rPr>
        <w:t>U</w:t>
      </w:r>
      <w:r w:rsidRPr="00364913">
        <w:rPr>
          <w:rFonts w:ascii="Times New Roman" w:hAnsi="Times New Roman"/>
          <w:b/>
          <w:bCs/>
          <w:sz w:val="24"/>
          <w:szCs w:val="24"/>
        </w:rPr>
        <w:t>lqera gjenitale</w:t>
      </w:r>
      <w:r w:rsidRPr="00364913">
        <w:rPr>
          <w:rFonts w:ascii="Times New Roman" w:hAnsi="Times New Roman"/>
          <w:sz w:val="24"/>
          <w:szCs w:val="24"/>
        </w:rPr>
        <w:t xml:space="preserve"> </w:t>
      </w:r>
      <w:r w:rsidRPr="00364913">
        <w:rPr>
          <w:rFonts w:ascii="Times New Roman" w:hAnsi="Times New Roman"/>
          <w:sz w:val="24"/>
          <w:szCs w:val="24"/>
          <w:lang w:val="en-US"/>
        </w:rPr>
        <w:t>-N</w:t>
      </w:r>
      <w:r w:rsidRPr="00364913">
        <w:rPr>
          <w:rFonts w:ascii="Times New Roman" w:hAnsi="Times New Roman"/>
          <w:sz w:val="24"/>
          <w:szCs w:val="24"/>
        </w:rPr>
        <w:t xml:space="preserve">jë ulçerë (çarje apo prerje e dukshme në lëkurë) në penis, skrotum ose rektum tek burrat dhe tek gratë në </w:t>
      </w:r>
      <w:proofErr w:type="spellStart"/>
      <w:r w:rsidRPr="00364913">
        <w:rPr>
          <w:rFonts w:ascii="Times New Roman" w:hAnsi="Times New Roman"/>
          <w:sz w:val="24"/>
          <w:szCs w:val="24"/>
          <w:lang w:val="en-US"/>
        </w:rPr>
        <w:t>buzët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vaginës</w:t>
      </w:r>
      <w:proofErr w:type="spellEnd"/>
      <w:r w:rsidRPr="00364913">
        <w:rPr>
          <w:rFonts w:ascii="Times New Roman" w:hAnsi="Times New Roman"/>
          <w:sz w:val="24"/>
          <w:szCs w:val="24"/>
        </w:rPr>
        <w:t>, vaginë, qafë të mitrës dhe rektum</w:t>
      </w:r>
      <w:r w:rsidR="00A93CC5">
        <w:rPr>
          <w:rFonts w:ascii="Times New Roman" w:hAnsi="Times New Roman"/>
          <w:sz w:val="24"/>
          <w:szCs w:val="24"/>
        </w:rPr>
        <w:t>.</w:t>
      </w:r>
    </w:p>
    <w:p w14:paraId="59C21390" w14:textId="77777777" w:rsidR="00A93CC5" w:rsidRPr="00364913" w:rsidRDefault="00A93CC5" w:rsidP="00A93CC5">
      <w:pPr>
        <w:tabs>
          <w:tab w:val="left" w:pos="425"/>
        </w:tabs>
        <w:rPr>
          <w:rFonts w:ascii="Times New Roman" w:hAnsi="Times New Roman"/>
          <w:sz w:val="24"/>
          <w:szCs w:val="24"/>
          <w:lang w:val="en-US"/>
        </w:rPr>
      </w:pPr>
    </w:p>
    <w:p w14:paraId="09A3C836" w14:textId="188E25BF" w:rsidR="007A2ED5" w:rsidRPr="00364913" w:rsidRDefault="0025218D" w:rsidP="0025218D">
      <w:pPr>
        <w:numPr>
          <w:ilvl w:val="0"/>
          <w:numId w:val="22"/>
        </w:numPr>
        <w:rPr>
          <w:rFonts w:ascii="Times New Roman" w:hAnsi="Times New Roman"/>
          <w:b/>
          <w:bCs/>
          <w:sz w:val="24"/>
          <w:szCs w:val="24"/>
          <w:u w:val="single"/>
          <w:lang w:val="en-US"/>
        </w:rPr>
      </w:pPr>
      <w:r w:rsidRPr="00364913">
        <w:rPr>
          <w:rFonts w:ascii="Times New Roman" w:hAnsi="Times New Roman"/>
          <w:b/>
          <w:bCs/>
          <w:sz w:val="24"/>
          <w:szCs w:val="24"/>
        </w:rPr>
        <w:t>Dhembje n</w:t>
      </w:r>
      <w:r w:rsidR="00373A9A" w:rsidRPr="00364913">
        <w:rPr>
          <w:rFonts w:ascii="Times New Roman" w:hAnsi="Times New Roman"/>
          <w:sz w:val="24"/>
          <w:szCs w:val="24"/>
        </w:rPr>
        <w:t>ë</w:t>
      </w:r>
      <w:r w:rsidRPr="00364913">
        <w:rPr>
          <w:rFonts w:ascii="Times New Roman" w:hAnsi="Times New Roman"/>
          <w:b/>
          <w:bCs/>
          <w:sz w:val="24"/>
          <w:szCs w:val="24"/>
        </w:rPr>
        <w:t xml:space="preserve"> pjes</w:t>
      </w:r>
      <w:r w:rsidR="00373A9A" w:rsidRPr="00364913">
        <w:rPr>
          <w:rFonts w:ascii="Times New Roman" w:hAnsi="Times New Roman"/>
          <w:sz w:val="24"/>
          <w:szCs w:val="24"/>
        </w:rPr>
        <w:t>ë</w:t>
      </w:r>
      <w:r w:rsidRPr="00364913">
        <w:rPr>
          <w:rFonts w:ascii="Times New Roman" w:hAnsi="Times New Roman"/>
          <w:b/>
          <w:bCs/>
          <w:sz w:val="24"/>
          <w:szCs w:val="24"/>
        </w:rPr>
        <w:t>n e poshtme t</w:t>
      </w:r>
      <w:r w:rsidR="00373A9A" w:rsidRPr="00364913">
        <w:rPr>
          <w:rFonts w:ascii="Times New Roman" w:hAnsi="Times New Roman"/>
          <w:sz w:val="24"/>
          <w:szCs w:val="24"/>
        </w:rPr>
        <w:t>ë</w:t>
      </w:r>
      <w:r w:rsidRPr="00364913">
        <w:rPr>
          <w:rFonts w:ascii="Times New Roman" w:hAnsi="Times New Roman"/>
          <w:b/>
          <w:bCs/>
          <w:sz w:val="24"/>
          <w:szCs w:val="24"/>
        </w:rPr>
        <w:t xml:space="preserve"> abdomenit</w:t>
      </w:r>
      <w:r w:rsidRPr="00364913">
        <w:rPr>
          <w:rFonts w:ascii="Times New Roman" w:hAnsi="Times New Roman"/>
          <w:sz w:val="24"/>
          <w:szCs w:val="24"/>
        </w:rPr>
        <w:t xml:space="preserve"> </w:t>
      </w:r>
      <w:r w:rsidRPr="00364913">
        <w:rPr>
          <w:rFonts w:ascii="Times New Roman" w:hAnsi="Times New Roman"/>
          <w:sz w:val="24"/>
          <w:szCs w:val="24"/>
          <w:lang w:val="en-US"/>
        </w:rPr>
        <w:t>-N</w:t>
      </w:r>
      <w:r w:rsidRPr="00364913">
        <w:rPr>
          <w:rFonts w:ascii="Times New Roman" w:hAnsi="Times New Roman"/>
          <w:sz w:val="24"/>
          <w:szCs w:val="24"/>
        </w:rPr>
        <w:t>ëse shoqërohet me rrjedhje</w:t>
      </w:r>
      <w:r w:rsidRPr="00364913">
        <w:rPr>
          <w:rFonts w:ascii="Times New Roman" w:hAnsi="Times New Roman"/>
          <w:sz w:val="24"/>
          <w:szCs w:val="24"/>
          <w:lang w:val="en-US"/>
        </w:rPr>
        <w:t>(</w:t>
      </w:r>
      <w:proofErr w:type="spellStart"/>
      <w:r w:rsidRPr="00364913">
        <w:rPr>
          <w:rFonts w:ascii="Times New Roman" w:hAnsi="Times New Roman"/>
          <w:sz w:val="24"/>
          <w:szCs w:val="24"/>
          <w:lang w:val="en-US"/>
        </w:rPr>
        <w:t>sekret</w:t>
      </w:r>
      <w:proofErr w:type="spellEnd"/>
      <w:r w:rsidRPr="00364913">
        <w:rPr>
          <w:rFonts w:ascii="Times New Roman" w:hAnsi="Times New Roman"/>
          <w:sz w:val="24"/>
          <w:szCs w:val="24"/>
          <w:lang w:val="en-US"/>
        </w:rPr>
        <w:t>)</w:t>
      </w:r>
      <w:r w:rsidRPr="00364913">
        <w:rPr>
          <w:rFonts w:ascii="Times New Roman" w:hAnsi="Times New Roman"/>
          <w:sz w:val="24"/>
          <w:szCs w:val="24"/>
        </w:rPr>
        <w:t xml:space="preserve"> vaginal jonormale, ndjeshmëri të lartë të legenit</w:t>
      </w:r>
      <w:r w:rsidRPr="00364913">
        <w:rPr>
          <w:rFonts w:ascii="Times New Roman" w:hAnsi="Times New Roman"/>
          <w:sz w:val="24"/>
          <w:szCs w:val="24"/>
          <w:lang w:val="en-US"/>
        </w:rPr>
        <w:t>(</w:t>
      </w:r>
      <w:proofErr w:type="spellStart"/>
      <w:r w:rsidRPr="00364913">
        <w:rPr>
          <w:rFonts w:ascii="Times New Roman" w:hAnsi="Times New Roman"/>
          <w:sz w:val="24"/>
          <w:szCs w:val="24"/>
          <w:lang w:val="en-US"/>
        </w:rPr>
        <w:t>pelvikut</w:t>
      </w:r>
      <w:proofErr w:type="spellEnd"/>
      <w:r w:rsidRPr="00364913">
        <w:rPr>
          <w:rFonts w:ascii="Times New Roman" w:hAnsi="Times New Roman"/>
          <w:sz w:val="24"/>
          <w:szCs w:val="24"/>
          <w:lang w:val="en-US"/>
        </w:rPr>
        <w:t>)</w:t>
      </w:r>
      <w:r w:rsidRPr="00364913">
        <w:rPr>
          <w:rFonts w:ascii="Times New Roman" w:hAnsi="Times New Roman"/>
          <w:sz w:val="24"/>
          <w:szCs w:val="24"/>
        </w:rPr>
        <w:t xml:space="preserve"> dhe </w:t>
      </w:r>
      <w:proofErr w:type="spellStart"/>
      <w:r w:rsidRPr="00364913">
        <w:rPr>
          <w:rFonts w:ascii="Times New Roman" w:hAnsi="Times New Roman"/>
          <w:sz w:val="24"/>
          <w:szCs w:val="24"/>
          <w:lang w:val="en-US"/>
        </w:rPr>
        <w:t>dhembje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gjate</w:t>
      </w:r>
      <w:proofErr w:type="spellEnd"/>
      <w:r w:rsidRPr="00364913">
        <w:rPr>
          <w:rFonts w:ascii="Times New Roman" w:hAnsi="Times New Roman"/>
          <w:sz w:val="24"/>
          <w:szCs w:val="24"/>
          <w:lang w:val="en-US"/>
        </w:rPr>
        <w:t xml:space="preserve"> </w:t>
      </w:r>
      <w:r w:rsidRPr="00364913">
        <w:rPr>
          <w:rFonts w:ascii="Times New Roman" w:hAnsi="Times New Roman"/>
          <w:sz w:val="24"/>
          <w:szCs w:val="24"/>
        </w:rPr>
        <w:t xml:space="preserve"> të lëvizjes së qafës së mitrës me ose pa ethe,kjo sugjeron sëmundje inflamatore</w:t>
      </w:r>
      <w:r w:rsidRPr="00364913">
        <w:rPr>
          <w:rFonts w:ascii="Times New Roman" w:hAnsi="Times New Roman"/>
          <w:b/>
          <w:bCs/>
          <w:sz w:val="24"/>
          <w:szCs w:val="24"/>
          <w:u w:val="single"/>
        </w:rPr>
        <w:t xml:space="preserve"> </w:t>
      </w:r>
      <w:r w:rsidRPr="00364913">
        <w:rPr>
          <w:rFonts w:ascii="Times New Roman" w:hAnsi="Times New Roman"/>
          <w:sz w:val="24"/>
          <w:szCs w:val="24"/>
        </w:rPr>
        <w:t>të legenit.</w:t>
      </w:r>
    </w:p>
    <w:p w14:paraId="6B447A5C" w14:textId="0D3C8733" w:rsidR="007A2ED5" w:rsidRPr="00A93CC5" w:rsidRDefault="0025218D" w:rsidP="0025218D">
      <w:pPr>
        <w:numPr>
          <w:ilvl w:val="0"/>
          <w:numId w:val="22"/>
        </w:numPr>
        <w:rPr>
          <w:rFonts w:ascii="Times New Roman" w:hAnsi="Times New Roman"/>
          <w:sz w:val="24"/>
          <w:szCs w:val="24"/>
          <w:lang w:val="en-US"/>
        </w:rPr>
      </w:pPr>
      <w:r w:rsidRPr="00364913">
        <w:rPr>
          <w:rFonts w:ascii="Times New Roman" w:hAnsi="Times New Roman"/>
          <w:b/>
          <w:bCs/>
          <w:sz w:val="24"/>
          <w:szCs w:val="24"/>
        </w:rPr>
        <w:lastRenderedPageBreak/>
        <w:t xml:space="preserve">Sindroma e </w:t>
      </w:r>
      <w:proofErr w:type="spellStart"/>
      <w:r w:rsidRPr="00364913">
        <w:rPr>
          <w:rFonts w:ascii="Times New Roman" w:hAnsi="Times New Roman"/>
          <w:b/>
          <w:bCs/>
          <w:sz w:val="24"/>
          <w:szCs w:val="24"/>
          <w:lang w:val="en-US"/>
        </w:rPr>
        <w:t>ënjtes</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ajtjes</w:t>
      </w:r>
      <w:proofErr w:type="spellEnd"/>
      <w:r w:rsidRPr="00364913">
        <w:rPr>
          <w:rFonts w:ascii="Times New Roman" w:hAnsi="Times New Roman"/>
          <w:b/>
          <w:bCs/>
          <w:sz w:val="24"/>
          <w:szCs w:val="24"/>
          <w:lang w:val="en-US"/>
        </w:rPr>
        <w:t>)</w:t>
      </w:r>
      <w:r w:rsidRPr="00364913">
        <w:rPr>
          <w:rFonts w:ascii="Times New Roman" w:hAnsi="Times New Roman"/>
          <w:b/>
          <w:bCs/>
          <w:sz w:val="24"/>
          <w:szCs w:val="24"/>
        </w:rPr>
        <w:t xml:space="preserve">  akute të skrotumit</w:t>
      </w:r>
      <w:r w:rsidRPr="00364913">
        <w:rPr>
          <w:rFonts w:ascii="Times New Roman" w:hAnsi="Times New Roman"/>
          <w:sz w:val="24"/>
          <w:szCs w:val="24"/>
          <w:lang w:val="en-US"/>
        </w:rPr>
        <w:t xml:space="preserve"> -</w:t>
      </w:r>
      <w:r w:rsidRPr="00364913">
        <w:rPr>
          <w:rFonts w:ascii="Times New Roman" w:hAnsi="Times New Roman"/>
          <w:color w:val="1F1F1F"/>
          <w:sz w:val="24"/>
          <w:szCs w:val="24"/>
        </w:rPr>
        <w:t xml:space="preserve"> </w:t>
      </w:r>
      <w:r w:rsidRPr="00364913">
        <w:rPr>
          <w:rFonts w:ascii="Times New Roman" w:hAnsi="Times New Roman"/>
          <w:sz w:val="24"/>
          <w:szCs w:val="24"/>
        </w:rPr>
        <w:t>Histori e ënjtjes dhe dhimbjes në rajonin inguinal me nyje limfatike inguinale të fryra dhe të dhimbshme pa ulçerë gjenitale</w:t>
      </w:r>
      <w:r w:rsidR="00A93CC5">
        <w:rPr>
          <w:rFonts w:ascii="Times New Roman" w:hAnsi="Times New Roman"/>
          <w:sz w:val="24"/>
          <w:szCs w:val="24"/>
        </w:rPr>
        <w:t>.</w:t>
      </w:r>
    </w:p>
    <w:p w14:paraId="661B60AE" w14:textId="77777777" w:rsidR="00A93CC5" w:rsidRPr="00364913" w:rsidRDefault="00A93CC5" w:rsidP="00A93CC5">
      <w:pPr>
        <w:tabs>
          <w:tab w:val="left" w:pos="425"/>
        </w:tabs>
        <w:rPr>
          <w:rFonts w:ascii="Times New Roman" w:hAnsi="Times New Roman"/>
          <w:sz w:val="24"/>
          <w:szCs w:val="24"/>
          <w:lang w:val="en-US"/>
        </w:rPr>
      </w:pPr>
    </w:p>
    <w:p w14:paraId="3D1704D9" w14:textId="4358D30B" w:rsidR="007A2ED5" w:rsidRDefault="0025218D" w:rsidP="0025218D">
      <w:pPr>
        <w:numPr>
          <w:ilvl w:val="0"/>
          <w:numId w:val="22"/>
        </w:numPr>
        <w:rPr>
          <w:rFonts w:ascii="Times New Roman" w:hAnsi="Times New Roman"/>
          <w:sz w:val="24"/>
          <w:szCs w:val="24"/>
        </w:rPr>
      </w:pPr>
      <w:r w:rsidRPr="00364913">
        <w:rPr>
          <w:rFonts w:ascii="Times New Roman" w:hAnsi="Times New Roman"/>
          <w:b/>
          <w:bCs/>
          <w:sz w:val="24"/>
          <w:szCs w:val="24"/>
        </w:rPr>
        <w:t>S</w:t>
      </w:r>
      <w:r w:rsidRPr="00364913">
        <w:rPr>
          <w:rFonts w:ascii="Times New Roman" w:hAnsi="Times New Roman"/>
          <w:b/>
          <w:bCs/>
          <w:sz w:val="24"/>
          <w:szCs w:val="24"/>
          <w:lang w:val="en-US"/>
        </w:rPr>
        <w:t>i</w:t>
      </w:r>
      <w:r w:rsidRPr="00364913">
        <w:rPr>
          <w:rFonts w:ascii="Times New Roman" w:hAnsi="Times New Roman"/>
          <w:b/>
          <w:bCs/>
          <w:sz w:val="24"/>
          <w:szCs w:val="24"/>
        </w:rPr>
        <w:t>ndroma e konjukti</w:t>
      </w:r>
      <w:r w:rsidRPr="00364913">
        <w:rPr>
          <w:rFonts w:ascii="Times New Roman" w:hAnsi="Times New Roman"/>
          <w:b/>
          <w:bCs/>
          <w:sz w:val="24"/>
          <w:szCs w:val="24"/>
          <w:lang w:val="en-US"/>
        </w:rPr>
        <w:t>v</w:t>
      </w:r>
      <w:r w:rsidRPr="00364913">
        <w:rPr>
          <w:rFonts w:ascii="Times New Roman" w:hAnsi="Times New Roman"/>
          <w:b/>
          <w:bCs/>
          <w:sz w:val="24"/>
          <w:szCs w:val="24"/>
        </w:rPr>
        <w:t>it</w:t>
      </w:r>
      <w:r w:rsidRPr="00364913">
        <w:rPr>
          <w:rFonts w:ascii="Times New Roman" w:hAnsi="Times New Roman"/>
          <w:b/>
          <w:bCs/>
          <w:sz w:val="24"/>
          <w:szCs w:val="24"/>
          <w:lang w:val="en-US"/>
        </w:rPr>
        <w:t>it</w:t>
      </w:r>
      <w:r w:rsidRPr="00364913">
        <w:rPr>
          <w:rFonts w:ascii="Times New Roman" w:hAnsi="Times New Roman"/>
          <w:b/>
          <w:bCs/>
          <w:sz w:val="24"/>
          <w:szCs w:val="24"/>
        </w:rPr>
        <w:t xml:space="preserve"> neonatal</w:t>
      </w:r>
      <w:r w:rsidRPr="00364913">
        <w:rPr>
          <w:rFonts w:ascii="Times New Roman" w:hAnsi="Times New Roman"/>
          <w:b/>
          <w:bCs/>
          <w:sz w:val="24"/>
          <w:szCs w:val="24"/>
          <w:lang w:val="en-US"/>
        </w:rPr>
        <w:t xml:space="preserve"> </w:t>
      </w:r>
      <w:r w:rsidRPr="00364913">
        <w:rPr>
          <w:rFonts w:ascii="Times New Roman" w:hAnsi="Times New Roman"/>
          <w:sz w:val="24"/>
          <w:szCs w:val="24"/>
          <w:lang w:val="en-US"/>
        </w:rPr>
        <w:t>-</w:t>
      </w:r>
      <w:r w:rsidRPr="00364913">
        <w:rPr>
          <w:rFonts w:ascii="Times New Roman" w:hAnsi="Times New Roman"/>
          <w:sz w:val="24"/>
          <w:szCs w:val="24"/>
        </w:rPr>
        <w:t xml:space="preserve"> Konjuktivit unilateral ose bilateral tek një i porsalindur (brenda katër javësh nga lindja)</w:t>
      </w:r>
      <w:r w:rsidR="00A93CC5">
        <w:rPr>
          <w:rFonts w:ascii="Times New Roman" w:hAnsi="Times New Roman"/>
          <w:sz w:val="24"/>
          <w:szCs w:val="24"/>
        </w:rPr>
        <w:t>.</w:t>
      </w:r>
    </w:p>
    <w:p w14:paraId="1159DF27" w14:textId="77777777" w:rsidR="005A6A43" w:rsidRDefault="005A6A43" w:rsidP="005A6A43">
      <w:pPr>
        <w:pStyle w:val="ListParagraph"/>
        <w:rPr>
          <w:rFonts w:ascii="Times New Roman" w:hAnsi="Times New Roman"/>
          <w:sz w:val="24"/>
          <w:szCs w:val="24"/>
        </w:rPr>
      </w:pPr>
    </w:p>
    <w:p w14:paraId="3381B06C" w14:textId="104EC7A6" w:rsidR="005A6A43" w:rsidRDefault="005A6A43" w:rsidP="0025218D">
      <w:pPr>
        <w:numPr>
          <w:ilvl w:val="0"/>
          <w:numId w:val="22"/>
        </w:numPr>
        <w:rPr>
          <w:rFonts w:ascii="Times New Roman" w:hAnsi="Times New Roman"/>
          <w:sz w:val="24"/>
          <w:szCs w:val="24"/>
        </w:rPr>
      </w:pPr>
      <w:r>
        <w:rPr>
          <w:rFonts w:ascii="Times New Roman" w:hAnsi="Times New Roman"/>
          <w:sz w:val="24"/>
          <w:szCs w:val="24"/>
        </w:rPr>
        <w:t xml:space="preserve">Termi </w:t>
      </w:r>
      <w:r w:rsidRPr="005A6A43">
        <w:rPr>
          <w:rFonts w:ascii="Times New Roman" w:hAnsi="Times New Roman"/>
          <w:b/>
          <w:bCs/>
          <w:sz w:val="24"/>
          <w:szCs w:val="24"/>
        </w:rPr>
        <w:t>Femra</w:t>
      </w:r>
      <w:r>
        <w:rPr>
          <w:rFonts w:ascii="Times New Roman" w:hAnsi="Times New Roman"/>
          <w:sz w:val="24"/>
          <w:szCs w:val="24"/>
        </w:rPr>
        <w:t xml:space="preserve"> n</w:t>
      </w:r>
      <w:r w:rsidRPr="00364913">
        <w:rPr>
          <w:rFonts w:ascii="Times New Roman" w:hAnsi="Times New Roman"/>
          <w:sz w:val="24"/>
          <w:szCs w:val="24"/>
        </w:rPr>
        <w:t>ë</w:t>
      </w:r>
      <w:r>
        <w:rPr>
          <w:rFonts w:ascii="Times New Roman" w:hAnsi="Times New Roman"/>
          <w:sz w:val="24"/>
          <w:szCs w:val="24"/>
        </w:rPr>
        <w:t xml:space="preserve"> k</w:t>
      </w:r>
      <w:r w:rsidRPr="00364913">
        <w:rPr>
          <w:rFonts w:ascii="Times New Roman" w:hAnsi="Times New Roman"/>
          <w:sz w:val="24"/>
          <w:szCs w:val="24"/>
        </w:rPr>
        <w:t>ë</w:t>
      </w:r>
      <w:r>
        <w:rPr>
          <w:rFonts w:ascii="Times New Roman" w:hAnsi="Times New Roman"/>
          <w:sz w:val="24"/>
          <w:szCs w:val="24"/>
        </w:rPr>
        <w:t>t</w:t>
      </w:r>
      <w:r w:rsidRPr="00364913">
        <w:rPr>
          <w:rFonts w:ascii="Times New Roman" w:hAnsi="Times New Roman"/>
          <w:sz w:val="24"/>
          <w:szCs w:val="24"/>
        </w:rPr>
        <w:t>ë</w:t>
      </w:r>
      <w:r>
        <w:rPr>
          <w:rFonts w:ascii="Times New Roman" w:hAnsi="Times New Roman"/>
          <w:sz w:val="24"/>
          <w:szCs w:val="24"/>
        </w:rPr>
        <w:t xml:space="preserve"> Udh</w:t>
      </w:r>
      <w:r w:rsidRPr="00364913">
        <w:rPr>
          <w:rFonts w:ascii="Times New Roman" w:hAnsi="Times New Roman"/>
          <w:sz w:val="24"/>
          <w:szCs w:val="24"/>
        </w:rPr>
        <w:t>ë</w:t>
      </w:r>
      <w:r>
        <w:rPr>
          <w:rFonts w:ascii="Times New Roman" w:hAnsi="Times New Roman"/>
          <w:sz w:val="24"/>
          <w:szCs w:val="24"/>
        </w:rPr>
        <w:t>rr</w:t>
      </w:r>
      <w:r w:rsidRPr="00364913">
        <w:rPr>
          <w:rFonts w:ascii="Times New Roman" w:hAnsi="Times New Roman"/>
          <w:sz w:val="24"/>
          <w:szCs w:val="24"/>
        </w:rPr>
        <w:t>ë</w:t>
      </w:r>
      <w:r>
        <w:rPr>
          <w:rFonts w:ascii="Times New Roman" w:hAnsi="Times New Roman"/>
          <w:sz w:val="24"/>
          <w:szCs w:val="24"/>
        </w:rPr>
        <w:t>fyes p</w:t>
      </w:r>
      <w:r w:rsidRPr="00364913">
        <w:rPr>
          <w:rFonts w:ascii="Times New Roman" w:hAnsi="Times New Roman"/>
          <w:sz w:val="24"/>
          <w:szCs w:val="24"/>
        </w:rPr>
        <w:t>ë</w:t>
      </w:r>
      <w:r>
        <w:rPr>
          <w:rFonts w:ascii="Times New Roman" w:hAnsi="Times New Roman"/>
          <w:sz w:val="24"/>
          <w:szCs w:val="24"/>
        </w:rPr>
        <w:t>rdoret p</w:t>
      </w:r>
      <w:r w:rsidRPr="00364913">
        <w:rPr>
          <w:rFonts w:ascii="Times New Roman" w:hAnsi="Times New Roman"/>
          <w:sz w:val="24"/>
          <w:szCs w:val="24"/>
        </w:rPr>
        <w:t>ë</w:t>
      </w:r>
      <w:r>
        <w:rPr>
          <w:rFonts w:ascii="Times New Roman" w:hAnsi="Times New Roman"/>
          <w:sz w:val="24"/>
          <w:szCs w:val="24"/>
        </w:rPr>
        <w:t>r t</w:t>
      </w:r>
      <w:r w:rsidRPr="00364913">
        <w:rPr>
          <w:rFonts w:ascii="Times New Roman" w:hAnsi="Times New Roman"/>
          <w:sz w:val="24"/>
          <w:szCs w:val="24"/>
        </w:rPr>
        <w:t>ë</w:t>
      </w:r>
      <w:r>
        <w:rPr>
          <w:rFonts w:ascii="Times New Roman" w:hAnsi="Times New Roman"/>
          <w:sz w:val="24"/>
          <w:szCs w:val="24"/>
        </w:rPr>
        <w:t xml:space="preserve"> p</w:t>
      </w:r>
      <w:r w:rsidRPr="00364913">
        <w:rPr>
          <w:rFonts w:ascii="Times New Roman" w:hAnsi="Times New Roman"/>
          <w:sz w:val="24"/>
          <w:szCs w:val="24"/>
        </w:rPr>
        <w:t>ë</w:t>
      </w:r>
      <w:r>
        <w:rPr>
          <w:rFonts w:ascii="Times New Roman" w:hAnsi="Times New Roman"/>
          <w:sz w:val="24"/>
          <w:szCs w:val="24"/>
        </w:rPr>
        <w:t>rfshir</w:t>
      </w:r>
      <w:r w:rsidRPr="00364913">
        <w:rPr>
          <w:rFonts w:ascii="Times New Roman" w:hAnsi="Times New Roman"/>
          <w:sz w:val="24"/>
          <w:szCs w:val="24"/>
        </w:rPr>
        <w:t>ë</w:t>
      </w:r>
      <w:r>
        <w:rPr>
          <w:rFonts w:ascii="Times New Roman" w:hAnsi="Times New Roman"/>
          <w:sz w:val="24"/>
          <w:szCs w:val="24"/>
        </w:rPr>
        <w:t xml:space="preserve"> t</w:t>
      </w:r>
      <w:r w:rsidRPr="00364913">
        <w:rPr>
          <w:rFonts w:ascii="Times New Roman" w:hAnsi="Times New Roman"/>
          <w:sz w:val="24"/>
          <w:szCs w:val="24"/>
        </w:rPr>
        <w:t>ë</w:t>
      </w:r>
      <w:r>
        <w:rPr>
          <w:rFonts w:ascii="Times New Roman" w:hAnsi="Times New Roman"/>
          <w:sz w:val="24"/>
          <w:szCs w:val="24"/>
        </w:rPr>
        <w:t xml:space="preserve"> gjitha grupmoshat nga adoleshent</w:t>
      </w:r>
      <w:r w:rsidRPr="00364913">
        <w:rPr>
          <w:rFonts w:ascii="Times New Roman" w:hAnsi="Times New Roman"/>
          <w:sz w:val="24"/>
          <w:szCs w:val="24"/>
        </w:rPr>
        <w:t>ë</w:t>
      </w:r>
      <w:r>
        <w:rPr>
          <w:rFonts w:ascii="Times New Roman" w:hAnsi="Times New Roman"/>
          <w:sz w:val="24"/>
          <w:szCs w:val="24"/>
        </w:rPr>
        <w:t>t pas pubertetit deri tek grat</w:t>
      </w:r>
      <w:r w:rsidRPr="00364913">
        <w:rPr>
          <w:rFonts w:ascii="Times New Roman" w:hAnsi="Times New Roman"/>
          <w:sz w:val="24"/>
          <w:szCs w:val="24"/>
        </w:rPr>
        <w:t>ë</w:t>
      </w:r>
      <w:r w:rsidR="00D46E34">
        <w:rPr>
          <w:rFonts w:ascii="Times New Roman" w:hAnsi="Times New Roman"/>
          <w:sz w:val="24"/>
          <w:szCs w:val="24"/>
        </w:rPr>
        <w:t xml:space="preserve"> seksualisht aktive.</w:t>
      </w:r>
    </w:p>
    <w:p w14:paraId="7968AAC8" w14:textId="77777777" w:rsidR="005A6A43" w:rsidRDefault="005A6A43" w:rsidP="005A6A43">
      <w:pPr>
        <w:pStyle w:val="ListParagraph"/>
        <w:rPr>
          <w:rFonts w:ascii="Times New Roman" w:hAnsi="Times New Roman"/>
          <w:sz w:val="24"/>
          <w:szCs w:val="24"/>
        </w:rPr>
      </w:pPr>
    </w:p>
    <w:p w14:paraId="0E62A535" w14:textId="433DCFCF" w:rsidR="005A6A43" w:rsidRPr="005A6A43" w:rsidRDefault="005A6A43" w:rsidP="00474B63">
      <w:pPr>
        <w:numPr>
          <w:ilvl w:val="0"/>
          <w:numId w:val="22"/>
        </w:numPr>
        <w:rPr>
          <w:rFonts w:ascii="Times New Roman" w:hAnsi="Times New Roman"/>
          <w:sz w:val="24"/>
          <w:szCs w:val="24"/>
        </w:rPr>
      </w:pPr>
      <w:r w:rsidRPr="005A6A43">
        <w:rPr>
          <w:rFonts w:ascii="Times New Roman" w:hAnsi="Times New Roman"/>
          <w:sz w:val="24"/>
          <w:szCs w:val="24"/>
        </w:rPr>
        <w:t xml:space="preserve">Termi </w:t>
      </w:r>
      <w:r w:rsidRPr="005A6A43">
        <w:rPr>
          <w:rFonts w:ascii="Times New Roman" w:hAnsi="Times New Roman"/>
          <w:b/>
          <w:bCs/>
          <w:sz w:val="24"/>
          <w:szCs w:val="24"/>
        </w:rPr>
        <w:t>Meshkuj</w:t>
      </w:r>
      <w:r w:rsidRPr="005A6A43">
        <w:rPr>
          <w:rFonts w:ascii="Times New Roman" w:hAnsi="Times New Roman"/>
          <w:sz w:val="24"/>
          <w:szCs w:val="24"/>
        </w:rPr>
        <w:t xml:space="preserve"> në këtë Udhërrëfyes përdoret për të përfshirë të gjitha grupmoshat nga adoleshentët pas pubertetit deri tek burrat</w:t>
      </w:r>
      <w:r w:rsidR="007C2398">
        <w:rPr>
          <w:rFonts w:ascii="Times New Roman" w:hAnsi="Times New Roman"/>
          <w:sz w:val="24"/>
          <w:szCs w:val="24"/>
        </w:rPr>
        <w:t xml:space="preserve"> seksualisht aktive.</w:t>
      </w:r>
    </w:p>
    <w:p w14:paraId="46515CC0" w14:textId="3A6004D9" w:rsidR="007A2ED5" w:rsidRPr="00364913" w:rsidRDefault="00652878">
      <w:pPr>
        <w:rPr>
          <w:rStyle w:val="Strong"/>
          <w:rFonts w:ascii="Times New Roman" w:eastAsia="sans-serif" w:hAnsi="Times New Roman"/>
          <w:b w:val="0"/>
          <w:bCs w:val="0"/>
          <w:color w:val="000000"/>
          <w:shd w:val="clear" w:color="auto" w:fill="FCFBFB"/>
        </w:rPr>
      </w:pPr>
      <w:bookmarkStart w:id="43" w:name="_Toc101699381"/>
      <w:bookmarkStart w:id="44" w:name="_Toc101696976"/>
      <w:bookmarkStart w:id="45" w:name="_Toc101699555"/>
      <w:bookmarkStart w:id="46" w:name="_Toc96507220"/>
      <w:r>
        <w:rPr>
          <w:rStyle w:val="Strong"/>
          <w:rFonts w:ascii="Times New Roman" w:eastAsia="sans-serif" w:hAnsi="Times New Roman"/>
          <w:b w:val="0"/>
          <w:bCs w:val="0"/>
          <w:color w:val="000000"/>
          <w:shd w:val="clear" w:color="auto" w:fill="FCFBFB"/>
        </w:rPr>
        <w:br w:type="page"/>
      </w:r>
    </w:p>
    <w:p w14:paraId="6E7B7A08" w14:textId="12C36F4B" w:rsidR="007A2ED5" w:rsidRPr="00236707" w:rsidRDefault="0025218D" w:rsidP="00236707">
      <w:pPr>
        <w:pStyle w:val="Heading1"/>
        <w:rPr>
          <w:rFonts w:ascii="Times New Roman" w:hAnsi="Times New Roman"/>
          <w:color w:val="auto"/>
        </w:rPr>
      </w:pPr>
      <w:bookmarkStart w:id="47" w:name="_Toc207101213"/>
      <w:bookmarkStart w:id="48" w:name="_Hlk207101755"/>
      <w:bookmarkStart w:id="49" w:name="_Toc207961054"/>
      <w:bookmarkEnd w:id="43"/>
      <w:bookmarkEnd w:id="44"/>
      <w:bookmarkEnd w:id="45"/>
      <w:bookmarkEnd w:id="46"/>
      <w:r w:rsidRPr="00236707">
        <w:rPr>
          <w:rFonts w:ascii="Times New Roman" w:hAnsi="Times New Roman"/>
          <w:color w:val="auto"/>
        </w:rPr>
        <w:lastRenderedPageBreak/>
        <w:t>IV. R</w:t>
      </w:r>
      <w:bookmarkEnd w:id="47"/>
      <w:r w:rsidR="00236707" w:rsidRPr="00236707">
        <w:rPr>
          <w:rFonts w:ascii="Times New Roman" w:hAnsi="Times New Roman"/>
          <w:color w:val="auto"/>
        </w:rPr>
        <w:t>EKOMANDIMET</w:t>
      </w:r>
      <w:bookmarkEnd w:id="49"/>
    </w:p>
    <w:p w14:paraId="1205686A" w14:textId="10A6BD2B" w:rsidR="007A2ED5" w:rsidRPr="00195D4D" w:rsidRDefault="0025218D">
      <w:pPr>
        <w:pStyle w:val="Heading2"/>
        <w:numPr>
          <w:ilvl w:val="0"/>
          <w:numId w:val="0"/>
        </w:numPr>
        <w:ind w:left="540"/>
        <w:rPr>
          <w:rFonts w:ascii="Times New Roman" w:hAnsi="Times New Roman"/>
          <w:color w:val="auto"/>
          <w:sz w:val="28"/>
          <w:szCs w:val="28"/>
        </w:rPr>
      </w:pPr>
      <w:bookmarkStart w:id="50" w:name="_Toc207101214"/>
      <w:bookmarkStart w:id="51" w:name="_Toc207961055"/>
      <w:bookmarkEnd w:id="48"/>
      <w:r w:rsidRPr="00195D4D">
        <w:rPr>
          <w:rFonts w:ascii="Times New Roman" w:hAnsi="Times New Roman"/>
          <w:color w:val="auto"/>
          <w:sz w:val="28"/>
          <w:szCs w:val="28"/>
        </w:rPr>
        <w:t>4.1 Procesi i formulimit të rekomandimeve</w:t>
      </w:r>
      <w:bookmarkEnd w:id="50"/>
      <w:bookmarkEnd w:id="51"/>
    </w:p>
    <w:p w14:paraId="67B3E745" w14:textId="77777777" w:rsidR="00652878" w:rsidRPr="00652878" w:rsidRDefault="00652878" w:rsidP="00652878"/>
    <w:p w14:paraId="7483665F" w14:textId="77777777" w:rsidR="007A2ED5" w:rsidRPr="00364913" w:rsidRDefault="0025218D">
      <w:pPr>
        <w:spacing w:line="276" w:lineRule="auto"/>
        <w:jc w:val="both"/>
        <w:rPr>
          <w:rFonts w:ascii="Times New Roman" w:hAnsi="Times New Roman"/>
          <w:sz w:val="24"/>
          <w:szCs w:val="24"/>
          <w:lang w:val="en-US"/>
        </w:rPr>
      </w:pPr>
      <w:proofErr w:type="spellStart"/>
      <w:r w:rsidRPr="00364913">
        <w:rPr>
          <w:rFonts w:ascii="Times New Roman" w:hAnsi="Times New Roman"/>
          <w:sz w:val="24"/>
          <w:szCs w:val="24"/>
          <w:lang w:val="en-US"/>
        </w:rPr>
        <w:t>Formulimi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rekomandimeve</w:t>
      </w:r>
      <w:proofErr w:type="spellEnd"/>
      <w:r w:rsidRPr="00364913">
        <w:rPr>
          <w:rFonts w:ascii="Times New Roman" w:hAnsi="Times New Roman"/>
          <w:sz w:val="24"/>
          <w:szCs w:val="24"/>
          <w:lang w:val="en-US"/>
        </w:rPr>
        <w:t xml:space="preserve"> u </w:t>
      </w:r>
      <w:proofErr w:type="spellStart"/>
      <w:r w:rsidRPr="00364913">
        <w:rPr>
          <w:rFonts w:ascii="Times New Roman" w:hAnsi="Times New Roman"/>
          <w:sz w:val="24"/>
          <w:szCs w:val="24"/>
          <w:lang w:val="en-US"/>
        </w:rPr>
        <w:t>bazua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analizën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sistematike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literaturës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evidencës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shkencore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Grupi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Punues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Hartimin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Udhërrëfyesit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Klinik</w:t>
      </w:r>
      <w:proofErr w:type="spellEnd"/>
      <w:r w:rsidRPr="00364913">
        <w:rPr>
          <w:rFonts w:ascii="Times New Roman" w:hAnsi="Times New Roman"/>
          <w:sz w:val="24"/>
          <w:szCs w:val="24"/>
          <w:lang w:val="en-US"/>
        </w:rPr>
        <w:t xml:space="preserve"> (GPHUK) </w:t>
      </w:r>
      <w:proofErr w:type="spellStart"/>
      <w:r w:rsidRPr="00364913">
        <w:rPr>
          <w:rFonts w:ascii="Times New Roman" w:hAnsi="Times New Roman"/>
          <w:sz w:val="24"/>
          <w:szCs w:val="24"/>
          <w:lang w:val="en-US"/>
        </w:rPr>
        <w:t>përdori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qasjen</w:t>
      </w:r>
      <w:proofErr w:type="spellEnd"/>
      <w:r w:rsidRPr="00364913">
        <w:rPr>
          <w:rFonts w:ascii="Times New Roman" w:hAnsi="Times New Roman"/>
          <w:sz w:val="24"/>
          <w:szCs w:val="24"/>
          <w:lang w:val="en-US"/>
        </w:rPr>
        <w:t xml:space="preserve"> GRADE (Grading of Recommendations, Assessment, Development and Evaluation)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vlerësuar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cilësinë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provave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përcaktuar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forcën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secilit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rekomandim</w:t>
      </w:r>
      <w:proofErr w:type="spellEnd"/>
      <w:r w:rsidRPr="00364913">
        <w:rPr>
          <w:rFonts w:ascii="Times New Roman" w:hAnsi="Times New Roman"/>
          <w:sz w:val="24"/>
          <w:szCs w:val="24"/>
          <w:lang w:val="en-US"/>
        </w:rPr>
        <w:t>.</w:t>
      </w:r>
    </w:p>
    <w:p w14:paraId="6FFB4FBB" w14:textId="7BBC3B4C" w:rsidR="007A2ED5" w:rsidRPr="00195D4D" w:rsidRDefault="0025218D">
      <w:pPr>
        <w:pStyle w:val="Heading2"/>
        <w:numPr>
          <w:ilvl w:val="0"/>
          <w:numId w:val="0"/>
        </w:numPr>
        <w:ind w:left="540"/>
        <w:rPr>
          <w:rFonts w:ascii="Times New Roman" w:hAnsi="Times New Roman"/>
          <w:color w:val="auto"/>
          <w:sz w:val="28"/>
          <w:szCs w:val="28"/>
        </w:rPr>
      </w:pPr>
      <w:bookmarkStart w:id="52" w:name="_Toc207101215"/>
      <w:bookmarkStart w:id="53" w:name="_Toc207961056"/>
      <w:r w:rsidRPr="00195D4D">
        <w:rPr>
          <w:rFonts w:ascii="Times New Roman" w:hAnsi="Times New Roman"/>
          <w:color w:val="auto"/>
          <w:sz w:val="28"/>
          <w:szCs w:val="28"/>
        </w:rPr>
        <w:t>4.2 Forca e rekomandimeve sipas GRADE</w:t>
      </w:r>
      <w:bookmarkEnd w:id="52"/>
      <w:bookmarkEnd w:id="53"/>
    </w:p>
    <w:p w14:paraId="7F3BCEC3" w14:textId="77777777" w:rsidR="00652878" w:rsidRPr="00652878" w:rsidRDefault="00652878" w:rsidP="00652878"/>
    <w:p w14:paraId="172EB7A4" w14:textId="0FFF2102" w:rsidR="007A2ED5" w:rsidRDefault="0025218D">
      <w:pPr>
        <w:spacing w:line="276" w:lineRule="auto"/>
        <w:jc w:val="both"/>
        <w:rPr>
          <w:rFonts w:ascii="Times New Roman" w:hAnsi="Times New Roman"/>
          <w:sz w:val="24"/>
          <w:lang w:val="en-US"/>
        </w:rPr>
      </w:pPr>
      <w:proofErr w:type="spellStart"/>
      <w:r w:rsidRPr="00364913">
        <w:rPr>
          <w:rFonts w:ascii="Times New Roman" w:hAnsi="Times New Roman"/>
          <w:sz w:val="24"/>
          <w:lang w:val="en-US"/>
        </w:rPr>
        <w:t>Sipas</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qasjes</w:t>
      </w:r>
      <w:proofErr w:type="spellEnd"/>
      <w:r w:rsidRPr="00364913">
        <w:rPr>
          <w:rFonts w:ascii="Times New Roman" w:hAnsi="Times New Roman"/>
          <w:sz w:val="24"/>
          <w:lang w:val="en-US"/>
        </w:rPr>
        <w:t xml:space="preserve"> </w:t>
      </w:r>
      <w:r w:rsidRPr="00364913">
        <w:rPr>
          <w:rFonts w:ascii="Times New Roman" w:hAnsi="Times New Roman"/>
          <w:b/>
          <w:bCs/>
          <w:sz w:val="24"/>
          <w:lang w:val="en-US"/>
        </w:rPr>
        <w:t>GRADE</w:t>
      </w:r>
      <w:r w:rsidRPr="00364913">
        <w:rPr>
          <w:rFonts w:ascii="Times New Roman" w:hAnsi="Times New Roman"/>
          <w:sz w:val="24"/>
          <w:lang w:val="en-US"/>
        </w:rPr>
        <w:t xml:space="preserve">, </w:t>
      </w:r>
      <w:proofErr w:type="spellStart"/>
      <w:r w:rsidRPr="00364913">
        <w:rPr>
          <w:rFonts w:ascii="Times New Roman" w:hAnsi="Times New Roman"/>
          <w:sz w:val="24"/>
          <w:lang w:val="en-US"/>
        </w:rPr>
        <w:t>forca</w:t>
      </w:r>
      <w:proofErr w:type="spellEnd"/>
      <w:r w:rsidRPr="00364913">
        <w:rPr>
          <w:rFonts w:ascii="Times New Roman" w:hAnsi="Times New Roman"/>
          <w:sz w:val="24"/>
          <w:lang w:val="en-US"/>
        </w:rPr>
        <w:t xml:space="preserve"> e </w:t>
      </w:r>
      <w:proofErr w:type="spellStart"/>
      <w:r w:rsidRPr="00364913">
        <w:rPr>
          <w:rFonts w:ascii="Times New Roman" w:hAnsi="Times New Roman"/>
          <w:sz w:val="24"/>
          <w:lang w:val="en-US"/>
        </w:rPr>
        <w:t>secilit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rekomandim</w:t>
      </w:r>
      <w:proofErr w:type="spellEnd"/>
      <w:r w:rsidRPr="00364913">
        <w:rPr>
          <w:rFonts w:ascii="Times New Roman" w:hAnsi="Times New Roman"/>
          <w:sz w:val="24"/>
          <w:lang w:val="en-US"/>
        </w:rPr>
        <w:t xml:space="preserve"> u </w:t>
      </w:r>
      <w:proofErr w:type="spellStart"/>
      <w:r w:rsidRPr="00364913">
        <w:rPr>
          <w:rFonts w:ascii="Times New Roman" w:hAnsi="Times New Roman"/>
          <w:sz w:val="24"/>
          <w:lang w:val="en-US"/>
        </w:rPr>
        <w:t>kategorizua</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si</w:t>
      </w:r>
      <w:proofErr w:type="spellEnd"/>
      <w:r w:rsidRPr="00364913">
        <w:rPr>
          <w:rFonts w:ascii="Times New Roman" w:hAnsi="Times New Roman"/>
          <w:sz w:val="24"/>
          <w:lang w:val="en-US"/>
        </w:rPr>
        <w:t>:</w:t>
      </w:r>
    </w:p>
    <w:p w14:paraId="49A21614" w14:textId="77777777" w:rsidR="001550AC" w:rsidRPr="00364913" w:rsidRDefault="001550AC">
      <w:pPr>
        <w:spacing w:line="276" w:lineRule="auto"/>
        <w:jc w:val="both"/>
        <w:rPr>
          <w:rFonts w:ascii="Times New Roman" w:hAnsi="Times New Roman"/>
          <w:sz w:val="24"/>
          <w:lang w:val="en-US"/>
        </w:rPr>
      </w:pPr>
    </w:p>
    <w:p w14:paraId="7647C80C" w14:textId="77777777" w:rsidR="007A2ED5" w:rsidRPr="00364913" w:rsidRDefault="0025218D" w:rsidP="0025218D">
      <w:pPr>
        <w:numPr>
          <w:ilvl w:val="0"/>
          <w:numId w:val="23"/>
        </w:numPr>
        <w:spacing w:line="276" w:lineRule="auto"/>
        <w:jc w:val="both"/>
        <w:rPr>
          <w:rFonts w:ascii="Times New Roman" w:hAnsi="Times New Roman"/>
          <w:sz w:val="24"/>
          <w:lang w:val="en-US"/>
        </w:rPr>
      </w:pPr>
      <w:r w:rsidRPr="00364913">
        <w:rPr>
          <w:rFonts w:ascii="Times New Roman" w:hAnsi="Times New Roman"/>
          <w:b/>
          <w:bCs/>
          <w:sz w:val="24"/>
          <w:lang w:val="en-US"/>
        </w:rPr>
        <w:t xml:space="preserve">E </w:t>
      </w:r>
      <w:proofErr w:type="spellStart"/>
      <w:r w:rsidRPr="00364913">
        <w:rPr>
          <w:rFonts w:ascii="Times New Roman" w:hAnsi="Times New Roman"/>
          <w:b/>
          <w:bCs/>
          <w:sz w:val="24"/>
          <w:lang w:val="en-US"/>
        </w:rPr>
        <w:t>fortë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rekomandim</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që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duhet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ndjekur</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në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shumicën</w:t>
      </w:r>
      <w:proofErr w:type="spellEnd"/>
      <w:r w:rsidRPr="00364913">
        <w:rPr>
          <w:rFonts w:ascii="Times New Roman" w:hAnsi="Times New Roman"/>
          <w:sz w:val="24"/>
          <w:lang w:val="en-US"/>
        </w:rPr>
        <w:t xml:space="preserve"> e </w:t>
      </w:r>
      <w:proofErr w:type="spellStart"/>
      <w:r w:rsidRPr="00364913">
        <w:rPr>
          <w:rFonts w:ascii="Times New Roman" w:hAnsi="Times New Roman"/>
          <w:sz w:val="24"/>
          <w:lang w:val="en-US"/>
        </w:rPr>
        <w:t>rasteve</w:t>
      </w:r>
      <w:proofErr w:type="spellEnd"/>
      <w:r w:rsidRPr="00364913">
        <w:rPr>
          <w:rFonts w:ascii="Times New Roman" w:hAnsi="Times New Roman"/>
          <w:sz w:val="24"/>
          <w:lang w:val="en-US"/>
        </w:rPr>
        <w:t xml:space="preserve">, duke </w:t>
      </w:r>
      <w:proofErr w:type="spellStart"/>
      <w:r w:rsidRPr="00364913">
        <w:rPr>
          <w:rFonts w:ascii="Times New Roman" w:hAnsi="Times New Roman"/>
          <w:sz w:val="24"/>
          <w:lang w:val="en-US"/>
        </w:rPr>
        <w:t>reflektuar</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besim</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të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lartë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në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efektivitetin</w:t>
      </w:r>
      <w:proofErr w:type="spellEnd"/>
      <w:r w:rsidRPr="00364913">
        <w:rPr>
          <w:rFonts w:ascii="Times New Roman" w:hAnsi="Times New Roman"/>
          <w:sz w:val="24"/>
          <w:lang w:val="en-US"/>
        </w:rPr>
        <w:t xml:space="preserve"> e </w:t>
      </w:r>
      <w:proofErr w:type="spellStart"/>
      <w:r w:rsidRPr="00364913">
        <w:rPr>
          <w:rFonts w:ascii="Times New Roman" w:hAnsi="Times New Roman"/>
          <w:sz w:val="24"/>
          <w:lang w:val="en-US"/>
        </w:rPr>
        <w:t>ndërhyrjes</w:t>
      </w:r>
      <w:proofErr w:type="spellEnd"/>
      <w:r w:rsidRPr="00364913">
        <w:rPr>
          <w:rFonts w:ascii="Times New Roman" w:hAnsi="Times New Roman"/>
          <w:sz w:val="24"/>
          <w:lang w:val="en-US"/>
        </w:rPr>
        <w:t>.</w:t>
      </w:r>
    </w:p>
    <w:p w14:paraId="3AD25A6A" w14:textId="77777777" w:rsidR="007A2ED5" w:rsidRPr="00364913" w:rsidRDefault="0025218D" w:rsidP="0025218D">
      <w:pPr>
        <w:numPr>
          <w:ilvl w:val="0"/>
          <w:numId w:val="23"/>
        </w:numPr>
        <w:spacing w:line="276" w:lineRule="auto"/>
        <w:jc w:val="both"/>
        <w:rPr>
          <w:rFonts w:ascii="Times New Roman" w:hAnsi="Times New Roman"/>
          <w:sz w:val="24"/>
          <w:lang w:val="en-US"/>
        </w:rPr>
      </w:pPr>
      <w:r w:rsidRPr="00364913">
        <w:rPr>
          <w:rFonts w:ascii="Times New Roman" w:hAnsi="Times New Roman"/>
          <w:b/>
          <w:bCs/>
          <w:sz w:val="24"/>
          <w:lang w:val="en-US"/>
        </w:rPr>
        <w:t xml:space="preserve">E </w:t>
      </w:r>
      <w:proofErr w:type="spellStart"/>
      <w:r w:rsidRPr="00364913">
        <w:rPr>
          <w:rFonts w:ascii="Times New Roman" w:hAnsi="Times New Roman"/>
          <w:b/>
          <w:bCs/>
          <w:sz w:val="24"/>
          <w:lang w:val="en-US"/>
        </w:rPr>
        <w:t>kushtëzuar</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sugjerim</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për</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praktikë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që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mund</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të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ndryshojë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në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bazë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të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rrethanave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lokale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preferencave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të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pacientit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ose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disponueshmërisë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së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burimeve</w:t>
      </w:r>
      <w:proofErr w:type="spellEnd"/>
      <w:r w:rsidRPr="00364913">
        <w:rPr>
          <w:rFonts w:ascii="Times New Roman" w:hAnsi="Times New Roman"/>
          <w:sz w:val="24"/>
          <w:lang w:val="en-US"/>
        </w:rPr>
        <w:t>.</w:t>
      </w:r>
    </w:p>
    <w:p w14:paraId="32E35745" w14:textId="77777777" w:rsidR="007A2ED5" w:rsidRPr="00364913" w:rsidRDefault="0025218D">
      <w:pPr>
        <w:spacing w:line="276" w:lineRule="auto"/>
        <w:jc w:val="both"/>
        <w:rPr>
          <w:rFonts w:ascii="Times New Roman" w:hAnsi="Times New Roman"/>
          <w:sz w:val="24"/>
          <w:lang w:val="en-US"/>
        </w:rPr>
      </w:pPr>
      <w:proofErr w:type="spellStart"/>
      <w:r w:rsidRPr="00364913">
        <w:rPr>
          <w:rFonts w:ascii="Times New Roman" w:hAnsi="Times New Roman"/>
          <w:sz w:val="24"/>
          <w:lang w:val="en-US"/>
        </w:rPr>
        <w:t>Tabela</w:t>
      </w:r>
      <w:proofErr w:type="spellEnd"/>
      <w:r w:rsidRPr="00364913">
        <w:rPr>
          <w:rFonts w:ascii="Times New Roman" w:hAnsi="Times New Roman"/>
          <w:sz w:val="24"/>
          <w:lang w:val="en-US"/>
        </w:rPr>
        <w:t xml:space="preserve"> 2 </w:t>
      </w:r>
      <w:proofErr w:type="spellStart"/>
      <w:r w:rsidRPr="00364913">
        <w:rPr>
          <w:rFonts w:ascii="Times New Roman" w:hAnsi="Times New Roman"/>
          <w:sz w:val="24"/>
          <w:lang w:val="en-US"/>
        </w:rPr>
        <w:t>ofron</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një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pasqyrë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të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detajuar</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të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implikimeve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të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forcës</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së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rekomandimeve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për</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pacientët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klinicistët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dhe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vendimmarrësit</w:t>
      </w:r>
      <w:proofErr w:type="spellEnd"/>
      <w:r w:rsidRPr="00364913">
        <w:rPr>
          <w:rFonts w:ascii="Times New Roman" w:hAnsi="Times New Roman"/>
          <w:sz w:val="24"/>
          <w:lang w:val="en-US"/>
        </w:rPr>
        <w:t>.</w:t>
      </w:r>
    </w:p>
    <w:p w14:paraId="5697C5D6" w14:textId="6A35DAA0" w:rsidR="007A2ED5" w:rsidRPr="00195D4D" w:rsidRDefault="0025218D">
      <w:pPr>
        <w:pStyle w:val="Heading2"/>
        <w:numPr>
          <w:ilvl w:val="0"/>
          <w:numId w:val="0"/>
        </w:numPr>
        <w:ind w:left="540"/>
        <w:rPr>
          <w:rStyle w:val="Heading2Char"/>
          <w:rFonts w:ascii="Times New Roman" w:hAnsi="Times New Roman"/>
          <w:b/>
          <w:bCs/>
          <w:color w:val="auto"/>
          <w:sz w:val="28"/>
          <w:szCs w:val="28"/>
          <w:lang w:val="en-US"/>
        </w:rPr>
      </w:pPr>
      <w:bookmarkStart w:id="54" w:name="_Toc207101216"/>
      <w:bookmarkStart w:id="55" w:name="_Toc207961057"/>
      <w:r w:rsidRPr="00195D4D">
        <w:rPr>
          <w:rStyle w:val="Heading2Char"/>
          <w:rFonts w:ascii="Times New Roman" w:hAnsi="Times New Roman"/>
          <w:b/>
          <w:bCs/>
          <w:color w:val="auto"/>
          <w:sz w:val="28"/>
          <w:szCs w:val="28"/>
          <w:lang w:val="en-US"/>
        </w:rPr>
        <w:t xml:space="preserve">4.3 </w:t>
      </w:r>
      <w:proofErr w:type="spellStart"/>
      <w:r w:rsidRPr="00195D4D">
        <w:rPr>
          <w:rStyle w:val="Heading2Char"/>
          <w:rFonts w:ascii="Times New Roman" w:hAnsi="Times New Roman"/>
          <w:b/>
          <w:bCs/>
          <w:color w:val="auto"/>
          <w:sz w:val="28"/>
          <w:szCs w:val="28"/>
          <w:lang w:val="en-US"/>
        </w:rPr>
        <w:t>Implikimet</w:t>
      </w:r>
      <w:proofErr w:type="spellEnd"/>
      <w:r w:rsidRPr="00195D4D">
        <w:rPr>
          <w:rStyle w:val="Heading2Char"/>
          <w:rFonts w:ascii="Times New Roman" w:hAnsi="Times New Roman"/>
          <w:b/>
          <w:bCs/>
          <w:color w:val="auto"/>
          <w:sz w:val="28"/>
          <w:szCs w:val="28"/>
          <w:lang w:val="en-US"/>
        </w:rPr>
        <w:t xml:space="preserve"> e </w:t>
      </w:r>
      <w:proofErr w:type="spellStart"/>
      <w:r w:rsidRPr="00195D4D">
        <w:rPr>
          <w:rStyle w:val="Heading2Char"/>
          <w:rFonts w:ascii="Times New Roman" w:hAnsi="Times New Roman"/>
          <w:b/>
          <w:bCs/>
          <w:color w:val="auto"/>
          <w:sz w:val="28"/>
          <w:szCs w:val="28"/>
          <w:lang w:val="en-US"/>
        </w:rPr>
        <w:t>forcës</w:t>
      </w:r>
      <w:proofErr w:type="spellEnd"/>
      <w:r w:rsidRPr="00195D4D">
        <w:rPr>
          <w:rStyle w:val="Heading2Char"/>
          <w:rFonts w:ascii="Times New Roman" w:hAnsi="Times New Roman"/>
          <w:b/>
          <w:bCs/>
          <w:color w:val="auto"/>
          <w:sz w:val="28"/>
          <w:szCs w:val="28"/>
          <w:lang w:val="en-US"/>
        </w:rPr>
        <w:t xml:space="preserve"> </w:t>
      </w:r>
      <w:proofErr w:type="spellStart"/>
      <w:r w:rsidRPr="00195D4D">
        <w:rPr>
          <w:rStyle w:val="Heading2Char"/>
          <w:rFonts w:ascii="Times New Roman" w:hAnsi="Times New Roman"/>
          <w:b/>
          <w:bCs/>
          <w:color w:val="auto"/>
          <w:sz w:val="28"/>
          <w:szCs w:val="28"/>
          <w:lang w:val="en-US"/>
        </w:rPr>
        <w:t>së</w:t>
      </w:r>
      <w:proofErr w:type="spellEnd"/>
      <w:r w:rsidRPr="00195D4D">
        <w:rPr>
          <w:rStyle w:val="Heading2Char"/>
          <w:rFonts w:ascii="Times New Roman" w:hAnsi="Times New Roman"/>
          <w:b/>
          <w:bCs/>
          <w:color w:val="auto"/>
          <w:sz w:val="28"/>
          <w:szCs w:val="28"/>
          <w:lang w:val="en-US"/>
        </w:rPr>
        <w:t xml:space="preserve"> </w:t>
      </w:r>
      <w:proofErr w:type="spellStart"/>
      <w:r w:rsidRPr="00195D4D">
        <w:rPr>
          <w:rStyle w:val="Heading2Char"/>
          <w:rFonts w:ascii="Times New Roman" w:hAnsi="Times New Roman"/>
          <w:b/>
          <w:bCs/>
          <w:color w:val="auto"/>
          <w:sz w:val="28"/>
          <w:szCs w:val="28"/>
          <w:lang w:val="en-US"/>
        </w:rPr>
        <w:t>rekomandimeve</w:t>
      </w:r>
      <w:bookmarkEnd w:id="54"/>
      <w:bookmarkEnd w:id="55"/>
      <w:proofErr w:type="spellEnd"/>
    </w:p>
    <w:p w14:paraId="2F111267" w14:textId="77777777" w:rsidR="001550AC" w:rsidRPr="001550AC" w:rsidRDefault="001550AC" w:rsidP="001550AC">
      <w:pPr>
        <w:rPr>
          <w:lang w:val="en-US"/>
        </w:rPr>
      </w:pPr>
    </w:p>
    <w:p w14:paraId="178D7F6E" w14:textId="53035A35" w:rsidR="007A2ED5" w:rsidRPr="00364913" w:rsidRDefault="0025218D">
      <w:pPr>
        <w:spacing w:line="276" w:lineRule="auto"/>
        <w:jc w:val="both"/>
        <w:rPr>
          <w:rFonts w:ascii="Times New Roman" w:hAnsi="Times New Roman"/>
          <w:sz w:val="24"/>
          <w:lang w:val="en-US"/>
        </w:rPr>
      </w:pPr>
      <w:proofErr w:type="spellStart"/>
      <w:r w:rsidRPr="009C0937">
        <w:rPr>
          <w:rFonts w:ascii="Times New Roman" w:hAnsi="Times New Roman"/>
          <w:sz w:val="24"/>
          <w:lang w:val="en-US"/>
        </w:rPr>
        <w:t>Tabela</w:t>
      </w:r>
      <w:proofErr w:type="spellEnd"/>
      <w:r w:rsidRPr="009C0937">
        <w:rPr>
          <w:rFonts w:ascii="Times New Roman" w:hAnsi="Times New Roman"/>
          <w:sz w:val="24"/>
          <w:lang w:val="en-US"/>
        </w:rPr>
        <w:t xml:space="preserve"> 2 </w:t>
      </w:r>
      <w:proofErr w:type="spellStart"/>
      <w:r w:rsidR="00590B7D">
        <w:rPr>
          <w:rFonts w:ascii="Times New Roman" w:hAnsi="Times New Roman"/>
          <w:sz w:val="24"/>
          <w:lang w:val="en-US"/>
        </w:rPr>
        <w:t>si</w:t>
      </w:r>
      <w:proofErr w:type="spellEnd"/>
      <w:r w:rsidR="00590B7D">
        <w:rPr>
          <w:rFonts w:ascii="Times New Roman" w:hAnsi="Times New Roman"/>
          <w:sz w:val="24"/>
          <w:lang w:val="en-US"/>
        </w:rPr>
        <w:t xml:space="preserve"> </w:t>
      </w:r>
      <w:proofErr w:type="spellStart"/>
      <w:r w:rsidR="00590B7D">
        <w:rPr>
          <w:rFonts w:ascii="Times New Roman" w:hAnsi="Times New Roman"/>
          <w:sz w:val="24"/>
          <w:lang w:val="en-US"/>
        </w:rPr>
        <w:t>m</w:t>
      </w:r>
      <w:r w:rsidR="00590B7D" w:rsidRPr="00364913">
        <w:rPr>
          <w:rFonts w:ascii="Times New Roman" w:hAnsi="Times New Roman"/>
          <w:sz w:val="24"/>
          <w:lang w:val="en-US"/>
        </w:rPr>
        <w:t>ë</w:t>
      </w:r>
      <w:proofErr w:type="spellEnd"/>
      <w:r w:rsidR="005A2751">
        <w:rPr>
          <w:rFonts w:ascii="Times New Roman" w:hAnsi="Times New Roman"/>
          <w:sz w:val="24"/>
          <w:lang w:val="en-US"/>
        </w:rPr>
        <w:t xml:space="preserve"> </w:t>
      </w:r>
      <w:proofErr w:type="spellStart"/>
      <w:r w:rsidR="00590B7D">
        <w:rPr>
          <w:rFonts w:ascii="Times New Roman" w:hAnsi="Times New Roman"/>
          <w:sz w:val="24"/>
          <w:lang w:val="en-US"/>
        </w:rPr>
        <w:t>posht</w:t>
      </w:r>
      <w:r w:rsidR="00590B7D" w:rsidRPr="00364913">
        <w:rPr>
          <w:rFonts w:ascii="Times New Roman" w:hAnsi="Times New Roman"/>
          <w:sz w:val="24"/>
          <w:lang w:val="en-US"/>
        </w:rPr>
        <w:t>ë</w:t>
      </w:r>
      <w:proofErr w:type="spellEnd"/>
      <w:r w:rsidR="00590B7D">
        <w:rPr>
          <w:rFonts w:ascii="Times New Roman" w:hAnsi="Times New Roman"/>
          <w:sz w:val="24"/>
          <w:lang w:val="en-US"/>
        </w:rPr>
        <w:t xml:space="preserve"> </w:t>
      </w:r>
      <w:proofErr w:type="spellStart"/>
      <w:r w:rsidRPr="009C0937">
        <w:rPr>
          <w:rFonts w:ascii="Times New Roman" w:hAnsi="Times New Roman"/>
          <w:sz w:val="24"/>
          <w:lang w:val="en-US"/>
        </w:rPr>
        <w:t>paraqet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implikimet</w:t>
      </w:r>
      <w:proofErr w:type="spellEnd"/>
      <w:r w:rsidRPr="00364913">
        <w:rPr>
          <w:rFonts w:ascii="Times New Roman" w:hAnsi="Times New Roman"/>
          <w:sz w:val="24"/>
          <w:lang w:val="en-US"/>
        </w:rPr>
        <w:t xml:space="preserve"> e </w:t>
      </w:r>
      <w:proofErr w:type="spellStart"/>
      <w:r w:rsidRPr="00364913">
        <w:rPr>
          <w:rFonts w:ascii="Times New Roman" w:hAnsi="Times New Roman"/>
          <w:sz w:val="24"/>
          <w:lang w:val="en-US"/>
        </w:rPr>
        <w:t>forcës</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së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rekomandimeve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për</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grupet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kryesore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pacientët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klinicistët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dhe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vendimmarrësit</w:t>
      </w:r>
      <w:proofErr w:type="spellEnd"/>
      <w:r w:rsidRPr="00364913">
        <w:rPr>
          <w:rFonts w:ascii="Times New Roman" w:hAnsi="Times New Roman"/>
          <w:sz w:val="24"/>
          <w:lang w:val="en-US"/>
        </w:rPr>
        <w:t>:</w:t>
      </w:r>
    </w:p>
    <w:p w14:paraId="2A5E6CE3" w14:textId="77777777" w:rsidR="007A2ED5" w:rsidRPr="00364913" w:rsidRDefault="0025218D" w:rsidP="0025218D">
      <w:pPr>
        <w:numPr>
          <w:ilvl w:val="0"/>
          <w:numId w:val="24"/>
        </w:numPr>
        <w:spacing w:line="276" w:lineRule="auto"/>
        <w:jc w:val="both"/>
        <w:rPr>
          <w:rFonts w:ascii="Times New Roman" w:hAnsi="Times New Roman"/>
          <w:sz w:val="24"/>
          <w:lang w:val="en-US"/>
        </w:rPr>
      </w:pPr>
      <w:proofErr w:type="spellStart"/>
      <w:r w:rsidRPr="00364913">
        <w:rPr>
          <w:rFonts w:ascii="Times New Roman" w:hAnsi="Times New Roman"/>
          <w:b/>
          <w:bCs/>
          <w:sz w:val="24"/>
          <w:lang w:val="en-US"/>
        </w:rPr>
        <w:t>Pacientët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niveli</w:t>
      </w:r>
      <w:proofErr w:type="spellEnd"/>
      <w:r w:rsidRPr="00364913">
        <w:rPr>
          <w:rFonts w:ascii="Times New Roman" w:hAnsi="Times New Roman"/>
          <w:sz w:val="24"/>
          <w:lang w:val="en-US"/>
        </w:rPr>
        <w:t xml:space="preserve"> i </w:t>
      </w:r>
      <w:proofErr w:type="spellStart"/>
      <w:r w:rsidRPr="00364913">
        <w:rPr>
          <w:rFonts w:ascii="Times New Roman" w:hAnsi="Times New Roman"/>
          <w:sz w:val="24"/>
          <w:lang w:val="en-US"/>
        </w:rPr>
        <w:t>pritshmërive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për</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efektivitetin</w:t>
      </w:r>
      <w:proofErr w:type="spellEnd"/>
      <w:r w:rsidRPr="00364913">
        <w:rPr>
          <w:rFonts w:ascii="Times New Roman" w:hAnsi="Times New Roman"/>
          <w:sz w:val="24"/>
          <w:lang w:val="en-US"/>
        </w:rPr>
        <w:t xml:space="preserve"> e </w:t>
      </w:r>
      <w:proofErr w:type="spellStart"/>
      <w:r w:rsidRPr="00364913">
        <w:rPr>
          <w:rFonts w:ascii="Times New Roman" w:hAnsi="Times New Roman"/>
          <w:sz w:val="24"/>
          <w:lang w:val="en-US"/>
        </w:rPr>
        <w:t>trajtimit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dhe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lirinë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për</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të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marrë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vendime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të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informuara</w:t>
      </w:r>
      <w:proofErr w:type="spellEnd"/>
      <w:r w:rsidRPr="00364913">
        <w:rPr>
          <w:rFonts w:ascii="Times New Roman" w:hAnsi="Times New Roman"/>
          <w:sz w:val="24"/>
          <w:lang w:val="en-US"/>
        </w:rPr>
        <w:t>.</w:t>
      </w:r>
    </w:p>
    <w:p w14:paraId="038416B6" w14:textId="77777777" w:rsidR="007A2ED5" w:rsidRPr="00364913" w:rsidRDefault="0025218D" w:rsidP="0025218D">
      <w:pPr>
        <w:numPr>
          <w:ilvl w:val="0"/>
          <w:numId w:val="24"/>
        </w:numPr>
        <w:spacing w:line="276" w:lineRule="auto"/>
        <w:jc w:val="both"/>
        <w:rPr>
          <w:rFonts w:ascii="Times New Roman" w:hAnsi="Times New Roman"/>
          <w:sz w:val="24"/>
          <w:lang w:val="en-US"/>
        </w:rPr>
      </w:pPr>
      <w:proofErr w:type="spellStart"/>
      <w:r w:rsidRPr="00364913">
        <w:rPr>
          <w:rFonts w:ascii="Times New Roman" w:hAnsi="Times New Roman"/>
          <w:b/>
          <w:bCs/>
          <w:sz w:val="24"/>
          <w:lang w:val="en-US"/>
        </w:rPr>
        <w:t>Klinicistët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shkalla</w:t>
      </w:r>
      <w:proofErr w:type="spellEnd"/>
      <w:r w:rsidRPr="00364913">
        <w:rPr>
          <w:rFonts w:ascii="Times New Roman" w:hAnsi="Times New Roman"/>
          <w:sz w:val="24"/>
          <w:lang w:val="en-US"/>
        </w:rPr>
        <w:t xml:space="preserve"> e </w:t>
      </w:r>
      <w:proofErr w:type="spellStart"/>
      <w:r w:rsidRPr="00364913">
        <w:rPr>
          <w:rFonts w:ascii="Times New Roman" w:hAnsi="Times New Roman"/>
          <w:sz w:val="24"/>
          <w:lang w:val="en-US"/>
        </w:rPr>
        <w:t>detyrueshmërisë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për</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të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ndjekur</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rekomandimin</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në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praktikë</w:t>
      </w:r>
      <w:proofErr w:type="spellEnd"/>
      <w:r w:rsidRPr="00364913">
        <w:rPr>
          <w:rFonts w:ascii="Times New Roman" w:hAnsi="Times New Roman"/>
          <w:sz w:val="24"/>
          <w:lang w:val="en-US"/>
        </w:rPr>
        <w:t>.</w:t>
      </w:r>
    </w:p>
    <w:p w14:paraId="7D67FA36" w14:textId="77777777" w:rsidR="007A2ED5" w:rsidRPr="00364913" w:rsidRDefault="0025218D" w:rsidP="0025218D">
      <w:pPr>
        <w:numPr>
          <w:ilvl w:val="0"/>
          <w:numId w:val="24"/>
        </w:numPr>
        <w:spacing w:line="276" w:lineRule="auto"/>
        <w:jc w:val="both"/>
        <w:rPr>
          <w:rFonts w:ascii="Times New Roman" w:hAnsi="Times New Roman"/>
          <w:sz w:val="24"/>
          <w:lang w:val="en-US"/>
        </w:rPr>
      </w:pPr>
      <w:proofErr w:type="spellStart"/>
      <w:r w:rsidRPr="00364913">
        <w:rPr>
          <w:rFonts w:ascii="Times New Roman" w:hAnsi="Times New Roman"/>
          <w:b/>
          <w:bCs/>
          <w:sz w:val="24"/>
          <w:lang w:val="en-US"/>
        </w:rPr>
        <w:t>Vendimmarrësit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ndikimi</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në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hartimin</w:t>
      </w:r>
      <w:proofErr w:type="spellEnd"/>
      <w:r w:rsidRPr="00364913">
        <w:rPr>
          <w:rFonts w:ascii="Times New Roman" w:hAnsi="Times New Roman"/>
          <w:sz w:val="24"/>
          <w:lang w:val="en-US"/>
        </w:rPr>
        <w:t xml:space="preserve"> e </w:t>
      </w:r>
      <w:proofErr w:type="spellStart"/>
      <w:r w:rsidRPr="00364913">
        <w:rPr>
          <w:rFonts w:ascii="Times New Roman" w:hAnsi="Times New Roman"/>
          <w:sz w:val="24"/>
          <w:lang w:val="en-US"/>
        </w:rPr>
        <w:t>politikave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planifikimin</w:t>
      </w:r>
      <w:proofErr w:type="spellEnd"/>
      <w:r w:rsidRPr="00364913">
        <w:rPr>
          <w:rFonts w:ascii="Times New Roman" w:hAnsi="Times New Roman"/>
          <w:sz w:val="24"/>
          <w:lang w:val="en-US"/>
        </w:rPr>
        <w:t xml:space="preserve"> e </w:t>
      </w:r>
      <w:proofErr w:type="spellStart"/>
      <w:r w:rsidRPr="00364913">
        <w:rPr>
          <w:rFonts w:ascii="Times New Roman" w:hAnsi="Times New Roman"/>
          <w:sz w:val="24"/>
          <w:lang w:val="en-US"/>
        </w:rPr>
        <w:t>resurseve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dhe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alokimin</w:t>
      </w:r>
      <w:proofErr w:type="spellEnd"/>
      <w:r w:rsidRPr="00364913">
        <w:rPr>
          <w:rFonts w:ascii="Times New Roman" w:hAnsi="Times New Roman"/>
          <w:sz w:val="24"/>
          <w:lang w:val="en-US"/>
        </w:rPr>
        <w:t xml:space="preserve"> e </w:t>
      </w:r>
      <w:proofErr w:type="spellStart"/>
      <w:r w:rsidRPr="00364913">
        <w:rPr>
          <w:rFonts w:ascii="Times New Roman" w:hAnsi="Times New Roman"/>
          <w:sz w:val="24"/>
          <w:lang w:val="en-US"/>
        </w:rPr>
        <w:t>fondeve</w:t>
      </w:r>
      <w:proofErr w:type="spellEnd"/>
      <w:r w:rsidRPr="00364913">
        <w:rPr>
          <w:rFonts w:ascii="Times New Roman" w:hAnsi="Times New Roman"/>
          <w:sz w:val="24"/>
          <w:lang w:val="en-US"/>
        </w:rPr>
        <w:t>.</w:t>
      </w:r>
    </w:p>
    <w:p w14:paraId="18F6EF5E" w14:textId="3CFBD0EF" w:rsidR="007A2ED5" w:rsidRPr="00195D4D" w:rsidRDefault="0025218D">
      <w:pPr>
        <w:pStyle w:val="Heading2"/>
        <w:numPr>
          <w:ilvl w:val="0"/>
          <w:numId w:val="0"/>
        </w:numPr>
        <w:ind w:left="540"/>
        <w:rPr>
          <w:rFonts w:ascii="Times New Roman" w:hAnsi="Times New Roman"/>
          <w:color w:val="auto"/>
          <w:sz w:val="28"/>
          <w:szCs w:val="28"/>
        </w:rPr>
      </w:pPr>
      <w:bookmarkStart w:id="56" w:name="_Toc207101217"/>
      <w:bookmarkStart w:id="57" w:name="_Toc207961058"/>
      <w:r w:rsidRPr="00195D4D">
        <w:rPr>
          <w:rFonts w:ascii="Times New Roman" w:hAnsi="Times New Roman"/>
          <w:color w:val="auto"/>
          <w:sz w:val="28"/>
          <w:szCs w:val="28"/>
        </w:rPr>
        <w:t>4.4 Deklaratat e praktikës së mirë</w:t>
      </w:r>
      <w:bookmarkEnd w:id="56"/>
      <w:bookmarkEnd w:id="57"/>
    </w:p>
    <w:p w14:paraId="238B40A9" w14:textId="77777777" w:rsidR="001550AC" w:rsidRPr="001550AC" w:rsidRDefault="001550AC" w:rsidP="001550AC"/>
    <w:p w14:paraId="5449A577" w14:textId="303C5316" w:rsidR="007A2ED5" w:rsidRDefault="0025218D">
      <w:pPr>
        <w:spacing w:line="276" w:lineRule="auto"/>
        <w:jc w:val="both"/>
        <w:rPr>
          <w:rFonts w:ascii="Times New Roman" w:hAnsi="Times New Roman"/>
          <w:sz w:val="24"/>
          <w:lang w:val="en-US"/>
        </w:rPr>
      </w:pPr>
      <w:r w:rsidRPr="00364913">
        <w:rPr>
          <w:rFonts w:ascii="Times New Roman" w:hAnsi="Times New Roman"/>
          <w:sz w:val="24"/>
          <w:lang w:val="en-US"/>
        </w:rPr>
        <w:t xml:space="preserve">Kur </w:t>
      </w:r>
      <w:proofErr w:type="spellStart"/>
      <w:r w:rsidRPr="00364913">
        <w:rPr>
          <w:rFonts w:ascii="Times New Roman" w:hAnsi="Times New Roman"/>
          <w:sz w:val="24"/>
          <w:lang w:val="en-US"/>
        </w:rPr>
        <w:t>përfitimet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dhe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dëmet</w:t>
      </w:r>
      <w:proofErr w:type="spellEnd"/>
      <w:r w:rsidRPr="00364913">
        <w:rPr>
          <w:rFonts w:ascii="Times New Roman" w:hAnsi="Times New Roman"/>
          <w:sz w:val="24"/>
          <w:lang w:val="en-US"/>
        </w:rPr>
        <w:t xml:space="preserve"> e </w:t>
      </w:r>
      <w:proofErr w:type="spellStart"/>
      <w:r w:rsidRPr="00364913">
        <w:rPr>
          <w:rFonts w:ascii="Times New Roman" w:hAnsi="Times New Roman"/>
          <w:sz w:val="24"/>
          <w:lang w:val="en-US"/>
        </w:rPr>
        <w:t>ndërhyrjes</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ishin</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të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qarta</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dhe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të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padiskutueshme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ose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kur</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evidenca</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sistematike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nuk</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ishte</w:t>
      </w:r>
      <w:proofErr w:type="spellEnd"/>
      <w:r w:rsidRPr="00364913">
        <w:rPr>
          <w:rFonts w:ascii="Times New Roman" w:hAnsi="Times New Roman"/>
          <w:sz w:val="24"/>
          <w:lang w:val="en-US"/>
        </w:rPr>
        <w:t xml:space="preserve"> e </w:t>
      </w:r>
      <w:proofErr w:type="spellStart"/>
      <w:r w:rsidRPr="00364913">
        <w:rPr>
          <w:rFonts w:ascii="Times New Roman" w:hAnsi="Times New Roman"/>
          <w:sz w:val="24"/>
          <w:lang w:val="en-US"/>
        </w:rPr>
        <w:t>nevojshme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grupi</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formuloi</w:t>
      </w:r>
      <w:proofErr w:type="spellEnd"/>
      <w:r w:rsidRPr="00364913">
        <w:rPr>
          <w:rFonts w:ascii="Times New Roman" w:hAnsi="Times New Roman"/>
          <w:sz w:val="24"/>
          <w:lang w:val="en-US"/>
        </w:rPr>
        <w:t xml:space="preserve"> </w:t>
      </w:r>
      <w:r w:rsidRPr="001550AC">
        <w:rPr>
          <w:rFonts w:ascii="Times New Roman" w:hAnsi="Times New Roman"/>
          <w:sz w:val="24"/>
          <w:lang w:val="en-US"/>
        </w:rPr>
        <w:t>“</w:t>
      </w:r>
      <w:proofErr w:type="spellStart"/>
      <w:r w:rsidRPr="001550AC">
        <w:rPr>
          <w:rFonts w:ascii="Times New Roman" w:hAnsi="Times New Roman"/>
          <w:sz w:val="24"/>
          <w:lang w:val="en-US"/>
        </w:rPr>
        <w:t>deklarata</w:t>
      </w:r>
      <w:proofErr w:type="spellEnd"/>
      <w:r w:rsidRPr="001550AC">
        <w:rPr>
          <w:rFonts w:ascii="Times New Roman" w:hAnsi="Times New Roman"/>
          <w:sz w:val="24"/>
          <w:lang w:val="en-US"/>
        </w:rPr>
        <w:t xml:space="preserve"> </w:t>
      </w:r>
      <w:proofErr w:type="spellStart"/>
      <w:r w:rsidRPr="001550AC">
        <w:rPr>
          <w:rFonts w:ascii="Times New Roman" w:hAnsi="Times New Roman"/>
          <w:sz w:val="24"/>
          <w:lang w:val="en-US"/>
        </w:rPr>
        <w:t>të</w:t>
      </w:r>
      <w:proofErr w:type="spellEnd"/>
      <w:r w:rsidRPr="001550AC">
        <w:rPr>
          <w:rFonts w:ascii="Times New Roman" w:hAnsi="Times New Roman"/>
          <w:sz w:val="24"/>
          <w:lang w:val="en-US"/>
        </w:rPr>
        <w:t xml:space="preserve"> </w:t>
      </w:r>
      <w:proofErr w:type="spellStart"/>
      <w:r w:rsidRPr="001550AC">
        <w:rPr>
          <w:rFonts w:ascii="Times New Roman" w:hAnsi="Times New Roman"/>
          <w:sz w:val="24"/>
          <w:lang w:val="en-US"/>
        </w:rPr>
        <w:t>praktikës</w:t>
      </w:r>
      <w:proofErr w:type="spellEnd"/>
      <w:r w:rsidRPr="001550AC">
        <w:rPr>
          <w:rFonts w:ascii="Times New Roman" w:hAnsi="Times New Roman"/>
          <w:sz w:val="24"/>
          <w:lang w:val="en-US"/>
        </w:rPr>
        <w:t xml:space="preserve"> </w:t>
      </w:r>
      <w:proofErr w:type="spellStart"/>
      <w:r w:rsidRPr="001550AC">
        <w:rPr>
          <w:rFonts w:ascii="Times New Roman" w:hAnsi="Times New Roman"/>
          <w:sz w:val="24"/>
          <w:lang w:val="en-US"/>
        </w:rPr>
        <w:t>së</w:t>
      </w:r>
      <w:proofErr w:type="spellEnd"/>
      <w:r w:rsidRPr="001550AC">
        <w:rPr>
          <w:rFonts w:ascii="Times New Roman" w:hAnsi="Times New Roman"/>
          <w:sz w:val="24"/>
          <w:lang w:val="en-US"/>
        </w:rPr>
        <w:t xml:space="preserve"> </w:t>
      </w:r>
      <w:proofErr w:type="spellStart"/>
      <w:r w:rsidRPr="001550AC">
        <w:rPr>
          <w:rFonts w:ascii="Times New Roman" w:hAnsi="Times New Roman"/>
          <w:sz w:val="24"/>
          <w:lang w:val="en-US"/>
        </w:rPr>
        <w:t>mirë</w:t>
      </w:r>
      <w:proofErr w:type="spellEnd"/>
      <w:r w:rsidRPr="001550AC">
        <w:rPr>
          <w:rFonts w:ascii="Times New Roman" w:hAnsi="Times New Roman"/>
          <w:sz w:val="24"/>
          <w:lang w:val="en-US"/>
        </w:rPr>
        <w:t xml:space="preserve">” (Good Practice Statements). </w:t>
      </w:r>
      <w:proofErr w:type="spellStart"/>
      <w:r w:rsidRPr="00364913">
        <w:rPr>
          <w:rFonts w:ascii="Times New Roman" w:hAnsi="Times New Roman"/>
          <w:sz w:val="24"/>
          <w:lang w:val="en-US"/>
        </w:rPr>
        <w:t>Këto</w:t>
      </w:r>
      <w:proofErr w:type="spellEnd"/>
      <w:r w:rsidRPr="00364913">
        <w:rPr>
          <w:rFonts w:ascii="Times New Roman" w:hAnsi="Times New Roman"/>
          <w:sz w:val="24"/>
          <w:lang w:val="en-US"/>
        </w:rPr>
        <w:t>:</w:t>
      </w:r>
    </w:p>
    <w:p w14:paraId="154C359B" w14:textId="77777777" w:rsidR="001550AC" w:rsidRPr="00364913" w:rsidRDefault="001550AC">
      <w:pPr>
        <w:spacing w:line="276" w:lineRule="auto"/>
        <w:jc w:val="both"/>
        <w:rPr>
          <w:rFonts w:ascii="Times New Roman" w:hAnsi="Times New Roman"/>
          <w:sz w:val="24"/>
          <w:lang w:val="en-US"/>
        </w:rPr>
      </w:pPr>
    </w:p>
    <w:p w14:paraId="285DA88A" w14:textId="77777777" w:rsidR="007A2ED5" w:rsidRPr="00364913" w:rsidRDefault="0025218D" w:rsidP="0025218D">
      <w:pPr>
        <w:numPr>
          <w:ilvl w:val="0"/>
          <w:numId w:val="25"/>
        </w:numPr>
        <w:spacing w:line="276" w:lineRule="auto"/>
        <w:jc w:val="both"/>
        <w:rPr>
          <w:rFonts w:ascii="Times New Roman" w:hAnsi="Times New Roman"/>
          <w:sz w:val="24"/>
          <w:lang w:val="en-US"/>
        </w:rPr>
      </w:pPr>
      <w:proofErr w:type="spellStart"/>
      <w:r w:rsidRPr="00364913">
        <w:rPr>
          <w:rFonts w:ascii="Times New Roman" w:hAnsi="Times New Roman"/>
          <w:sz w:val="24"/>
          <w:lang w:val="en-US"/>
        </w:rPr>
        <w:t>bazohen</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në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konsensus</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profesional</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dhe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etikë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klinike</w:t>
      </w:r>
      <w:proofErr w:type="spellEnd"/>
      <w:r w:rsidRPr="00364913">
        <w:rPr>
          <w:rFonts w:ascii="Times New Roman" w:hAnsi="Times New Roman"/>
          <w:sz w:val="24"/>
          <w:lang w:val="en-US"/>
        </w:rPr>
        <w:t>,</w:t>
      </w:r>
    </w:p>
    <w:p w14:paraId="2C177599" w14:textId="77777777" w:rsidR="007A2ED5" w:rsidRPr="00364913" w:rsidRDefault="0025218D" w:rsidP="0025218D">
      <w:pPr>
        <w:numPr>
          <w:ilvl w:val="0"/>
          <w:numId w:val="25"/>
        </w:numPr>
        <w:spacing w:line="276" w:lineRule="auto"/>
        <w:jc w:val="both"/>
        <w:rPr>
          <w:rFonts w:ascii="Times New Roman" w:hAnsi="Times New Roman"/>
          <w:sz w:val="24"/>
          <w:lang w:val="en-US"/>
        </w:rPr>
      </w:pPr>
      <w:proofErr w:type="spellStart"/>
      <w:r w:rsidRPr="00364913">
        <w:rPr>
          <w:rFonts w:ascii="Times New Roman" w:hAnsi="Times New Roman"/>
          <w:sz w:val="24"/>
          <w:lang w:val="en-US"/>
        </w:rPr>
        <w:t>pasqyrojnë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praktika</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të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pranuara</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gjerësisht</w:t>
      </w:r>
      <w:proofErr w:type="spellEnd"/>
      <w:r w:rsidRPr="00364913">
        <w:rPr>
          <w:rFonts w:ascii="Times New Roman" w:hAnsi="Times New Roman"/>
          <w:sz w:val="24"/>
          <w:lang w:val="en-US"/>
        </w:rPr>
        <w:t>,</w:t>
      </w:r>
    </w:p>
    <w:p w14:paraId="1B0742A7" w14:textId="77777777" w:rsidR="007A2ED5" w:rsidRPr="00364913" w:rsidRDefault="0025218D" w:rsidP="0025218D">
      <w:pPr>
        <w:numPr>
          <w:ilvl w:val="0"/>
          <w:numId w:val="25"/>
        </w:numPr>
        <w:spacing w:line="276" w:lineRule="auto"/>
        <w:jc w:val="both"/>
        <w:rPr>
          <w:rFonts w:ascii="Times New Roman" w:hAnsi="Times New Roman"/>
          <w:sz w:val="24"/>
          <w:lang w:val="en-US"/>
        </w:rPr>
      </w:pPr>
      <w:proofErr w:type="spellStart"/>
      <w:r w:rsidRPr="00364913">
        <w:rPr>
          <w:rFonts w:ascii="Times New Roman" w:hAnsi="Times New Roman"/>
          <w:sz w:val="24"/>
          <w:lang w:val="en-US"/>
        </w:rPr>
        <w:t>ndihmojnë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në</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standardizimin</w:t>
      </w:r>
      <w:proofErr w:type="spellEnd"/>
      <w:r w:rsidRPr="00364913">
        <w:rPr>
          <w:rFonts w:ascii="Times New Roman" w:hAnsi="Times New Roman"/>
          <w:sz w:val="24"/>
          <w:lang w:val="en-US"/>
        </w:rPr>
        <w:t xml:space="preserve"> e </w:t>
      </w:r>
      <w:proofErr w:type="spellStart"/>
      <w:r w:rsidRPr="00364913">
        <w:rPr>
          <w:rFonts w:ascii="Times New Roman" w:hAnsi="Times New Roman"/>
          <w:sz w:val="24"/>
          <w:lang w:val="en-US"/>
        </w:rPr>
        <w:t>kujdesit</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aty</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ku</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evidenca</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formale</w:t>
      </w:r>
      <w:proofErr w:type="spellEnd"/>
      <w:r w:rsidRPr="00364913">
        <w:rPr>
          <w:rFonts w:ascii="Times New Roman" w:hAnsi="Times New Roman"/>
          <w:sz w:val="24"/>
          <w:lang w:val="en-US"/>
        </w:rPr>
        <w:t xml:space="preserve"> </w:t>
      </w:r>
      <w:proofErr w:type="spellStart"/>
      <w:r w:rsidRPr="00364913">
        <w:rPr>
          <w:rFonts w:ascii="Times New Roman" w:hAnsi="Times New Roman"/>
          <w:sz w:val="24"/>
          <w:lang w:val="en-US"/>
        </w:rPr>
        <w:t>mungon</w:t>
      </w:r>
      <w:proofErr w:type="spellEnd"/>
      <w:r w:rsidRPr="00364913">
        <w:rPr>
          <w:rFonts w:ascii="Times New Roman" w:hAnsi="Times New Roman"/>
          <w:sz w:val="24"/>
          <w:lang w:val="en-US"/>
        </w:rPr>
        <w:t>.</w:t>
      </w:r>
    </w:p>
    <w:p w14:paraId="0094D2DE" w14:textId="77777777" w:rsidR="007A2ED5" w:rsidRPr="00364913" w:rsidRDefault="007A2ED5">
      <w:pPr>
        <w:spacing w:line="276" w:lineRule="auto"/>
        <w:jc w:val="both"/>
        <w:rPr>
          <w:rFonts w:ascii="Times New Roman" w:hAnsi="Times New Roman"/>
          <w:sz w:val="24"/>
          <w:lang w:val="en-US"/>
        </w:rPr>
      </w:pPr>
    </w:p>
    <w:p w14:paraId="686A4C16" w14:textId="77777777" w:rsidR="007A2ED5" w:rsidRPr="00364913" w:rsidRDefault="007A2ED5">
      <w:pPr>
        <w:spacing w:line="276" w:lineRule="auto"/>
        <w:jc w:val="both"/>
        <w:rPr>
          <w:rFonts w:ascii="Times New Roman" w:hAnsi="Times New Roman"/>
          <w:sz w:val="24"/>
          <w:lang w:val="en-US"/>
        </w:rPr>
      </w:pPr>
    </w:p>
    <w:p w14:paraId="50F5E619" w14:textId="77777777" w:rsidR="007A2ED5" w:rsidRPr="00364913" w:rsidRDefault="007A2ED5">
      <w:pPr>
        <w:spacing w:line="276" w:lineRule="auto"/>
        <w:jc w:val="both"/>
        <w:rPr>
          <w:rFonts w:ascii="Times New Roman" w:hAnsi="Times New Roman"/>
          <w:sz w:val="24"/>
          <w:lang w:val="en-US"/>
        </w:rPr>
      </w:pPr>
    </w:p>
    <w:p w14:paraId="048926ED" w14:textId="77777777" w:rsidR="007A2ED5" w:rsidRPr="00364913" w:rsidRDefault="007A2ED5">
      <w:pPr>
        <w:spacing w:line="276" w:lineRule="auto"/>
        <w:jc w:val="both"/>
        <w:rPr>
          <w:rFonts w:ascii="Times New Roman" w:hAnsi="Times New Roman"/>
          <w:sz w:val="24"/>
          <w:lang w:val="en-US"/>
        </w:rPr>
      </w:pPr>
    </w:p>
    <w:p w14:paraId="55739571" w14:textId="77777777" w:rsidR="007A2ED5" w:rsidRPr="00364913" w:rsidRDefault="007A2ED5">
      <w:pPr>
        <w:spacing w:line="276" w:lineRule="auto"/>
        <w:jc w:val="both"/>
        <w:rPr>
          <w:rFonts w:ascii="Times New Roman" w:hAnsi="Times New Roman"/>
          <w:sz w:val="24"/>
          <w:lang w:val="en-US"/>
        </w:rPr>
      </w:pPr>
    </w:p>
    <w:p w14:paraId="4E38F282" w14:textId="77777777" w:rsidR="007A2ED5" w:rsidRPr="00364913" w:rsidRDefault="007A2ED5">
      <w:pPr>
        <w:rPr>
          <w:rFonts w:ascii="Times New Roman" w:hAnsi="Times New Roman"/>
          <w:sz w:val="24"/>
          <w:lang w:val="en-US"/>
        </w:rPr>
      </w:pPr>
    </w:p>
    <w:p w14:paraId="79BC32A0" w14:textId="4DE51698" w:rsidR="007A2ED5" w:rsidRPr="00195D4D" w:rsidRDefault="0025218D">
      <w:pPr>
        <w:rPr>
          <w:rFonts w:ascii="Times New Roman" w:hAnsi="Times New Roman"/>
          <w:sz w:val="20"/>
          <w:szCs w:val="20"/>
        </w:rPr>
      </w:pPr>
      <w:r w:rsidRPr="00195D4D">
        <w:rPr>
          <w:rFonts w:ascii="Times New Roman" w:hAnsi="Times New Roman"/>
          <w:sz w:val="20"/>
          <w:szCs w:val="20"/>
        </w:rPr>
        <w:t xml:space="preserve">Tabela </w:t>
      </w:r>
      <w:r w:rsidR="00604184" w:rsidRPr="00195D4D">
        <w:rPr>
          <w:rFonts w:ascii="Times New Roman" w:hAnsi="Times New Roman"/>
          <w:sz w:val="20"/>
          <w:szCs w:val="20"/>
        </w:rPr>
        <w:t>2</w:t>
      </w:r>
      <w:r w:rsidRPr="00195D4D">
        <w:rPr>
          <w:rFonts w:ascii="Times New Roman" w:hAnsi="Times New Roman"/>
          <w:sz w:val="20"/>
          <w:szCs w:val="20"/>
        </w:rPr>
        <w:t>. Implikimet e pikave të forta të ndryshme të rekomandimeve GRADE</w:t>
      </w:r>
    </w:p>
    <w:p w14:paraId="4FE9C695" w14:textId="77777777" w:rsidR="00D54E4A" w:rsidRPr="00D54E4A" w:rsidRDefault="00D54E4A">
      <w:pPr>
        <w:rPr>
          <w:rFonts w:ascii="Times New Roman" w:hAnsi="Times New Roman"/>
          <w:color w:val="007BB8"/>
          <w:sz w:val="20"/>
          <w:szCs w:val="20"/>
        </w:rPr>
      </w:pPr>
    </w:p>
    <w:tbl>
      <w:tblPr>
        <w:tblW w:w="9680" w:type="dxa"/>
        <w:tblInd w:w="87"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CellMar>
          <w:top w:w="14" w:type="dxa"/>
          <w:left w:w="0" w:type="dxa"/>
          <w:right w:w="0" w:type="dxa"/>
        </w:tblCellMar>
        <w:tblLook w:val="04A0" w:firstRow="1" w:lastRow="0" w:firstColumn="1" w:lastColumn="0" w:noHBand="0" w:noVBand="1"/>
      </w:tblPr>
      <w:tblGrid>
        <w:gridCol w:w="1296"/>
        <w:gridCol w:w="3931"/>
        <w:gridCol w:w="4453"/>
      </w:tblGrid>
      <w:tr w:rsidR="009C0937" w14:paraId="077E8A01" w14:textId="77777777" w:rsidTr="00111702">
        <w:trPr>
          <w:trHeight w:val="484"/>
        </w:trPr>
        <w:tc>
          <w:tcPr>
            <w:tcW w:w="1296" w:type="dxa"/>
            <w:shd w:val="clear" w:color="auto" w:fill="C5D3FF"/>
          </w:tcPr>
          <w:p w14:paraId="6BE9F97C" w14:textId="77777777" w:rsidR="009C0937" w:rsidRPr="00FF41D8" w:rsidRDefault="009C0937" w:rsidP="00111702">
            <w:pPr>
              <w:widowControl w:val="0"/>
              <w:autoSpaceDE w:val="0"/>
              <w:autoSpaceDN w:val="0"/>
              <w:spacing w:before="52"/>
              <w:ind w:left="85"/>
              <w:rPr>
                <w:rFonts w:ascii="Times New Roman" w:eastAsia="Trebuchet MS" w:hAnsi="Times New Roman"/>
                <w:b/>
                <w:sz w:val="24"/>
                <w:szCs w:val="24"/>
                <w:lang w:val="en-US" w:eastAsia="en-US"/>
              </w:rPr>
            </w:pPr>
            <w:proofErr w:type="spellStart"/>
            <w:r w:rsidRPr="00FF41D8">
              <w:rPr>
                <w:rFonts w:ascii="Times New Roman" w:eastAsia="Trebuchet MS" w:hAnsi="Times New Roman"/>
                <w:b/>
                <w:spacing w:val="-2"/>
                <w:sz w:val="24"/>
                <w:szCs w:val="24"/>
                <w:lang w:val="en-US" w:eastAsia="en-US"/>
              </w:rPr>
              <w:t>Implikimet</w:t>
            </w:r>
            <w:proofErr w:type="spellEnd"/>
          </w:p>
        </w:tc>
        <w:tc>
          <w:tcPr>
            <w:tcW w:w="0" w:type="auto"/>
            <w:shd w:val="clear" w:color="auto" w:fill="C5D3FF"/>
          </w:tcPr>
          <w:p w14:paraId="0A14F101" w14:textId="07D4AECB" w:rsidR="009C0937" w:rsidRPr="00FF41D8" w:rsidRDefault="009C0937" w:rsidP="00111702">
            <w:pPr>
              <w:widowControl w:val="0"/>
              <w:autoSpaceDE w:val="0"/>
              <w:autoSpaceDN w:val="0"/>
              <w:spacing w:before="52"/>
              <w:ind w:left="84"/>
              <w:rPr>
                <w:rFonts w:ascii="Times New Roman" w:eastAsia="Trebuchet MS" w:hAnsi="Times New Roman"/>
                <w:b/>
                <w:w w:val="90"/>
                <w:sz w:val="24"/>
                <w:szCs w:val="24"/>
                <w:lang w:val="en-US" w:eastAsia="en-US"/>
              </w:rPr>
            </w:pPr>
            <w:proofErr w:type="spellStart"/>
            <w:r w:rsidRPr="00FF41D8">
              <w:rPr>
                <w:rFonts w:ascii="Times New Roman" w:eastAsia="Trebuchet MS" w:hAnsi="Times New Roman"/>
                <w:b/>
                <w:w w:val="90"/>
                <w:sz w:val="24"/>
                <w:szCs w:val="24"/>
                <w:lang w:val="en-US" w:eastAsia="en-US"/>
              </w:rPr>
              <w:t>Rekomandim</w:t>
            </w:r>
            <w:proofErr w:type="spellEnd"/>
            <w:r w:rsidRPr="00FF41D8">
              <w:rPr>
                <w:rFonts w:ascii="Times New Roman" w:eastAsia="Trebuchet MS" w:hAnsi="Times New Roman"/>
                <w:b/>
                <w:w w:val="90"/>
                <w:sz w:val="24"/>
                <w:szCs w:val="24"/>
                <w:lang w:val="en-US" w:eastAsia="en-US"/>
              </w:rPr>
              <w:t xml:space="preserve"> i </w:t>
            </w:r>
            <w:proofErr w:type="spellStart"/>
            <w:r>
              <w:rPr>
                <w:rFonts w:ascii="Times New Roman" w:eastAsia="Trebuchet MS" w:hAnsi="Times New Roman"/>
                <w:b/>
                <w:w w:val="90"/>
                <w:sz w:val="24"/>
                <w:szCs w:val="24"/>
                <w:lang w:val="en-US" w:eastAsia="en-US"/>
              </w:rPr>
              <w:t>fort</w:t>
            </w:r>
            <w:r w:rsidR="00857B7B" w:rsidRPr="00857B7B">
              <w:rPr>
                <w:rFonts w:ascii="Times New Roman" w:hAnsi="Times New Roman"/>
                <w:b/>
                <w:bCs/>
                <w:sz w:val="24"/>
                <w:lang w:val="en-US"/>
              </w:rPr>
              <w:t>ë</w:t>
            </w:r>
            <w:proofErr w:type="spellEnd"/>
          </w:p>
          <w:p w14:paraId="606E56A7" w14:textId="77777777" w:rsidR="009C0937" w:rsidRPr="00FF41D8" w:rsidRDefault="009C0937" w:rsidP="00111702">
            <w:pPr>
              <w:widowControl w:val="0"/>
              <w:autoSpaceDE w:val="0"/>
              <w:autoSpaceDN w:val="0"/>
              <w:spacing w:before="71"/>
              <w:ind w:left="84"/>
              <w:rPr>
                <w:rFonts w:ascii="Times New Roman" w:eastAsia="Trebuchet MS" w:hAnsi="Times New Roman"/>
                <w:b/>
                <w:sz w:val="24"/>
                <w:szCs w:val="24"/>
                <w:lang w:val="en-US" w:eastAsia="en-US"/>
              </w:rPr>
            </w:pPr>
            <w:proofErr w:type="spellStart"/>
            <w:r w:rsidRPr="00FF41D8">
              <w:rPr>
                <w:rFonts w:ascii="Times New Roman" w:eastAsia="Trebuchet MS" w:hAnsi="Times New Roman"/>
                <w:b/>
                <w:w w:val="90"/>
                <w:sz w:val="24"/>
                <w:szCs w:val="24"/>
                <w:lang w:val="en-US" w:eastAsia="en-US"/>
              </w:rPr>
              <w:t>Rekomandim</w:t>
            </w:r>
            <w:proofErr w:type="spellEnd"/>
          </w:p>
        </w:tc>
        <w:tc>
          <w:tcPr>
            <w:tcW w:w="0" w:type="auto"/>
            <w:shd w:val="clear" w:color="auto" w:fill="C5D3FF"/>
          </w:tcPr>
          <w:p w14:paraId="03FF33B7" w14:textId="77777777" w:rsidR="009C0937" w:rsidRPr="00FF41D8" w:rsidRDefault="009C0937" w:rsidP="00111702">
            <w:pPr>
              <w:widowControl w:val="0"/>
              <w:autoSpaceDE w:val="0"/>
              <w:autoSpaceDN w:val="0"/>
              <w:spacing w:before="52"/>
              <w:ind w:left="84"/>
              <w:rPr>
                <w:rFonts w:ascii="Times New Roman" w:eastAsia="Trebuchet MS" w:hAnsi="Times New Roman"/>
                <w:b/>
                <w:w w:val="90"/>
                <w:sz w:val="24"/>
                <w:szCs w:val="24"/>
                <w:lang w:val="en-US" w:eastAsia="en-US"/>
              </w:rPr>
            </w:pPr>
            <w:proofErr w:type="spellStart"/>
            <w:r w:rsidRPr="00FF41D8">
              <w:rPr>
                <w:rFonts w:ascii="Times New Roman" w:eastAsia="Trebuchet MS" w:hAnsi="Times New Roman"/>
                <w:b/>
                <w:w w:val="90"/>
                <w:sz w:val="24"/>
                <w:szCs w:val="24"/>
                <w:lang w:val="en-US" w:eastAsia="en-US"/>
              </w:rPr>
              <w:t>Rekomandim</w:t>
            </w:r>
            <w:proofErr w:type="spellEnd"/>
            <w:r w:rsidRPr="00FF41D8">
              <w:rPr>
                <w:rFonts w:ascii="Times New Roman" w:eastAsia="Trebuchet MS" w:hAnsi="Times New Roman"/>
                <w:b/>
                <w:w w:val="90"/>
                <w:sz w:val="24"/>
                <w:szCs w:val="24"/>
                <w:lang w:val="en-US" w:eastAsia="en-US"/>
              </w:rPr>
              <w:t xml:space="preserve"> i </w:t>
            </w:r>
            <w:proofErr w:type="spellStart"/>
            <w:r w:rsidRPr="00FF41D8">
              <w:rPr>
                <w:rFonts w:ascii="Times New Roman" w:eastAsia="Trebuchet MS" w:hAnsi="Times New Roman"/>
                <w:b/>
                <w:w w:val="90"/>
                <w:sz w:val="24"/>
                <w:szCs w:val="24"/>
                <w:lang w:val="en-US" w:eastAsia="en-US"/>
              </w:rPr>
              <w:t>kushtëzuar</w:t>
            </w:r>
            <w:proofErr w:type="spellEnd"/>
          </w:p>
          <w:p w14:paraId="706FAE4C" w14:textId="245A9059" w:rsidR="009C0937" w:rsidRPr="00FF41D8" w:rsidRDefault="009C0937" w:rsidP="00111702">
            <w:pPr>
              <w:widowControl w:val="0"/>
              <w:autoSpaceDE w:val="0"/>
              <w:autoSpaceDN w:val="0"/>
              <w:spacing w:before="71"/>
              <w:ind w:left="84"/>
              <w:rPr>
                <w:rFonts w:ascii="Times New Roman" w:eastAsia="Trebuchet MS" w:hAnsi="Times New Roman"/>
                <w:b/>
                <w:sz w:val="24"/>
                <w:szCs w:val="24"/>
                <w:lang w:val="en-US" w:eastAsia="en-US"/>
              </w:rPr>
            </w:pPr>
            <w:proofErr w:type="spellStart"/>
            <w:r w:rsidRPr="00FF41D8">
              <w:rPr>
                <w:rFonts w:ascii="Times New Roman" w:eastAsia="Trebuchet MS" w:hAnsi="Times New Roman"/>
                <w:b/>
                <w:w w:val="90"/>
                <w:sz w:val="24"/>
                <w:szCs w:val="24"/>
                <w:lang w:val="en-US" w:eastAsia="en-US"/>
              </w:rPr>
              <w:t>S</w:t>
            </w:r>
            <w:r w:rsidR="000A5EB8">
              <w:rPr>
                <w:rFonts w:ascii="Times New Roman" w:eastAsia="Trebuchet MS" w:hAnsi="Times New Roman"/>
                <w:b/>
                <w:w w:val="90"/>
                <w:sz w:val="24"/>
                <w:szCs w:val="24"/>
                <w:lang w:val="en-US" w:eastAsia="en-US"/>
              </w:rPr>
              <w:t>y</w:t>
            </w:r>
            <w:r w:rsidRPr="00FF41D8">
              <w:rPr>
                <w:rFonts w:ascii="Times New Roman" w:eastAsia="Trebuchet MS" w:hAnsi="Times New Roman"/>
                <w:b/>
                <w:w w:val="90"/>
                <w:sz w:val="24"/>
                <w:szCs w:val="24"/>
                <w:lang w:val="en-US" w:eastAsia="en-US"/>
              </w:rPr>
              <w:t>gjerim</w:t>
            </w:r>
            <w:proofErr w:type="spellEnd"/>
          </w:p>
        </w:tc>
      </w:tr>
      <w:tr w:rsidR="009C0937" w14:paraId="18991A95" w14:textId="77777777" w:rsidTr="00111702">
        <w:trPr>
          <w:cantSplit/>
          <w:trHeight w:val="20"/>
        </w:trPr>
        <w:tc>
          <w:tcPr>
            <w:tcW w:w="1296" w:type="dxa"/>
          </w:tcPr>
          <w:p w14:paraId="1C810D86" w14:textId="77777777" w:rsidR="009C0937" w:rsidRPr="003E28B1" w:rsidRDefault="009C0937" w:rsidP="00111702">
            <w:pPr>
              <w:widowControl w:val="0"/>
              <w:autoSpaceDE w:val="0"/>
              <w:autoSpaceDN w:val="0"/>
              <w:spacing w:before="52"/>
              <w:ind w:left="85"/>
              <w:rPr>
                <w:rFonts w:ascii="Times New Roman" w:eastAsia="Trebuchet MS" w:hAnsi="Times New Roman"/>
                <w:sz w:val="24"/>
                <w:szCs w:val="24"/>
                <w:lang w:val="en-US" w:eastAsia="en-US"/>
              </w:rPr>
            </w:pPr>
            <w:proofErr w:type="spellStart"/>
            <w:r w:rsidRPr="003E28B1">
              <w:rPr>
                <w:rFonts w:ascii="Times New Roman" w:eastAsia="Trebuchet MS" w:hAnsi="Times New Roman"/>
                <w:w w:val="80"/>
                <w:sz w:val="24"/>
                <w:szCs w:val="24"/>
                <w:lang w:val="en-US" w:eastAsia="en-US"/>
              </w:rPr>
              <w:t>Për</w:t>
            </w:r>
            <w:proofErr w:type="spellEnd"/>
            <w:r w:rsidRPr="003E28B1">
              <w:rPr>
                <w:rFonts w:ascii="Times New Roman" w:eastAsia="Trebuchet MS" w:hAnsi="Times New Roman"/>
                <w:w w:val="80"/>
                <w:sz w:val="24"/>
                <w:szCs w:val="24"/>
                <w:lang w:val="en-US" w:eastAsia="en-US"/>
              </w:rPr>
              <w:t xml:space="preserve"> </w:t>
            </w:r>
            <w:proofErr w:type="spellStart"/>
            <w:r w:rsidRPr="003E28B1">
              <w:rPr>
                <w:rFonts w:ascii="Times New Roman" w:eastAsia="Trebuchet MS" w:hAnsi="Times New Roman"/>
                <w:w w:val="80"/>
                <w:sz w:val="24"/>
                <w:szCs w:val="24"/>
                <w:lang w:val="en-US" w:eastAsia="en-US"/>
              </w:rPr>
              <w:t>pacientët</w:t>
            </w:r>
            <w:proofErr w:type="spellEnd"/>
          </w:p>
        </w:tc>
        <w:tc>
          <w:tcPr>
            <w:tcW w:w="0" w:type="auto"/>
          </w:tcPr>
          <w:p w14:paraId="1DF09A42" w14:textId="77777777" w:rsidR="009C0937" w:rsidRPr="003E28B1" w:rsidRDefault="009C0937" w:rsidP="00111702">
            <w:pPr>
              <w:spacing w:line="276" w:lineRule="auto"/>
              <w:rPr>
                <w:rFonts w:ascii="Times New Roman" w:eastAsia="Trebuchet MS" w:hAnsi="Times New Roman"/>
                <w:w w:val="85"/>
                <w:sz w:val="24"/>
                <w:szCs w:val="24"/>
                <w:lang w:val="en-US"/>
              </w:rPr>
            </w:pPr>
            <w:bookmarkStart w:id="58" w:name="_Hlk207792882"/>
            <w:bookmarkEnd w:id="58"/>
            <w:r w:rsidRPr="003E28B1">
              <w:rPr>
                <w:rFonts w:ascii="Times New Roman" w:eastAsia="Trebuchet MS" w:hAnsi="Times New Roman"/>
                <w:w w:val="85"/>
                <w:sz w:val="24"/>
                <w:szCs w:val="24"/>
              </w:rPr>
              <w:t>Shumica e individëve në këtë situatë</w:t>
            </w:r>
            <w:r w:rsidRPr="003E28B1">
              <w:rPr>
                <w:rFonts w:ascii="Times New Roman" w:hAnsi="Times New Roman"/>
                <w:w w:val="85"/>
                <w:sz w:val="24"/>
                <w:szCs w:val="24"/>
              </w:rPr>
              <w:t xml:space="preserve"> do te pranojn</w:t>
            </w:r>
            <w:r w:rsidRPr="003E28B1">
              <w:rPr>
                <w:rFonts w:ascii="Times New Roman" w:eastAsia="Trebuchet MS" w:hAnsi="Times New Roman"/>
                <w:w w:val="85"/>
                <w:sz w:val="24"/>
                <w:szCs w:val="24"/>
              </w:rPr>
              <w:t>ë</w:t>
            </w:r>
            <w:r w:rsidRPr="003E28B1">
              <w:rPr>
                <w:rFonts w:ascii="Times New Roman" w:hAnsi="Times New Roman"/>
                <w:w w:val="85"/>
                <w:sz w:val="24"/>
                <w:szCs w:val="24"/>
              </w:rPr>
              <w:t xml:space="preserve"> </w:t>
            </w:r>
            <w:proofErr w:type="spellStart"/>
            <w:r w:rsidRPr="003E28B1">
              <w:rPr>
                <w:rFonts w:ascii="Times New Roman" w:eastAsia="Trebuchet MS" w:hAnsi="Times New Roman"/>
                <w:w w:val="85"/>
                <w:sz w:val="24"/>
                <w:szCs w:val="24"/>
                <w:lang w:val="en-US"/>
              </w:rPr>
              <w:t>rrjedhën</w:t>
            </w:r>
            <w:proofErr w:type="spellEnd"/>
            <w:r w:rsidRPr="003E28B1">
              <w:rPr>
                <w:rFonts w:ascii="Times New Roman" w:eastAsia="Trebuchet MS" w:hAnsi="Times New Roman"/>
                <w:w w:val="85"/>
                <w:sz w:val="24"/>
                <w:szCs w:val="24"/>
                <w:lang w:val="en-US"/>
              </w:rPr>
              <w:t>/</w:t>
            </w:r>
            <w:r w:rsidRPr="003E28B1">
              <w:rPr>
                <w:rFonts w:ascii="Times New Roman" w:eastAsia="Trebuchet MS" w:hAnsi="Times New Roman"/>
                <w:w w:val="85"/>
                <w:sz w:val="24"/>
                <w:szCs w:val="24"/>
              </w:rPr>
              <w:t xml:space="preserve">kursin e rekomanduar të veprimit, </w:t>
            </w:r>
            <w:proofErr w:type="spellStart"/>
            <w:r w:rsidRPr="003E28B1">
              <w:rPr>
                <w:rFonts w:ascii="Times New Roman" w:eastAsia="Trebuchet MS" w:hAnsi="Times New Roman"/>
                <w:w w:val="85"/>
                <w:sz w:val="24"/>
                <w:szCs w:val="24"/>
                <w:lang w:val="en-US"/>
              </w:rPr>
              <w:t>dhe</w:t>
            </w:r>
            <w:proofErr w:type="spellEnd"/>
            <w:r w:rsidRPr="003E28B1">
              <w:rPr>
                <w:rFonts w:ascii="Times New Roman" w:eastAsia="Trebuchet MS" w:hAnsi="Times New Roman"/>
                <w:w w:val="85"/>
                <w:sz w:val="24"/>
                <w:szCs w:val="24"/>
                <w:lang w:val="en-US"/>
              </w:rPr>
              <w:t xml:space="preserve"> </w:t>
            </w:r>
            <w:proofErr w:type="spellStart"/>
            <w:r w:rsidRPr="003E28B1">
              <w:rPr>
                <w:rFonts w:ascii="Times New Roman" w:eastAsia="Trebuchet MS" w:hAnsi="Times New Roman"/>
                <w:w w:val="85"/>
                <w:sz w:val="24"/>
                <w:szCs w:val="24"/>
                <w:lang w:val="en-US"/>
              </w:rPr>
              <w:t>shume</w:t>
            </w:r>
            <w:proofErr w:type="spellEnd"/>
            <w:r w:rsidRPr="003E28B1">
              <w:rPr>
                <w:rFonts w:ascii="Times New Roman" w:eastAsia="Trebuchet MS" w:hAnsi="Times New Roman"/>
                <w:w w:val="85"/>
                <w:sz w:val="24"/>
                <w:szCs w:val="24"/>
                <w:lang w:val="en-US"/>
              </w:rPr>
              <w:t xml:space="preserve"> </w:t>
            </w:r>
            <w:proofErr w:type="spellStart"/>
            <w:r w:rsidRPr="003E28B1">
              <w:rPr>
                <w:rFonts w:ascii="Times New Roman" w:eastAsia="Trebuchet MS" w:hAnsi="Times New Roman"/>
                <w:w w:val="85"/>
                <w:sz w:val="24"/>
                <w:szCs w:val="24"/>
                <w:lang w:val="en-US"/>
              </w:rPr>
              <w:t>pak</w:t>
            </w:r>
            <w:proofErr w:type="spellEnd"/>
            <w:r w:rsidRPr="003E28B1">
              <w:rPr>
                <w:rFonts w:ascii="Times New Roman" w:eastAsia="Trebuchet MS" w:hAnsi="Times New Roman"/>
                <w:w w:val="85"/>
                <w:sz w:val="24"/>
                <w:szCs w:val="24"/>
                <w:lang w:val="en-US"/>
              </w:rPr>
              <w:t xml:space="preserve"> </w:t>
            </w:r>
            <w:proofErr w:type="spellStart"/>
            <w:r w:rsidRPr="003E28B1">
              <w:rPr>
                <w:rFonts w:ascii="Times New Roman" w:eastAsia="Trebuchet MS" w:hAnsi="Times New Roman"/>
                <w:w w:val="85"/>
                <w:sz w:val="24"/>
                <w:szCs w:val="24"/>
                <w:lang w:val="en-US"/>
              </w:rPr>
              <w:t>nuk</w:t>
            </w:r>
            <w:proofErr w:type="spellEnd"/>
            <w:r w:rsidRPr="003E28B1">
              <w:rPr>
                <w:rFonts w:ascii="Times New Roman" w:eastAsia="Trebuchet MS" w:hAnsi="Times New Roman"/>
                <w:w w:val="85"/>
                <w:sz w:val="24"/>
                <w:szCs w:val="24"/>
                <w:lang w:val="en-US"/>
              </w:rPr>
              <w:t xml:space="preserve"> do </w:t>
            </w:r>
            <w:proofErr w:type="spellStart"/>
            <w:r w:rsidRPr="003E28B1">
              <w:rPr>
                <w:rFonts w:ascii="Times New Roman" w:eastAsia="Trebuchet MS" w:hAnsi="Times New Roman"/>
                <w:w w:val="85"/>
                <w:sz w:val="24"/>
                <w:szCs w:val="24"/>
                <w:lang w:val="en-US"/>
              </w:rPr>
              <w:t>te</w:t>
            </w:r>
            <w:proofErr w:type="spellEnd"/>
            <w:r w:rsidRPr="003E28B1">
              <w:rPr>
                <w:rFonts w:ascii="Times New Roman" w:eastAsia="Trebuchet MS" w:hAnsi="Times New Roman"/>
                <w:w w:val="85"/>
                <w:sz w:val="24"/>
                <w:szCs w:val="24"/>
                <w:lang w:val="en-US"/>
              </w:rPr>
              <w:t xml:space="preserve"> </w:t>
            </w:r>
            <w:proofErr w:type="spellStart"/>
            <w:r w:rsidRPr="003E28B1">
              <w:rPr>
                <w:rFonts w:ascii="Times New Roman" w:eastAsia="Trebuchet MS" w:hAnsi="Times New Roman"/>
                <w:w w:val="85"/>
                <w:sz w:val="24"/>
                <w:szCs w:val="24"/>
                <w:lang w:val="en-US"/>
              </w:rPr>
              <w:t>dëshironin</w:t>
            </w:r>
            <w:proofErr w:type="spellEnd"/>
            <w:r w:rsidRPr="003E28B1">
              <w:rPr>
                <w:rFonts w:ascii="Times New Roman" w:eastAsia="Trebuchet MS" w:hAnsi="Times New Roman"/>
                <w:w w:val="85"/>
                <w:sz w:val="24"/>
                <w:szCs w:val="24"/>
                <w:lang w:val="en-US"/>
              </w:rPr>
              <w:t xml:space="preserve"> ate.</w:t>
            </w:r>
          </w:p>
          <w:p w14:paraId="325AA1E1" w14:textId="77777777" w:rsidR="009C0937" w:rsidRPr="003E28B1" w:rsidRDefault="009C0937" w:rsidP="00111702">
            <w:pPr>
              <w:spacing w:line="276" w:lineRule="auto"/>
              <w:rPr>
                <w:rFonts w:ascii="Times New Roman" w:hAnsi="Times New Roman"/>
                <w:color w:val="000000" w:themeColor="text1"/>
                <w:sz w:val="24"/>
                <w:szCs w:val="24"/>
              </w:rPr>
            </w:pPr>
            <w:r w:rsidRPr="003E28B1">
              <w:rPr>
                <w:rFonts w:ascii="Times New Roman" w:eastAsia="Trebuchet MS" w:hAnsi="Times New Roman"/>
                <w:w w:val="85"/>
                <w:sz w:val="24"/>
                <w:szCs w:val="24"/>
              </w:rPr>
              <w:t>Ndihmës formalë për vendimmarrje (decision aids) p.sh. broshura</w:t>
            </w:r>
            <w:r w:rsidRPr="003E28B1">
              <w:rPr>
                <w:rFonts w:ascii="Times New Roman" w:hAnsi="Times New Roman"/>
                <w:w w:val="85"/>
                <w:sz w:val="24"/>
                <w:szCs w:val="24"/>
              </w:rPr>
              <w:t xml:space="preserve"> apo </w:t>
            </w:r>
            <w:r w:rsidRPr="003E28B1">
              <w:rPr>
                <w:rFonts w:ascii="Times New Roman" w:eastAsia="Trebuchet MS" w:hAnsi="Times New Roman"/>
                <w:w w:val="85"/>
                <w:sz w:val="24"/>
                <w:szCs w:val="24"/>
              </w:rPr>
              <w:t>tabela krahasuese</w:t>
            </w:r>
            <w:r w:rsidRPr="003E28B1">
              <w:rPr>
                <w:rFonts w:ascii="Times New Roman" w:hAnsi="Times New Roman"/>
                <w:w w:val="85"/>
                <w:sz w:val="24"/>
                <w:szCs w:val="24"/>
              </w:rPr>
              <w:t>,</w:t>
            </w:r>
            <w:r w:rsidRPr="003E28B1">
              <w:rPr>
                <w:rFonts w:ascii="Times New Roman" w:eastAsia="Trebuchet MS" w:hAnsi="Times New Roman"/>
                <w:w w:val="85"/>
                <w:sz w:val="24"/>
                <w:szCs w:val="24"/>
              </w:rPr>
              <w:t xml:space="preserve"> zakonisht nuk janë të nevojshëm për të ndihmuar individët të marrin vendime në përputhje me vlerat dhe preferencat e tyre.</w:t>
            </w:r>
          </w:p>
          <w:p w14:paraId="5A010EA7" w14:textId="77777777" w:rsidR="009C0937" w:rsidRPr="003E28B1" w:rsidRDefault="009C0937" w:rsidP="00111702">
            <w:pPr>
              <w:spacing w:line="276" w:lineRule="auto"/>
              <w:rPr>
                <w:rFonts w:ascii="Times New Roman" w:eastAsia="Trebuchet MS" w:hAnsi="Times New Roman"/>
                <w:w w:val="85"/>
                <w:sz w:val="24"/>
                <w:szCs w:val="24"/>
                <w:lang w:eastAsia="en-US"/>
              </w:rPr>
            </w:pPr>
          </w:p>
        </w:tc>
        <w:tc>
          <w:tcPr>
            <w:tcW w:w="0" w:type="auto"/>
          </w:tcPr>
          <w:p w14:paraId="759BF54E" w14:textId="7EE7662F" w:rsidR="009C0937" w:rsidRPr="003E28B1" w:rsidRDefault="009C0937" w:rsidP="00111702">
            <w:pPr>
              <w:rPr>
                <w:rFonts w:ascii="Times New Roman" w:eastAsia="Trebuchet MS" w:hAnsi="Times New Roman"/>
                <w:w w:val="85"/>
                <w:sz w:val="24"/>
                <w:szCs w:val="24"/>
                <w:lang w:val="en-US"/>
              </w:rPr>
            </w:pPr>
            <w:r w:rsidRPr="003E28B1">
              <w:rPr>
                <w:rFonts w:ascii="Times New Roman" w:eastAsia="Trebuchet MS" w:hAnsi="Times New Roman"/>
                <w:w w:val="85"/>
                <w:sz w:val="24"/>
                <w:szCs w:val="24"/>
              </w:rPr>
              <w:t>Shumica e individëve në këtë situatë</w:t>
            </w:r>
            <w:r w:rsidRPr="003E28B1">
              <w:rPr>
                <w:rFonts w:ascii="Times New Roman" w:hAnsi="Times New Roman"/>
                <w:w w:val="85"/>
                <w:sz w:val="24"/>
                <w:szCs w:val="24"/>
              </w:rPr>
              <w:t xml:space="preserve"> do ta pranojn</w:t>
            </w:r>
            <w:r w:rsidRPr="003E28B1">
              <w:rPr>
                <w:rFonts w:ascii="Times New Roman" w:eastAsia="Trebuchet MS" w:hAnsi="Times New Roman"/>
                <w:w w:val="85"/>
                <w:sz w:val="24"/>
                <w:szCs w:val="24"/>
              </w:rPr>
              <w:t>ë</w:t>
            </w:r>
            <w:r w:rsidRPr="003E28B1">
              <w:rPr>
                <w:rFonts w:ascii="Times New Roman" w:hAnsi="Times New Roman"/>
                <w:w w:val="85"/>
                <w:sz w:val="24"/>
                <w:szCs w:val="24"/>
              </w:rPr>
              <w:t xml:space="preserve"> </w:t>
            </w:r>
            <w:r w:rsidRPr="003E28B1">
              <w:rPr>
                <w:rFonts w:ascii="Times New Roman" w:eastAsia="Trebuchet MS" w:hAnsi="Times New Roman"/>
                <w:w w:val="85"/>
                <w:sz w:val="24"/>
                <w:szCs w:val="24"/>
              </w:rPr>
              <w:t>kursin e s</w:t>
            </w:r>
            <w:r w:rsidR="00CA3CFA">
              <w:rPr>
                <w:rFonts w:ascii="Times New Roman" w:eastAsia="Trebuchet MS" w:hAnsi="Times New Roman"/>
                <w:w w:val="85"/>
                <w:sz w:val="24"/>
                <w:szCs w:val="24"/>
              </w:rPr>
              <w:t>y</w:t>
            </w:r>
            <w:r w:rsidRPr="003E28B1">
              <w:rPr>
                <w:rFonts w:ascii="Times New Roman" w:eastAsia="Trebuchet MS" w:hAnsi="Times New Roman"/>
                <w:w w:val="85"/>
                <w:sz w:val="24"/>
                <w:szCs w:val="24"/>
              </w:rPr>
              <w:t>gjeruar të veprimit, por shumë të tjerë nuk do ta dëshironin.</w:t>
            </w:r>
          </w:p>
          <w:p w14:paraId="7B1EACF7" w14:textId="77777777" w:rsidR="009C0937" w:rsidRDefault="009C0937" w:rsidP="00111702">
            <w:pPr>
              <w:widowControl w:val="0"/>
              <w:autoSpaceDE w:val="0"/>
              <w:autoSpaceDN w:val="0"/>
              <w:spacing w:before="52" w:line="244" w:lineRule="auto"/>
              <w:rPr>
                <w:rFonts w:ascii="Times New Roman" w:eastAsia="Trebuchet MS" w:hAnsi="Times New Roman"/>
                <w:sz w:val="24"/>
                <w:szCs w:val="24"/>
                <w:lang w:val="en-US" w:eastAsia="en-US"/>
              </w:rPr>
            </w:pPr>
          </w:p>
          <w:p w14:paraId="62DE74D7" w14:textId="77777777" w:rsidR="009C0937" w:rsidRDefault="009C0937" w:rsidP="00111702">
            <w:pPr>
              <w:widowControl w:val="0"/>
              <w:autoSpaceDE w:val="0"/>
              <w:autoSpaceDN w:val="0"/>
              <w:spacing w:before="52" w:line="244" w:lineRule="auto"/>
              <w:rPr>
                <w:rFonts w:ascii="Times New Roman" w:eastAsia="Trebuchet MS" w:hAnsi="Times New Roman"/>
                <w:sz w:val="24"/>
                <w:szCs w:val="24"/>
                <w:lang w:val="en-US" w:eastAsia="en-US"/>
              </w:rPr>
            </w:pPr>
          </w:p>
          <w:p w14:paraId="0B3558B7" w14:textId="77777777" w:rsidR="009C0937" w:rsidRPr="003E28B1" w:rsidRDefault="009C0937" w:rsidP="00111702">
            <w:pPr>
              <w:widowControl w:val="0"/>
              <w:autoSpaceDE w:val="0"/>
              <w:autoSpaceDN w:val="0"/>
              <w:spacing w:before="52" w:line="244" w:lineRule="auto"/>
              <w:rPr>
                <w:rFonts w:ascii="Times New Roman" w:eastAsia="Trebuchet MS" w:hAnsi="Times New Roman"/>
                <w:sz w:val="24"/>
                <w:szCs w:val="24"/>
                <w:lang w:val="en-US" w:eastAsia="en-US"/>
              </w:rPr>
            </w:pPr>
          </w:p>
        </w:tc>
      </w:tr>
      <w:tr w:rsidR="009C0937" w14:paraId="6669F881" w14:textId="77777777" w:rsidTr="00111702">
        <w:trPr>
          <w:trHeight w:val="20"/>
        </w:trPr>
        <w:tc>
          <w:tcPr>
            <w:tcW w:w="1296" w:type="dxa"/>
          </w:tcPr>
          <w:p w14:paraId="449D7F26" w14:textId="77777777" w:rsidR="009C0937" w:rsidRPr="003E28B1" w:rsidRDefault="009C0937" w:rsidP="00111702">
            <w:pPr>
              <w:widowControl w:val="0"/>
              <w:autoSpaceDE w:val="0"/>
              <w:autoSpaceDN w:val="0"/>
              <w:spacing w:before="52"/>
              <w:ind w:left="85"/>
              <w:rPr>
                <w:rFonts w:ascii="Times New Roman" w:eastAsia="Trebuchet MS" w:hAnsi="Times New Roman"/>
                <w:sz w:val="24"/>
                <w:szCs w:val="24"/>
                <w:lang w:val="en-US" w:eastAsia="en-US"/>
              </w:rPr>
            </w:pPr>
            <w:proofErr w:type="spellStart"/>
            <w:r w:rsidRPr="003E28B1">
              <w:rPr>
                <w:rFonts w:ascii="Times New Roman" w:eastAsia="Trebuchet MS" w:hAnsi="Times New Roman"/>
                <w:w w:val="80"/>
                <w:sz w:val="24"/>
                <w:szCs w:val="24"/>
                <w:lang w:val="en-US" w:eastAsia="en-US"/>
              </w:rPr>
              <w:t>Për</w:t>
            </w:r>
            <w:proofErr w:type="spellEnd"/>
            <w:r w:rsidRPr="003E28B1">
              <w:rPr>
                <w:rFonts w:ascii="Times New Roman" w:eastAsia="Trebuchet MS" w:hAnsi="Times New Roman"/>
                <w:w w:val="80"/>
                <w:sz w:val="24"/>
                <w:szCs w:val="24"/>
                <w:lang w:val="en-US" w:eastAsia="en-US"/>
              </w:rPr>
              <w:t xml:space="preserve"> </w:t>
            </w:r>
            <w:proofErr w:type="spellStart"/>
            <w:r w:rsidRPr="003E28B1">
              <w:rPr>
                <w:rFonts w:ascii="Times New Roman" w:eastAsia="Trebuchet MS" w:hAnsi="Times New Roman"/>
                <w:w w:val="80"/>
                <w:sz w:val="24"/>
                <w:szCs w:val="24"/>
                <w:lang w:val="en-US" w:eastAsia="en-US"/>
              </w:rPr>
              <w:t>klinicistët</w:t>
            </w:r>
            <w:proofErr w:type="spellEnd"/>
          </w:p>
        </w:tc>
        <w:tc>
          <w:tcPr>
            <w:tcW w:w="0" w:type="auto"/>
          </w:tcPr>
          <w:p w14:paraId="6923B768" w14:textId="77777777" w:rsidR="009C0937" w:rsidRPr="003E28B1" w:rsidRDefault="009C0937" w:rsidP="00111702">
            <w:pPr>
              <w:widowControl w:val="0"/>
              <w:autoSpaceDE w:val="0"/>
              <w:autoSpaceDN w:val="0"/>
              <w:spacing w:before="52" w:line="244" w:lineRule="auto"/>
              <w:ind w:left="84" w:right="184"/>
              <w:rPr>
                <w:rFonts w:ascii="Times New Roman" w:eastAsia="Trebuchet MS" w:hAnsi="Times New Roman"/>
                <w:w w:val="85"/>
                <w:sz w:val="24"/>
                <w:szCs w:val="24"/>
                <w:lang w:val="en-US" w:eastAsia="en-US"/>
              </w:rPr>
            </w:pPr>
            <w:bookmarkStart w:id="59" w:name="_Hlk207793695"/>
            <w:proofErr w:type="spellStart"/>
            <w:r w:rsidRPr="003E28B1">
              <w:rPr>
                <w:rFonts w:ascii="Times New Roman" w:eastAsia="Trebuchet MS" w:hAnsi="Times New Roman"/>
                <w:w w:val="85"/>
                <w:sz w:val="24"/>
                <w:szCs w:val="24"/>
                <w:lang w:val="en-US" w:eastAsia="en-US"/>
              </w:rPr>
              <w:t>Shumica</w:t>
            </w:r>
            <w:proofErr w:type="spellEnd"/>
            <w:r w:rsidRPr="003E28B1">
              <w:rPr>
                <w:rFonts w:ascii="Times New Roman" w:eastAsia="Trebuchet MS" w:hAnsi="Times New Roman"/>
                <w:w w:val="85"/>
                <w:sz w:val="24"/>
                <w:szCs w:val="24"/>
                <w:lang w:val="en-US" w:eastAsia="en-US"/>
              </w:rPr>
              <w:t xml:space="preserve"> e </w:t>
            </w:r>
            <w:proofErr w:type="spellStart"/>
            <w:r w:rsidRPr="003E28B1">
              <w:rPr>
                <w:rFonts w:ascii="Times New Roman" w:eastAsia="Trebuchet MS" w:hAnsi="Times New Roman"/>
                <w:w w:val="85"/>
                <w:sz w:val="24"/>
                <w:szCs w:val="24"/>
                <w:lang w:val="en-US" w:eastAsia="en-US"/>
              </w:rPr>
              <w:t>individëve</w:t>
            </w:r>
            <w:proofErr w:type="spellEnd"/>
            <w:r w:rsidRPr="003E28B1">
              <w:rPr>
                <w:rFonts w:ascii="Times New Roman" w:eastAsia="Trebuchet MS" w:hAnsi="Times New Roman"/>
                <w:w w:val="85"/>
                <w:sz w:val="24"/>
                <w:szCs w:val="24"/>
                <w:lang w:val="en-US" w:eastAsia="en-US"/>
              </w:rPr>
              <w:t xml:space="preserve"> </w:t>
            </w:r>
            <w:proofErr w:type="spellStart"/>
            <w:r w:rsidRPr="003E28B1">
              <w:rPr>
                <w:rFonts w:ascii="Times New Roman" w:eastAsia="Trebuchet MS" w:hAnsi="Times New Roman"/>
                <w:w w:val="85"/>
                <w:sz w:val="24"/>
                <w:szCs w:val="24"/>
                <w:lang w:val="en-US" w:eastAsia="en-US"/>
              </w:rPr>
              <w:t>duhet</w:t>
            </w:r>
            <w:proofErr w:type="spellEnd"/>
            <w:r w:rsidRPr="003E28B1">
              <w:rPr>
                <w:rFonts w:ascii="Times New Roman" w:eastAsia="Trebuchet MS" w:hAnsi="Times New Roman"/>
                <w:w w:val="85"/>
                <w:sz w:val="24"/>
                <w:szCs w:val="24"/>
                <w:lang w:val="en-US" w:eastAsia="en-US"/>
              </w:rPr>
              <w:t xml:space="preserve"> </w:t>
            </w:r>
            <w:proofErr w:type="spellStart"/>
            <w:r w:rsidRPr="003E28B1">
              <w:rPr>
                <w:rFonts w:ascii="Times New Roman" w:eastAsia="Trebuchet MS" w:hAnsi="Times New Roman"/>
                <w:w w:val="85"/>
                <w:sz w:val="24"/>
                <w:szCs w:val="24"/>
                <w:lang w:val="en-US" w:eastAsia="en-US"/>
              </w:rPr>
              <w:t>të</w:t>
            </w:r>
            <w:proofErr w:type="spellEnd"/>
            <w:r w:rsidRPr="003E28B1">
              <w:rPr>
                <w:rFonts w:ascii="Times New Roman" w:eastAsia="Trebuchet MS" w:hAnsi="Times New Roman"/>
                <w:w w:val="85"/>
                <w:sz w:val="24"/>
                <w:szCs w:val="24"/>
                <w:lang w:val="en-US" w:eastAsia="en-US"/>
              </w:rPr>
              <w:t xml:space="preserve"> </w:t>
            </w:r>
            <w:proofErr w:type="spellStart"/>
            <w:r w:rsidRPr="003E28B1">
              <w:rPr>
                <w:rFonts w:ascii="Times New Roman" w:eastAsia="Trebuchet MS" w:hAnsi="Times New Roman"/>
                <w:w w:val="85"/>
                <w:sz w:val="24"/>
                <w:szCs w:val="24"/>
                <w:lang w:val="en-US" w:eastAsia="en-US"/>
              </w:rPr>
              <w:t>marrin</w:t>
            </w:r>
            <w:proofErr w:type="spellEnd"/>
            <w:r w:rsidRPr="003E28B1">
              <w:rPr>
                <w:rFonts w:ascii="Times New Roman" w:eastAsia="Trebuchet MS" w:hAnsi="Times New Roman"/>
                <w:w w:val="85"/>
                <w:sz w:val="24"/>
                <w:szCs w:val="24"/>
                <w:lang w:val="en-US" w:eastAsia="en-US"/>
              </w:rPr>
              <w:t xml:space="preserve"> </w:t>
            </w:r>
            <w:proofErr w:type="spellStart"/>
            <w:r w:rsidRPr="003E28B1">
              <w:rPr>
                <w:rFonts w:ascii="Times New Roman" w:eastAsia="Trebuchet MS" w:hAnsi="Times New Roman"/>
                <w:w w:val="85"/>
                <w:sz w:val="24"/>
                <w:szCs w:val="24"/>
                <w:lang w:val="en-US" w:eastAsia="en-US"/>
              </w:rPr>
              <w:t>ndërhyrjen</w:t>
            </w:r>
            <w:proofErr w:type="spellEnd"/>
            <w:r w:rsidRPr="003E28B1">
              <w:rPr>
                <w:rFonts w:ascii="Times New Roman" w:eastAsia="Trebuchet MS" w:hAnsi="Times New Roman"/>
                <w:w w:val="85"/>
                <w:sz w:val="24"/>
                <w:szCs w:val="24"/>
                <w:lang w:val="en-US" w:eastAsia="en-US"/>
              </w:rPr>
              <w:t>.</w:t>
            </w:r>
          </w:p>
          <w:p w14:paraId="1A40127C" w14:textId="77777777" w:rsidR="009C0937" w:rsidRPr="003E28B1" w:rsidRDefault="009C0937" w:rsidP="00111702">
            <w:pPr>
              <w:widowControl w:val="0"/>
              <w:autoSpaceDE w:val="0"/>
              <w:autoSpaceDN w:val="0"/>
              <w:spacing w:before="58" w:line="244" w:lineRule="auto"/>
              <w:ind w:left="84" w:right="184"/>
              <w:rPr>
                <w:rFonts w:ascii="Times New Roman" w:eastAsia="Trebuchet MS" w:hAnsi="Times New Roman"/>
                <w:w w:val="85"/>
                <w:sz w:val="24"/>
                <w:szCs w:val="24"/>
                <w:lang w:val="en-US" w:eastAsia="en-US"/>
              </w:rPr>
            </w:pPr>
            <w:proofErr w:type="spellStart"/>
            <w:r w:rsidRPr="003E28B1">
              <w:rPr>
                <w:rFonts w:ascii="Times New Roman" w:eastAsia="Trebuchet MS" w:hAnsi="Times New Roman"/>
                <w:w w:val="85"/>
                <w:sz w:val="24"/>
                <w:szCs w:val="24"/>
                <w:lang w:val="en-US" w:eastAsia="en-US"/>
              </w:rPr>
              <w:t>Respektimi</w:t>
            </w:r>
            <w:proofErr w:type="spellEnd"/>
            <w:r w:rsidRPr="003E28B1">
              <w:rPr>
                <w:rFonts w:ascii="Times New Roman" w:eastAsia="Trebuchet MS" w:hAnsi="Times New Roman"/>
                <w:w w:val="85"/>
                <w:sz w:val="24"/>
                <w:szCs w:val="24"/>
                <w:lang w:val="en-US" w:eastAsia="en-US"/>
              </w:rPr>
              <w:t xml:space="preserve"> i </w:t>
            </w:r>
            <w:proofErr w:type="spellStart"/>
            <w:r w:rsidRPr="003E28B1">
              <w:rPr>
                <w:rFonts w:ascii="Times New Roman" w:eastAsia="Trebuchet MS" w:hAnsi="Times New Roman"/>
                <w:w w:val="85"/>
                <w:sz w:val="24"/>
                <w:szCs w:val="24"/>
                <w:lang w:val="en-US" w:eastAsia="en-US"/>
              </w:rPr>
              <w:t>këtij</w:t>
            </w:r>
            <w:proofErr w:type="spellEnd"/>
            <w:r w:rsidRPr="003E28B1">
              <w:rPr>
                <w:rFonts w:ascii="Times New Roman" w:eastAsia="Trebuchet MS" w:hAnsi="Times New Roman"/>
                <w:w w:val="85"/>
                <w:sz w:val="24"/>
                <w:szCs w:val="24"/>
                <w:lang w:val="en-US" w:eastAsia="en-US"/>
              </w:rPr>
              <w:t xml:space="preserve"> </w:t>
            </w:r>
            <w:proofErr w:type="spellStart"/>
            <w:r w:rsidRPr="003E28B1">
              <w:rPr>
                <w:rFonts w:ascii="Times New Roman" w:eastAsia="Trebuchet MS" w:hAnsi="Times New Roman"/>
                <w:w w:val="85"/>
                <w:sz w:val="24"/>
                <w:szCs w:val="24"/>
                <w:lang w:val="en-US" w:eastAsia="en-US"/>
              </w:rPr>
              <w:t>rekomandimi</w:t>
            </w:r>
            <w:proofErr w:type="spellEnd"/>
            <w:r w:rsidRPr="003E28B1">
              <w:rPr>
                <w:rFonts w:ascii="Times New Roman" w:eastAsia="Trebuchet MS" w:hAnsi="Times New Roman"/>
                <w:w w:val="85"/>
                <w:sz w:val="24"/>
                <w:szCs w:val="24"/>
                <w:lang w:val="en-US" w:eastAsia="en-US"/>
              </w:rPr>
              <w:t xml:space="preserve"> </w:t>
            </w:r>
            <w:proofErr w:type="spellStart"/>
            <w:r w:rsidRPr="003E28B1">
              <w:rPr>
                <w:rFonts w:ascii="Times New Roman" w:eastAsia="Trebuchet MS" w:hAnsi="Times New Roman"/>
                <w:w w:val="85"/>
                <w:sz w:val="24"/>
                <w:szCs w:val="24"/>
                <w:lang w:val="en-US" w:eastAsia="en-US"/>
              </w:rPr>
              <w:t>sipas</w:t>
            </w:r>
            <w:proofErr w:type="spellEnd"/>
            <w:r w:rsidRPr="003E28B1">
              <w:rPr>
                <w:rFonts w:ascii="Times New Roman" w:eastAsia="Trebuchet MS" w:hAnsi="Times New Roman"/>
                <w:w w:val="85"/>
                <w:sz w:val="24"/>
                <w:szCs w:val="24"/>
                <w:lang w:val="en-US" w:eastAsia="en-US"/>
              </w:rPr>
              <w:t xml:space="preserve"> </w:t>
            </w:r>
            <w:proofErr w:type="spellStart"/>
            <w:r w:rsidRPr="003E28B1">
              <w:rPr>
                <w:rFonts w:ascii="Times New Roman" w:eastAsia="Trebuchet MS" w:hAnsi="Times New Roman"/>
                <w:w w:val="85"/>
                <w:sz w:val="24"/>
                <w:szCs w:val="24"/>
                <w:lang w:val="en-US" w:eastAsia="en-US"/>
              </w:rPr>
              <w:t>udhërrefyesit</w:t>
            </w:r>
            <w:proofErr w:type="spellEnd"/>
            <w:r w:rsidRPr="003E28B1">
              <w:rPr>
                <w:rFonts w:ascii="Times New Roman" w:eastAsia="Trebuchet MS" w:hAnsi="Times New Roman"/>
                <w:w w:val="85"/>
                <w:sz w:val="24"/>
                <w:szCs w:val="24"/>
                <w:lang w:val="en-US" w:eastAsia="en-US"/>
              </w:rPr>
              <w:t xml:space="preserve"> </w:t>
            </w:r>
            <w:proofErr w:type="spellStart"/>
            <w:r w:rsidRPr="003E28B1">
              <w:rPr>
                <w:rFonts w:ascii="Times New Roman" w:eastAsia="Trebuchet MS" w:hAnsi="Times New Roman"/>
                <w:w w:val="85"/>
                <w:sz w:val="24"/>
                <w:szCs w:val="24"/>
                <w:lang w:val="en-US" w:eastAsia="en-US"/>
              </w:rPr>
              <w:t>mund</w:t>
            </w:r>
            <w:proofErr w:type="spellEnd"/>
            <w:r w:rsidRPr="003E28B1">
              <w:rPr>
                <w:rFonts w:ascii="Times New Roman" w:eastAsia="Trebuchet MS" w:hAnsi="Times New Roman"/>
                <w:w w:val="85"/>
                <w:sz w:val="24"/>
                <w:szCs w:val="24"/>
                <w:lang w:val="en-US" w:eastAsia="en-US"/>
              </w:rPr>
              <w:t xml:space="preserve"> </w:t>
            </w:r>
            <w:proofErr w:type="spellStart"/>
            <w:r w:rsidRPr="003E28B1">
              <w:rPr>
                <w:rFonts w:ascii="Times New Roman" w:eastAsia="Trebuchet MS" w:hAnsi="Times New Roman"/>
                <w:w w:val="85"/>
                <w:sz w:val="24"/>
                <w:szCs w:val="24"/>
                <w:lang w:val="en-US" w:eastAsia="en-US"/>
              </w:rPr>
              <w:t>të</w:t>
            </w:r>
            <w:proofErr w:type="spellEnd"/>
            <w:r w:rsidRPr="003E28B1">
              <w:rPr>
                <w:rFonts w:ascii="Times New Roman" w:eastAsia="Trebuchet MS" w:hAnsi="Times New Roman"/>
                <w:w w:val="85"/>
                <w:sz w:val="24"/>
                <w:szCs w:val="24"/>
                <w:lang w:val="en-US" w:eastAsia="en-US"/>
              </w:rPr>
              <w:t xml:space="preserve"> </w:t>
            </w:r>
            <w:proofErr w:type="spellStart"/>
            <w:r w:rsidRPr="003E28B1">
              <w:rPr>
                <w:rFonts w:ascii="Times New Roman" w:eastAsia="Trebuchet MS" w:hAnsi="Times New Roman"/>
                <w:w w:val="85"/>
                <w:sz w:val="24"/>
                <w:szCs w:val="24"/>
                <w:lang w:val="en-US" w:eastAsia="en-US"/>
              </w:rPr>
              <w:t>përdoret</w:t>
            </w:r>
            <w:proofErr w:type="spellEnd"/>
            <w:r w:rsidRPr="003E28B1">
              <w:rPr>
                <w:rFonts w:ascii="Times New Roman" w:eastAsia="Trebuchet MS" w:hAnsi="Times New Roman"/>
                <w:w w:val="85"/>
                <w:sz w:val="24"/>
                <w:szCs w:val="24"/>
                <w:lang w:val="en-US" w:eastAsia="en-US"/>
              </w:rPr>
              <w:t xml:space="preserve"> </w:t>
            </w:r>
            <w:proofErr w:type="spellStart"/>
            <w:r w:rsidRPr="003E28B1">
              <w:rPr>
                <w:rFonts w:ascii="Times New Roman" w:eastAsia="Trebuchet MS" w:hAnsi="Times New Roman"/>
                <w:w w:val="85"/>
                <w:sz w:val="24"/>
                <w:szCs w:val="24"/>
                <w:lang w:val="en-US" w:eastAsia="en-US"/>
              </w:rPr>
              <w:t>si</w:t>
            </w:r>
            <w:proofErr w:type="spellEnd"/>
            <w:r w:rsidRPr="003E28B1">
              <w:rPr>
                <w:rFonts w:ascii="Times New Roman" w:eastAsia="Trebuchet MS" w:hAnsi="Times New Roman"/>
                <w:w w:val="85"/>
                <w:sz w:val="24"/>
                <w:szCs w:val="24"/>
                <w:lang w:val="en-US" w:eastAsia="en-US"/>
              </w:rPr>
              <w:t xml:space="preserve"> </w:t>
            </w:r>
            <w:proofErr w:type="spellStart"/>
            <w:r w:rsidRPr="003E28B1">
              <w:rPr>
                <w:rFonts w:ascii="Times New Roman" w:eastAsia="Trebuchet MS" w:hAnsi="Times New Roman"/>
                <w:w w:val="85"/>
                <w:sz w:val="24"/>
                <w:szCs w:val="24"/>
                <w:lang w:val="en-US" w:eastAsia="en-US"/>
              </w:rPr>
              <w:t>kriter</w:t>
            </w:r>
            <w:proofErr w:type="spellEnd"/>
            <w:r w:rsidRPr="003E28B1">
              <w:rPr>
                <w:rFonts w:ascii="Times New Roman" w:eastAsia="Trebuchet MS" w:hAnsi="Times New Roman"/>
                <w:w w:val="85"/>
                <w:sz w:val="24"/>
                <w:szCs w:val="24"/>
                <w:lang w:val="en-US" w:eastAsia="en-US"/>
              </w:rPr>
              <w:t xml:space="preserve"> </w:t>
            </w:r>
            <w:proofErr w:type="spellStart"/>
            <w:r w:rsidRPr="003E28B1">
              <w:rPr>
                <w:rFonts w:ascii="Times New Roman" w:eastAsia="Trebuchet MS" w:hAnsi="Times New Roman"/>
                <w:w w:val="85"/>
                <w:sz w:val="24"/>
                <w:szCs w:val="24"/>
                <w:lang w:val="en-US" w:eastAsia="en-US"/>
              </w:rPr>
              <w:t>cilësie</w:t>
            </w:r>
            <w:proofErr w:type="spellEnd"/>
            <w:r w:rsidRPr="003E28B1">
              <w:rPr>
                <w:rFonts w:ascii="Times New Roman" w:eastAsia="Trebuchet MS" w:hAnsi="Times New Roman"/>
                <w:w w:val="85"/>
                <w:sz w:val="24"/>
                <w:szCs w:val="24"/>
                <w:lang w:val="en-US" w:eastAsia="en-US"/>
              </w:rPr>
              <w:t xml:space="preserve"> </w:t>
            </w:r>
            <w:proofErr w:type="spellStart"/>
            <w:r w:rsidRPr="003E28B1">
              <w:rPr>
                <w:rFonts w:ascii="Times New Roman" w:eastAsia="Trebuchet MS" w:hAnsi="Times New Roman"/>
                <w:w w:val="85"/>
                <w:sz w:val="24"/>
                <w:szCs w:val="24"/>
                <w:lang w:val="en-US" w:eastAsia="en-US"/>
              </w:rPr>
              <w:t>ose</w:t>
            </w:r>
            <w:proofErr w:type="spellEnd"/>
            <w:r w:rsidRPr="003E28B1">
              <w:rPr>
                <w:rFonts w:ascii="Times New Roman" w:eastAsia="Trebuchet MS" w:hAnsi="Times New Roman"/>
                <w:w w:val="85"/>
                <w:sz w:val="24"/>
                <w:szCs w:val="24"/>
                <w:lang w:val="en-US" w:eastAsia="en-US"/>
              </w:rPr>
              <w:t xml:space="preserve"> </w:t>
            </w:r>
            <w:proofErr w:type="spellStart"/>
            <w:r w:rsidRPr="003E28B1">
              <w:rPr>
                <w:rFonts w:ascii="Times New Roman" w:eastAsia="Trebuchet MS" w:hAnsi="Times New Roman"/>
                <w:w w:val="85"/>
                <w:sz w:val="24"/>
                <w:szCs w:val="24"/>
                <w:lang w:val="en-US" w:eastAsia="en-US"/>
              </w:rPr>
              <w:t>tregues</w:t>
            </w:r>
            <w:proofErr w:type="spellEnd"/>
            <w:r w:rsidRPr="003E28B1">
              <w:rPr>
                <w:rFonts w:ascii="Times New Roman" w:eastAsia="Trebuchet MS" w:hAnsi="Times New Roman"/>
                <w:w w:val="85"/>
                <w:sz w:val="24"/>
                <w:szCs w:val="24"/>
                <w:lang w:val="en-US" w:eastAsia="en-US"/>
              </w:rPr>
              <w:t xml:space="preserve"> performance.</w:t>
            </w:r>
          </w:p>
          <w:bookmarkEnd w:id="59"/>
          <w:p w14:paraId="2711E2A2" w14:textId="77777777" w:rsidR="009C0937" w:rsidRPr="003E28B1" w:rsidRDefault="009C0937" w:rsidP="00111702">
            <w:pPr>
              <w:widowControl w:val="0"/>
              <w:autoSpaceDE w:val="0"/>
              <w:autoSpaceDN w:val="0"/>
              <w:spacing w:before="58" w:line="244" w:lineRule="auto"/>
              <w:ind w:right="184"/>
              <w:rPr>
                <w:rFonts w:ascii="Times New Roman" w:eastAsia="Trebuchet MS" w:hAnsi="Times New Roman"/>
                <w:sz w:val="24"/>
                <w:szCs w:val="24"/>
                <w:lang w:val="en-US" w:eastAsia="en-US"/>
              </w:rPr>
            </w:pPr>
          </w:p>
        </w:tc>
        <w:tc>
          <w:tcPr>
            <w:tcW w:w="0" w:type="auto"/>
          </w:tcPr>
          <w:p w14:paraId="7430348B" w14:textId="77777777" w:rsidR="009C0937" w:rsidRPr="003E28B1" w:rsidRDefault="009C0937" w:rsidP="00111702">
            <w:pPr>
              <w:spacing w:line="276" w:lineRule="auto"/>
              <w:rPr>
                <w:rFonts w:ascii="Times New Roman" w:eastAsia="Trebuchet MS" w:hAnsi="Times New Roman"/>
                <w:w w:val="90"/>
                <w:sz w:val="24"/>
                <w:szCs w:val="24"/>
              </w:rPr>
            </w:pPr>
            <w:r w:rsidRPr="003E28B1">
              <w:rPr>
                <w:rFonts w:ascii="Times New Roman" w:eastAsia="Trebuchet MS" w:hAnsi="Times New Roman"/>
                <w:w w:val="90"/>
                <w:sz w:val="24"/>
                <w:szCs w:val="24"/>
              </w:rPr>
              <w:t xml:space="preserve">Klinicistët duhet të pranojnë se zgjedhje të ndryshme </w:t>
            </w:r>
            <w:r w:rsidRPr="003E28B1">
              <w:rPr>
                <w:rFonts w:ascii="Times New Roman" w:hAnsi="Times New Roman"/>
                <w:sz w:val="24"/>
                <w:szCs w:val="24"/>
              </w:rPr>
              <w:t>mund të jenë të përshtatshme për çdo individ</w:t>
            </w:r>
            <w:r w:rsidRPr="003E28B1">
              <w:rPr>
                <w:rFonts w:ascii="Times New Roman" w:hAnsi="Times New Roman"/>
                <w:w w:val="90"/>
                <w:sz w:val="24"/>
                <w:szCs w:val="24"/>
              </w:rPr>
              <w:t xml:space="preserve"> </w:t>
            </w:r>
            <w:r w:rsidRPr="003E28B1">
              <w:rPr>
                <w:rFonts w:ascii="Times New Roman" w:eastAsia="Trebuchet MS" w:hAnsi="Times New Roman"/>
                <w:w w:val="90"/>
                <w:sz w:val="24"/>
                <w:szCs w:val="24"/>
              </w:rPr>
              <w:t xml:space="preserve">dhe se klinicistët duhet të ndihmojnë secilin individ </w:t>
            </w:r>
            <w:r w:rsidRPr="003E28B1">
              <w:rPr>
                <w:rFonts w:ascii="Times New Roman" w:hAnsi="Times New Roman"/>
                <w:sz w:val="24"/>
                <w:szCs w:val="24"/>
              </w:rPr>
              <w:t>që të arrijë një vendim menaxhimi në përputhje me vlerat dhe preferencat e tij</w:t>
            </w:r>
            <w:r w:rsidRPr="003E28B1">
              <w:rPr>
                <w:rFonts w:ascii="Times New Roman" w:eastAsia="Trebuchet MS" w:hAnsi="Times New Roman"/>
                <w:w w:val="90"/>
                <w:sz w:val="24"/>
                <w:szCs w:val="24"/>
              </w:rPr>
              <w:t>.</w:t>
            </w:r>
          </w:p>
          <w:p w14:paraId="785CB493" w14:textId="77777777" w:rsidR="009C0937" w:rsidRPr="003E28B1" w:rsidRDefault="009C0937" w:rsidP="00111702">
            <w:pPr>
              <w:spacing w:line="276" w:lineRule="auto"/>
              <w:rPr>
                <w:rFonts w:ascii="Times New Roman" w:hAnsi="Times New Roman"/>
                <w:color w:val="0F243E" w:themeColor="text2" w:themeShade="80"/>
                <w:sz w:val="24"/>
                <w:szCs w:val="24"/>
              </w:rPr>
            </w:pPr>
            <w:r w:rsidRPr="003E28B1">
              <w:rPr>
                <w:rFonts w:ascii="Times New Roman" w:eastAsia="Trebuchet MS" w:hAnsi="Times New Roman"/>
                <w:w w:val="90"/>
                <w:sz w:val="24"/>
                <w:szCs w:val="24"/>
              </w:rPr>
              <w:t xml:space="preserve">Mjetet ndihmëse për vendimmarrje </w:t>
            </w:r>
            <w:r w:rsidRPr="003E28B1">
              <w:rPr>
                <w:rFonts w:ascii="Times New Roman" w:hAnsi="Times New Roman"/>
                <w:w w:val="90"/>
                <w:sz w:val="24"/>
                <w:szCs w:val="24"/>
              </w:rPr>
              <w:t>p.sh. broshura</w:t>
            </w:r>
            <w:r>
              <w:rPr>
                <w:rFonts w:ascii="Times New Roman" w:hAnsi="Times New Roman"/>
                <w:w w:val="90"/>
                <w:sz w:val="24"/>
                <w:szCs w:val="24"/>
              </w:rPr>
              <w:t xml:space="preserve">t apo </w:t>
            </w:r>
            <w:r w:rsidRPr="003E28B1">
              <w:rPr>
                <w:rFonts w:ascii="Times New Roman" w:hAnsi="Times New Roman"/>
                <w:w w:val="90"/>
                <w:sz w:val="24"/>
                <w:szCs w:val="24"/>
              </w:rPr>
              <w:t>tabela</w:t>
            </w:r>
            <w:r>
              <w:rPr>
                <w:rFonts w:ascii="Times New Roman" w:hAnsi="Times New Roman"/>
                <w:w w:val="90"/>
                <w:sz w:val="24"/>
                <w:szCs w:val="24"/>
              </w:rPr>
              <w:t>t</w:t>
            </w:r>
            <w:r w:rsidRPr="003E28B1">
              <w:rPr>
                <w:rFonts w:ascii="Times New Roman" w:hAnsi="Times New Roman"/>
                <w:w w:val="90"/>
                <w:sz w:val="24"/>
                <w:szCs w:val="24"/>
              </w:rPr>
              <w:t xml:space="preserve"> krahasuese</w:t>
            </w:r>
            <w:r>
              <w:rPr>
                <w:rFonts w:ascii="Times New Roman" w:hAnsi="Times New Roman"/>
                <w:w w:val="90"/>
                <w:sz w:val="24"/>
                <w:szCs w:val="24"/>
              </w:rPr>
              <w:t xml:space="preserve"> </w:t>
            </w:r>
            <w:r w:rsidRPr="003E28B1">
              <w:rPr>
                <w:rFonts w:ascii="Times New Roman" w:eastAsia="Trebuchet MS" w:hAnsi="Times New Roman"/>
                <w:w w:val="90"/>
                <w:sz w:val="24"/>
                <w:szCs w:val="24"/>
              </w:rPr>
              <w:t>mund të jenë të dobishme për të ndihmuar individët të marrin vendime në përputhje me vlerat dhe preferencat e tyre.</w:t>
            </w:r>
          </w:p>
          <w:p w14:paraId="178863D1" w14:textId="77777777" w:rsidR="009C0937" w:rsidRPr="003E28B1" w:rsidRDefault="009C0937" w:rsidP="00111702">
            <w:pPr>
              <w:widowControl w:val="0"/>
              <w:autoSpaceDE w:val="0"/>
              <w:autoSpaceDN w:val="0"/>
              <w:spacing w:before="59" w:line="244" w:lineRule="auto"/>
              <w:ind w:left="84"/>
              <w:rPr>
                <w:rFonts w:ascii="Times New Roman" w:eastAsia="Trebuchet MS" w:hAnsi="Times New Roman"/>
                <w:sz w:val="24"/>
                <w:szCs w:val="24"/>
                <w:lang w:val="en-US" w:eastAsia="en-US"/>
              </w:rPr>
            </w:pPr>
          </w:p>
        </w:tc>
      </w:tr>
      <w:tr w:rsidR="009C0937" w14:paraId="0312AD3B" w14:textId="77777777" w:rsidTr="00111702">
        <w:trPr>
          <w:trHeight w:val="20"/>
        </w:trPr>
        <w:tc>
          <w:tcPr>
            <w:tcW w:w="1296" w:type="dxa"/>
          </w:tcPr>
          <w:p w14:paraId="0A6F53D1" w14:textId="77777777" w:rsidR="009C0937" w:rsidRPr="00FF41D8" w:rsidRDefault="009C0937" w:rsidP="00111702">
            <w:pPr>
              <w:widowControl w:val="0"/>
              <w:autoSpaceDE w:val="0"/>
              <w:autoSpaceDN w:val="0"/>
              <w:spacing w:before="52"/>
              <w:ind w:left="85"/>
              <w:rPr>
                <w:rFonts w:ascii="Times New Roman" w:eastAsia="Trebuchet MS" w:hAnsi="Times New Roman"/>
                <w:sz w:val="24"/>
                <w:szCs w:val="24"/>
                <w:lang w:val="en-US" w:eastAsia="en-US"/>
              </w:rPr>
            </w:pPr>
            <w:r w:rsidRPr="00FF41D8">
              <w:rPr>
                <w:rFonts w:ascii="Times New Roman" w:eastAsia="Trebuchet MS" w:hAnsi="Times New Roman"/>
                <w:w w:val="80"/>
                <w:sz w:val="24"/>
                <w:szCs w:val="24"/>
                <w:lang w:val="en-US" w:eastAsia="en-US"/>
              </w:rPr>
              <w:t xml:space="preserve"> </w:t>
            </w:r>
            <w:proofErr w:type="spellStart"/>
            <w:r w:rsidRPr="00FF41D8">
              <w:rPr>
                <w:rFonts w:ascii="Times New Roman" w:eastAsia="Trebuchet MS" w:hAnsi="Times New Roman"/>
                <w:w w:val="80"/>
                <w:sz w:val="24"/>
                <w:szCs w:val="24"/>
                <w:lang w:val="en-US" w:eastAsia="en-US"/>
              </w:rPr>
              <w:t>Për</w:t>
            </w:r>
            <w:proofErr w:type="spellEnd"/>
            <w:r w:rsidRPr="00FF41D8">
              <w:rPr>
                <w:rFonts w:ascii="Times New Roman" w:eastAsia="Trebuchet MS" w:hAnsi="Times New Roman"/>
                <w:w w:val="80"/>
                <w:sz w:val="24"/>
                <w:szCs w:val="24"/>
                <w:lang w:val="en-US" w:eastAsia="en-US"/>
              </w:rPr>
              <w:t xml:space="preserve"> </w:t>
            </w:r>
            <w:proofErr w:type="spellStart"/>
            <w:r w:rsidRPr="00FF41D8">
              <w:rPr>
                <w:rFonts w:ascii="Times New Roman" w:eastAsia="Trebuchet MS" w:hAnsi="Times New Roman"/>
                <w:w w:val="80"/>
                <w:sz w:val="24"/>
                <w:szCs w:val="24"/>
                <w:lang w:val="en-US" w:eastAsia="en-US"/>
              </w:rPr>
              <w:t>politikëbërësit</w:t>
            </w:r>
            <w:proofErr w:type="spellEnd"/>
          </w:p>
        </w:tc>
        <w:tc>
          <w:tcPr>
            <w:tcW w:w="0" w:type="auto"/>
          </w:tcPr>
          <w:p w14:paraId="6BEF426E" w14:textId="77777777" w:rsidR="009C0937" w:rsidRPr="00B83855" w:rsidRDefault="009C0937" w:rsidP="00111702">
            <w:pPr>
              <w:widowControl w:val="0"/>
              <w:autoSpaceDE w:val="0"/>
              <w:autoSpaceDN w:val="0"/>
              <w:spacing w:before="52" w:line="244" w:lineRule="auto"/>
              <w:ind w:left="84" w:right="184"/>
              <w:rPr>
                <w:rFonts w:ascii="Times New Roman" w:eastAsia="Trebuchet MS" w:hAnsi="Times New Roman"/>
                <w:sz w:val="24"/>
                <w:szCs w:val="24"/>
                <w:lang w:val="en-US" w:eastAsia="en-US"/>
              </w:rPr>
            </w:pPr>
            <w:proofErr w:type="spellStart"/>
            <w:r w:rsidRPr="00B83855">
              <w:rPr>
                <w:rFonts w:ascii="Times New Roman" w:eastAsia="Trebuchet MS" w:hAnsi="Times New Roman"/>
                <w:spacing w:val="-2"/>
                <w:w w:val="85"/>
                <w:sz w:val="24"/>
                <w:szCs w:val="24"/>
                <w:lang w:val="en-US" w:eastAsia="en-US"/>
              </w:rPr>
              <w:t>Rekomandimi</w:t>
            </w:r>
            <w:proofErr w:type="spellEnd"/>
            <w:r w:rsidRPr="00B83855">
              <w:rPr>
                <w:rFonts w:ascii="Times New Roman" w:eastAsia="Trebuchet MS" w:hAnsi="Times New Roman"/>
                <w:spacing w:val="-2"/>
                <w:w w:val="85"/>
                <w:sz w:val="24"/>
                <w:szCs w:val="24"/>
                <w:lang w:val="en-US" w:eastAsia="en-US"/>
              </w:rPr>
              <w:t xml:space="preserve"> </w:t>
            </w:r>
            <w:proofErr w:type="spellStart"/>
            <w:r w:rsidRPr="00B83855">
              <w:rPr>
                <w:rFonts w:ascii="Times New Roman" w:eastAsia="Trebuchet MS" w:hAnsi="Times New Roman"/>
                <w:spacing w:val="-2"/>
                <w:w w:val="85"/>
                <w:sz w:val="24"/>
                <w:szCs w:val="24"/>
                <w:lang w:val="en-US" w:eastAsia="en-US"/>
              </w:rPr>
              <w:t>mund</w:t>
            </w:r>
            <w:proofErr w:type="spellEnd"/>
            <w:r w:rsidRPr="00B83855">
              <w:rPr>
                <w:rFonts w:ascii="Times New Roman" w:eastAsia="Trebuchet MS" w:hAnsi="Times New Roman"/>
                <w:spacing w:val="-2"/>
                <w:w w:val="85"/>
                <w:sz w:val="24"/>
                <w:szCs w:val="24"/>
                <w:lang w:val="en-US" w:eastAsia="en-US"/>
              </w:rPr>
              <w:t xml:space="preserve"> </w:t>
            </w:r>
            <w:proofErr w:type="spellStart"/>
            <w:r w:rsidRPr="00B83855">
              <w:rPr>
                <w:rFonts w:ascii="Times New Roman" w:eastAsia="Trebuchet MS" w:hAnsi="Times New Roman"/>
                <w:spacing w:val="-2"/>
                <w:w w:val="85"/>
                <w:sz w:val="24"/>
                <w:szCs w:val="24"/>
                <w:lang w:val="en-US" w:eastAsia="en-US"/>
              </w:rPr>
              <w:t>të</w:t>
            </w:r>
            <w:proofErr w:type="spellEnd"/>
            <w:r w:rsidRPr="00B83855">
              <w:rPr>
                <w:rFonts w:ascii="Times New Roman" w:eastAsia="Trebuchet MS" w:hAnsi="Times New Roman"/>
                <w:spacing w:val="-2"/>
                <w:w w:val="85"/>
                <w:sz w:val="24"/>
                <w:szCs w:val="24"/>
                <w:lang w:val="en-US" w:eastAsia="en-US"/>
              </w:rPr>
              <w:t xml:space="preserve"> </w:t>
            </w:r>
            <w:proofErr w:type="spellStart"/>
            <w:r w:rsidRPr="00B83855">
              <w:rPr>
                <w:rFonts w:ascii="Times New Roman" w:eastAsia="Trebuchet MS" w:hAnsi="Times New Roman"/>
                <w:spacing w:val="-2"/>
                <w:w w:val="85"/>
                <w:sz w:val="24"/>
                <w:szCs w:val="24"/>
                <w:lang w:val="en-US" w:eastAsia="en-US"/>
              </w:rPr>
              <w:t>miratohet</w:t>
            </w:r>
            <w:proofErr w:type="spellEnd"/>
            <w:r w:rsidRPr="00B83855">
              <w:rPr>
                <w:rFonts w:ascii="Times New Roman" w:eastAsia="Trebuchet MS" w:hAnsi="Times New Roman"/>
                <w:spacing w:val="-2"/>
                <w:w w:val="85"/>
                <w:sz w:val="24"/>
                <w:szCs w:val="24"/>
                <w:lang w:val="en-US" w:eastAsia="en-US"/>
              </w:rPr>
              <w:t xml:space="preserve"> </w:t>
            </w:r>
            <w:proofErr w:type="spellStart"/>
            <w:r w:rsidRPr="00B83855">
              <w:rPr>
                <w:rFonts w:ascii="Times New Roman" w:eastAsia="Trebuchet MS" w:hAnsi="Times New Roman"/>
                <w:spacing w:val="-2"/>
                <w:w w:val="85"/>
                <w:sz w:val="24"/>
                <w:szCs w:val="24"/>
                <w:lang w:val="en-US" w:eastAsia="en-US"/>
              </w:rPr>
              <w:t>si</w:t>
            </w:r>
            <w:proofErr w:type="spellEnd"/>
            <w:r w:rsidRPr="00B83855">
              <w:rPr>
                <w:rFonts w:ascii="Times New Roman" w:eastAsia="Trebuchet MS" w:hAnsi="Times New Roman"/>
                <w:spacing w:val="-2"/>
                <w:w w:val="85"/>
                <w:sz w:val="24"/>
                <w:szCs w:val="24"/>
                <w:lang w:val="en-US" w:eastAsia="en-US"/>
              </w:rPr>
              <w:t xml:space="preserve"> </w:t>
            </w:r>
            <w:proofErr w:type="spellStart"/>
            <w:r w:rsidRPr="00B83855">
              <w:rPr>
                <w:rFonts w:ascii="Times New Roman" w:eastAsia="Trebuchet MS" w:hAnsi="Times New Roman"/>
                <w:spacing w:val="-2"/>
                <w:w w:val="85"/>
                <w:sz w:val="24"/>
                <w:szCs w:val="24"/>
                <w:lang w:val="en-US" w:eastAsia="en-US"/>
              </w:rPr>
              <w:t>politikë</w:t>
            </w:r>
            <w:proofErr w:type="spellEnd"/>
            <w:r w:rsidRPr="00B83855">
              <w:rPr>
                <w:rFonts w:ascii="Times New Roman" w:eastAsia="Trebuchet MS" w:hAnsi="Times New Roman"/>
                <w:spacing w:val="-2"/>
                <w:w w:val="85"/>
                <w:sz w:val="24"/>
                <w:szCs w:val="24"/>
                <w:lang w:val="en-US" w:eastAsia="en-US"/>
              </w:rPr>
              <w:t xml:space="preserve"> </w:t>
            </w:r>
            <w:proofErr w:type="spellStart"/>
            <w:r w:rsidRPr="00B83855">
              <w:rPr>
                <w:rFonts w:ascii="Times New Roman" w:eastAsia="Trebuchet MS" w:hAnsi="Times New Roman"/>
                <w:spacing w:val="-2"/>
                <w:w w:val="85"/>
                <w:sz w:val="24"/>
                <w:szCs w:val="24"/>
                <w:lang w:val="en-US" w:eastAsia="en-US"/>
              </w:rPr>
              <w:t>në</w:t>
            </w:r>
            <w:proofErr w:type="spellEnd"/>
            <w:r w:rsidRPr="00B83855">
              <w:rPr>
                <w:rFonts w:ascii="Times New Roman" w:eastAsia="Trebuchet MS" w:hAnsi="Times New Roman"/>
                <w:spacing w:val="-2"/>
                <w:w w:val="85"/>
                <w:sz w:val="24"/>
                <w:szCs w:val="24"/>
                <w:lang w:val="en-US" w:eastAsia="en-US"/>
              </w:rPr>
              <w:t xml:space="preserve"> </w:t>
            </w:r>
            <w:proofErr w:type="spellStart"/>
            <w:r w:rsidRPr="00B83855">
              <w:rPr>
                <w:rFonts w:ascii="Times New Roman" w:eastAsia="Trebuchet MS" w:hAnsi="Times New Roman"/>
                <w:spacing w:val="-2"/>
                <w:w w:val="85"/>
                <w:sz w:val="24"/>
                <w:szCs w:val="24"/>
                <w:lang w:val="en-US" w:eastAsia="en-US"/>
              </w:rPr>
              <w:t>shumicën</w:t>
            </w:r>
            <w:proofErr w:type="spellEnd"/>
            <w:r w:rsidRPr="00B83855">
              <w:rPr>
                <w:rFonts w:ascii="Times New Roman" w:eastAsia="Trebuchet MS" w:hAnsi="Times New Roman"/>
                <w:spacing w:val="-2"/>
                <w:w w:val="85"/>
                <w:sz w:val="24"/>
                <w:szCs w:val="24"/>
                <w:lang w:val="en-US" w:eastAsia="en-US"/>
              </w:rPr>
              <w:t xml:space="preserve"> e </w:t>
            </w:r>
            <w:proofErr w:type="spellStart"/>
            <w:r w:rsidRPr="00B83855">
              <w:rPr>
                <w:rFonts w:ascii="Times New Roman" w:eastAsia="Trebuchet MS" w:hAnsi="Times New Roman"/>
                <w:spacing w:val="-2"/>
                <w:w w:val="85"/>
                <w:sz w:val="24"/>
                <w:szCs w:val="24"/>
                <w:lang w:val="en-US" w:eastAsia="en-US"/>
              </w:rPr>
              <w:t>situatave</w:t>
            </w:r>
            <w:proofErr w:type="spellEnd"/>
            <w:r w:rsidRPr="00B83855">
              <w:rPr>
                <w:rFonts w:ascii="Times New Roman" w:eastAsia="Trebuchet MS" w:hAnsi="Times New Roman"/>
                <w:spacing w:val="-2"/>
                <w:w w:val="85"/>
                <w:sz w:val="24"/>
                <w:szCs w:val="24"/>
                <w:lang w:val="en-US" w:eastAsia="en-US"/>
              </w:rPr>
              <w:t>.</w:t>
            </w:r>
          </w:p>
        </w:tc>
        <w:tc>
          <w:tcPr>
            <w:tcW w:w="0" w:type="auto"/>
          </w:tcPr>
          <w:p w14:paraId="54D45711" w14:textId="77777777" w:rsidR="009C0937" w:rsidRPr="00B83855" w:rsidRDefault="009C0937" w:rsidP="00111702">
            <w:pPr>
              <w:rPr>
                <w:rFonts w:ascii="Times New Roman" w:hAnsi="Times New Roman"/>
                <w:w w:val="85"/>
                <w:sz w:val="24"/>
                <w:szCs w:val="24"/>
              </w:rPr>
            </w:pPr>
            <w:r w:rsidRPr="00B83855">
              <w:rPr>
                <w:rFonts w:ascii="Times New Roman" w:hAnsi="Times New Roman"/>
                <w:w w:val="85"/>
                <w:sz w:val="24"/>
                <w:szCs w:val="24"/>
              </w:rPr>
              <w:t>Hartimi i politikave do të kërkojë debat të gjerë dhe përfshirjen e shumë palëve të interesuara.</w:t>
            </w:r>
          </w:p>
          <w:p w14:paraId="711D1099" w14:textId="77777777" w:rsidR="009C0937" w:rsidRPr="00B83855" w:rsidRDefault="009C0937" w:rsidP="00111702">
            <w:pPr>
              <w:widowControl w:val="0"/>
              <w:autoSpaceDE w:val="0"/>
              <w:autoSpaceDN w:val="0"/>
              <w:spacing w:before="52" w:line="244" w:lineRule="auto"/>
              <w:ind w:left="84" w:right="184"/>
              <w:rPr>
                <w:rFonts w:ascii="Times New Roman" w:eastAsia="Trebuchet MS" w:hAnsi="Times New Roman"/>
                <w:sz w:val="24"/>
                <w:szCs w:val="24"/>
                <w:lang w:val="en-US" w:eastAsia="en-US"/>
              </w:rPr>
            </w:pPr>
          </w:p>
        </w:tc>
      </w:tr>
    </w:tbl>
    <w:p w14:paraId="6E1E2596" w14:textId="77777777" w:rsidR="007A2ED5" w:rsidRPr="00364913" w:rsidRDefault="007A2ED5">
      <w:pPr>
        <w:rPr>
          <w:rFonts w:ascii="Times New Roman" w:hAnsi="Times New Roman"/>
        </w:rPr>
      </w:pPr>
    </w:p>
    <w:p w14:paraId="1594CE07" w14:textId="56C7835D" w:rsidR="007A2ED5" w:rsidRPr="00195D4D" w:rsidRDefault="0025218D">
      <w:pPr>
        <w:pStyle w:val="Heading2"/>
        <w:numPr>
          <w:ilvl w:val="0"/>
          <w:numId w:val="0"/>
        </w:numPr>
        <w:ind w:left="540"/>
        <w:rPr>
          <w:rFonts w:ascii="Times New Roman" w:hAnsi="Times New Roman"/>
          <w:color w:val="auto"/>
          <w:sz w:val="28"/>
          <w:szCs w:val="28"/>
        </w:rPr>
      </w:pPr>
      <w:bookmarkStart w:id="60" w:name="_Toc207101218"/>
      <w:bookmarkStart w:id="61" w:name="_Toc207961059"/>
      <w:r w:rsidRPr="00195D4D">
        <w:rPr>
          <w:rFonts w:ascii="Times New Roman" w:hAnsi="Times New Roman"/>
          <w:color w:val="auto"/>
          <w:sz w:val="28"/>
          <w:szCs w:val="28"/>
        </w:rPr>
        <w:t>4.5 Prezantimi i dëshmive dhe siguria e evidencës</w:t>
      </w:r>
      <w:bookmarkEnd w:id="60"/>
      <w:bookmarkEnd w:id="61"/>
    </w:p>
    <w:p w14:paraId="3F076712" w14:textId="77777777" w:rsidR="007B07B5" w:rsidRPr="007B07B5" w:rsidRDefault="007B07B5" w:rsidP="007B07B5"/>
    <w:p w14:paraId="08B090A1" w14:textId="77777777" w:rsidR="007A2ED5" w:rsidRPr="00364913" w:rsidRDefault="0025218D">
      <w:pPr>
        <w:spacing w:after="160" w:line="278" w:lineRule="auto"/>
        <w:rPr>
          <w:rFonts w:ascii="Times New Roman" w:hAnsi="Times New Roman"/>
          <w:sz w:val="24"/>
          <w:szCs w:val="24"/>
          <w:lang w:val="en-US"/>
        </w:rPr>
      </w:pPr>
      <w:proofErr w:type="spellStart"/>
      <w:r w:rsidRPr="00364913">
        <w:rPr>
          <w:rFonts w:ascii="Times New Roman" w:hAnsi="Times New Roman"/>
          <w:sz w:val="24"/>
          <w:szCs w:val="24"/>
          <w:lang w:val="en-US"/>
        </w:rPr>
        <w:t>Siguria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dëshmive</w:t>
      </w:r>
      <w:proofErr w:type="spellEnd"/>
      <w:r w:rsidRPr="00364913">
        <w:rPr>
          <w:rFonts w:ascii="Times New Roman" w:hAnsi="Times New Roman"/>
          <w:sz w:val="24"/>
          <w:szCs w:val="24"/>
          <w:lang w:val="en-US"/>
        </w:rPr>
        <w:t xml:space="preserve"> u </w:t>
      </w:r>
      <w:proofErr w:type="spellStart"/>
      <w:r w:rsidRPr="00364913">
        <w:rPr>
          <w:rFonts w:ascii="Times New Roman" w:hAnsi="Times New Roman"/>
          <w:sz w:val="24"/>
          <w:szCs w:val="24"/>
          <w:lang w:val="en-US"/>
        </w:rPr>
        <w:t>vlerësua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sipas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sistemit</w:t>
      </w:r>
      <w:proofErr w:type="spellEnd"/>
      <w:r w:rsidRPr="00364913">
        <w:rPr>
          <w:rFonts w:ascii="Times New Roman" w:hAnsi="Times New Roman"/>
          <w:sz w:val="24"/>
          <w:szCs w:val="24"/>
          <w:lang w:val="en-US"/>
        </w:rPr>
        <w:t xml:space="preserve"> GRADE, duke </w:t>
      </w:r>
      <w:proofErr w:type="spellStart"/>
      <w:r w:rsidRPr="00364913">
        <w:rPr>
          <w:rFonts w:ascii="Times New Roman" w:hAnsi="Times New Roman"/>
          <w:sz w:val="24"/>
          <w:szCs w:val="24"/>
          <w:lang w:val="en-US"/>
        </w:rPr>
        <w:t>marrë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parasysh</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rrezikun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paragjykimit</w:t>
      </w:r>
      <w:proofErr w:type="spellEnd"/>
      <w:r w:rsidRPr="00364913">
        <w:rPr>
          <w:rFonts w:ascii="Times New Roman" w:hAnsi="Times New Roman"/>
          <w:sz w:val="24"/>
          <w:szCs w:val="24"/>
          <w:lang w:val="en-US"/>
        </w:rPr>
        <w:t xml:space="preserve"> (bias), </w:t>
      </w:r>
      <w:proofErr w:type="spellStart"/>
      <w:r w:rsidRPr="00364913">
        <w:rPr>
          <w:rFonts w:ascii="Times New Roman" w:hAnsi="Times New Roman"/>
          <w:sz w:val="24"/>
          <w:szCs w:val="24"/>
          <w:lang w:val="en-US"/>
        </w:rPr>
        <w:t>moskonzistencën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studimeve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indirektësinë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provave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pasaktësinë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rezultateve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paragjykimin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mundshëm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publikim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madhësinë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efektit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ekzistencën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përgjigjes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sipas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dozës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faktorët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mundshëm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konfuzues</w:t>
      </w:r>
      <w:proofErr w:type="spellEnd"/>
      <w:r w:rsidRPr="00364913">
        <w:rPr>
          <w:rFonts w:ascii="Times New Roman" w:hAnsi="Times New Roman"/>
          <w:sz w:val="24"/>
          <w:szCs w:val="24"/>
          <w:lang w:val="en-US"/>
        </w:rPr>
        <w:t>.</w:t>
      </w:r>
    </w:p>
    <w:p w14:paraId="78A918CC" w14:textId="77777777" w:rsidR="007A2ED5" w:rsidRPr="00364913" w:rsidRDefault="0025218D">
      <w:pPr>
        <w:spacing w:after="160" w:line="278" w:lineRule="auto"/>
        <w:rPr>
          <w:rFonts w:ascii="Times New Roman" w:hAnsi="Times New Roman"/>
          <w:sz w:val="24"/>
          <w:szCs w:val="24"/>
          <w:lang w:val="en-US"/>
        </w:rPr>
      </w:pPr>
      <w:proofErr w:type="spellStart"/>
      <w:r w:rsidRPr="00364913">
        <w:rPr>
          <w:rFonts w:ascii="Times New Roman" w:hAnsi="Times New Roman"/>
          <w:sz w:val="24"/>
          <w:szCs w:val="24"/>
          <w:lang w:val="en-US"/>
        </w:rPr>
        <w:t>Bazuar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këto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kritere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siguria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përgjithshme</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evidencës</w:t>
      </w:r>
      <w:proofErr w:type="spellEnd"/>
      <w:r w:rsidRPr="00364913">
        <w:rPr>
          <w:rFonts w:ascii="Times New Roman" w:hAnsi="Times New Roman"/>
          <w:sz w:val="24"/>
          <w:szCs w:val="24"/>
          <w:lang w:val="en-US"/>
        </w:rPr>
        <w:t xml:space="preserve"> u </w:t>
      </w:r>
      <w:proofErr w:type="spellStart"/>
      <w:r w:rsidRPr="00364913">
        <w:rPr>
          <w:rFonts w:ascii="Times New Roman" w:hAnsi="Times New Roman"/>
          <w:sz w:val="24"/>
          <w:szCs w:val="24"/>
          <w:lang w:val="en-US"/>
        </w:rPr>
        <w:t>kategorizua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w:t>
      </w:r>
    </w:p>
    <w:p w14:paraId="0A293FAD" w14:textId="77777777" w:rsidR="007A2ED5" w:rsidRPr="00364913" w:rsidRDefault="0025218D" w:rsidP="0025218D">
      <w:pPr>
        <w:numPr>
          <w:ilvl w:val="0"/>
          <w:numId w:val="26"/>
        </w:numPr>
        <w:spacing w:after="160" w:line="278" w:lineRule="auto"/>
        <w:rPr>
          <w:rFonts w:ascii="Times New Roman" w:hAnsi="Times New Roman"/>
          <w:sz w:val="24"/>
          <w:szCs w:val="24"/>
          <w:lang w:val="en-US"/>
        </w:rPr>
      </w:pPr>
      <w:proofErr w:type="spellStart"/>
      <w:r w:rsidRPr="00364913">
        <w:rPr>
          <w:rFonts w:ascii="Times New Roman" w:hAnsi="Times New Roman"/>
          <w:b/>
          <w:bCs/>
          <w:sz w:val="24"/>
          <w:szCs w:val="24"/>
          <w:lang w:val="en-US"/>
        </w:rPr>
        <w:t>Shumë</w:t>
      </w:r>
      <w:proofErr w:type="spellEnd"/>
      <w:r w:rsidRPr="00364913">
        <w:rPr>
          <w:rFonts w:ascii="Times New Roman" w:hAnsi="Times New Roman"/>
          <w:b/>
          <w:bCs/>
          <w:sz w:val="24"/>
          <w:szCs w:val="24"/>
          <w:lang w:val="en-US"/>
        </w:rPr>
        <w:t xml:space="preserve"> e </w:t>
      </w:r>
      <w:proofErr w:type="spellStart"/>
      <w:r w:rsidRPr="00364913">
        <w:rPr>
          <w:rFonts w:ascii="Times New Roman" w:hAnsi="Times New Roman"/>
          <w:b/>
          <w:bCs/>
          <w:sz w:val="24"/>
          <w:szCs w:val="24"/>
          <w:lang w:val="en-US"/>
        </w:rPr>
        <w:t>ulët</w:t>
      </w:r>
      <w:proofErr w:type="spellEnd"/>
      <w:r w:rsidRPr="00364913">
        <w:rPr>
          <w:rFonts w:ascii="Times New Roman" w:hAnsi="Times New Roman"/>
          <w:sz w:val="24"/>
          <w:szCs w:val="24"/>
          <w:lang w:val="en-US"/>
        </w:rPr>
        <w:t xml:space="preserve"> – </w:t>
      </w:r>
      <w:proofErr w:type="spellStart"/>
      <w:r w:rsidRPr="00364913">
        <w:rPr>
          <w:rFonts w:ascii="Times New Roman" w:hAnsi="Times New Roman"/>
          <w:sz w:val="24"/>
          <w:szCs w:val="24"/>
          <w:lang w:val="en-US"/>
        </w:rPr>
        <w:t>besim</w:t>
      </w:r>
      <w:proofErr w:type="spellEnd"/>
      <w:r w:rsidRPr="00364913">
        <w:rPr>
          <w:rFonts w:ascii="Times New Roman" w:hAnsi="Times New Roman"/>
          <w:sz w:val="24"/>
          <w:szCs w:val="24"/>
          <w:lang w:val="en-US"/>
        </w:rPr>
        <w:t xml:space="preserve"> minimal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vlerësimin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efektit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efekti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vërtetë</w:t>
      </w:r>
      <w:proofErr w:type="spellEnd"/>
      <w:r w:rsidRPr="00364913">
        <w:rPr>
          <w:rFonts w:ascii="Times New Roman" w:hAnsi="Times New Roman"/>
          <w:sz w:val="24"/>
          <w:szCs w:val="24"/>
          <w:lang w:val="en-US"/>
        </w:rPr>
        <w:t xml:space="preserve"> ka </w:t>
      </w:r>
      <w:proofErr w:type="spellStart"/>
      <w:r w:rsidRPr="00364913">
        <w:rPr>
          <w:rFonts w:ascii="Times New Roman" w:hAnsi="Times New Roman"/>
          <w:sz w:val="24"/>
          <w:szCs w:val="24"/>
          <w:lang w:val="en-US"/>
        </w:rPr>
        <w:t>shumë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jetë</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ndryshëm</w:t>
      </w:r>
      <w:proofErr w:type="spellEnd"/>
      <w:r w:rsidRPr="00364913">
        <w:rPr>
          <w:rFonts w:ascii="Times New Roman" w:hAnsi="Times New Roman"/>
          <w:sz w:val="24"/>
          <w:szCs w:val="24"/>
          <w:lang w:val="en-US"/>
        </w:rPr>
        <w:t>.</w:t>
      </w:r>
    </w:p>
    <w:p w14:paraId="6B7C832C" w14:textId="77777777" w:rsidR="007A2ED5" w:rsidRPr="00364913" w:rsidRDefault="0025218D" w:rsidP="0025218D">
      <w:pPr>
        <w:numPr>
          <w:ilvl w:val="0"/>
          <w:numId w:val="26"/>
        </w:numPr>
        <w:spacing w:after="160" w:line="278" w:lineRule="auto"/>
        <w:rPr>
          <w:rFonts w:ascii="Times New Roman" w:hAnsi="Times New Roman"/>
          <w:sz w:val="24"/>
          <w:szCs w:val="24"/>
          <w:lang w:val="en-US"/>
        </w:rPr>
      </w:pPr>
      <w:r w:rsidRPr="00364913">
        <w:rPr>
          <w:rFonts w:ascii="Times New Roman" w:hAnsi="Times New Roman"/>
          <w:b/>
          <w:bCs/>
          <w:sz w:val="24"/>
          <w:szCs w:val="24"/>
          <w:lang w:val="en-US"/>
        </w:rPr>
        <w:t xml:space="preserve">E </w:t>
      </w:r>
      <w:proofErr w:type="spellStart"/>
      <w:r w:rsidRPr="00364913">
        <w:rPr>
          <w:rFonts w:ascii="Times New Roman" w:hAnsi="Times New Roman"/>
          <w:b/>
          <w:bCs/>
          <w:sz w:val="24"/>
          <w:szCs w:val="24"/>
          <w:lang w:val="en-US"/>
        </w:rPr>
        <w:t>ulët</w:t>
      </w:r>
      <w:proofErr w:type="spellEnd"/>
      <w:r w:rsidRPr="00364913">
        <w:rPr>
          <w:rFonts w:ascii="Times New Roman" w:hAnsi="Times New Roman"/>
          <w:sz w:val="24"/>
          <w:szCs w:val="24"/>
          <w:lang w:val="en-US"/>
        </w:rPr>
        <w:t xml:space="preserve"> – </w:t>
      </w:r>
      <w:proofErr w:type="spellStart"/>
      <w:r w:rsidRPr="00364913">
        <w:rPr>
          <w:rFonts w:ascii="Times New Roman" w:hAnsi="Times New Roman"/>
          <w:sz w:val="24"/>
          <w:szCs w:val="24"/>
          <w:lang w:val="en-US"/>
        </w:rPr>
        <w:t>besim</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kufizuar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vlerësimin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efektit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efekti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vërtetë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shumë</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ndryshëm</w:t>
      </w:r>
      <w:proofErr w:type="spellEnd"/>
      <w:r w:rsidRPr="00364913">
        <w:rPr>
          <w:rFonts w:ascii="Times New Roman" w:hAnsi="Times New Roman"/>
          <w:sz w:val="24"/>
          <w:szCs w:val="24"/>
          <w:lang w:val="en-US"/>
        </w:rPr>
        <w:t>.</w:t>
      </w:r>
    </w:p>
    <w:p w14:paraId="22C11916" w14:textId="77777777" w:rsidR="007A2ED5" w:rsidRPr="00364913" w:rsidRDefault="0025218D" w:rsidP="0025218D">
      <w:pPr>
        <w:numPr>
          <w:ilvl w:val="0"/>
          <w:numId w:val="26"/>
        </w:numPr>
        <w:spacing w:after="160" w:line="278" w:lineRule="auto"/>
        <w:rPr>
          <w:rFonts w:ascii="Times New Roman" w:hAnsi="Times New Roman"/>
          <w:sz w:val="24"/>
          <w:szCs w:val="24"/>
          <w:lang w:val="en-US"/>
        </w:rPr>
      </w:pPr>
      <w:proofErr w:type="spellStart"/>
      <w:r w:rsidRPr="00364913">
        <w:rPr>
          <w:rFonts w:ascii="Times New Roman" w:hAnsi="Times New Roman"/>
          <w:b/>
          <w:bCs/>
          <w:sz w:val="24"/>
          <w:szCs w:val="24"/>
          <w:lang w:val="en-US"/>
        </w:rPr>
        <w:lastRenderedPageBreak/>
        <w:t>Mesatare</w:t>
      </w:r>
      <w:proofErr w:type="spellEnd"/>
      <w:r w:rsidRPr="00364913">
        <w:rPr>
          <w:rFonts w:ascii="Times New Roman" w:hAnsi="Times New Roman"/>
          <w:sz w:val="24"/>
          <w:szCs w:val="24"/>
          <w:lang w:val="en-US"/>
        </w:rPr>
        <w:t xml:space="preserve"> – </w:t>
      </w:r>
      <w:proofErr w:type="spellStart"/>
      <w:r w:rsidRPr="00364913">
        <w:rPr>
          <w:rFonts w:ascii="Times New Roman" w:hAnsi="Times New Roman"/>
          <w:sz w:val="24"/>
          <w:szCs w:val="24"/>
          <w:lang w:val="en-US"/>
        </w:rPr>
        <w:t>besim</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moderuar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efekti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vërtetë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pritet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afër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vlerësimit</w:t>
      </w:r>
      <w:proofErr w:type="spellEnd"/>
      <w:r w:rsidRPr="00364913">
        <w:rPr>
          <w:rFonts w:ascii="Times New Roman" w:hAnsi="Times New Roman"/>
          <w:sz w:val="24"/>
          <w:szCs w:val="24"/>
          <w:lang w:val="en-US"/>
        </w:rPr>
        <w:t xml:space="preserve">, por </w:t>
      </w:r>
      <w:proofErr w:type="spellStart"/>
      <w:r w:rsidRPr="00364913">
        <w:rPr>
          <w:rFonts w:ascii="Times New Roman" w:hAnsi="Times New Roman"/>
          <w:sz w:val="24"/>
          <w:szCs w:val="24"/>
          <w:lang w:val="en-US"/>
        </w:rPr>
        <w:t>ekziston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mundësia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ndryshimit</w:t>
      </w:r>
      <w:proofErr w:type="spellEnd"/>
      <w:r w:rsidRPr="00364913">
        <w:rPr>
          <w:rFonts w:ascii="Times New Roman" w:hAnsi="Times New Roman"/>
          <w:sz w:val="24"/>
          <w:szCs w:val="24"/>
          <w:lang w:val="en-US"/>
        </w:rPr>
        <w:t>.</w:t>
      </w:r>
    </w:p>
    <w:p w14:paraId="64EC1C42" w14:textId="0E30C00F" w:rsidR="005F6D7D" w:rsidRDefault="0025218D" w:rsidP="0025218D">
      <w:pPr>
        <w:numPr>
          <w:ilvl w:val="0"/>
          <w:numId w:val="26"/>
        </w:numPr>
        <w:spacing w:after="160" w:line="278" w:lineRule="auto"/>
        <w:rPr>
          <w:rFonts w:ascii="Times New Roman" w:hAnsi="Times New Roman"/>
          <w:sz w:val="24"/>
          <w:szCs w:val="24"/>
          <w:lang w:val="en-US"/>
        </w:rPr>
      </w:pPr>
      <w:r w:rsidRPr="00364913">
        <w:rPr>
          <w:rFonts w:ascii="Times New Roman" w:hAnsi="Times New Roman"/>
          <w:b/>
          <w:bCs/>
          <w:sz w:val="24"/>
          <w:szCs w:val="24"/>
          <w:lang w:val="en-US"/>
        </w:rPr>
        <w:t xml:space="preserve">I </w:t>
      </w:r>
      <w:proofErr w:type="spellStart"/>
      <w:r w:rsidRPr="00364913">
        <w:rPr>
          <w:rFonts w:ascii="Times New Roman" w:hAnsi="Times New Roman"/>
          <w:b/>
          <w:bCs/>
          <w:sz w:val="24"/>
          <w:szCs w:val="24"/>
          <w:lang w:val="en-US"/>
        </w:rPr>
        <w:t>lartë</w:t>
      </w:r>
      <w:proofErr w:type="spellEnd"/>
      <w:r w:rsidRPr="00364913">
        <w:rPr>
          <w:rFonts w:ascii="Times New Roman" w:hAnsi="Times New Roman"/>
          <w:sz w:val="24"/>
          <w:szCs w:val="24"/>
          <w:lang w:val="en-US"/>
        </w:rPr>
        <w:t xml:space="preserve"> – </w:t>
      </w:r>
      <w:proofErr w:type="spellStart"/>
      <w:r w:rsidRPr="00364913">
        <w:rPr>
          <w:rFonts w:ascii="Times New Roman" w:hAnsi="Times New Roman"/>
          <w:sz w:val="24"/>
          <w:szCs w:val="24"/>
          <w:lang w:val="en-US"/>
        </w:rPr>
        <w:t>besim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shumë</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madh</w:t>
      </w:r>
      <w:proofErr w:type="spellEnd"/>
      <w:r w:rsidRPr="00364913">
        <w:rPr>
          <w:rFonts w:ascii="Times New Roman" w:hAnsi="Times New Roman"/>
          <w:sz w:val="24"/>
          <w:szCs w:val="24"/>
          <w:lang w:val="en-US"/>
        </w:rPr>
        <w:t xml:space="preserve"> se </w:t>
      </w:r>
      <w:proofErr w:type="spellStart"/>
      <w:r w:rsidRPr="00364913">
        <w:rPr>
          <w:rFonts w:ascii="Times New Roman" w:hAnsi="Times New Roman"/>
          <w:sz w:val="24"/>
          <w:szCs w:val="24"/>
          <w:lang w:val="en-US"/>
        </w:rPr>
        <w:t>efekti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vërtetë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afër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vlerësimit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raportuar</w:t>
      </w:r>
      <w:proofErr w:type="spellEnd"/>
      <w:r w:rsidRPr="00364913">
        <w:rPr>
          <w:rFonts w:ascii="Times New Roman" w:hAnsi="Times New Roman"/>
          <w:sz w:val="24"/>
          <w:szCs w:val="24"/>
          <w:lang w:val="en-US"/>
        </w:rPr>
        <w:t>.</w:t>
      </w:r>
    </w:p>
    <w:p w14:paraId="7D3C525D" w14:textId="0C70DEAA" w:rsidR="007A2ED5" w:rsidRPr="00364913" w:rsidRDefault="005F6D7D" w:rsidP="005F6D7D">
      <w:pPr>
        <w:rPr>
          <w:rFonts w:ascii="Times New Roman" w:hAnsi="Times New Roman"/>
          <w:sz w:val="24"/>
          <w:szCs w:val="24"/>
          <w:lang w:val="en-US"/>
        </w:rPr>
      </w:pPr>
      <w:r>
        <w:rPr>
          <w:rFonts w:ascii="Times New Roman" w:hAnsi="Times New Roman"/>
          <w:sz w:val="24"/>
          <w:szCs w:val="24"/>
          <w:lang w:val="en-US"/>
        </w:rPr>
        <w:br w:type="page"/>
      </w:r>
    </w:p>
    <w:p w14:paraId="510503D1" w14:textId="51727236" w:rsidR="007A2ED5" w:rsidRPr="005F6D7D" w:rsidRDefault="005F6D7D" w:rsidP="005F6D7D">
      <w:pPr>
        <w:pStyle w:val="Heading1"/>
        <w:rPr>
          <w:rFonts w:ascii="Times New Roman" w:hAnsi="Times New Roman"/>
          <w:color w:val="auto"/>
        </w:rPr>
      </w:pPr>
      <w:bookmarkStart w:id="62" w:name="_Toc207101219"/>
      <w:bookmarkStart w:id="63" w:name="_Toc207961060"/>
      <w:r w:rsidRPr="005F6D7D">
        <w:rPr>
          <w:rFonts w:ascii="Times New Roman" w:hAnsi="Times New Roman"/>
          <w:color w:val="auto"/>
        </w:rPr>
        <w:lastRenderedPageBreak/>
        <w:t>V.</w:t>
      </w:r>
      <w:r w:rsidR="0025218D" w:rsidRPr="005F6D7D">
        <w:rPr>
          <w:rFonts w:ascii="Times New Roman" w:hAnsi="Times New Roman"/>
          <w:color w:val="auto"/>
        </w:rPr>
        <w:t xml:space="preserve"> </w:t>
      </w:r>
      <w:r w:rsidRPr="005F6D7D">
        <w:rPr>
          <w:rFonts w:ascii="Times New Roman" w:hAnsi="Times New Roman"/>
          <w:color w:val="auto"/>
        </w:rPr>
        <w:t>MENAXHIMI I RASTEVE PËR PERSONAT ME IST</w:t>
      </w:r>
      <w:bookmarkEnd w:id="62"/>
      <w:bookmarkEnd w:id="63"/>
    </w:p>
    <w:p w14:paraId="48703BB9" w14:textId="70D131FA" w:rsidR="007A2ED5" w:rsidRPr="005F6D7D" w:rsidRDefault="0025218D" w:rsidP="003E4268">
      <w:pPr>
        <w:pStyle w:val="Heading2"/>
        <w:numPr>
          <w:ilvl w:val="1"/>
          <w:numId w:val="118"/>
        </w:numPr>
        <w:rPr>
          <w:rFonts w:ascii="Times New Roman" w:hAnsi="Times New Roman"/>
          <w:color w:val="auto"/>
          <w:sz w:val="28"/>
          <w:szCs w:val="28"/>
        </w:rPr>
      </w:pPr>
      <w:bookmarkStart w:id="64" w:name="_Toc207101220"/>
      <w:bookmarkStart w:id="65" w:name="_Toc207961061"/>
      <w:r w:rsidRPr="005F6D7D">
        <w:rPr>
          <w:rFonts w:ascii="Times New Roman" w:hAnsi="Times New Roman"/>
          <w:color w:val="auto"/>
          <w:sz w:val="28"/>
          <w:szCs w:val="28"/>
        </w:rPr>
        <w:t>Cilat janë objektivat e menaxhimit gjithëpërfshirës të rasteve me IST?</w:t>
      </w:r>
      <w:bookmarkEnd w:id="64"/>
      <w:bookmarkEnd w:id="65"/>
      <w:r w:rsidR="005F6D7D">
        <w:rPr>
          <w:rFonts w:ascii="Times New Roman" w:hAnsi="Times New Roman"/>
          <w:color w:val="auto"/>
          <w:sz w:val="28"/>
          <w:szCs w:val="28"/>
        </w:rPr>
        <w:br/>
      </w:r>
    </w:p>
    <w:p w14:paraId="14AFF709" w14:textId="77777777" w:rsidR="007A2ED5" w:rsidRPr="00364913" w:rsidRDefault="0025218D">
      <w:pPr>
        <w:spacing w:after="160" w:line="278" w:lineRule="auto"/>
        <w:rPr>
          <w:rFonts w:ascii="Times New Roman" w:hAnsi="Times New Roman"/>
          <w:sz w:val="24"/>
          <w:szCs w:val="24"/>
        </w:rPr>
      </w:pPr>
      <w:r w:rsidRPr="00364913">
        <w:rPr>
          <w:rFonts w:ascii="Times New Roman" w:hAnsi="Times New Roman"/>
          <w:sz w:val="24"/>
          <w:szCs w:val="24"/>
        </w:rPr>
        <w:t>Objektivat e menaxhimit të rasteve me IST janë të shumëfishta dhe shkojnë përtej dhënies së një terapie të vetme. Para së gjithash, synohet të ofrohet trajtim efektiv dhe shërim i plotë, duke ulur infektueshmërinë e individit dhe ndërprerë zinxhirin e transmetimit. Po ashtu, menaxhimi synon të ulë rrezikun e komplikimeve afatshkurtra dhe afatgjata (p.sh. infertilitet, kancer i qafës së mitrës, shtatzëni ektopike, infeksione neonatale).</w:t>
      </w:r>
    </w:p>
    <w:p w14:paraId="3DA4CB0B" w14:textId="77777777" w:rsidR="007A2ED5" w:rsidRPr="00364913" w:rsidRDefault="0025218D">
      <w:pPr>
        <w:spacing w:after="160" w:line="278" w:lineRule="auto"/>
        <w:rPr>
          <w:rFonts w:ascii="Times New Roman" w:hAnsi="Times New Roman"/>
          <w:sz w:val="24"/>
          <w:szCs w:val="24"/>
        </w:rPr>
      </w:pPr>
      <w:r w:rsidRPr="00364913">
        <w:rPr>
          <w:rFonts w:ascii="Times New Roman" w:hAnsi="Times New Roman"/>
          <w:sz w:val="24"/>
          <w:szCs w:val="24"/>
        </w:rPr>
        <w:t>Një objektiv tjetër thelbësor është reduktimi dhe parandalimi i sjelljeve të ardhshme të rrezikshme, përmes këshillimit shëndetësor dhe ndërhyrjeve biobehaviorale si: përdorimi i PrEP-it (profilaksia para ekspozimit), rrethprerja mjekësore vullnetare e meshkujve dhe promovimi i prezervativëve për meshkuj dhe femra.</w:t>
      </w:r>
    </w:p>
    <w:p w14:paraId="760E365E" w14:textId="40A030AC" w:rsidR="007A2ED5" w:rsidRPr="00364913" w:rsidRDefault="0025218D">
      <w:pPr>
        <w:spacing w:after="160" w:line="278" w:lineRule="auto"/>
        <w:rPr>
          <w:rFonts w:ascii="Times New Roman" w:hAnsi="Times New Roman"/>
          <w:sz w:val="24"/>
          <w:szCs w:val="24"/>
        </w:rPr>
      </w:pPr>
      <w:r w:rsidRPr="00364913">
        <w:rPr>
          <w:rFonts w:ascii="Times New Roman" w:hAnsi="Times New Roman"/>
          <w:sz w:val="24"/>
          <w:szCs w:val="24"/>
        </w:rPr>
        <w:t>Sipas OBS</w:t>
      </w:r>
      <w:r w:rsidR="00453DC0" w:rsidRPr="00364913">
        <w:rPr>
          <w:rFonts w:ascii="Times New Roman" w:hAnsi="Times New Roman"/>
          <w:sz w:val="24"/>
          <w:szCs w:val="24"/>
        </w:rPr>
        <w:t>h</w:t>
      </w:r>
      <w:r w:rsidRPr="00364913">
        <w:rPr>
          <w:rFonts w:ascii="Times New Roman" w:hAnsi="Times New Roman"/>
          <w:sz w:val="24"/>
          <w:szCs w:val="24"/>
        </w:rPr>
        <w:t xml:space="preserve">-së, menaxhimi nuk ka sukses pa përfshirjen e partnerëve seksualë, të cilët duhet të trajtohen </w:t>
      </w:r>
      <w:r w:rsidR="00453DC0" w:rsidRPr="00364913">
        <w:rPr>
          <w:rFonts w:ascii="Times New Roman" w:hAnsi="Times New Roman"/>
          <w:sz w:val="24"/>
          <w:szCs w:val="24"/>
        </w:rPr>
        <w:t>ne menyre adekuate</w:t>
      </w:r>
      <w:r w:rsidRPr="00364913">
        <w:rPr>
          <w:rFonts w:ascii="Times New Roman" w:hAnsi="Times New Roman"/>
          <w:sz w:val="24"/>
          <w:szCs w:val="24"/>
        </w:rPr>
        <w:t xml:space="preserve"> për të parandaluar reinfeksionin dhe përhapjen e mëtejshme. Një qasje gjithëpërfshirëse gjithashtu merr parasysh dimensionin social dhe shëndetin riprodhues të individit, duke i trajtuar personat me respekt, pa gjykim dhe në një mënyrë që i bën shërbimet më të qasshme, sidomos për adoleshentët dhe grupet vulnerabël, për të cilët kujdesi duhet të jetë miqësor, konfidencial dhe jo-stigmatizues.</w:t>
      </w:r>
    </w:p>
    <w:p w14:paraId="1A489808" w14:textId="77777777" w:rsidR="007A2ED5" w:rsidRPr="00364913" w:rsidRDefault="0025218D">
      <w:pPr>
        <w:spacing w:after="160" w:line="278" w:lineRule="auto"/>
        <w:rPr>
          <w:rFonts w:ascii="Times New Roman" w:hAnsi="Times New Roman"/>
          <w:sz w:val="24"/>
          <w:szCs w:val="24"/>
        </w:rPr>
      </w:pPr>
      <w:r w:rsidRPr="00364913">
        <w:rPr>
          <w:rFonts w:ascii="Times New Roman" w:hAnsi="Times New Roman"/>
          <w:sz w:val="24"/>
          <w:szCs w:val="24"/>
        </w:rPr>
        <w:t>Për ta arritur këtë, personi me një IST duhet të marrë shërbimet e mëposhtme:</w:t>
      </w:r>
    </w:p>
    <w:p w14:paraId="6DFD2353" w14:textId="0BD09111" w:rsidR="007A2ED5" w:rsidRPr="00364913" w:rsidRDefault="00CB0BBC" w:rsidP="003E4268">
      <w:pPr>
        <w:pStyle w:val="ListParagraph"/>
        <w:numPr>
          <w:ilvl w:val="0"/>
          <w:numId w:val="27"/>
        </w:numPr>
        <w:spacing w:after="160" w:line="278" w:lineRule="auto"/>
        <w:rPr>
          <w:rFonts w:ascii="Times New Roman" w:hAnsi="Times New Roman"/>
          <w:sz w:val="24"/>
          <w:szCs w:val="24"/>
        </w:rPr>
      </w:pPr>
      <w:r>
        <w:rPr>
          <w:rFonts w:ascii="Times New Roman" w:hAnsi="Times New Roman"/>
          <w:sz w:val="24"/>
          <w:szCs w:val="24"/>
        </w:rPr>
        <w:t>M</w:t>
      </w:r>
      <w:r w:rsidR="0025218D" w:rsidRPr="00364913">
        <w:rPr>
          <w:rFonts w:ascii="Times New Roman" w:hAnsi="Times New Roman"/>
          <w:sz w:val="24"/>
          <w:szCs w:val="24"/>
        </w:rPr>
        <w:t>bledhjen dhe dokumentimin e anamnezës mjekësore dhe seksuale;</w:t>
      </w:r>
    </w:p>
    <w:p w14:paraId="23411EBD" w14:textId="26765635" w:rsidR="007A2ED5" w:rsidRPr="00364913" w:rsidRDefault="00CB0BBC" w:rsidP="003E4268">
      <w:pPr>
        <w:pStyle w:val="ListParagraph"/>
        <w:numPr>
          <w:ilvl w:val="0"/>
          <w:numId w:val="27"/>
        </w:numPr>
        <w:spacing w:after="160" w:line="278" w:lineRule="auto"/>
        <w:rPr>
          <w:rFonts w:ascii="Times New Roman" w:hAnsi="Times New Roman"/>
          <w:sz w:val="24"/>
          <w:szCs w:val="24"/>
        </w:rPr>
      </w:pPr>
      <w:r>
        <w:rPr>
          <w:rFonts w:ascii="Times New Roman" w:hAnsi="Times New Roman"/>
          <w:sz w:val="24"/>
          <w:szCs w:val="24"/>
        </w:rPr>
        <w:t>M</w:t>
      </w:r>
      <w:r w:rsidR="0025218D" w:rsidRPr="00364913">
        <w:rPr>
          <w:rFonts w:ascii="Times New Roman" w:hAnsi="Times New Roman"/>
          <w:sz w:val="24"/>
          <w:szCs w:val="24"/>
        </w:rPr>
        <w:t>arrjen e një diagnoze të saktë (qoftë përmes qasjes sindromike apo me teste diagnostike);</w:t>
      </w:r>
    </w:p>
    <w:p w14:paraId="14450E9B" w14:textId="41EB521B" w:rsidR="007A2ED5" w:rsidRPr="00364913" w:rsidRDefault="00CB0BBC" w:rsidP="003E4268">
      <w:pPr>
        <w:pStyle w:val="ListParagraph"/>
        <w:numPr>
          <w:ilvl w:val="0"/>
          <w:numId w:val="27"/>
        </w:numPr>
        <w:spacing w:after="160" w:line="278" w:lineRule="auto"/>
        <w:rPr>
          <w:rFonts w:ascii="Times New Roman" w:hAnsi="Times New Roman"/>
          <w:sz w:val="24"/>
          <w:szCs w:val="24"/>
        </w:rPr>
      </w:pPr>
      <w:r>
        <w:rPr>
          <w:rFonts w:ascii="Times New Roman" w:hAnsi="Times New Roman"/>
          <w:sz w:val="24"/>
          <w:szCs w:val="24"/>
        </w:rPr>
        <w:t>O</w:t>
      </w:r>
      <w:r w:rsidR="0025218D" w:rsidRPr="00364913">
        <w:rPr>
          <w:rFonts w:ascii="Times New Roman" w:hAnsi="Times New Roman"/>
          <w:sz w:val="24"/>
          <w:szCs w:val="24"/>
        </w:rPr>
        <w:t>frimin e trajtimit efektiv;</w:t>
      </w:r>
    </w:p>
    <w:p w14:paraId="384E10E6" w14:textId="1EFB94D0" w:rsidR="007A2ED5" w:rsidRPr="00364913" w:rsidRDefault="00CB0BBC" w:rsidP="003E4268">
      <w:pPr>
        <w:pStyle w:val="ListParagraph"/>
        <w:numPr>
          <w:ilvl w:val="0"/>
          <w:numId w:val="27"/>
        </w:numPr>
        <w:spacing w:after="160" w:line="278" w:lineRule="auto"/>
        <w:rPr>
          <w:rFonts w:ascii="Times New Roman" w:hAnsi="Times New Roman"/>
          <w:sz w:val="24"/>
          <w:szCs w:val="24"/>
        </w:rPr>
      </w:pPr>
      <w:r>
        <w:rPr>
          <w:rFonts w:ascii="Times New Roman" w:hAnsi="Times New Roman"/>
          <w:sz w:val="24"/>
          <w:szCs w:val="24"/>
        </w:rPr>
        <w:t>M</w:t>
      </w:r>
      <w:r w:rsidR="0025218D" w:rsidRPr="00364913">
        <w:rPr>
          <w:rFonts w:ascii="Times New Roman" w:hAnsi="Times New Roman"/>
          <w:sz w:val="24"/>
          <w:szCs w:val="24"/>
        </w:rPr>
        <w:t>arrjen e edukimit shëndetësor dhe këshillimit mbi infeksionin dhe reduktimin e rrezikut;</w:t>
      </w:r>
    </w:p>
    <w:p w14:paraId="25EB1110" w14:textId="7C1F630E" w:rsidR="007A2ED5" w:rsidRPr="00364913" w:rsidRDefault="00CB0BBC" w:rsidP="003E4268">
      <w:pPr>
        <w:pStyle w:val="ListParagraph"/>
        <w:numPr>
          <w:ilvl w:val="0"/>
          <w:numId w:val="27"/>
        </w:numPr>
        <w:spacing w:after="160" w:line="278" w:lineRule="auto"/>
        <w:rPr>
          <w:rFonts w:ascii="Times New Roman" w:hAnsi="Times New Roman"/>
          <w:sz w:val="24"/>
          <w:szCs w:val="24"/>
        </w:rPr>
      </w:pPr>
      <w:r>
        <w:rPr>
          <w:rFonts w:ascii="Times New Roman" w:hAnsi="Times New Roman"/>
          <w:sz w:val="24"/>
          <w:szCs w:val="24"/>
        </w:rPr>
        <w:t>M</w:t>
      </w:r>
      <w:r w:rsidR="0025218D" w:rsidRPr="00364913">
        <w:rPr>
          <w:rFonts w:ascii="Times New Roman" w:hAnsi="Times New Roman"/>
          <w:sz w:val="24"/>
          <w:szCs w:val="24"/>
        </w:rPr>
        <w:t>arrjen e këshillimit për respektimin e trajtimit;</w:t>
      </w:r>
    </w:p>
    <w:p w14:paraId="45FA4D8E" w14:textId="2B507545" w:rsidR="007A2ED5" w:rsidRPr="00364913" w:rsidRDefault="00CB0BBC" w:rsidP="003E4268">
      <w:pPr>
        <w:pStyle w:val="ListParagraph"/>
        <w:numPr>
          <w:ilvl w:val="0"/>
          <w:numId w:val="27"/>
        </w:numPr>
        <w:spacing w:after="160" w:line="278" w:lineRule="auto"/>
        <w:rPr>
          <w:rFonts w:ascii="Times New Roman" w:hAnsi="Times New Roman"/>
          <w:sz w:val="24"/>
          <w:szCs w:val="24"/>
        </w:rPr>
      </w:pPr>
      <w:r>
        <w:rPr>
          <w:rFonts w:ascii="Times New Roman" w:hAnsi="Times New Roman"/>
          <w:sz w:val="24"/>
          <w:szCs w:val="24"/>
        </w:rPr>
        <w:t>P</w:t>
      </w:r>
      <w:r w:rsidR="0025218D" w:rsidRPr="00364913">
        <w:rPr>
          <w:rFonts w:ascii="Times New Roman" w:hAnsi="Times New Roman"/>
          <w:sz w:val="24"/>
          <w:szCs w:val="24"/>
        </w:rPr>
        <w:t>romovimin dhe/ose ofrimin e prezervativëve (për meshkuj dhe femra);</w:t>
      </w:r>
    </w:p>
    <w:p w14:paraId="2E7E2A03" w14:textId="13B3EC36" w:rsidR="007A2ED5" w:rsidRPr="00364913" w:rsidRDefault="00CB0BBC" w:rsidP="003E4268">
      <w:pPr>
        <w:pStyle w:val="ListParagraph"/>
        <w:numPr>
          <w:ilvl w:val="0"/>
          <w:numId w:val="27"/>
        </w:numPr>
        <w:spacing w:after="160" w:line="278" w:lineRule="auto"/>
        <w:rPr>
          <w:rFonts w:ascii="Times New Roman" w:hAnsi="Times New Roman"/>
          <w:sz w:val="24"/>
          <w:szCs w:val="24"/>
        </w:rPr>
      </w:pPr>
      <w:r>
        <w:rPr>
          <w:rFonts w:ascii="Times New Roman" w:hAnsi="Times New Roman"/>
          <w:sz w:val="24"/>
          <w:szCs w:val="24"/>
        </w:rPr>
        <w:t>P</w:t>
      </w:r>
      <w:r w:rsidR="0025218D" w:rsidRPr="00364913">
        <w:rPr>
          <w:rFonts w:ascii="Times New Roman" w:hAnsi="Times New Roman"/>
          <w:sz w:val="24"/>
          <w:szCs w:val="24"/>
        </w:rPr>
        <w:t>romovimin dhe/ose ofrimin e PrEP-it;</w:t>
      </w:r>
    </w:p>
    <w:p w14:paraId="391E7E5F" w14:textId="6AB90472" w:rsidR="007A2ED5" w:rsidRPr="00364913" w:rsidRDefault="00CB0BBC" w:rsidP="003E4268">
      <w:pPr>
        <w:pStyle w:val="ListParagraph"/>
        <w:numPr>
          <w:ilvl w:val="0"/>
          <w:numId w:val="27"/>
        </w:numPr>
        <w:spacing w:after="160" w:line="278" w:lineRule="auto"/>
        <w:rPr>
          <w:rFonts w:ascii="Times New Roman" w:hAnsi="Times New Roman"/>
          <w:sz w:val="24"/>
          <w:szCs w:val="24"/>
        </w:rPr>
      </w:pPr>
      <w:r>
        <w:rPr>
          <w:rFonts w:ascii="Times New Roman" w:hAnsi="Times New Roman"/>
          <w:sz w:val="24"/>
          <w:szCs w:val="24"/>
        </w:rPr>
        <w:t>P</w:t>
      </w:r>
      <w:r w:rsidR="0025218D" w:rsidRPr="00364913">
        <w:rPr>
          <w:rFonts w:ascii="Times New Roman" w:hAnsi="Times New Roman"/>
          <w:sz w:val="24"/>
          <w:szCs w:val="24"/>
        </w:rPr>
        <w:t>romovimin dhe/ose ofrimin e ndërhyrjeve të tjera parandaluese, si vaksinat kundër hepatitit A dhe B, vaksinat kundër HPV</w:t>
      </w:r>
      <w:r w:rsidR="008B4673" w:rsidRPr="00364913">
        <w:rPr>
          <w:rFonts w:ascii="Times New Roman" w:hAnsi="Times New Roman"/>
          <w:sz w:val="24"/>
          <w:szCs w:val="24"/>
        </w:rPr>
        <w:t>;</w:t>
      </w:r>
    </w:p>
    <w:p w14:paraId="61E2CEB6" w14:textId="52046A35" w:rsidR="007A2ED5" w:rsidRPr="00364913" w:rsidRDefault="00CB0BBC" w:rsidP="003E4268">
      <w:pPr>
        <w:pStyle w:val="ListParagraph"/>
        <w:numPr>
          <w:ilvl w:val="0"/>
          <w:numId w:val="27"/>
        </w:numPr>
        <w:spacing w:after="160" w:line="278" w:lineRule="auto"/>
        <w:rPr>
          <w:rFonts w:ascii="Times New Roman" w:hAnsi="Times New Roman"/>
          <w:sz w:val="24"/>
          <w:szCs w:val="24"/>
        </w:rPr>
      </w:pPr>
      <w:r>
        <w:rPr>
          <w:rFonts w:ascii="Times New Roman" w:hAnsi="Times New Roman"/>
          <w:sz w:val="24"/>
          <w:szCs w:val="24"/>
        </w:rPr>
        <w:t>I</w:t>
      </w:r>
      <w:r w:rsidR="0025218D" w:rsidRPr="00364913">
        <w:rPr>
          <w:rFonts w:ascii="Times New Roman" w:hAnsi="Times New Roman"/>
          <w:sz w:val="24"/>
          <w:szCs w:val="24"/>
        </w:rPr>
        <w:t>nkurajimin për njoftimin e partnerëve seksual dhe</w:t>
      </w:r>
    </w:p>
    <w:p w14:paraId="552111E7" w14:textId="1F04332C" w:rsidR="007A2ED5" w:rsidRPr="00364913" w:rsidRDefault="00CB0BBC" w:rsidP="003E4268">
      <w:pPr>
        <w:pStyle w:val="ListParagraph"/>
        <w:numPr>
          <w:ilvl w:val="0"/>
          <w:numId w:val="27"/>
        </w:numPr>
        <w:spacing w:after="160" w:line="278" w:lineRule="auto"/>
        <w:rPr>
          <w:rFonts w:ascii="Times New Roman" w:hAnsi="Times New Roman"/>
          <w:sz w:val="24"/>
          <w:szCs w:val="24"/>
        </w:rPr>
      </w:pPr>
      <w:r>
        <w:rPr>
          <w:rFonts w:ascii="Times New Roman" w:hAnsi="Times New Roman"/>
          <w:sz w:val="24"/>
          <w:szCs w:val="24"/>
        </w:rPr>
        <w:t>N</w:t>
      </w:r>
      <w:r w:rsidR="0025218D" w:rsidRPr="00364913">
        <w:rPr>
          <w:rFonts w:ascii="Times New Roman" w:hAnsi="Times New Roman"/>
          <w:sz w:val="24"/>
          <w:szCs w:val="24"/>
        </w:rPr>
        <w:t>djekjen klinike aty ku është e nevojshme</w:t>
      </w:r>
    </w:p>
    <w:p w14:paraId="3E62C18E" w14:textId="77777777" w:rsidR="00991F9D" w:rsidRPr="00364913" w:rsidRDefault="00991F9D">
      <w:pPr>
        <w:spacing w:after="160" w:line="278" w:lineRule="auto"/>
        <w:rPr>
          <w:rFonts w:ascii="Times New Roman" w:hAnsi="Times New Roman"/>
          <w:sz w:val="24"/>
          <w:szCs w:val="24"/>
        </w:rPr>
      </w:pPr>
    </w:p>
    <w:p w14:paraId="68EE7E99" w14:textId="77777777" w:rsidR="00991F9D" w:rsidRPr="00364913" w:rsidRDefault="00991F9D">
      <w:pPr>
        <w:spacing w:after="160" w:line="278" w:lineRule="auto"/>
        <w:rPr>
          <w:rFonts w:ascii="Times New Roman" w:hAnsi="Times New Roman"/>
          <w:sz w:val="24"/>
          <w:szCs w:val="24"/>
        </w:rPr>
      </w:pPr>
    </w:p>
    <w:p w14:paraId="375AC10C" w14:textId="77777777" w:rsidR="00411B29" w:rsidRDefault="00411B29">
      <w:pPr>
        <w:rPr>
          <w:rFonts w:ascii="Times New Roman" w:hAnsi="Times New Roman"/>
          <w:b/>
          <w:bCs/>
          <w:sz w:val="28"/>
          <w:szCs w:val="28"/>
        </w:rPr>
      </w:pPr>
      <w:bookmarkStart w:id="66" w:name="_Toc207101221"/>
      <w:r>
        <w:rPr>
          <w:rFonts w:ascii="Times New Roman" w:hAnsi="Times New Roman"/>
          <w:sz w:val="28"/>
          <w:szCs w:val="28"/>
        </w:rPr>
        <w:br w:type="page"/>
      </w:r>
    </w:p>
    <w:p w14:paraId="43194D2B" w14:textId="2A7350BE" w:rsidR="007A2ED5" w:rsidRPr="00411B29" w:rsidRDefault="0025218D" w:rsidP="00411B29">
      <w:pPr>
        <w:pStyle w:val="Heading2"/>
        <w:rPr>
          <w:rFonts w:ascii="Times New Roman" w:hAnsi="Times New Roman"/>
          <w:color w:val="auto"/>
          <w:sz w:val="28"/>
          <w:szCs w:val="28"/>
        </w:rPr>
      </w:pPr>
      <w:bookmarkStart w:id="67" w:name="_Toc207961062"/>
      <w:r w:rsidRPr="00411B29">
        <w:rPr>
          <w:rFonts w:ascii="Times New Roman" w:hAnsi="Times New Roman"/>
          <w:color w:val="auto"/>
          <w:sz w:val="28"/>
          <w:szCs w:val="28"/>
        </w:rPr>
        <w:lastRenderedPageBreak/>
        <w:t>Cilat janë kërkesat kryesore që duhet të përmbushen për të arritur objektivat e menaxhimit të rasteve të infeksioneve seksualisht transm</w:t>
      </w:r>
      <w:r w:rsidR="00991F9D" w:rsidRPr="00411B29">
        <w:rPr>
          <w:rFonts w:ascii="Times New Roman" w:hAnsi="Times New Roman"/>
          <w:color w:val="auto"/>
          <w:sz w:val="28"/>
          <w:szCs w:val="28"/>
        </w:rPr>
        <w:t>isive</w:t>
      </w:r>
      <w:r w:rsidRPr="00411B29">
        <w:rPr>
          <w:rFonts w:ascii="Times New Roman" w:hAnsi="Times New Roman"/>
          <w:color w:val="auto"/>
          <w:sz w:val="28"/>
          <w:szCs w:val="28"/>
        </w:rPr>
        <w:t xml:space="preserve"> (IST)?</w:t>
      </w:r>
      <w:bookmarkEnd w:id="66"/>
      <w:bookmarkEnd w:id="67"/>
    </w:p>
    <w:p w14:paraId="1257A2C0" w14:textId="77777777" w:rsidR="00991F9D" w:rsidRPr="00364913" w:rsidRDefault="00991F9D" w:rsidP="00991F9D">
      <w:pPr>
        <w:rPr>
          <w:rFonts w:ascii="Times New Roman" w:hAnsi="Times New Roman"/>
        </w:rPr>
      </w:pPr>
    </w:p>
    <w:p w14:paraId="3CB23B2B" w14:textId="048D61FA" w:rsidR="007A2ED5" w:rsidRPr="00364913" w:rsidRDefault="00714565">
      <w:pPr>
        <w:spacing w:after="160" w:line="278" w:lineRule="auto"/>
        <w:rPr>
          <w:rFonts w:ascii="Times New Roman" w:hAnsi="Times New Roman"/>
          <w:sz w:val="24"/>
          <w:szCs w:val="24"/>
          <w:lang w:val="en-US"/>
        </w:rPr>
      </w:pPr>
      <w:proofErr w:type="spellStart"/>
      <w:r w:rsidRPr="00364913">
        <w:rPr>
          <w:rFonts w:ascii="Times New Roman" w:hAnsi="Times New Roman"/>
          <w:sz w:val="24"/>
          <w:szCs w:val="24"/>
          <w:lang w:val="en-US"/>
        </w:rPr>
        <w:t>Eshtë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thelbësore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kujdesi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trajtimi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cilësor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disponueshme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gjithë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personat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nevojë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shërbime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pikën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tyre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kontaktit</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sistemin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shëndetësor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Kjo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nënkupton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pavarësisht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individi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kërkon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këshillim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trajtim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sektorin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publik</w:t>
      </w:r>
      <w:proofErr w:type="spellEnd"/>
      <w:r w:rsidRPr="00364913">
        <w:rPr>
          <w:rFonts w:ascii="Times New Roman" w:hAnsi="Times New Roman"/>
          <w:sz w:val="24"/>
          <w:szCs w:val="24"/>
          <w:lang w:val="en-US"/>
        </w:rPr>
        <w:t xml:space="preserve"> apo </w:t>
      </w:r>
      <w:proofErr w:type="spellStart"/>
      <w:r w:rsidRPr="00364913">
        <w:rPr>
          <w:rFonts w:ascii="Times New Roman" w:hAnsi="Times New Roman"/>
          <w:sz w:val="24"/>
          <w:szCs w:val="24"/>
          <w:lang w:val="en-US"/>
        </w:rPr>
        <w:t>privat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programet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IST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sigurojnë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ofrimin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menaxhimi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plotë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efektiv</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rasteve</w:t>
      </w:r>
      <w:proofErr w:type="spellEnd"/>
      <w:r w:rsidRPr="00364913">
        <w:rPr>
          <w:rFonts w:ascii="Times New Roman" w:hAnsi="Times New Roman"/>
          <w:sz w:val="24"/>
          <w:szCs w:val="24"/>
          <w:lang w:val="en-US"/>
        </w:rPr>
        <w:t>.</w:t>
      </w:r>
    </w:p>
    <w:p w14:paraId="1C94C494" w14:textId="53292DD5" w:rsidR="007A2ED5" w:rsidRPr="00364913" w:rsidRDefault="0025218D">
      <w:pPr>
        <w:spacing w:after="160" w:line="278" w:lineRule="auto"/>
        <w:rPr>
          <w:rFonts w:ascii="Times New Roman" w:hAnsi="Times New Roman"/>
          <w:sz w:val="24"/>
          <w:szCs w:val="24"/>
          <w:lang w:val="en-US"/>
        </w:rPr>
      </w:pP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garantuar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qasje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lehtë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pranueshme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kujdesi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integruar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IST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ofrohet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00714565" w:rsidRPr="00364913">
        <w:rPr>
          <w:rFonts w:ascii="Times New Roman" w:hAnsi="Times New Roman"/>
          <w:sz w:val="24"/>
          <w:szCs w:val="24"/>
          <w:lang w:val="en-US"/>
        </w:rPr>
        <w:t>te</w:t>
      </w:r>
      <w:proofErr w:type="spellEnd"/>
      <w:r w:rsidR="00714565" w:rsidRPr="00364913">
        <w:rPr>
          <w:rFonts w:ascii="Times New Roman" w:hAnsi="Times New Roman"/>
          <w:sz w:val="24"/>
          <w:szCs w:val="24"/>
          <w:lang w:val="en-US"/>
        </w:rPr>
        <w:t xml:space="preserve"> </w:t>
      </w:r>
      <w:proofErr w:type="spellStart"/>
      <w:r w:rsidR="00714565" w:rsidRPr="00364913">
        <w:rPr>
          <w:rFonts w:ascii="Times New Roman" w:hAnsi="Times New Roman"/>
          <w:sz w:val="24"/>
          <w:szCs w:val="24"/>
          <w:lang w:val="en-US"/>
        </w:rPr>
        <w:t>gjitha</w:t>
      </w:r>
      <w:proofErr w:type="spellEnd"/>
      <w:r w:rsidR="00714565"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institucione</w:t>
      </w:r>
      <w:r w:rsidR="00714565" w:rsidRPr="00364913">
        <w:rPr>
          <w:rFonts w:ascii="Times New Roman" w:hAnsi="Times New Roman"/>
          <w:sz w:val="24"/>
          <w:szCs w:val="24"/>
          <w:lang w:val="en-US"/>
        </w:rPr>
        <w:t>t</w:t>
      </w:r>
      <w:proofErr w:type="spellEnd"/>
      <w:r w:rsidR="00714565"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kujdesit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parësor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Kjo</w:t>
      </w:r>
      <w:proofErr w:type="spellEnd"/>
      <w:r w:rsidRPr="00364913">
        <w:rPr>
          <w:rFonts w:ascii="Times New Roman" w:hAnsi="Times New Roman"/>
          <w:sz w:val="24"/>
          <w:szCs w:val="24"/>
          <w:lang w:val="en-US"/>
        </w:rPr>
        <w:t xml:space="preserve"> jo </w:t>
      </w:r>
      <w:proofErr w:type="spellStart"/>
      <w:r w:rsidRPr="00364913">
        <w:rPr>
          <w:rFonts w:ascii="Times New Roman" w:hAnsi="Times New Roman"/>
          <w:sz w:val="24"/>
          <w:szCs w:val="24"/>
          <w:lang w:val="en-US"/>
        </w:rPr>
        <w:t>vetëm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bën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shërbimin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arritshëm</w:t>
      </w:r>
      <w:proofErr w:type="spellEnd"/>
      <w:r w:rsidRPr="00364913">
        <w:rPr>
          <w:rFonts w:ascii="Times New Roman" w:hAnsi="Times New Roman"/>
          <w:sz w:val="24"/>
          <w:szCs w:val="24"/>
          <w:lang w:val="en-US"/>
        </w:rPr>
        <w:t xml:space="preserve">, por </w:t>
      </w:r>
      <w:proofErr w:type="spellStart"/>
      <w:r w:rsidRPr="00364913">
        <w:rPr>
          <w:rFonts w:ascii="Times New Roman" w:hAnsi="Times New Roman"/>
          <w:sz w:val="24"/>
          <w:szCs w:val="24"/>
          <w:lang w:val="en-US"/>
        </w:rPr>
        <w:t>gjithashtu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ndihmon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reduktimin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stigmatizimit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inkurajon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këtyre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shërbimeve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00B71B44" w:rsidRPr="00364913">
        <w:rPr>
          <w:rFonts w:ascii="Times New Roman" w:hAnsi="Times New Roman"/>
          <w:sz w:val="24"/>
          <w:szCs w:val="24"/>
          <w:lang w:val="en-US"/>
        </w:rPr>
        <w:t>popullata</w:t>
      </w:r>
      <w:proofErr w:type="spellEnd"/>
      <w:r w:rsidR="00B71B44" w:rsidRPr="00364913">
        <w:rPr>
          <w:rFonts w:ascii="Times New Roman" w:hAnsi="Times New Roman"/>
          <w:sz w:val="24"/>
          <w:szCs w:val="24"/>
          <w:lang w:val="en-US"/>
        </w:rPr>
        <w:t>.</w:t>
      </w:r>
    </w:p>
    <w:p w14:paraId="12462115" w14:textId="77777777" w:rsidR="007A2ED5" w:rsidRPr="00364913" w:rsidRDefault="0025218D">
      <w:pPr>
        <w:spacing w:after="160" w:line="276" w:lineRule="auto"/>
        <w:rPr>
          <w:rFonts w:ascii="Times New Roman" w:hAnsi="Times New Roman"/>
          <w:sz w:val="24"/>
          <w:szCs w:val="24"/>
          <w:lang w:val="en-US"/>
        </w:rPr>
      </w:pPr>
      <w:r w:rsidRPr="00364913">
        <w:rPr>
          <w:rFonts w:ascii="Times New Roman" w:hAnsi="Times New Roman"/>
          <w:sz w:val="24"/>
          <w:szCs w:val="24"/>
          <w:lang w:val="en-US"/>
        </w:rPr>
        <w:t xml:space="preserve">Element </w:t>
      </w:r>
      <w:proofErr w:type="spellStart"/>
      <w:r w:rsidRPr="00364913">
        <w:rPr>
          <w:rFonts w:ascii="Times New Roman" w:hAnsi="Times New Roman"/>
          <w:sz w:val="24"/>
          <w:szCs w:val="24"/>
          <w:lang w:val="en-US"/>
        </w:rPr>
        <w:t>tjetër</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rëndësishëm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trajnimi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adekuat</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gjithë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profesionistëve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shëndetësorë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vendosur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kujdesin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parësor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ofrimin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kujdesit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cilësor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menaxhimin</w:t>
      </w:r>
      <w:proofErr w:type="spellEnd"/>
      <w:r w:rsidRPr="00364913">
        <w:rPr>
          <w:rFonts w:ascii="Times New Roman" w:hAnsi="Times New Roman"/>
          <w:sz w:val="24"/>
          <w:szCs w:val="24"/>
          <w:lang w:val="en-US"/>
        </w:rPr>
        <w:t xml:space="preserve"> e IST-</w:t>
      </w:r>
      <w:proofErr w:type="spellStart"/>
      <w:r w:rsidRPr="00364913">
        <w:rPr>
          <w:rFonts w:ascii="Times New Roman" w:hAnsi="Times New Roman"/>
          <w:sz w:val="24"/>
          <w:szCs w:val="24"/>
          <w:lang w:val="en-US"/>
        </w:rPr>
        <w:t>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Përveç</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kësaj</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institucionet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pajisura</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mjetet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materialet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nevojshme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mundësuar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ofrimin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shërbimeve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cilësore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personat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kërkojnë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ndihmë</w:t>
      </w:r>
      <w:proofErr w:type="spellEnd"/>
      <w:r w:rsidRPr="00364913">
        <w:rPr>
          <w:rFonts w:ascii="Times New Roman" w:hAnsi="Times New Roman"/>
          <w:sz w:val="24"/>
          <w:szCs w:val="24"/>
          <w:lang w:val="en-US"/>
        </w:rPr>
        <w:t>.</w:t>
      </w:r>
    </w:p>
    <w:p w14:paraId="276FE8C3" w14:textId="70DEDB08" w:rsidR="007A2ED5" w:rsidRPr="00364913" w:rsidRDefault="0025218D">
      <w:pPr>
        <w:spacing w:line="276" w:lineRule="auto"/>
        <w:rPr>
          <w:rFonts w:ascii="Times New Roman" w:hAnsi="Times New Roman"/>
          <w:sz w:val="24"/>
          <w:szCs w:val="24"/>
        </w:rPr>
      </w:pPr>
      <w:r w:rsidRPr="00364913">
        <w:rPr>
          <w:rFonts w:ascii="Times New Roman" w:hAnsi="Times New Roman"/>
          <w:sz w:val="24"/>
          <w:szCs w:val="24"/>
        </w:rPr>
        <w:t>Me poshte do t</w:t>
      </w:r>
      <w:r w:rsidR="00130DBD">
        <w:rPr>
          <w:rFonts w:ascii="Times New Roman" w:hAnsi="Times New Roman"/>
          <w:sz w:val="24"/>
          <w:szCs w:val="24"/>
        </w:rPr>
        <w:t>ë</w:t>
      </w:r>
      <w:r w:rsidRPr="00364913">
        <w:rPr>
          <w:rFonts w:ascii="Times New Roman" w:hAnsi="Times New Roman"/>
          <w:sz w:val="24"/>
          <w:szCs w:val="24"/>
        </w:rPr>
        <w:t xml:space="preserve"> përshkru</w:t>
      </w:r>
      <w:r w:rsidR="00130DBD">
        <w:rPr>
          <w:rFonts w:ascii="Times New Roman" w:hAnsi="Times New Roman"/>
          <w:sz w:val="24"/>
          <w:szCs w:val="24"/>
        </w:rPr>
        <w:t>hen</w:t>
      </w:r>
      <w:r w:rsidRPr="00364913">
        <w:rPr>
          <w:rFonts w:ascii="Times New Roman" w:hAnsi="Times New Roman"/>
          <w:sz w:val="24"/>
          <w:szCs w:val="24"/>
        </w:rPr>
        <w:t xml:space="preserve"> shkurtimisht elementet e menaxhimit të rasteve.</w:t>
      </w:r>
    </w:p>
    <w:p w14:paraId="0B415B48" w14:textId="77777777" w:rsidR="007A2ED5" w:rsidRPr="00364913" w:rsidRDefault="007A2ED5">
      <w:pPr>
        <w:spacing w:line="276" w:lineRule="auto"/>
        <w:rPr>
          <w:rFonts w:ascii="Times New Roman" w:hAnsi="Times New Roman"/>
          <w:sz w:val="24"/>
          <w:szCs w:val="24"/>
        </w:rPr>
      </w:pPr>
    </w:p>
    <w:p w14:paraId="655795D9" w14:textId="77777777" w:rsidR="007A2ED5" w:rsidRPr="00195D4D" w:rsidRDefault="0025218D" w:rsidP="003E4268">
      <w:pPr>
        <w:pStyle w:val="ListParagraph"/>
        <w:numPr>
          <w:ilvl w:val="0"/>
          <w:numId w:val="28"/>
        </w:numPr>
        <w:spacing w:line="276" w:lineRule="auto"/>
        <w:rPr>
          <w:rFonts w:ascii="Times New Roman" w:hAnsi="Times New Roman"/>
          <w:b/>
          <w:bCs/>
          <w:sz w:val="24"/>
          <w:szCs w:val="24"/>
          <w:lang w:val="en-US"/>
        </w:rPr>
      </w:pPr>
      <w:proofErr w:type="spellStart"/>
      <w:r w:rsidRPr="00195D4D">
        <w:rPr>
          <w:rFonts w:ascii="Times New Roman" w:hAnsi="Times New Roman"/>
          <w:b/>
          <w:bCs/>
          <w:sz w:val="24"/>
          <w:szCs w:val="24"/>
          <w:lang w:val="en-US"/>
        </w:rPr>
        <w:t>Konsultimi</w:t>
      </w:r>
      <w:proofErr w:type="spellEnd"/>
      <w:r w:rsidRPr="00195D4D">
        <w:rPr>
          <w:rFonts w:ascii="Times New Roman" w:hAnsi="Times New Roman"/>
          <w:b/>
          <w:bCs/>
          <w:sz w:val="24"/>
          <w:szCs w:val="24"/>
          <w:lang w:val="en-US"/>
        </w:rPr>
        <w:t xml:space="preserve"> me </w:t>
      </w:r>
      <w:proofErr w:type="spellStart"/>
      <w:r w:rsidRPr="00195D4D">
        <w:rPr>
          <w:rFonts w:ascii="Times New Roman" w:hAnsi="Times New Roman"/>
          <w:b/>
          <w:bCs/>
          <w:sz w:val="24"/>
          <w:szCs w:val="24"/>
          <w:lang w:val="en-US"/>
        </w:rPr>
        <w:t>personin</w:t>
      </w:r>
      <w:proofErr w:type="spellEnd"/>
      <w:r w:rsidRPr="00195D4D">
        <w:rPr>
          <w:rFonts w:ascii="Times New Roman" w:hAnsi="Times New Roman"/>
          <w:b/>
          <w:bCs/>
          <w:sz w:val="24"/>
          <w:szCs w:val="24"/>
          <w:lang w:val="en-US"/>
        </w:rPr>
        <w:t xml:space="preserve"> me IST </w:t>
      </w:r>
      <w:proofErr w:type="spellStart"/>
      <w:r w:rsidRPr="00195D4D">
        <w:rPr>
          <w:rFonts w:ascii="Times New Roman" w:hAnsi="Times New Roman"/>
          <w:b/>
          <w:bCs/>
          <w:sz w:val="24"/>
          <w:szCs w:val="24"/>
          <w:lang w:val="en-US"/>
        </w:rPr>
        <w:t>për</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të</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përcaktuar</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problemin</w:t>
      </w:r>
      <w:proofErr w:type="spellEnd"/>
    </w:p>
    <w:p w14:paraId="6C1C849D" w14:textId="77777777"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vendosur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diagnozë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saktë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ofruesi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kujdesit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shëndetësor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sigurojë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mjedis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përshtatshëm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mundëson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personave</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simptoma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IST-</w:t>
      </w:r>
      <w:proofErr w:type="spellStart"/>
      <w:r w:rsidRPr="00364913">
        <w:rPr>
          <w:rFonts w:ascii="Times New Roman" w:hAnsi="Times New Roman"/>
          <w:sz w:val="24"/>
          <w:szCs w:val="24"/>
          <w:lang w:val="en-US"/>
        </w:rPr>
        <w:t>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flasin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lirshëm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qëllim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kërkohen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disa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elemente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minimale</w:t>
      </w:r>
      <w:proofErr w:type="spellEnd"/>
      <w:r w:rsidRPr="00364913">
        <w:rPr>
          <w:rFonts w:ascii="Times New Roman" w:hAnsi="Times New Roman"/>
          <w:sz w:val="24"/>
          <w:szCs w:val="24"/>
          <w:lang w:val="en-US"/>
        </w:rPr>
        <w:t>:</w:t>
      </w:r>
    </w:p>
    <w:p w14:paraId="1D1872A0" w14:textId="77777777" w:rsidR="007A2ED5" w:rsidRPr="00364913" w:rsidRDefault="0025218D" w:rsidP="003E4268">
      <w:pPr>
        <w:numPr>
          <w:ilvl w:val="0"/>
          <w:numId w:val="29"/>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privatësi</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mjaftueshme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personi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ndihet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rehat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diskutojë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çështje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personale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seksuale</w:t>
      </w:r>
      <w:proofErr w:type="spellEnd"/>
      <w:r w:rsidRPr="00364913">
        <w:rPr>
          <w:rFonts w:ascii="Times New Roman" w:hAnsi="Times New Roman"/>
          <w:sz w:val="24"/>
          <w:szCs w:val="24"/>
          <w:lang w:val="en-US"/>
        </w:rPr>
        <w:t>;</w:t>
      </w:r>
    </w:p>
    <w:p w14:paraId="4DF213B4" w14:textId="77777777" w:rsidR="007A2ED5" w:rsidRPr="00364913" w:rsidRDefault="0025218D" w:rsidP="003E4268">
      <w:pPr>
        <w:numPr>
          <w:ilvl w:val="0"/>
          <w:numId w:val="29"/>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ofrimi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hapësirave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veçanta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ekzaminim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klinik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mirë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idealisht</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ndriçim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adekuat</w:t>
      </w:r>
      <w:proofErr w:type="spellEnd"/>
      <w:r w:rsidRPr="00364913">
        <w:rPr>
          <w:rFonts w:ascii="Times New Roman" w:hAnsi="Times New Roman"/>
          <w:sz w:val="24"/>
          <w:szCs w:val="24"/>
          <w:lang w:val="en-US"/>
        </w:rPr>
        <w:t>;</w:t>
      </w:r>
    </w:p>
    <w:p w14:paraId="5AEAC757" w14:textId="77777777" w:rsidR="007A2ED5" w:rsidRPr="00364913" w:rsidRDefault="0025218D" w:rsidP="003E4268">
      <w:pPr>
        <w:numPr>
          <w:ilvl w:val="0"/>
          <w:numId w:val="29"/>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shtrat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ekzaminimi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mbulesë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çarçaf</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mbuluar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përgatitjes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ekzaminimin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fizik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p>
    <w:p w14:paraId="7BEE4478" w14:textId="77777777" w:rsidR="007A2ED5" w:rsidRPr="00364913" w:rsidRDefault="0025218D" w:rsidP="003E4268">
      <w:pPr>
        <w:numPr>
          <w:ilvl w:val="0"/>
          <w:numId w:val="29"/>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doreza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ekzaminim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ofruesin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kujdesit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shëndetësor</w:t>
      </w:r>
      <w:proofErr w:type="spellEnd"/>
      <w:r w:rsidRPr="00364913">
        <w:rPr>
          <w:rFonts w:ascii="Times New Roman" w:hAnsi="Times New Roman"/>
          <w:sz w:val="24"/>
          <w:szCs w:val="24"/>
          <w:lang w:val="en-US"/>
        </w:rPr>
        <w:t>.</w:t>
      </w:r>
    </w:p>
    <w:p w14:paraId="7EC5B710" w14:textId="77777777" w:rsidR="007A2ED5" w:rsidRPr="003A02CA" w:rsidRDefault="007A2ED5">
      <w:pPr>
        <w:spacing w:line="276" w:lineRule="auto"/>
        <w:rPr>
          <w:rFonts w:ascii="Times New Roman" w:hAnsi="Times New Roman"/>
          <w:color w:val="4F81BD" w:themeColor="accent1"/>
          <w:sz w:val="24"/>
          <w:szCs w:val="24"/>
          <w:lang w:val="en-US"/>
        </w:rPr>
      </w:pPr>
    </w:p>
    <w:p w14:paraId="020CCA3E" w14:textId="77777777" w:rsidR="007A2ED5" w:rsidRPr="00195D4D" w:rsidRDefault="0025218D" w:rsidP="003E4268">
      <w:pPr>
        <w:pStyle w:val="ListParagraph"/>
        <w:numPr>
          <w:ilvl w:val="0"/>
          <w:numId w:val="28"/>
        </w:numPr>
        <w:spacing w:line="276" w:lineRule="auto"/>
        <w:rPr>
          <w:rFonts w:ascii="Times New Roman" w:hAnsi="Times New Roman"/>
          <w:sz w:val="24"/>
          <w:szCs w:val="24"/>
          <w:lang w:val="en-US"/>
        </w:rPr>
      </w:pPr>
      <w:proofErr w:type="spellStart"/>
      <w:r w:rsidRPr="00195D4D">
        <w:rPr>
          <w:rFonts w:ascii="Times New Roman" w:hAnsi="Times New Roman"/>
          <w:b/>
          <w:bCs/>
          <w:sz w:val="24"/>
          <w:szCs w:val="24"/>
          <w:lang w:val="en-US"/>
        </w:rPr>
        <w:t>Mbledhja</w:t>
      </w:r>
      <w:proofErr w:type="spellEnd"/>
      <w:r w:rsidRPr="00195D4D">
        <w:rPr>
          <w:rFonts w:ascii="Times New Roman" w:hAnsi="Times New Roman"/>
          <w:b/>
          <w:bCs/>
          <w:sz w:val="24"/>
          <w:szCs w:val="24"/>
          <w:lang w:val="en-US"/>
        </w:rPr>
        <w:t xml:space="preserve"> e </w:t>
      </w:r>
      <w:proofErr w:type="spellStart"/>
      <w:r w:rsidRPr="00195D4D">
        <w:rPr>
          <w:rFonts w:ascii="Times New Roman" w:hAnsi="Times New Roman"/>
          <w:b/>
          <w:bCs/>
          <w:sz w:val="24"/>
          <w:szCs w:val="24"/>
          <w:lang w:val="en-US"/>
        </w:rPr>
        <w:t>anamnezës</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dhe</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vlerësimi</w:t>
      </w:r>
      <w:proofErr w:type="spellEnd"/>
      <w:r w:rsidRPr="00195D4D">
        <w:rPr>
          <w:rFonts w:ascii="Times New Roman" w:hAnsi="Times New Roman"/>
          <w:b/>
          <w:bCs/>
          <w:sz w:val="24"/>
          <w:szCs w:val="24"/>
          <w:lang w:val="en-US"/>
        </w:rPr>
        <w:t xml:space="preserve"> i </w:t>
      </w:r>
      <w:proofErr w:type="spellStart"/>
      <w:r w:rsidRPr="00195D4D">
        <w:rPr>
          <w:rFonts w:ascii="Times New Roman" w:hAnsi="Times New Roman"/>
          <w:b/>
          <w:bCs/>
          <w:sz w:val="24"/>
          <w:szCs w:val="24"/>
          <w:lang w:val="en-US"/>
        </w:rPr>
        <w:t>rrezikut</w:t>
      </w:r>
      <w:proofErr w:type="spellEnd"/>
    </w:p>
    <w:p w14:paraId="3FB74F84" w14:textId="77777777"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Mbledhja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anamnezës</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theks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veçantë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historinë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rëndësishme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kuptuar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mundësinë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person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jetë</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infektuar</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IST. </w:t>
      </w:r>
      <w:proofErr w:type="spellStart"/>
      <w:r w:rsidRPr="00364913">
        <w:rPr>
          <w:rFonts w:ascii="Times New Roman" w:hAnsi="Times New Roman"/>
          <w:sz w:val="24"/>
          <w:szCs w:val="24"/>
          <w:lang w:val="en-US"/>
        </w:rPr>
        <w:t>Gjatë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marrjes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anamnezës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pyetet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kontaktin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fundit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mbrojtje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ky</w:t>
      </w:r>
      <w:proofErr w:type="spellEnd"/>
      <w:r w:rsidRPr="00364913">
        <w:rPr>
          <w:rFonts w:ascii="Times New Roman" w:hAnsi="Times New Roman"/>
          <w:sz w:val="24"/>
          <w:szCs w:val="24"/>
          <w:lang w:val="en-US"/>
        </w:rPr>
        <w:t xml:space="preserve"> ka </w:t>
      </w:r>
      <w:proofErr w:type="spellStart"/>
      <w:r w:rsidRPr="00364913">
        <w:rPr>
          <w:rFonts w:ascii="Times New Roman" w:hAnsi="Times New Roman"/>
          <w:sz w:val="24"/>
          <w:szCs w:val="24"/>
          <w:lang w:val="en-US"/>
        </w:rPr>
        <w:t>qenë</w:t>
      </w:r>
      <w:proofErr w:type="spellEnd"/>
      <w:r w:rsidRPr="00364913">
        <w:rPr>
          <w:rFonts w:ascii="Times New Roman" w:hAnsi="Times New Roman"/>
          <w:sz w:val="24"/>
          <w:szCs w:val="24"/>
          <w:lang w:val="en-US"/>
        </w:rPr>
        <w:t xml:space="preserve"> me partner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rregullt</w:t>
      </w:r>
      <w:proofErr w:type="spellEnd"/>
      <w:r w:rsidRPr="00364913">
        <w:rPr>
          <w:rFonts w:ascii="Times New Roman" w:hAnsi="Times New Roman"/>
          <w:sz w:val="24"/>
          <w:szCs w:val="24"/>
          <w:lang w:val="en-US"/>
        </w:rPr>
        <w:t xml:space="preserve"> apo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rastësishëm</w:t>
      </w:r>
      <w:proofErr w:type="spellEnd"/>
      <w:r w:rsidRPr="00364913">
        <w:rPr>
          <w:rFonts w:ascii="Times New Roman" w:hAnsi="Times New Roman"/>
          <w:sz w:val="24"/>
          <w:szCs w:val="24"/>
          <w:lang w:val="en-US"/>
        </w:rPr>
        <w:t>.</w:t>
      </w:r>
    </w:p>
    <w:p w14:paraId="76724E1F" w14:textId="77777777"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Rëndësia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marrjes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historie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nuk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theksohet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mjaftueshëm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pasi</w:t>
      </w:r>
      <w:proofErr w:type="spellEnd"/>
      <w:r w:rsidRPr="00364913">
        <w:rPr>
          <w:rFonts w:ascii="Times New Roman" w:hAnsi="Times New Roman"/>
          <w:sz w:val="24"/>
          <w:szCs w:val="24"/>
          <w:lang w:val="en-US"/>
        </w:rPr>
        <w:t xml:space="preserve"> ajo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thelbësore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parandalimin</w:t>
      </w:r>
      <w:proofErr w:type="spellEnd"/>
      <w:r w:rsidRPr="00364913">
        <w:rPr>
          <w:rFonts w:ascii="Times New Roman" w:hAnsi="Times New Roman"/>
          <w:sz w:val="24"/>
          <w:szCs w:val="24"/>
          <w:lang w:val="en-US"/>
        </w:rPr>
        <w:t xml:space="preserve"> e IST-</w:t>
      </w:r>
      <w:proofErr w:type="spellStart"/>
      <w:r w:rsidRPr="00364913">
        <w:rPr>
          <w:rFonts w:ascii="Times New Roman" w:hAnsi="Times New Roman"/>
          <w:sz w:val="24"/>
          <w:szCs w:val="24"/>
          <w:lang w:val="en-US"/>
        </w:rPr>
        <w:t>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menaxhimin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personave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dyshuar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IST, </w:t>
      </w:r>
      <w:proofErr w:type="spellStart"/>
      <w:r w:rsidRPr="00364913">
        <w:rPr>
          <w:rFonts w:ascii="Times New Roman" w:hAnsi="Times New Roman"/>
          <w:sz w:val="24"/>
          <w:szCs w:val="24"/>
          <w:lang w:val="en-US"/>
        </w:rPr>
        <w:t>përfshirë</w:t>
      </w:r>
      <w:proofErr w:type="spellEnd"/>
      <w:r w:rsidRPr="00364913">
        <w:rPr>
          <w:rFonts w:ascii="Times New Roman" w:hAnsi="Times New Roman"/>
          <w:sz w:val="24"/>
          <w:szCs w:val="24"/>
          <w:lang w:val="en-US"/>
        </w:rPr>
        <w:t xml:space="preserve"> HIV-in. </w:t>
      </w:r>
      <w:proofErr w:type="spellStart"/>
      <w:r w:rsidRPr="00364913">
        <w:rPr>
          <w:rFonts w:ascii="Times New Roman" w:hAnsi="Times New Roman"/>
          <w:sz w:val="24"/>
          <w:szCs w:val="24"/>
          <w:lang w:val="en-US"/>
        </w:rPr>
        <w:t>Ofruesit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kujdesit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shëndetësor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jenë</w:t>
      </w:r>
      <w:proofErr w:type="spellEnd"/>
      <w:r w:rsidRPr="00364913">
        <w:rPr>
          <w:rFonts w:ascii="Times New Roman" w:hAnsi="Times New Roman"/>
          <w:sz w:val="24"/>
          <w:szCs w:val="24"/>
          <w:lang w:val="en-US"/>
        </w:rPr>
        <w:t xml:space="preserve"> jo-</w:t>
      </w:r>
      <w:proofErr w:type="spellStart"/>
      <w:r w:rsidRPr="00364913">
        <w:rPr>
          <w:rFonts w:ascii="Times New Roman" w:hAnsi="Times New Roman"/>
          <w:sz w:val="24"/>
          <w:szCs w:val="24"/>
          <w:lang w:val="en-US"/>
        </w:rPr>
        <w:t>gjykues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këtij</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procesi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bëjnë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pacientët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ndihen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lirë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diskutuar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çështje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personale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intime </w:t>
      </w:r>
      <w:proofErr w:type="spellStart"/>
      <w:r w:rsidRPr="00364913">
        <w:rPr>
          <w:rFonts w:ascii="Times New Roman" w:hAnsi="Times New Roman"/>
          <w:sz w:val="24"/>
          <w:szCs w:val="24"/>
          <w:lang w:val="en-US"/>
        </w:rPr>
        <w:t>rreth</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jetës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tyre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seksuale</w:t>
      </w:r>
      <w:proofErr w:type="spellEnd"/>
      <w:r w:rsidRPr="00364913">
        <w:rPr>
          <w:rFonts w:ascii="Times New Roman" w:hAnsi="Times New Roman"/>
          <w:sz w:val="24"/>
          <w:szCs w:val="24"/>
          <w:lang w:val="en-US"/>
        </w:rPr>
        <w:t>.</w:t>
      </w:r>
    </w:p>
    <w:p w14:paraId="1A2C03EF" w14:textId="77777777"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Mbledhja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anamnezës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integrojë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faktorët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zakonshëm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rrezikut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shëndetësor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përdorimi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alkoolit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duhanit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bashku</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faktorët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rrezikut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Kjo</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bën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procesin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pjesë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mbledhjes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përgjithshme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anamnezës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zvogëlon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stigmatizimin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ndrojtjen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shpesh</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shoqëron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folurit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seksin</w:t>
      </w:r>
      <w:proofErr w:type="spellEnd"/>
      <w:r w:rsidRPr="00364913">
        <w:rPr>
          <w:rFonts w:ascii="Times New Roman" w:hAnsi="Times New Roman"/>
          <w:sz w:val="24"/>
          <w:szCs w:val="24"/>
          <w:lang w:val="en-US"/>
        </w:rPr>
        <w:t>”.</w:t>
      </w:r>
    </w:p>
    <w:p w14:paraId="259FA74A" w14:textId="77777777" w:rsidR="007A2ED5" w:rsidRPr="00364913" w:rsidRDefault="0025218D">
      <w:pPr>
        <w:spacing w:line="276" w:lineRule="auto"/>
        <w:rPr>
          <w:rFonts w:ascii="Times New Roman" w:hAnsi="Times New Roman"/>
          <w:sz w:val="24"/>
          <w:szCs w:val="24"/>
          <w:lang w:val="en-US"/>
        </w:rPr>
      </w:pPr>
      <w:r w:rsidRPr="00364913">
        <w:rPr>
          <w:rFonts w:ascii="Times New Roman" w:hAnsi="Times New Roman"/>
          <w:sz w:val="24"/>
          <w:szCs w:val="24"/>
          <w:lang w:val="en-US"/>
        </w:rPr>
        <w:lastRenderedPageBreak/>
        <w:t xml:space="preserve">Historia </w:t>
      </w:r>
      <w:proofErr w:type="spellStart"/>
      <w:r w:rsidRPr="00364913">
        <w:rPr>
          <w:rFonts w:ascii="Times New Roman" w:hAnsi="Times New Roman"/>
          <w:sz w:val="24"/>
          <w:szCs w:val="24"/>
          <w:lang w:val="en-US"/>
        </w:rPr>
        <w:t>seksuale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përfshin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diskutime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rreth</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organeve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gjenitale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Përdorimi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ilustrimeve</w:t>
      </w:r>
      <w:proofErr w:type="spellEnd"/>
      <w:r w:rsidRPr="00364913">
        <w:rPr>
          <w:rFonts w:ascii="Times New Roman" w:hAnsi="Times New Roman"/>
          <w:sz w:val="24"/>
          <w:szCs w:val="24"/>
          <w:lang w:val="en-US"/>
        </w:rPr>
        <w:t xml:space="preserve"> apo </w:t>
      </w:r>
      <w:proofErr w:type="spellStart"/>
      <w:r w:rsidRPr="00364913">
        <w:rPr>
          <w:rFonts w:ascii="Times New Roman" w:hAnsi="Times New Roman"/>
          <w:sz w:val="24"/>
          <w:szCs w:val="24"/>
          <w:lang w:val="en-US"/>
        </w:rPr>
        <w:t>skemave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vizuale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jetë</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dobishëm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ofruesit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ashtu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pacientët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sqaruar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rreziqet</w:t>
      </w:r>
      <w:proofErr w:type="spellEnd"/>
      <w:r w:rsidRPr="00364913">
        <w:rPr>
          <w:rFonts w:ascii="Times New Roman" w:hAnsi="Times New Roman"/>
          <w:sz w:val="24"/>
          <w:szCs w:val="24"/>
          <w:lang w:val="en-US"/>
        </w:rPr>
        <w:t xml:space="preserve"> e IST-</w:t>
      </w:r>
      <w:proofErr w:type="spellStart"/>
      <w:r w:rsidRPr="00364913">
        <w:rPr>
          <w:rFonts w:ascii="Times New Roman" w:hAnsi="Times New Roman"/>
          <w:sz w:val="24"/>
          <w:szCs w:val="24"/>
          <w:lang w:val="en-US"/>
        </w:rPr>
        <w:t>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zonën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gjenitale</w:t>
      </w:r>
      <w:proofErr w:type="spellEnd"/>
      <w:r w:rsidRPr="00364913">
        <w:rPr>
          <w:rFonts w:ascii="Times New Roman" w:hAnsi="Times New Roman"/>
          <w:sz w:val="24"/>
          <w:szCs w:val="24"/>
          <w:lang w:val="en-US"/>
        </w:rPr>
        <w:t xml:space="preserve"> apo </w:t>
      </w:r>
      <w:proofErr w:type="spellStart"/>
      <w:r w:rsidRPr="00364913">
        <w:rPr>
          <w:rFonts w:ascii="Times New Roman" w:hAnsi="Times New Roman"/>
          <w:sz w:val="24"/>
          <w:szCs w:val="24"/>
          <w:lang w:val="en-US"/>
        </w:rPr>
        <w:t>anorektale</w:t>
      </w:r>
      <w:proofErr w:type="spellEnd"/>
      <w:r w:rsidRPr="00364913">
        <w:rPr>
          <w:rFonts w:ascii="Times New Roman" w:hAnsi="Times New Roman"/>
          <w:sz w:val="24"/>
          <w:szCs w:val="24"/>
          <w:lang w:val="en-US"/>
        </w:rPr>
        <w:t>.</w:t>
      </w:r>
    </w:p>
    <w:p w14:paraId="78E195F3" w14:textId="77777777"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Gjatë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anamnezës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veçanërisht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dhënave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historinë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rëndësishme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pyeten</w:t>
      </w:r>
      <w:proofErr w:type="spellEnd"/>
      <w:r w:rsidRPr="00364913">
        <w:rPr>
          <w:rFonts w:ascii="Times New Roman" w:hAnsi="Times New Roman"/>
          <w:sz w:val="24"/>
          <w:szCs w:val="24"/>
          <w:lang w:val="en-US"/>
        </w:rPr>
        <w:t>:</w:t>
      </w:r>
    </w:p>
    <w:p w14:paraId="014283D7" w14:textId="77777777" w:rsidR="007A2ED5" w:rsidRPr="00364913" w:rsidRDefault="0025218D" w:rsidP="003E4268">
      <w:pPr>
        <w:numPr>
          <w:ilvl w:val="0"/>
          <w:numId w:val="30"/>
        </w:numPr>
        <w:spacing w:line="276" w:lineRule="auto"/>
        <w:rPr>
          <w:rFonts w:ascii="Times New Roman" w:hAnsi="Times New Roman"/>
          <w:sz w:val="24"/>
          <w:szCs w:val="24"/>
          <w:lang w:val="en-US"/>
        </w:rPr>
      </w:pPr>
      <w:r w:rsidRPr="00364913">
        <w:rPr>
          <w:rFonts w:ascii="Times New Roman" w:hAnsi="Times New Roman"/>
          <w:sz w:val="24"/>
          <w:szCs w:val="24"/>
          <w:lang w:val="en-US"/>
        </w:rPr>
        <w:t xml:space="preserve">data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rrethanat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kontaktit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fundit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kontaktet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mëparshme</w:t>
      </w:r>
      <w:proofErr w:type="spellEnd"/>
      <w:r w:rsidRPr="00364913">
        <w:rPr>
          <w:rFonts w:ascii="Times New Roman" w:hAnsi="Times New Roman"/>
          <w:sz w:val="24"/>
          <w:szCs w:val="24"/>
          <w:lang w:val="en-US"/>
        </w:rPr>
        <w:t>;</w:t>
      </w:r>
    </w:p>
    <w:p w14:paraId="6FC88C9E" w14:textId="77777777" w:rsidR="007A2ED5" w:rsidRPr="00364913" w:rsidRDefault="0025218D" w:rsidP="003E4268">
      <w:pPr>
        <w:numPr>
          <w:ilvl w:val="0"/>
          <w:numId w:val="30"/>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praktikat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seksuale</w:t>
      </w:r>
      <w:proofErr w:type="spellEnd"/>
      <w:r w:rsidRPr="00364913">
        <w:rPr>
          <w:rFonts w:ascii="Times New Roman" w:hAnsi="Times New Roman"/>
          <w:sz w:val="24"/>
          <w:szCs w:val="24"/>
          <w:lang w:val="en-US"/>
        </w:rPr>
        <w:t xml:space="preserve"> (penile-</w:t>
      </w:r>
      <w:proofErr w:type="spellStart"/>
      <w:r w:rsidRPr="00364913">
        <w:rPr>
          <w:rFonts w:ascii="Times New Roman" w:hAnsi="Times New Roman"/>
          <w:sz w:val="24"/>
          <w:szCs w:val="24"/>
          <w:lang w:val="en-US"/>
        </w:rPr>
        <w:t>vaginale</w:t>
      </w:r>
      <w:proofErr w:type="spellEnd"/>
      <w:r w:rsidRPr="00364913">
        <w:rPr>
          <w:rFonts w:ascii="Times New Roman" w:hAnsi="Times New Roman"/>
          <w:sz w:val="24"/>
          <w:szCs w:val="24"/>
          <w:lang w:val="en-US"/>
        </w:rPr>
        <w:t>, penile-</w:t>
      </w:r>
      <w:proofErr w:type="spellStart"/>
      <w:r w:rsidRPr="00364913">
        <w:rPr>
          <w:rFonts w:ascii="Times New Roman" w:hAnsi="Times New Roman"/>
          <w:sz w:val="24"/>
          <w:szCs w:val="24"/>
          <w:lang w:val="en-US"/>
        </w:rPr>
        <w:t>anale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w:t>
      </w:r>
      <w:proofErr w:type="spellEnd"/>
      <w:r w:rsidRPr="00364913">
        <w:rPr>
          <w:rFonts w:ascii="Times New Roman" w:hAnsi="Times New Roman"/>
          <w:sz w:val="24"/>
          <w:szCs w:val="24"/>
          <w:lang w:val="en-US"/>
        </w:rPr>
        <w:t xml:space="preserve"> oral, </w:t>
      </w:r>
      <w:proofErr w:type="spellStart"/>
      <w:r w:rsidRPr="00364913">
        <w:rPr>
          <w:rFonts w:ascii="Times New Roman" w:hAnsi="Times New Roman"/>
          <w:sz w:val="24"/>
          <w:szCs w:val="24"/>
          <w:lang w:val="en-US"/>
        </w:rPr>
        <w:t>përdorimi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lodrave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etj</w:t>
      </w:r>
      <w:proofErr w:type="spellEnd"/>
      <w:r w:rsidRPr="00364913">
        <w:rPr>
          <w:rFonts w:ascii="Times New Roman" w:hAnsi="Times New Roman"/>
          <w:sz w:val="24"/>
          <w:szCs w:val="24"/>
          <w:lang w:val="en-US"/>
        </w:rPr>
        <w:t>.);</w:t>
      </w:r>
    </w:p>
    <w:p w14:paraId="7BC78E78" w14:textId="77777777" w:rsidR="007A2ED5" w:rsidRPr="00364913" w:rsidRDefault="0025218D" w:rsidP="003E4268">
      <w:pPr>
        <w:numPr>
          <w:ilvl w:val="0"/>
          <w:numId w:val="30"/>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mbrojtje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prezervativi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përdorimi</w:t>
      </w:r>
      <w:proofErr w:type="spellEnd"/>
      <w:r w:rsidRPr="00364913">
        <w:rPr>
          <w:rFonts w:ascii="Times New Roman" w:hAnsi="Times New Roman"/>
          <w:sz w:val="24"/>
          <w:szCs w:val="24"/>
          <w:lang w:val="en-US"/>
        </w:rPr>
        <w:t xml:space="preserve"> ka </w:t>
      </w:r>
      <w:proofErr w:type="spellStart"/>
      <w:r w:rsidRPr="00364913">
        <w:rPr>
          <w:rFonts w:ascii="Times New Roman" w:hAnsi="Times New Roman"/>
          <w:sz w:val="24"/>
          <w:szCs w:val="24"/>
          <w:lang w:val="en-US"/>
        </w:rPr>
        <w:t>qenë</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qëndrueshëm</w:t>
      </w:r>
      <w:proofErr w:type="spellEnd"/>
      <w:r w:rsidRPr="00364913">
        <w:rPr>
          <w:rFonts w:ascii="Times New Roman" w:hAnsi="Times New Roman"/>
          <w:sz w:val="24"/>
          <w:szCs w:val="24"/>
          <w:lang w:val="en-US"/>
        </w:rPr>
        <w:t>;</w:t>
      </w:r>
    </w:p>
    <w:p w14:paraId="31B18DC0" w14:textId="77777777" w:rsidR="007A2ED5" w:rsidRPr="00364913" w:rsidRDefault="0025218D" w:rsidP="003E4268">
      <w:pPr>
        <w:numPr>
          <w:ilvl w:val="0"/>
          <w:numId w:val="30"/>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lloji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partnerit</w:t>
      </w:r>
      <w:proofErr w:type="spellEnd"/>
      <w:r w:rsidRPr="00364913">
        <w:rPr>
          <w:rFonts w:ascii="Times New Roman" w:hAnsi="Times New Roman"/>
          <w:sz w:val="24"/>
          <w:szCs w:val="24"/>
          <w:lang w:val="en-US"/>
        </w:rPr>
        <w:t>(</w:t>
      </w:r>
      <w:proofErr w:type="spellStart"/>
      <w:r w:rsidRPr="00364913">
        <w:rPr>
          <w:rFonts w:ascii="Times New Roman" w:hAnsi="Times New Roman"/>
          <w:sz w:val="24"/>
          <w:szCs w:val="24"/>
          <w:lang w:val="en-US"/>
        </w:rPr>
        <w:t>ëve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w:t>
      </w:r>
      <w:proofErr w:type="spellEnd"/>
      <w:r w:rsidRPr="00364913">
        <w:rPr>
          <w:rFonts w:ascii="Times New Roman" w:hAnsi="Times New Roman"/>
          <w:sz w:val="24"/>
          <w:szCs w:val="24"/>
          <w:lang w:val="en-US"/>
        </w:rPr>
        <w:t xml:space="preserve">(ë):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rregullt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rastësishëm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këmbim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parave</w:t>
      </w:r>
      <w:proofErr w:type="spellEnd"/>
      <w:r w:rsidRPr="00364913">
        <w:rPr>
          <w:rFonts w:ascii="Times New Roman" w:hAnsi="Times New Roman"/>
          <w:sz w:val="24"/>
          <w:szCs w:val="24"/>
          <w:lang w:val="en-US"/>
        </w:rPr>
        <w:t>/</w:t>
      </w:r>
      <w:proofErr w:type="spellStart"/>
      <w:r w:rsidRPr="00364913">
        <w:rPr>
          <w:rFonts w:ascii="Times New Roman" w:hAnsi="Times New Roman"/>
          <w:sz w:val="24"/>
          <w:szCs w:val="24"/>
          <w:lang w:val="en-US"/>
        </w:rPr>
        <w:t>shërbimeve</w:t>
      </w:r>
      <w:proofErr w:type="spellEnd"/>
      <w:r w:rsidRPr="00364913">
        <w:rPr>
          <w:rFonts w:ascii="Times New Roman" w:hAnsi="Times New Roman"/>
          <w:sz w:val="24"/>
          <w:szCs w:val="24"/>
          <w:lang w:val="en-US"/>
        </w:rPr>
        <w:t>.</w:t>
      </w:r>
    </w:p>
    <w:p w14:paraId="0397D7D8" w14:textId="3345A4E6"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Vlerësimi</w:t>
      </w:r>
      <w:proofErr w:type="spellEnd"/>
      <w:r w:rsidRPr="00364913">
        <w:rPr>
          <w:rFonts w:ascii="Times New Roman" w:hAnsi="Times New Roman"/>
          <w:b/>
          <w:bCs/>
          <w:sz w:val="24"/>
          <w:szCs w:val="24"/>
          <w:lang w:val="en-US"/>
        </w:rPr>
        <w:t xml:space="preserve"> i </w:t>
      </w:r>
      <w:proofErr w:type="spellStart"/>
      <w:r w:rsidRPr="00364913">
        <w:rPr>
          <w:rFonts w:ascii="Times New Roman" w:hAnsi="Times New Roman"/>
          <w:b/>
          <w:bCs/>
          <w:sz w:val="24"/>
          <w:szCs w:val="24"/>
          <w:lang w:val="en-US"/>
        </w:rPr>
        <w:t>rrezikut</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për</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meshkujt</w:t>
      </w:r>
      <w:proofErr w:type="spellEnd"/>
      <w:r w:rsidRPr="00364913">
        <w:rPr>
          <w:rFonts w:ascii="Times New Roman" w:hAnsi="Times New Roman"/>
          <w:sz w:val="24"/>
          <w:szCs w:val="24"/>
          <w:lang w:val="en-US"/>
        </w:rPr>
        <w:br/>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rast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vlerësimi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rrezikut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dobishëm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burrë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paraqitet</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dizuri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vështirësi</w:t>
      </w:r>
      <w:proofErr w:type="spellEnd"/>
      <w:r w:rsidRPr="00364913">
        <w:rPr>
          <w:rFonts w:ascii="Times New Roman" w:hAnsi="Times New Roman"/>
          <w:sz w:val="24"/>
          <w:szCs w:val="24"/>
          <w:lang w:val="en-US"/>
        </w:rPr>
        <w:t>/</w:t>
      </w:r>
      <w:proofErr w:type="spellStart"/>
      <w:r w:rsidRPr="00364913">
        <w:rPr>
          <w:rFonts w:ascii="Times New Roman" w:hAnsi="Times New Roman"/>
          <w:sz w:val="24"/>
          <w:szCs w:val="24"/>
          <w:lang w:val="en-US"/>
        </w:rPr>
        <w:t>ndjesi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djegie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urinimit</w:t>
      </w:r>
      <w:proofErr w:type="spellEnd"/>
      <w:r w:rsidRPr="00364913">
        <w:rPr>
          <w:rFonts w:ascii="Times New Roman" w:hAnsi="Times New Roman"/>
          <w:sz w:val="24"/>
          <w:szCs w:val="24"/>
          <w:lang w:val="en-US"/>
        </w:rPr>
        <w:t xml:space="preserve">) por pa </w:t>
      </w:r>
      <w:proofErr w:type="spellStart"/>
      <w:r w:rsidR="00CC7494" w:rsidRPr="00364913">
        <w:rPr>
          <w:rFonts w:ascii="Times New Roman" w:hAnsi="Times New Roman"/>
          <w:sz w:val="24"/>
          <w:szCs w:val="24"/>
          <w:lang w:val="en-US"/>
        </w:rPr>
        <w:t>rrjedhje</w:t>
      </w:r>
      <w:r w:rsidRPr="00364913">
        <w:rPr>
          <w:rFonts w:ascii="Times New Roman" w:hAnsi="Times New Roman"/>
          <w:sz w:val="24"/>
          <w:szCs w:val="24"/>
          <w:lang w:val="en-US"/>
        </w:rPr>
        <w: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Rreziku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IST </w:t>
      </w:r>
      <w:proofErr w:type="spellStart"/>
      <w:r w:rsidRPr="00364913">
        <w:rPr>
          <w:rFonts w:ascii="Times New Roman" w:hAnsi="Times New Roman"/>
          <w:sz w:val="24"/>
          <w:szCs w:val="24"/>
          <w:lang w:val="en-US"/>
        </w:rPr>
        <w:t>konsiderohet</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lartë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ai ka </w:t>
      </w:r>
      <w:proofErr w:type="spellStart"/>
      <w:r w:rsidRPr="00364913">
        <w:rPr>
          <w:rFonts w:ascii="Times New Roman" w:hAnsi="Times New Roman"/>
          <w:sz w:val="24"/>
          <w:szCs w:val="24"/>
          <w:lang w:val="en-US"/>
        </w:rPr>
        <w:t>pasur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marrëdhënie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pambrojtura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gjatë</w:t>
      </w:r>
      <w:proofErr w:type="spellEnd"/>
      <w:r w:rsidRPr="00364913">
        <w:rPr>
          <w:rFonts w:ascii="Times New Roman" w:hAnsi="Times New Roman"/>
          <w:sz w:val="24"/>
          <w:szCs w:val="24"/>
          <w:lang w:val="en-US"/>
        </w:rPr>
        <w:t xml:space="preserve"> 7–21 </w:t>
      </w:r>
      <w:proofErr w:type="spellStart"/>
      <w:r w:rsidRPr="00364913">
        <w:rPr>
          <w:rFonts w:ascii="Times New Roman" w:hAnsi="Times New Roman"/>
          <w:sz w:val="24"/>
          <w:szCs w:val="24"/>
          <w:lang w:val="en-US"/>
        </w:rPr>
        <w:t>ditëve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fundit</w:t>
      </w:r>
      <w:proofErr w:type="spellEnd"/>
      <w:r w:rsidRPr="00364913">
        <w:rPr>
          <w:rFonts w:ascii="Times New Roman" w:hAnsi="Times New Roman"/>
          <w:sz w:val="24"/>
          <w:szCs w:val="24"/>
          <w:lang w:val="en-US"/>
        </w:rPr>
        <w:t xml:space="preserve">, duke </w:t>
      </w:r>
      <w:proofErr w:type="spellStart"/>
      <w:r w:rsidRPr="00364913">
        <w:rPr>
          <w:rFonts w:ascii="Times New Roman" w:hAnsi="Times New Roman"/>
          <w:sz w:val="24"/>
          <w:szCs w:val="24"/>
          <w:lang w:val="en-US"/>
        </w:rPr>
        <w:t>marrë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parasysh</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periudhën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inkubacionit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r w:rsidRPr="00364913">
        <w:rPr>
          <w:rFonts w:ascii="Times New Roman" w:hAnsi="Times New Roman"/>
          <w:i/>
          <w:iCs/>
          <w:sz w:val="24"/>
          <w:szCs w:val="24"/>
          <w:lang w:val="en-US"/>
        </w:rPr>
        <w:t>N. gonorrhoeae</w:t>
      </w:r>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r w:rsidRPr="00364913">
        <w:rPr>
          <w:rFonts w:ascii="Times New Roman" w:hAnsi="Times New Roman"/>
          <w:i/>
          <w:iCs/>
          <w:sz w:val="24"/>
          <w:szCs w:val="24"/>
          <w:lang w:val="en-US"/>
        </w:rPr>
        <w:t>C. trachomatis</w:t>
      </w:r>
      <w:r w:rsidRPr="00364913">
        <w:rPr>
          <w:rFonts w:ascii="Times New Roman" w:hAnsi="Times New Roman"/>
          <w:sz w:val="24"/>
          <w:szCs w:val="24"/>
          <w:lang w:val="en-US"/>
        </w:rPr>
        <w:t>.</w:t>
      </w:r>
      <w:r w:rsidRPr="00364913">
        <w:rPr>
          <w:rFonts w:ascii="Times New Roman" w:hAnsi="Times New Roman"/>
          <w:sz w:val="24"/>
          <w:szCs w:val="24"/>
          <w:lang w:val="en-US"/>
        </w:rPr>
        <w:br/>
      </w:r>
      <w:proofErr w:type="spellStart"/>
      <w:r w:rsidRPr="00364913">
        <w:rPr>
          <w:rFonts w:ascii="Times New Roman" w:hAnsi="Times New Roman"/>
          <w:sz w:val="24"/>
          <w:szCs w:val="24"/>
          <w:lang w:val="en-US"/>
        </w:rPr>
        <w:t>Gjithashtu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rëndësishme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verifikohet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pacienti</w:t>
      </w:r>
      <w:proofErr w:type="spellEnd"/>
      <w:r w:rsidRPr="00364913">
        <w:rPr>
          <w:rFonts w:ascii="Times New Roman" w:hAnsi="Times New Roman"/>
          <w:sz w:val="24"/>
          <w:szCs w:val="24"/>
          <w:lang w:val="en-US"/>
        </w:rPr>
        <w:t xml:space="preserve"> ka </w:t>
      </w:r>
      <w:proofErr w:type="spellStart"/>
      <w:r w:rsidRPr="00364913">
        <w:rPr>
          <w:rFonts w:ascii="Times New Roman" w:hAnsi="Times New Roman"/>
          <w:sz w:val="24"/>
          <w:szCs w:val="24"/>
          <w:lang w:val="en-US"/>
        </w:rPr>
        <w:t>bërë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ndonjë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trajtim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vetjak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fundmi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kur</w:t>
      </w:r>
      <w:proofErr w:type="spellEnd"/>
      <w:r w:rsidRPr="00364913">
        <w:rPr>
          <w:rFonts w:ascii="Times New Roman" w:hAnsi="Times New Roman"/>
          <w:sz w:val="24"/>
          <w:szCs w:val="24"/>
          <w:lang w:val="en-US"/>
        </w:rPr>
        <w:t xml:space="preserve"> ka </w:t>
      </w:r>
      <w:proofErr w:type="spellStart"/>
      <w:r w:rsidRPr="00364913">
        <w:rPr>
          <w:rFonts w:ascii="Times New Roman" w:hAnsi="Times New Roman"/>
          <w:sz w:val="24"/>
          <w:szCs w:val="24"/>
          <w:lang w:val="en-US"/>
        </w:rPr>
        <w:t>urinuar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herë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fundit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urinimi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brenda</w:t>
      </w:r>
      <w:proofErr w:type="spellEnd"/>
      <w:r w:rsidRPr="00364913">
        <w:rPr>
          <w:rFonts w:ascii="Times New Roman" w:hAnsi="Times New Roman"/>
          <w:sz w:val="24"/>
          <w:szCs w:val="24"/>
          <w:lang w:val="en-US"/>
        </w:rPr>
        <w:t xml:space="preserve"> 1–2 </w:t>
      </w:r>
      <w:proofErr w:type="spellStart"/>
      <w:r w:rsidRPr="00364913">
        <w:rPr>
          <w:rFonts w:ascii="Times New Roman" w:hAnsi="Times New Roman"/>
          <w:sz w:val="24"/>
          <w:szCs w:val="24"/>
          <w:lang w:val="en-US"/>
        </w:rPr>
        <w:t>orëve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fundit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ketë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larguar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përkohësisht</w:t>
      </w:r>
      <w:proofErr w:type="spellEnd"/>
      <w:r w:rsidRPr="00364913">
        <w:rPr>
          <w:rFonts w:ascii="Times New Roman" w:hAnsi="Times New Roman"/>
          <w:sz w:val="24"/>
          <w:szCs w:val="24"/>
          <w:lang w:val="en-US"/>
        </w:rPr>
        <w:t xml:space="preserve"> </w:t>
      </w:r>
      <w:proofErr w:type="spellStart"/>
      <w:r w:rsidR="00CC7494" w:rsidRPr="00364913">
        <w:rPr>
          <w:rFonts w:ascii="Times New Roman" w:hAnsi="Times New Roman"/>
          <w:sz w:val="24"/>
          <w:szCs w:val="24"/>
          <w:lang w:val="en-US"/>
        </w:rPr>
        <w:t>rrjedhje</w:t>
      </w:r>
      <w:r w:rsidRPr="00364913">
        <w:rPr>
          <w:rFonts w:ascii="Times New Roman" w:hAnsi="Times New Roman"/>
          <w:sz w:val="24"/>
          <w:szCs w:val="24"/>
          <w:lang w:val="en-US"/>
        </w:rPr>
        <w:t>in</w:t>
      </w:r>
      <w:proofErr w:type="spellEnd"/>
      <w:r w:rsidRPr="00364913">
        <w:rPr>
          <w:rFonts w:ascii="Times New Roman" w:hAnsi="Times New Roman"/>
          <w:sz w:val="24"/>
          <w:szCs w:val="24"/>
          <w:lang w:val="en-US"/>
        </w:rPr>
        <w:t>.</w:t>
      </w:r>
    </w:p>
    <w:p w14:paraId="73402BD1" w14:textId="0930E413"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Vlerësimi</w:t>
      </w:r>
      <w:proofErr w:type="spellEnd"/>
      <w:r w:rsidRPr="00364913">
        <w:rPr>
          <w:rFonts w:ascii="Times New Roman" w:hAnsi="Times New Roman"/>
          <w:b/>
          <w:bCs/>
          <w:sz w:val="24"/>
          <w:szCs w:val="24"/>
          <w:lang w:val="en-US"/>
        </w:rPr>
        <w:t xml:space="preserve"> i </w:t>
      </w:r>
      <w:proofErr w:type="spellStart"/>
      <w:r w:rsidRPr="00364913">
        <w:rPr>
          <w:rFonts w:ascii="Times New Roman" w:hAnsi="Times New Roman"/>
          <w:b/>
          <w:bCs/>
          <w:sz w:val="24"/>
          <w:szCs w:val="24"/>
          <w:lang w:val="en-US"/>
        </w:rPr>
        <w:t>rrezikut</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për</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femrat</w:t>
      </w:r>
      <w:proofErr w:type="spellEnd"/>
      <w:r w:rsidRPr="00364913">
        <w:rPr>
          <w:rFonts w:ascii="Times New Roman" w:hAnsi="Times New Roman"/>
          <w:sz w:val="24"/>
          <w:szCs w:val="24"/>
          <w:lang w:val="en-US"/>
        </w:rPr>
        <w:br/>
      </w:r>
      <w:proofErr w:type="spellStart"/>
      <w:r w:rsidRPr="00364913">
        <w:rPr>
          <w:rFonts w:ascii="Times New Roman" w:hAnsi="Times New Roman"/>
          <w:sz w:val="24"/>
          <w:szCs w:val="24"/>
          <w:lang w:val="en-US"/>
        </w:rPr>
        <w:t>Zakonisht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gratë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paraqiten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qendrat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shëndetësore</w:t>
      </w:r>
      <w:proofErr w:type="spellEnd"/>
      <w:r w:rsidRPr="00364913">
        <w:rPr>
          <w:rFonts w:ascii="Times New Roman" w:hAnsi="Times New Roman"/>
          <w:sz w:val="24"/>
          <w:szCs w:val="24"/>
          <w:lang w:val="en-US"/>
        </w:rPr>
        <w:t xml:space="preserve"> me </w:t>
      </w:r>
      <w:proofErr w:type="spellStart"/>
      <w:r w:rsidR="00CC7494" w:rsidRPr="00364913">
        <w:rPr>
          <w:rFonts w:ascii="Times New Roman" w:hAnsi="Times New Roman"/>
          <w:sz w:val="24"/>
          <w:szCs w:val="24"/>
          <w:lang w:val="en-US"/>
        </w:rPr>
        <w:t>rrjedhje</w:t>
      </w:r>
      <w:r w:rsidRPr="00364913">
        <w:rPr>
          <w:rFonts w:ascii="Times New Roman" w:hAnsi="Times New Roman"/>
          <w:sz w:val="24"/>
          <w:szCs w:val="24"/>
          <w:lang w:val="en-US"/>
        </w:rPr>
        <w: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vaginale</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bëjnë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sepse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ato</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perceptojnë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jonormale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sasi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ngjyrë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shumicën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rasteve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ky</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perceptim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saktë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shkaktarët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kryesorë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vaginoza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bakteriale</w:t>
      </w:r>
      <w:proofErr w:type="spellEnd"/>
      <w:r w:rsidRPr="00364913">
        <w:rPr>
          <w:rFonts w:ascii="Times New Roman" w:hAnsi="Times New Roman"/>
          <w:sz w:val="24"/>
          <w:szCs w:val="24"/>
          <w:lang w:val="en-US"/>
        </w:rPr>
        <w:t xml:space="preserve">, </w:t>
      </w:r>
      <w:r w:rsidRPr="00364913">
        <w:rPr>
          <w:rFonts w:ascii="Times New Roman" w:hAnsi="Times New Roman"/>
          <w:i/>
          <w:iCs/>
          <w:sz w:val="24"/>
          <w:szCs w:val="24"/>
          <w:lang w:val="en-US"/>
        </w:rPr>
        <w:t>T. vaginalis</w:t>
      </w:r>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kandidiaza</w:t>
      </w:r>
      <w:proofErr w:type="spellEnd"/>
      <w:r w:rsidRPr="00364913">
        <w:rPr>
          <w:rFonts w:ascii="Times New Roman" w:hAnsi="Times New Roman"/>
          <w:sz w:val="24"/>
          <w:szCs w:val="24"/>
          <w:lang w:val="en-US"/>
        </w:rPr>
        <w:t>.</w:t>
      </w:r>
    </w:p>
    <w:p w14:paraId="7FDDF386" w14:textId="29C1C09A"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Gjatë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anamnezës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vlerësimi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rrezikut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grua</w:t>
      </w:r>
      <w:proofErr w:type="spellEnd"/>
      <w:r w:rsidRPr="00364913">
        <w:rPr>
          <w:rFonts w:ascii="Times New Roman" w:hAnsi="Times New Roman"/>
          <w:sz w:val="24"/>
          <w:szCs w:val="24"/>
          <w:lang w:val="en-US"/>
        </w:rPr>
        <w:t xml:space="preserve"> me </w:t>
      </w:r>
      <w:proofErr w:type="spellStart"/>
      <w:r w:rsidR="00CC7494" w:rsidRPr="00364913">
        <w:rPr>
          <w:rFonts w:ascii="Times New Roman" w:hAnsi="Times New Roman"/>
          <w:sz w:val="24"/>
          <w:szCs w:val="24"/>
          <w:lang w:val="en-US"/>
        </w:rPr>
        <w:t>rrjedhje</w:t>
      </w:r>
      <w:r w:rsidRPr="00364913">
        <w:rPr>
          <w:rFonts w:ascii="Times New Roman" w:hAnsi="Times New Roman"/>
          <w:sz w:val="24"/>
          <w:szCs w:val="24"/>
          <w:lang w:val="en-US"/>
        </w:rPr>
        <w: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vaginale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anormale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ndihmojë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vlerësimin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rrezikut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infeksione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cervikale</w:t>
      </w:r>
      <w:proofErr w:type="spellEnd"/>
      <w:r w:rsidRPr="00364913">
        <w:rPr>
          <w:rFonts w:ascii="Times New Roman" w:hAnsi="Times New Roman"/>
          <w:sz w:val="24"/>
          <w:szCs w:val="24"/>
          <w:lang w:val="en-US"/>
        </w:rPr>
        <w:t xml:space="preserve"> me </w:t>
      </w:r>
      <w:r w:rsidRPr="00364913">
        <w:rPr>
          <w:rFonts w:ascii="Times New Roman" w:hAnsi="Times New Roman"/>
          <w:i/>
          <w:iCs/>
          <w:sz w:val="24"/>
          <w:szCs w:val="24"/>
          <w:lang w:val="en-US"/>
        </w:rPr>
        <w:t>N. gonorrhoeae</w:t>
      </w:r>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r w:rsidRPr="00364913">
        <w:rPr>
          <w:rFonts w:ascii="Times New Roman" w:hAnsi="Times New Roman"/>
          <w:i/>
          <w:iCs/>
          <w:sz w:val="24"/>
          <w:szCs w:val="24"/>
          <w:lang w:val="en-US"/>
        </w:rPr>
        <w:t>C. trachomatis</w:t>
      </w:r>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Treguesit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klinikë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shpesh</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lidhen</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këto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infeksione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w:t>
      </w:r>
    </w:p>
    <w:p w14:paraId="00D44C9A" w14:textId="5EA21C92" w:rsidR="007A2ED5" w:rsidRPr="00364913" w:rsidRDefault="00CC7494" w:rsidP="003E4268">
      <w:pPr>
        <w:numPr>
          <w:ilvl w:val="0"/>
          <w:numId w:val="31"/>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rrjedhje</w:t>
      </w:r>
      <w:r w:rsidR="0025218D" w:rsidRPr="00364913">
        <w:rPr>
          <w:rFonts w:ascii="Times New Roman" w:hAnsi="Times New Roman"/>
          <w:sz w:val="24"/>
          <w:szCs w:val="24"/>
          <w:lang w:val="en-US"/>
        </w:rPr>
        <w:t>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mukopurulente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cervikale</w:t>
      </w:r>
      <w:proofErr w:type="spellEnd"/>
      <w:r w:rsidR="0025218D" w:rsidRPr="00364913">
        <w:rPr>
          <w:rFonts w:ascii="Times New Roman" w:hAnsi="Times New Roman"/>
          <w:sz w:val="24"/>
          <w:szCs w:val="24"/>
          <w:lang w:val="en-US"/>
        </w:rPr>
        <w:t>;</w:t>
      </w:r>
    </w:p>
    <w:p w14:paraId="6B8B593A" w14:textId="77777777" w:rsidR="007A2ED5" w:rsidRPr="00364913" w:rsidRDefault="0025218D" w:rsidP="003E4268">
      <w:pPr>
        <w:numPr>
          <w:ilvl w:val="0"/>
          <w:numId w:val="31"/>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erozione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brishtësim</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qafës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mitrës</w:t>
      </w:r>
      <w:proofErr w:type="spellEnd"/>
      <w:r w:rsidRPr="00364913">
        <w:rPr>
          <w:rFonts w:ascii="Times New Roman" w:hAnsi="Times New Roman"/>
          <w:sz w:val="24"/>
          <w:szCs w:val="24"/>
          <w:lang w:val="en-US"/>
        </w:rPr>
        <w:t>;</w:t>
      </w:r>
    </w:p>
    <w:p w14:paraId="5BEB097F" w14:textId="77777777" w:rsidR="007A2ED5" w:rsidRPr="00364913" w:rsidRDefault="0025218D" w:rsidP="003E4268">
      <w:pPr>
        <w:numPr>
          <w:ilvl w:val="0"/>
          <w:numId w:val="31"/>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gjakderdhje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ndërmjet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cikleve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menstruale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marrëdhënieve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seksuale</w:t>
      </w:r>
      <w:proofErr w:type="spellEnd"/>
      <w:r w:rsidRPr="00364913">
        <w:rPr>
          <w:rFonts w:ascii="Times New Roman" w:hAnsi="Times New Roman"/>
          <w:sz w:val="24"/>
          <w:szCs w:val="24"/>
          <w:lang w:val="en-US"/>
        </w:rPr>
        <w:t>.</w:t>
      </w:r>
    </w:p>
    <w:p w14:paraId="62D82314" w14:textId="77777777"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Vlerësimi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rrezikut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marrë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parasysh</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faktorë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demografikë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sjellorë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rreziku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konsiderohet</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lartë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w:t>
      </w:r>
    </w:p>
    <w:p w14:paraId="18C69D38" w14:textId="0238EAED" w:rsidR="007A2ED5" w:rsidRPr="00364913" w:rsidRDefault="0025218D" w:rsidP="003E4268">
      <w:pPr>
        <w:numPr>
          <w:ilvl w:val="0"/>
          <w:numId w:val="32"/>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partneri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w:t>
      </w:r>
      <w:proofErr w:type="spellEnd"/>
      <w:r w:rsidRPr="00364913">
        <w:rPr>
          <w:rFonts w:ascii="Times New Roman" w:hAnsi="Times New Roman"/>
          <w:sz w:val="24"/>
          <w:szCs w:val="24"/>
          <w:lang w:val="en-US"/>
        </w:rPr>
        <w:t xml:space="preserve"> ka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IST (p.sh. </w:t>
      </w:r>
      <w:proofErr w:type="spellStart"/>
      <w:r w:rsidR="00CC7494" w:rsidRPr="00364913">
        <w:rPr>
          <w:rFonts w:ascii="Times New Roman" w:hAnsi="Times New Roman"/>
          <w:sz w:val="24"/>
          <w:szCs w:val="24"/>
          <w:lang w:val="en-US"/>
        </w:rPr>
        <w:t>rrjedhje</w:t>
      </w:r>
      <w:r w:rsidRPr="00364913">
        <w:rPr>
          <w:rFonts w:ascii="Times New Roman" w:hAnsi="Times New Roman"/>
          <w:sz w:val="24"/>
          <w:szCs w:val="24"/>
          <w:lang w:val="en-US"/>
        </w:rPr>
        <w: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ulçera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gjenitale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p>
    <w:p w14:paraId="168A36DA" w14:textId="77777777" w:rsidR="007A2ED5" w:rsidRPr="00364913" w:rsidRDefault="0025218D" w:rsidP="003E4268">
      <w:pPr>
        <w:numPr>
          <w:ilvl w:val="0"/>
          <w:numId w:val="32"/>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pacientja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përgjigjet</w:t>
      </w:r>
      <w:proofErr w:type="spellEnd"/>
      <w:r w:rsidRPr="00364913">
        <w:rPr>
          <w:rFonts w:ascii="Times New Roman" w:hAnsi="Times New Roman"/>
          <w:sz w:val="24"/>
          <w:szCs w:val="24"/>
          <w:lang w:val="en-US"/>
        </w:rPr>
        <w:t xml:space="preserve"> “po”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dy</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shumë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kriteret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mëposhtme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aktive</w:t>
      </w:r>
      <w:proofErr w:type="spellEnd"/>
      <w:r w:rsidRPr="00364913">
        <w:rPr>
          <w:rFonts w:ascii="Times New Roman" w:hAnsi="Times New Roman"/>
          <w:sz w:val="24"/>
          <w:szCs w:val="24"/>
          <w:lang w:val="en-US"/>
        </w:rPr>
        <w:t>:</w:t>
      </w:r>
    </w:p>
    <w:p w14:paraId="4F6703F0" w14:textId="77777777" w:rsidR="007A2ED5" w:rsidRPr="00364913" w:rsidRDefault="0025218D" w:rsidP="003E4268">
      <w:pPr>
        <w:numPr>
          <w:ilvl w:val="1"/>
          <w:numId w:val="32"/>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e re se 25 </w:t>
      </w:r>
      <w:proofErr w:type="spellStart"/>
      <w:r w:rsidRPr="00364913">
        <w:rPr>
          <w:rFonts w:ascii="Times New Roman" w:hAnsi="Times New Roman"/>
          <w:sz w:val="24"/>
          <w:szCs w:val="24"/>
          <w:lang w:val="en-US"/>
        </w:rPr>
        <w:t>vjeç</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disa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studime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tregojnë</w:t>
      </w:r>
      <w:proofErr w:type="spellEnd"/>
      <w:r w:rsidRPr="00364913">
        <w:rPr>
          <w:rFonts w:ascii="Times New Roman" w:hAnsi="Times New Roman"/>
          <w:sz w:val="24"/>
          <w:szCs w:val="24"/>
          <w:lang w:val="en-US"/>
        </w:rPr>
        <w:t xml:space="preserve"> 21 </w:t>
      </w:r>
      <w:proofErr w:type="spellStart"/>
      <w:r w:rsidRPr="00364913">
        <w:rPr>
          <w:rFonts w:ascii="Times New Roman" w:hAnsi="Times New Roman"/>
          <w:sz w:val="24"/>
          <w:szCs w:val="24"/>
          <w:lang w:val="en-US"/>
        </w:rPr>
        <w:t>vjeç</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kufi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rëndësishëm</w:t>
      </w:r>
      <w:proofErr w:type="spellEnd"/>
      <w:r w:rsidRPr="00364913">
        <w:rPr>
          <w:rFonts w:ascii="Times New Roman" w:hAnsi="Times New Roman"/>
          <w:sz w:val="24"/>
          <w:szCs w:val="24"/>
          <w:lang w:val="en-US"/>
        </w:rPr>
        <w:t>);</w:t>
      </w:r>
    </w:p>
    <w:p w14:paraId="3E0EF79D" w14:textId="77777777" w:rsidR="007A2ED5" w:rsidRPr="00364913" w:rsidRDefault="0025218D" w:rsidP="003E4268">
      <w:pPr>
        <w:numPr>
          <w:ilvl w:val="1"/>
          <w:numId w:val="32"/>
        </w:numPr>
        <w:spacing w:line="276" w:lineRule="auto"/>
        <w:rPr>
          <w:rFonts w:ascii="Times New Roman" w:hAnsi="Times New Roman"/>
          <w:sz w:val="24"/>
          <w:szCs w:val="24"/>
          <w:lang w:val="en-US"/>
        </w:rPr>
      </w:pPr>
      <w:r w:rsidRPr="00364913">
        <w:rPr>
          <w:rFonts w:ascii="Times New Roman" w:hAnsi="Times New Roman"/>
          <w:sz w:val="24"/>
          <w:szCs w:val="24"/>
          <w:lang w:val="en-US"/>
        </w:rPr>
        <w:t xml:space="preserve">ka </w:t>
      </w:r>
      <w:proofErr w:type="spellStart"/>
      <w:r w:rsidRPr="00364913">
        <w:rPr>
          <w:rFonts w:ascii="Times New Roman" w:hAnsi="Times New Roman"/>
          <w:sz w:val="24"/>
          <w:szCs w:val="24"/>
          <w:lang w:val="en-US"/>
        </w:rPr>
        <w:t>pasur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partner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muajve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fundit</w:t>
      </w:r>
      <w:proofErr w:type="spellEnd"/>
      <w:r w:rsidRPr="00364913">
        <w:rPr>
          <w:rFonts w:ascii="Times New Roman" w:hAnsi="Times New Roman"/>
          <w:sz w:val="24"/>
          <w:szCs w:val="24"/>
          <w:lang w:val="en-US"/>
        </w:rPr>
        <w:t>;</w:t>
      </w:r>
    </w:p>
    <w:p w14:paraId="5F3E0B50" w14:textId="77777777" w:rsidR="007A2ED5" w:rsidRPr="00364913" w:rsidRDefault="0025218D" w:rsidP="003E4268">
      <w:pPr>
        <w:numPr>
          <w:ilvl w:val="1"/>
          <w:numId w:val="32"/>
        </w:numPr>
        <w:spacing w:line="276" w:lineRule="auto"/>
        <w:rPr>
          <w:rFonts w:ascii="Times New Roman" w:hAnsi="Times New Roman"/>
          <w:sz w:val="24"/>
          <w:szCs w:val="24"/>
          <w:lang w:val="en-US"/>
        </w:rPr>
      </w:pPr>
      <w:r w:rsidRPr="00364913">
        <w:rPr>
          <w:rFonts w:ascii="Times New Roman" w:hAnsi="Times New Roman"/>
          <w:sz w:val="24"/>
          <w:szCs w:val="24"/>
          <w:lang w:val="en-US"/>
        </w:rPr>
        <w:t xml:space="preserve">ka </w:t>
      </w:r>
      <w:proofErr w:type="spellStart"/>
      <w:r w:rsidRPr="00364913">
        <w:rPr>
          <w:rFonts w:ascii="Times New Roman" w:hAnsi="Times New Roman"/>
          <w:sz w:val="24"/>
          <w:szCs w:val="24"/>
          <w:lang w:val="en-US"/>
        </w:rPr>
        <w:t>pasur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shumë</w:t>
      </w:r>
      <w:proofErr w:type="spellEnd"/>
      <w:r w:rsidRPr="00364913">
        <w:rPr>
          <w:rFonts w:ascii="Times New Roman" w:hAnsi="Times New Roman"/>
          <w:sz w:val="24"/>
          <w:szCs w:val="24"/>
          <w:lang w:val="en-US"/>
        </w:rPr>
        <w:t xml:space="preserve"> se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partner </w:t>
      </w:r>
      <w:proofErr w:type="spellStart"/>
      <w:r w:rsidRPr="00364913">
        <w:rPr>
          <w:rFonts w:ascii="Times New Roman" w:hAnsi="Times New Roman"/>
          <w:sz w:val="24"/>
          <w:szCs w:val="24"/>
          <w:lang w:val="en-US"/>
        </w:rPr>
        <w:t>seksual</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muajve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fundit</w:t>
      </w:r>
      <w:proofErr w:type="spellEnd"/>
      <w:r w:rsidRPr="00364913">
        <w:rPr>
          <w:rFonts w:ascii="Times New Roman" w:hAnsi="Times New Roman"/>
          <w:sz w:val="24"/>
          <w:szCs w:val="24"/>
          <w:lang w:val="en-US"/>
        </w:rPr>
        <w:t>.</w:t>
      </w:r>
    </w:p>
    <w:p w14:paraId="6A44EEA0" w14:textId="77777777"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Përgjigjet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pozitive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vlerësim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rrisin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mundësinë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pranisë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IST-je.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këto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raste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rekomandohet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këshillimi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trajtimi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partnerëve</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njëjtin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regjim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fillestar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nuk</w:t>
      </w:r>
      <w:proofErr w:type="spellEnd"/>
      <w:r w:rsidRPr="00364913">
        <w:rPr>
          <w:rFonts w:ascii="Times New Roman" w:hAnsi="Times New Roman"/>
          <w:sz w:val="24"/>
          <w:szCs w:val="24"/>
          <w:lang w:val="en-US"/>
        </w:rPr>
        <w:t xml:space="preserve"> ka </w:t>
      </w:r>
      <w:proofErr w:type="spellStart"/>
      <w:r w:rsidRPr="00364913">
        <w:rPr>
          <w:rFonts w:ascii="Times New Roman" w:hAnsi="Times New Roman"/>
          <w:sz w:val="24"/>
          <w:szCs w:val="24"/>
          <w:lang w:val="en-US"/>
        </w:rPr>
        <w:t>siguri</w:t>
      </w:r>
      <w:proofErr w:type="spellEnd"/>
      <w:r w:rsidRPr="00364913">
        <w:rPr>
          <w:rFonts w:ascii="Times New Roman" w:hAnsi="Times New Roman"/>
          <w:sz w:val="24"/>
          <w:szCs w:val="24"/>
          <w:lang w:val="en-US"/>
        </w:rPr>
        <w:t xml:space="preserve"> absolute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IST, duke </w:t>
      </w:r>
      <w:proofErr w:type="spellStart"/>
      <w:r w:rsidRPr="00364913">
        <w:rPr>
          <w:rFonts w:ascii="Times New Roman" w:hAnsi="Times New Roman"/>
          <w:sz w:val="24"/>
          <w:szCs w:val="24"/>
          <w:lang w:val="en-US"/>
        </w:rPr>
        <w:t>marrë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parasysh</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vaginoza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bakteriale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r w:rsidRPr="00364913">
        <w:rPr>
          <w:rFonts w:ascii="Times New Roman" w:hAnsi="Times New Roman"/>
          <w:i/>
          <w:iCs/>
          <w:sz w:val="24"/>
          <w:szCs w:val="24"/>
          <w:lang w:val="en-US"/>
        </w:rPr>
        <w:t>Candida albicans</w:t>
      </w:r>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nuk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konsiderohen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infeksione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transmetueshme</w:t>
      </w:r>
      <w:proofErr w:type="spellEnd"/>
      <w:r w:rsidRPr="00364913">
        <w:rPr>
          <w:rFonts w:ascii="Times New Roman" w:hAnsi="Times New Roman"/>
          <w:sz w:val="24"/>
          <w:szCs w:val="24"/>
          <w:lang w:val="en-US"/>
        </w:rPr>
        <w:t>.</w:t>
      </w:r>
    </w:p>
    <w:p w14:paraId="718365E9" w14:textId="7D764BBF"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Prandaj</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gjitha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gratë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paraqiten</w:t>
      </w:r>
      <w:proofErr w:type="spellEnd"/>
      <w:r w:rsidRPr="00364913">
        <w:rPr>
          <w:rFonts w:ascii="Times New Roman" w:hAnsi="Times New Roman"/>
          <w:sz w:val="24"/>
          <w:szCs w:val="24"/>
          <w:lang w:val="en-US"/>
        </w:rPr>
        <w:t xml:space="preserve"> me </w:t>
      </w:r>
      <w:proofErr w:type="spellStart"/>
      <w:r w:rsidR="00CC7494" w:rsidRPr="00364913">
        <w:rPr>
          <w:rFonts w:ascii="Times New Roman" w:hAnsi="Times New Roman"/>
          <w:sz w:val="24"/>
          <w:szCs w:val="24"/>
          <w:lang w:val="en-US"/>
        </w:rPr>
        <w:t>rrjedhje</w:t>
      </w:r>
      <w:r w:rsidRPr="00364913">
        <w:rPr>
          <w:rFonts w:ascii="Times New Roman" w:hAnsi="Times New Roman"/>
          <w:sz w:val="24"/>
          <w:szCs w:val="24"/>
          <w:lang w:val="en-US"/>
        </w:rPr>
        <w: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vaginale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anormale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nënshtrohen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anamneze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plotë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mjekësore</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seksuale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ekzaminimi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fizik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idealisht</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spekulum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qafën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mitrës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Megjithatë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ekzaminim</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jashtëm</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organeve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gjenitale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mirëte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behet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sesa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mos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bëhet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asnjë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ekzaminim</w:t>
      </w:r>
      <w:proofErr w:type="spellEnd"/>
      <w:r w:rsidRPr="00364913">
        <w:rPr>
          <w:rFonts w:ascii="Times New Roman" w:hAnsi="Times New Roman"/>
          <w:sz w:val="24"/>
          <w:szCs w:val="24"/>
          <w:lang w:val="en-US"/>
        </w:rPr>
        <w:t>.</w:t>
      </w:r>
    </w:p>
    <w:p w14:paraId="58E98A2A" w14:textId="77777777" w:rsidR="007A2ED5" w:rsidRPr="00364913" w:rsidRDefault="007A2ED5">
      <w:pPr>
        <w:spacing w:line="276" w:lineRule="auto"/>
        <w:rPr>
          <w:rFonts w:ascii="Times New Roman" w:hAnsi="Times New Roman"/>
          <w:sz w:val="24"/>
          <w:szCs w:val="24"/>
          <w:lang w:val="en-US"/>
        </w:rPr>
      </w:pPr>
    </w:p>
    <w:p w14:paraId="1266441A" w14:textId="77777777" w:rsidR="007A2ED5" w:rsidRPr="00364913" w:rsidRDefault="0025218D">
      <w:pPr>
        <w:rPr>
          <w:rFonts w:ascii="Times New Roman" w:hAnsi="Times New Roman"/>
          <w:b/>
          <w:bCs/>
          <w:sz w:val="24"/>
          <w:szCs w:val="24"/>
          <w:lang w:val="en-US"/>
        </w:rPr>
      </w:pPr>
      <w:proofErr w:type="spellStart"/>
      <w:r w:rsidRPr="00364913">
        <w:rPr>
          <w:rFonts w:ascii="Times New Roman" w:hAnsi="Times New Roman"/>
          <w:b/>
          <w:bCs/>
          <w:sz w:val="24"/>
          <w:szCs w:val="24"/>
          <w:lang w:val="en-US"/>
        </w:rPr>
        <w:lastRenderedPageBreak/>
        <w:t>Ekzaminimi</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klinik</w:t>
      </w:r>
      <w:proofErr w:type="spellEnd"/>
      <w:r w:rsidRPr="00364913">
        <w:rPr>
          <w:rFonts w:ascii="Times New Roman" w:hAnsi="Times New Roman"/>
          <w:b/>
          <w:bCs/>
          <w:sz w:val="24"/>
          <w:szCs w:val="24"/>
          <w:lang w:val="en-US"/>
        </w:rPr>
        <w:t xml:space="preserve"> i </w:t>
      </w:r>
      <w:proofErr w:type="spellStart"/>
      <w:r w:rsidRPr="00364913">
        <w:rPr>
          <w:rFonts w:ascii="Times New Roman" w:hAnsi="Times New Roman"/>
          <w:b/>
          <w:bCs/>
          <w:sz w:val="24"/>
          <w:szCs w:val="24"/>
          <w:lang w:val="en-US"/>
        </w:rPr>
        <w:t>personave</w:t>
      </w:r>
      <w:proofErr w:type="spellEnd"/>
      <w:r w:rsidRPr="00364913">
        <w:rPr>
          <w:rFonts w:ascii="Times New Roman" w:hAnsi="Times New Roman"/>
          <w:b/>
          <w:bCs/>
          <w:sz w:val="24"/>
          <w:szCs w:val="24"/>
          <w:lang w:val="en-US"/>
        </w:rPr>
        <w:t xml:space="preserve"> me </w:t>
      </w:r>
      <w:proofErr w:type="spellStart"/>
      <w:r w:rsidRPr="00364913">
        <w:rPr>
          <w:rFonts w:ascii="Times New Roman" w:hAnsi="Times New Roman"/>
          <w:b/>
          <w:bCs/>
          <w:sz w:val="24"/>
          <w:szCs w:val="24"/>
          <w:lang w:val="en-US"/>
        </w:rPr>
        <w:t>simptoma</w:t>
      </w:r>
      <w:proofErr w:type="spellEnd"/>
    </w:p>
    <w:p w14:paraId="784F60EC" w14:textId="77777777" w:rsidR="007A2ED5" w:rsidRPr="00364913" w:rsidRDefault="0025218D">
      <w:pPr>
        <w:rPr>
          <w:rFonts w:ascii="Times New Roman" w:hAnsi="Times New Roman"/>
          <w:sz w:val="24"/>
          <w:szCs w:val="24"/>
          <w:lang w:val="en-US"/>
        </w:rPr>
      </w:pPr>
      <w:r w:rsidRPr="00364913">
        <w:rPr>
          <w:rFonts w:ascii="Times New Roman" w:hAnsi="Times New Roman"/>
          <w:sz w:val="24"/>
          <w:szCs w:val="24"/>
          <w:lang w:val="en-US"/>
        </w:rPr>
        <w:t xml:space="preserve">Pasi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marrë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historia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mjekësore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bërë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vlerësimi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rrezikut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IST, </w:t>
      </w:r>
      <w:proofErr w:type="spellStart"/>
      <w:r w:rsidRPr="00364913">
        <w:rPr>
          <w:rFonts w:ascii="Times New Roman" w:hAnsi="Times New Roman"/>
          <w:sz w:val="24"/>
          <w:szCs w:val="24"/>
          <w:lang w:val="en-US"/>
        </w:rPr>
        <w:t>personi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nënshtrohet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ekzaminimi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fizik</w:t>
      </w:r>
      <w:proofErr w:type="spellEnd"/>
      <w:r w:rsidRPr="00364913">
        <w:rPr>
          <w:rFonts w:ascii="Times New Roman" w:hAnsi="Times New Roman"/>
          <w:sz w:val="24"/>
          <w:szCs w:val="24"/>
          <w:lang w:val="en-US"/>
        </w:rPr>
        <w:t>.</w:t>
      </w:r>
      <w:r w:rsidRPr="00364913">
        <w:rPr>
          <w:rFonts w:ascii="Times New Roman" w:hAnsi="Times New Roman"/>
          <w:sz w:val="24"/>
          <w:szCs w:val="24"/>
          <w:lang w:val="en-US"/>
        </w:rPr>
        <w:br/>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rëndësishme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personi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informohet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paraprakisht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ecurinë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ekzaminimit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jepet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pëlqimi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tij</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Çdo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ekzaminim</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zonës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anogjenitale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herë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mundur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kryhet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praninë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shoqëruesi</w:t>
      </w:r>
      <w:proofErr w:type="spellEnd"/>
      <w:r w:rsidRPr="00364913">
        <w:rPr>
          <w:rFonts w:ascii="Times New Roman" w:hAnsi="Times New Roman"/>
          <w:sz w:val="24"/>
          <w:szCs w:val="24"/>
          <w:lang w:val="en-US"/>
        </w:rPr>
        <w:t xml:space="preserve"> (chaperone).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punonjës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shëndetësor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mashkull</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ketë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gjithmonë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shoqëruese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femër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anasjelltas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rast</w:t>
      </w:r>
      <w:proofErr w:type="spellEnd"/>
      <w:r w:rsidRPr="00364913">
        <w:rPr>
          <w:rFonts w:ascii="Times New Roman" w:hAnsi="Times New Roman"/>
          <w:sz w:val="24"/>
          <w:szCs w:val="24"/>
          <w:lang w:val="en-US"/>
        </w:rPr>
        <w:t xml:space="preserve"> se </w:t>
      </w:r>
      <w:proofErr w:type="spellStart"/>
      <w:r w:rsidRPr="00364913">
        <w:rPr>
          <w:rFonts w:ascii="Times New Roman" w:hAnsi="Times New Roman"/>
          <w:sz w:val="24"/>
          <w:szCs w:val="24"/>
          <w:lang w:val="en-US"/>
        </w:rPr>
        <w:t>kjo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nuk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mundur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shkak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mungesës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stafit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marrë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pëlqimi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pacientit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vazhduar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shoqërues</w:t>
      </w:r>
      <w:proofErr w:type="spellEnd"/>
      <w:r w:rsidRPr="00364913">
        <w:rPr>
          <w:rFonts w:ascii="Times New Roman" w:hAnsi="Times New Roman"/>
          <w:sz w:val="24"/>
          <w:szCs w:val="24"/>
          <w:lang w:val="en-US"/>
        </w:rPr>
        <w:t>.</w:t>
      </w:r>
    </w:p>
    <w:p w14:paraId="184648E1" w14:textId="77777777"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Ekzaminimi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fokusohet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posaçërisht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zonën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anogjenitale</w:t>
      </w:r>
      <w:proofErr w:type="spellEnd"/>
      <w:r w:rsidRPr="00364913">
        <w:rPr>
          <w:rFonts w:ascii="Times New Roman" w:hAnsi="Times New Roman"/>
          <w:sz w:val="24"/>
          <w:szCs w:val="24"/>
          <w:lang w:val="en-US"/>
        </w:rPr>
        <w:t xml:space="preserve">, por </w:t>
      </w:r>
      <w:proofErr w:type="spellStart"/>
      <w:r w:rsidRPr="00364913">
        <w:rPr>
          <w:rFonts w:ascii="Times New Roman" w:hAnsi="Times New Roman"/>
          <w:sz w:val="24"/>
          <w:szCs w:val="24"/>
          <w:lang w:val="en-US"/>
        </w:rPr>
        <w:t>gjithashtu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përfshijë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ekzaminim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përgjithshëm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shenja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tjera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IST-</w:t>
      </w:r>
      <w:proofErr w:type="spellStart"/>
      <w:r w:rsidRPr="00364913">
        <w:rPr>
          <w:rFonts w:ascii="Times New Roman" w:hAnsi="Times New Roman"/>
          <w:sz w:val="24"/>
          <w:szCs w:val="24"/>
          <w:lang w:val="en-US"/>
        </w:rPr>
        <w:t>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w:t>
      </w:r>
    </w:p>
    <w:p w14:paraId="5B669F0D" w14:textId="77777777" w:rsidR="007A2ED5" w:rsidRPr="00364913" w:rsidRDefault="0025218D" w:rsidP="003E4268">
      <w:pPr>
        <w:numPr>
          <w:ilvl w:val="0"/>
          <w:numId w:val="33"/>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limfadenopatia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nyje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limfatike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zmadhuara</w:t>
      </w:r>
      <w:proofErr w:type="spellEnd"/>
      <w:r w:rsidRPr="00364913">
        <w:rPr>
          <w:rFonts w:ascii="Times New Roman" w:hAnsi="Times New Roman"/>
          <w:sz w:val="24"/>
          <w:szCs w:val="24"/>
          <w:lang w:val="en-US"/>
        </w:rPr>
        <w:t>),</w:t>
      </w:r>
    </w:p>
    <w:p w14:paraId="0AF0A239" w14:textId="77777777" w:rsidR="007A2ED5" w:rsidRPr="00364913" w:rsidRDefault="0025218D" w:rsidP="003E4268">
      <w:pPr>
        <w:numPr>
          <w:ilvl w:val="0"/>
          <w:numId w:val="33"/>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shenja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lëkurë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lidhen</w:t>
      </w:r>
      <w:proofErr w:type="spellEnd"/>
      <w:r w:rsidRPr="00364913">
        <w:rPr>
          <w:rFonts w:ascii="Times New Roman" w:hAnsi="Times New Roman"/>
          <w:sz w:val="24"/>
          <w:szCs w:val="24"/>
          <w:lang w:val="en-US"/>
        </w:rPr>
        <w:t xml:space="preserve"> me IST (p.sh. </w:t>
      </w:r>
      <w:proofErr w:type="spellStart"/>
      <w:r w:rsidRPr="00364913">
        <w:rPr>
          <w:rFonts w:ascii="Times New Roman" w:hAnsi="Times New Roman"/>
          <w:sz w:val="24"/>
          <w:szCs w:val="24"/>
          <w:lang w:val="en-US"/>
        </w:rPr>
        <w:t>sifilizi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HIV),</w:t>
      </w:r>
    </w:p>
    <w:p w14:paraId="4C8C18C8" w14:textId="77777777" w:rsidR="007A2ED5" w:rsidRPr="00364913" w:rsidRDefault="0025218D" w:rsidP="003E4268">
      <w:pPr>
        <w:numPr>
          <w:ilvl w:val="0"/>
          <w:numId w:val="33"/>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anomali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abdominale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veçanërisht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gratë</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dyshim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sëmundje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inflamatore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pelvike</w:t>
      </w:r>
      <w:proofErr w:type="spellEnd"/>
      <w:r w:rsidRPr="00364913">
        <w:rPr>
          <w:rFonts w:ascii="Times New Roman" w:hAnsi="Times New Roman"/>
          <w:sz w:val="24"/>
          <w:szCs w:val="24"/>
          <w:lang w:val="en-US"/>
        </w:rPr>
        <w:t xml:space="preserve"> (SIP).</w:t>
      </w:r>
    </w:p>
    <w:p w14:paraId="359F93B6" w14:textId="77777777" w:rsidR="007A2ED5" w:rsidRPr="00364913" w:rsidRDefault="0025218D">
      <w:pPr>
        <w:spacing w:line="276" w:lineRule="auto"/>
        <w:rPr>
          <w:rFonts w:ascii="Times New Roman" w:hAnsi="Times New Roman"/>
          <w:b/>
          <w:bCs/>
          <w:sz w:val="24"/>
          <w:szCs w:val="24"/>
          <w:lang w:val="en-US"/>
        </w:rPr>
      </w:pPr>
      <w:r w:rsidRPr="00364913">
        <w:rPr>
          <w:rFonts w:ascii="Times New Roman" w:hAnsi="Times New Roman"/>
          <w:b/>
          <w:bCs/>
          <w:sz w:val="24"/>
          <w:szCs w:val="24"/>
          <w:lang w:val="en-US"/>
        </w:rPr>
        <w:t xml:space="preserve">Hapat </w:t>
      </w:r>
      <w:proofErr w:type="spellStart"/>
      <w:r w:rsidRPr="00364913">
        <w:rPr>
          <w:rFonts w:ascii="Times New Roman" w:hAnsi="Times New Roman"/>
          <w:b/>
          <w:bCs/>
          <w:sz w:val="24"/>
          <w:szCs w:val="24"/>
          <w:lang w:val="en-US"/>
        </w:rPr>
        <w:t>për</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ekzaminimin</w:t>
      </w:r>
      <w:proofErr w:type="spellEnd"/>
      <w:r w:rsidRPr="00364913">
        <w:rPr>
          <w:rFonts w:ascii="Times New Roman" w:hAnsi="Times New Roman"/>
          <w:b/>
          <w:bCs/>
          <w:sz w:val="24"/>
          <w:szCs w:val="24"/>
          <w:lang w:val="en-US"/>
        </w:rPr>
        <w:t xml:space="preserve"> e </w:t>
      </w:r>
      <w:proofErr w:type="spellStart"/>
      <w:r w:rsidRPr="00364913">
        <w:rPr>
          <w:rFonts w:ascii="Times New Roman" w:hAnsi="Times New Roman"/>
          <w:b/>
          <w:bCs/>
          <w:sz w:val="24"/>
          <w:szCs w:val="24"/>
          <w:lang w:val="en-US"/>
        </w:rPr>
        <w:t>burrave</w:t>
      </w:r>
      <w:proofErr w:type="spellEnd"/>
    </w:p>
    <w:p w14:paraId="45F28BE7" w14:textId="77777777" w:rsidR="007A2ED5" w:rsidRPr="00364913" w:rsidRDefault="0025218D" w:rsidP="003E4268">
      <w:pPr>
        <w:numPr>
          <w:ilvl w:val="0"/>
          <w:numId w:val="34"/>
        </w:numPr>
        <w:spacing w:line="276" w:lineRule="auto"/>
        <w:rPr>
          <w:rFonts w:ascii="Times New Roman" w:hAnsi="Times New Roman"/>
          <w:sz w:val="24"/>
          <w:szCs w:val="24"/>
          <w:lang w:val="en-US"/>
        </w:rPr>
      </w:pPr>
      <w:r w:rsidRPr="00364913">
        <w:rPr>
          <w:rFonts w:ascii="Times New Roman" w:hAnsi="Times New Roman"/>
          <w:sz w:val="24"/>
          <w:szCs w:val="24"/>
          <w:lang w:val="en-US"/>
        </w:rPr>
        <w:t xml:space="preserve">Lani </w:t>
      </w:r>
      <w:proofErr w:type="spellStart"/>
      <w:r w:rsidRPr="00364913">
        <w:rPr>
          <w:rFonts w:ascii="Times New Roman" w:hAnsi="Times New Roman"/>
          <w:sz w:val="24"/>
          <w:szCs w:val="24"/>
          <w:lang w:val="en-US"/>
        </w:rPr>
        <w:t>duart</w:t>
      </w:r>
      <w:proofErr w:type="spellEnd"/>
      <w:r w:rsidRPr="00364913">
        <w:rPr>
          <w:rFonts w:ascii="Times New Roman" w:hAnsi="Times New Roman"/>
          <w:sz w:val="24"/>
          <w:szCs w:val="24"/>
          <w:lang w:val="en-US"/>
        </w:rPr>
        <w:t xml:space="preserve"> para </w:t>
      </w:r>
      <w:proofErr w:type="spellStart"/>
      <w:r w:rsidRPr="00364913">
        <w:rPr>
          <w:rFonts w:ascii="Times New Roman" w:hAnsi="Times New Roman"/>
          <w:sz w:val="24"/>
          <w:szCs w:val="24"/>
          <w:lang w:val="en-US"/>
        </w:rPr>
        <w:t>ekzaminimit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përdorni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doreza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pastra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çdo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w:t>
      </w:r>
      <w:proofErr w:type="spellEnd"/>
      <w:r w:rsidRPr="00364913">
        <w:rPr>
          <w:rFonts w:ascii="Times New Roman" w:hAnsi="Times New Roman"/>
          <w:sz w:val="24"/>
          <w:szCs w:val="24"/>
          <w:lang w:val="en-US"/>
        </w:rPr>
        <w:t>.</w:t>
      </w:r>
    </w:p>
    <w:p w14:paraId="04EDEE25" w14:textId="77777777" w:rsidR="007A2ED5" w:rsidRPr="00364913" w:rsidRDefault="0025218D" w:rsidP="003E4268">
      <w:pPr>
        <w:numPr>
          <w:ilvl w:val="0"/>
          <w:numId w:val="34"/>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Informoni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çdo</w:t>
      </w:r>
      <w:proofErr w:type="spellEnd"/>
      <w:r w:rsidRPr="00364913">
        <w:rPr>
          <w:rFonts w:ascii="Times New Roman" w:hAnsi="Times New Roman"/>
          <w:sz w:val="24"/>
          <w:szCs w:val="24"/>
          <w:lang w:val="en-US"/>
        </w:rPr>
        <w:t xml:space="preserve"> hap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do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ndërmerret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ekzaminimit</w:t>
      </w:r>
      <w:proofErr w:type="spellEnd"/>
      <w:r w:rsidRPr="00364913">
        <w:rPr>
          <w:rFonts w:ascii="Times New Roman" w:hAnsi="Times New Roman"/>
          <w:sz w:val="24"/>
          <w:szCs w:val="24"/>
          <w:lang w:val="en-US"/>
        </w:rPr>
        <w:t>.</w:t>
      </w:r>
    </w:p>
    <w:p w14:paraId="36D5B106" w14:textId="77777777" w:rsidR="007A2ED5" w:rsidRPr="00364913" w:rsidRDefault="0025218D" w:rsidP="003E4268">
      <w:pPr>
        <w:numPr>
          <w:ilvl w:val="0"/>
          <w:numId w:val="34"/>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Vendoseni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shtrihet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divan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ekspozojë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zonën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gjenitale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kërthiza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deri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gjunjët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mungon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divani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ekzaminimi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bëhet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këmbë</w:t>
      </w:r>
      <w:proofErr w:type="spellEnd"/>
      <w:r w:rsidRPr="00364913">
        <w:rPr>
          <w:rFonts w:ascii="Times New Roman" w:hAnsi="Times New Roman"/>
          <w:sz w:val="24"/>
          <w:szCs w:val="24"/>
          <w:lang w:val="en-US"/>
        </w:rPr>
        <w:t xml:space="preserve">, por </w:t>
      </w:r>
      <w:proofErr w:type="spellStart"/>
      <w:r w:rsidRPr="00364913">
        <w:rPr>
          <w:rFonts w:ascii="Times New Roman" w:hAnsi="Times New Roman"/>
          <w:sz w:val="24"/>
          <w:szCs w:val="24"/>
          <w:lang w:val="en-US"/>
        </w:rPr>
        <w:t>kjo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shmangur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shumë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jetë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mundur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ruajtur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dinjitetin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shmangur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sikletin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përdorni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batanije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çarçaf</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mbulim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ekspozoni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vetëm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pjesën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do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ekzaminohet</w:t>
      </w:r>
      <w:proofErr w:type="spellEnd"/>
      <w:r w:rsidRPr="00364913">
        <w:rPr>
          <w:rFonts w:ascii="Times New Roman" w:hAnsi="Times New Roman"/>
          <w:sz w:val="24"/>
          <w:szCs w:val="24"/>
          <w:lang w:val="en-US"/>
        </w:rPr>
        <w:t>.</w:t>
      </w:r>
    </w:p>
    <w:p w14:paraId="3EF4F3C5" w14:textId="77777777"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Ekzaminimi</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përfshin</w:t>
      </w:r>
      <w:proofErr w:type="spellEnd"/>
      <w:r w:rsidRPr="00364913">
        <w:rPr>
          <w:rFonts w:ascii="Times New Roman" w:hAnsi="Times New Roman"/>
          <w:b/>
          <w:bCs/>
          <w:sz w:val="24"/>
          <w:szCs w:val="24"/>
          <w:lang w:val="en-US"/>
        </w:rPr>
        <w:t>:</w:t>
      </w:r>
    </w:p>
    <w:p w14:paraId="56389612" w14:textId="711F4F91" w:rsidR="007A2ED5" w:rsidRPr="00364913" w:rsidRDefault="0025218D" w:rsidP="003E4268">
      <w:pPr>
        <w:numPr>
          <w:ilvl w:val="0"/>
          <w:numId w:val="35"/>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inspektim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dritë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mirë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skuqje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plagë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ënjtje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lytha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00CC7494" w:rsidRPr="00364913">
        <w:rPr>
          <w:rFonts w:ascii="Times New Roman" w:hAnsi="Times New Roman"/>
          <w:sz w:val="24"/>
          <w:szCs w:val="24"/>
          <w:lang w:val="en-US"/>
        </w:rPr>
        <w:t>rrjedhje</w:t>
      </w:r>
      <w:r w:rsidRPr="00364913">
        <w:rPr>
          <w:rFonts w:ascii="Times New Roman" w:hAnsi="Times New Roman"/>
          <w:sz w:val="24"/>
          <w:szCs w:val="24"/>
          <w:lang w:val="en-US"/>
        </w:rPr>
        <w: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anale</w:t>
      </w:r>
      <w:proofErr w:type="spellEnd"/>
      <w:r w:rsidRPr="00364913">
        <w:rPr>
          <w:rFonts w:ascii="Times New Roman" w:hAnsi="Times New Roman"/>
          <w:sz w:val="24"/>
          <w:szCs w:val="24"/>
          <w:lang w:val="en-US"/>
        </w:rPr>
        <w:t>;</w:t>
      </w:r>
    </w:p>
    <w:p w14:paraId="53E211A5" w14:textId="77777777" w:rsidR="007A2ED5" w:rsidRPr="00364913" w:rsidRDefault="0025218D" w:rsidP="003E4268">
      <w:pPr>
        <w:numPr>
          <w:ilvl w:val="0"/>
          <w:numId w:val="35"/>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kontrollin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gojës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kandidiazë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orale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ulçera</w:t>
      </w:r>
      <w:proofErr w:type="spellEnd"/>
      <w:r w:rsidRPr="00364913">
        <w:rPr>
          <w:rFonts w:ascii="Times New Roman" w:hAnsi="Times New Roman"/>
          <w:sz w:val="24"/>
          <w:szCs w:val="24"/>
          <w:lang w:val="en-US"/>
        </w:rPr>
        <w:t xml:space="preserve"> apo </w:t>
      </w:r>
      <w:proofErr w:type="spellStart"/>
      <w:r w:rsidRPr="00364913">
        <w:rPr>
          <w:rFonts w:ascii="Times New Roman" w:hAnsi="Times New Roman"/>
          <w:sz w:val="24"/>
          <w:szCs w:val="24"/>
          <w:lang w:val="en-US"/>
        </w:rPr>
        <w:t>lezione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tjera</w:t>
      </w:r>
      <w:proofErr w:type="spellEnd"/>
      <w:r w:rsidRPr="00364913">
        <w:rPr>
          <w:rFonts w:ascii="Times New Roman" w:hAnsi="Times New Roman"/>
          <w:sz w:val="24"/>
          <w:szCs w:val="24"/>
          <w:lang w:val="en-US"/>
        </w:rPr>
        <w:t>;</w:t>
      </w:r>
    </w:p>
    <w:p w14:paraId="22CBD05E" w14:textId="77777777" w:rsidR="007A2ED5" w:rsidRPr="00364913" w:rsidRDefault="0025218D" w:rsidP="003E4268">
      <w:pPr>
        <w:numPr>
          <w:ilvl w:val="0"/>
          <w:numId w:val="35"/>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inspektimin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lëkurës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barkut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skuqje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ënjtje</w:t>
      </w:r>
      <w:proofErr w:type="spellEnd"/>
      <w:r w:rsidRPr="00364913">
        <w:rPr>
          <w:rFonts w:ascii="Times New Roman" w:hAnsi="Times New Roman"/>
          <w:sz w:val="24"/>
          <w:szCs w:val="24"/>
          <w:lang w:val="en-US"/>
        </w:rPr>
        <w:t>;</w:t>
      </w:r>
    </w:p>
    <w:p w14:paraId="00056F6F" w14:textId="778CA978" w:rsidR="007A2ED5" w:rsidRPr="00364913" w:rsidRDefault="0025218D" w:rsidP="003E4268">
      <w:pPr>
        <w:numPr>
          <w:ilvl w:val="0"/>
          <w:numId w:val="35"/>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kontrollin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zonës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pubike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parazitë</w:t>
      </w:r>
      <w:proofErr w:type="spellEnd"/>
      <w:r w:rsidRPr="00364913">
        <w:rPr>
          <w:rFonts w:ascii="Times New Roman" w:hAnsi="Times New Roman"/>
          <w:sz w:val="24"/>
          <w:szCs w:val="24"/>
          <w:lang w:val="en-US"/>
        </w:rPr>
        <w:t xml:space="preserve"> (p.sh. </w:t>
      </w:r>
      <w:proofErr w:type="spellStart"/>
      <w:r w:rsidRPr="00364913">
        <w:rPr>
          <w:rFonts w:ascii="Times New Roman" w:hAnsi="Times New Roman"/>
          <w:sz w:val="24"/>
          <w:szCs w:val="24"/>
          <w:lang w:val="en-US"/>
        </w:rPr>
        <w:t>morra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pubike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zgjebe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plagë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nyje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limfatike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00F33A44" w:rsidRPr="00364913">
        <w:rPr>
          <w:rFonts w:ascii="Times New Roman" w:hAnsi="Times New Roman"/>
          <w:sz w:val="24"/>
          <w:szCs w:val="24"/>
          <w:lang w:val="en-US"/>
        </w:rPr>
        <w:t>rritura</w:t>
      </w:r>
      <w:proofErr w:type="spellEnd"/>
      <w:r w:rsidRPr="00364913">
        <w:rPr>
          <w:rFonts w:ascii="Times New Roman" w:hAnsi="Times New Roman"/>
          <w:sz w:val="24"/>
          <w:szCs w:val="24"/>
          <w:lang w:val="en-US"/>
        </w:rPr>
        <w:t>;</w:t>
      </w:r>
    </w:p>
    <w:p w14:paraId="6B909B29" w14:textId="77777777" w:rsidR="007A2ED5" w:rsidRPr="00364913" w:rsidRDefault="0025218D" w:rsidP="003E4268">
      <w:pPr>
        <w:numPr>
          <w:ilvl w:val="0"/>
          <w:numId w:val="35"/>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kontrollin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lëkurës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pëllëmbë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shputa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kofshë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vithe</w:t>
      </w:r>
      <w:proofErr w:type="spellEnd"/>
      <w:r w:rsidRPr="00364913">
        <w:rPr>
          <w:rFonts w:ascii="Times New Roman" w:hAnsi="Times New Roman"/>
          <w:sz w:val="24"/>
          <w:szCs w:val="24"/>
          <w:lang w:val="en-US"/>
        </w:rPr>
        <w:t>;</w:t>
      </w:r>
    </w:p>
    <w:p w14:paraId="259D69AF" w14:textId="7AA9EC96" w:rsidR="007A2ED5" w:rsidRPr="00364913" w:rsidRDefault="0025218D" w:rsidP="003E4268">
      <w:pPr>
        <w:numPr>
          <w:ilvl w:val="0"/>
          <w:numId w:val="35"/>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ekzaminimin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penisit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skrotumit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00CC7494" w:rsidRPr="00364913">
        <w:rPr>
          <w:rFonts w:ascii="Times New Roman" w:hAnsi="Times New Roman"/>
          <w:sz w:val="24"/>
          <w:szCs w:val="24"/>
          <w:lang w:val="en-US"/>
        </w:rPr>
        <w:t>rrjedhje</w:t>
      </w:r>
      <w:r w:rsidRPr="00364913">
        <w:rPr>
          <w:rFonts w:ascii="Times New Roman" w:hAnsi="Times New Roman"/>
          <w:sz w:val="24"/>
          <w:szCs w:val="24"/>
          <w:lang w:val="en-US"/>
        </w:rPr>
        <w: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plagë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lytha</w:t>
      </w:r>
      <w:proofErr w:type="spellEnd"/>
      <w:r w:rsidRPr="00364913">
        <w:rPr>
          <w:rFonts w:ascii="Times New Roman" w:hAnsi="Times New Roman"/>
          <w:sz w:val="24"/>
          <w:szCs w:val="24"/>
          <w:lang w:val="en-US"/>
        </w:rPr>
        <w:t>;</w:t>
      </w:r>
    </w:p>
    <w:p w14:paraId="22EC34AB" w14:textId="13512B08" w:rsidR="007A2ED5" w:rsidRPr="00364913" w:rsidRDefault="0025218D" w:rsidP="003E4268">
      <w:pPr>
        <w:numPr>
          <w:ilvl w:val="0"/>
          <w:numId w:val="35"/>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ekzaminimin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anusit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00CC7494" w:rsidRPr="00364913">
        <w:rPr>
          <w:rFonts w:ascii="Times New Roman" w:hAnsi="Times New Roman"/>
          <w:sz w:val="24"/>
          <w:szCs w:val="24"/>
          <w:lang w:val="en-US"/>
        </w:rPr>
        <w:t>rrjedhje</w:t>
      </w:r>
      <w:r w:rsidRPr="00364913">
        <w:rPr>
          <w:rFonts w:ascii="Times New Roman" w:hAnsi="Times New Roman"/>
          <w:sz w:val="24"/>
          <w:szCs w:val="24"/>
          <w:lang w:val="en-US"/>
        </w:rPr>
        <w: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ulçera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lytha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skuqje</w:t>
      </w:r>
      <w:proofErr w:type="spellEnd"/>
      <w:r w:rsidRPr="00364913">
        <w:rPr>
          <w:rFonts w:ascii="Times New Roman" w:hAnsi="Times New Roman"/>
          <w:sz w:val="24"/>
          <w:szCs w:val="24"/>
          <w:lang w:val="en-US"/>
        </w:rPr>
        <w:t>;</w:t>
      </w:r>
    </w:p>
    <w:p w14:paraId="5AAD52A5" w14:textId="77777777" w:rsidR="007A2ED5" w:rsidRPr="00364913" w:rsidRDefault="0025218D" w:rsidP="003E4268">
      <w:pPr>
        <w:numPr>
          <w:ilvl w:val="0"/>
          <w:numId w:val="35"/>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palpimin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ijëve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ënjtje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plagë</w:t>
      </w:r>
      <w:proofErr w:type="spellEnd"/>
      <w:r w:rsidRPr="00364913">
        <w:rPr>
          <w:rFonts w:ascii="Times New Roman" w:hAnsi="Times New Roman"/>
          <w:sz w:val="24"/>
          <w:szCs w:val="24"/>
          <w:lang w:val="en-US"/>
        </w:rPr>
        <w:t>.</w:t>
      </w:r>
    </w:p>
    <w:p w14:paraId="46486B91" w14:textId="2112F228"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Palpimi</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duhet</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kryhet</w:t>
      </w:r>
      <w:proofErr w:type="spellEnd"/>
      <w:r w:rsidRPr="00364913">
        <w:rPr>
          <w:rFonts w:ascii="Times New Roman" w:hAnsi="Times New Roman"/>
          <w:b/>
          <w:bCs/>
          <w:sz w:val="24"/>
          <w:szCs w:val="24"/>
          <w:lang w:val="en-US"/>
        </w:rPr>
        <w:t xml:space="preserve"> me </w:t>
      </w:r>
      <w:proofErr w:type="spellStart"/>
      <w:r w:rsidRPr="00364913">
        <w:rPr>
          <w:rFonts w:ascii="Times New Roman" w:hAnsi="Times New Roman"/>
          <w:b/>
          <w:bCs/>
          <w:sz w:val="24"/>
          <w:szCs w:val="24"/>
          <w:lang w:val="en-US"/>
        </w:rPr>
        <w:t>kujdes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mos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shkaktuar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dhimbje</w:t>
      </w:r>
      <w:proofErr w:type="spellEnd"/>
      <w:r w:rsidR="007E15D8">
        <w:rPr>
          <w:rFonts w:ascii="Times New Roman" w:hAnsi="Times New Roman"/>
          <w:sz w:val="24"/>
          <w:szCs w:val="24"/>
          <w:lang w:val="en-US"/>
        </w:rPr>
        <w:t xml:space="preserve">, i </w:t>
      </w:r>
      <w:proofErr w:type="spellStart"/>
      <w:r w:rsidR="007E15D8">
        <w:rPr>
          <w:rFonts w:ascii="Times New Roman" w:hAnsi="Times New Roman"/>
          <w:sz w:val="24"/>
          <w:szCs w:val="24"/>
          <w:lang w:val="en-US"/>
        </w:rPr>
        <w:t>cili</w:t>
      </w:r>
      <w:proofErr w:type="spellEnd"/>
      <w:r w:rsidR="007E15D8">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përfshië</w:t>
      </w:r>
      <w:proofErr w:type="spellEnd"/>
      <w:r w:rsidRPr="00364913">
        <w:rPr>
          <w:rFonts w:ascii="Times New Roman" w:hAnsi="Times New Roman"/>
          <w:sz w:val="24"/>
          <w:szCs w:val="24"/>
          <w:lang w:val="en-US"/>
        </w:rPr>
        <w:t>:</w:t>
      </w:r>
    </w:p>
    <w:p w14:paraId="63537B88" w14:textId="77777777" w:rsidR="007A2ED5" w:rsidRPr="00364913" w:rsidRDefault="0025218D" w:rsidP="003E4268">
      <w:pPr>
        <w:numPr>
          <w:ilvl w:val="0"/>
          <w:numId w:val="36"/>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palpimin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ijëve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sqetullave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qafës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nofull</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nyje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limfatike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rritura</w:t>
      </w:r>
      <w:proofErr w:type="spellEnd"/>
      <w:r w:rsidRPr="00364913">
        <w:rPr>
          <w:rFonts w:ascii="Times New Roman" w:hAnsi="Times New Roman"/>
          <w:sz w:val="24"/>
          <w:szCs w:val="24"/>
          <w:lang w:val="en-US"/>
        </w:rPr>
        <w:t>;</w:t>
      </w:r>
    </w:p>
    <w:p w14:paraId="14B6F2CA" w14:textId="77777777" w:rsidR="007A2ED5" w:rsidRPr="00364913" w:rsidRDefault="0025218D" w:rsidP="003E4268">
      <w:pPr>
        <w:numPr>
          <w:ilvl w:val="0"/>
          <w:numId w:val="36"/>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palpimin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skrotumit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kontrolluar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testikujt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epididimisët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kordonin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spermatik</w:t>
      </w:r>
      <w:proofErr w:type="spellEnd"/>
      <w:r w:rsidRPr="00364913">
        <w:rPr>
          <w:rFonts w:ascii="Times New Roman" w:hAnsi="Times New Roman"/>
          <w:sz w:val="24"/>
          <w:szCs w:val="24"/>
          <w:lang w:val="en-US"/>
        </w:rPr>
        <w:t>;</w:t>
      </w:r>
    </w:p>
    <w:p w14:paraId="498CF5D1" w14:textId="77777777" w:rsidR="007A2ED5" w:rsidRPr="00364913" w:rsidRDefault="0025218D" w:rsidP="003E4268">
      <w:pPr>
        <w:numPr>
          <w:ilvl w:val="0"/>
          <w:numId w:val="36"/>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ekzaminimin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penisit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skuqje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lytha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plagë</w:t>
      </w:r>
      <w:proofErr w:type="spellEnd"/>
      <w:r w:rsidRPr="00364913">
        <w:rPr>
          <w:rFonts w:ascii="Times New Roman" w:hAnsi="Times New Roman"/>
          <w:sz w:val="24"/>
          <w:szCs w:val="24"/>
          <w:lang w:val="en-US"/>
        </w:rPr>
        <w:t>;</w:t>
      </w:r>
    </w:p>
    <w:p w14:paraId="3FBF22E0" w14:textId="2AE87C3C" w:rsidR="007A2ED5" w:rsidRPr="00364913" w:rsidRDefault="0025218D" w:rsidP="003E4268">
      <w:pPr>
        <w:numPr>
          <w:ilvl w:val="0"/>
          <w:numId w:val="36"/>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tërheqjen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lafshës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pranishme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glansin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hapjen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00CC7494" w:rsidRPr="00364913">
        <w:rPr>
          <w:rFonts w:ascii="Times New Roman" w:hAnsi="Times New Roman"/>
          <w:sz w:val="24"/>
          <w:szCs w:val="24"/>
          <w:lang w:val="en-US"/>
        </w:rPr>
        <w:t>rrjedhje</w:t>
      </w:r>
      <w:r w:rsidRPr="00364913">
        <w:rPr>
          <w:rFonts w:ascii="Times New Roman" w:hAnsi="Times New Roman"/>
          <w:sz w:val="24"/>
          <w:szCs w:val="24"/>
          <w:lang w:val="en-US"/>
        </w:rPr>
        <w:t>e</w:t>
      </w:r>
      <w:proofErr w:type="spellEnd"/>
      <w:r w:rsidRPr="00364913">
        <w:rPr>
          <w:rFonts w:ascii="Times New Roman" w:hAnsi="Times New Roman"/>
          <w:sz w:val="24"/>
          <w:szCs w:val="24"/>
          <w:lang w:val="en-US"/>
        </w:rPr>
        <w:t xml:space="preserve"> apo </w:t>
      </w:r>
      <w:proofErr w:type="spellStart"/>
      <w:r w:rsidRPr="00364913">
        <w:rPr>
          <w:rFonts w:ascii="Times New Roman" w:hAnsi="Times New Roman"/>
          <w:sz w:val="24"/>
          <w:szCs w:val="24"/>
          <w:lang w:val="en-US"/>
        </w:rPr>
        <w:t>lezione</w:t>
      </w:r>
      <w:proofErr w:type="spellEnd"/>
      <w:r w:rsidRPr="00364913">
        <w:rPr>
          <w:rFonts w:ascii="Times New Roman" w:hAnsi="Times New Roman"/>
          <w:sz w:val="24"/>
          <w:szCs w:val="24"/>
          <w:lang w:val="en-US"/>
        </w:rPr>
        <w:t>;</w:t>
      </w:r>
    </w:p>
    <w:p w14:paraId="22A9BDF3" w14:textId="77777777" w:rsidR="007A2ED5" w:rsidRPr="00364913" w:rsidRDefault="0025218D" w:rsidP="003E4268">
      <w:pPr>
        <w:numPr>
          <w:ilvl w:val="0"/>
          <w:numId w:val="36"/>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palpimin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ulçerave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gjenitale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vlerësuar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ndjeshmërinë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indurimin</w:t>
      </w:r>
      <w:proofErr w:type="spellEnd"/>
      <w:r w:rsidRPr="00364913">
        <w:rPr>
          <w:rFonts w:ascii="Times New Roman" w:hAnsi="Times New Roman"/>
          <w:sz w:val="24"/>
          <w:szCs w:val="24"/>
          <w:lang w:val="en-US"/>
        </w:rPr>
        <w:t>.</w:t>
      </w:r>
    </w:p>
    <w:p w14:paraId="64E8CD32" w14:textId="7D2148EF"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nuk</w:t>
      </w:r>
      <w:proofErr w:type="spellEnd"/>
      <w:r w:rsidRPr="00364913">
        <w:rPr>
          <w:rFonts w:ascii="Times New Roman" w:hAnsi="Times New Roman"/>
          <w:sz w:val="24"/>
          <w:szCs w:val="24"/>
          <w:lang w:val="en-US"/>
        </w:rPr>
        <w:t xml:space="preserve"> ka </w:t>
      </w:r>
      <w:proofErr w:type="spellStart"/>
      <w:r w:rsidR="00CC7494" w:rsidRPr="00364913">
        <w:rPr>
          <w:rFonts w:ascii="Times New Roman" w:hAnsi="Times New Roman"/>
          <w:sz w:val="24"/>
          <w:szCs w:val="24"/>
          <w:lang w:val="en-US"/>
        </w:rPr>
        <w:t>rrjedhje</w:t>
      </w:r>
      <w:r w:rsidRPr="00364913">
        <w:rPr>
          <w:rFonts w:ascii="Times New Roman" w:hAnsi="Times New Roman"/>
          <w:sz w:val="24"/>
          <w:szCs w:val="24"/>
          <w:lang w:val="en-US"/>
        </w:rPr>
        <w: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dukshme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kërkohet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shtrydhë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butësisht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baza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drejt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majës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shfaqen</w:t>
      </w:r>
      <w:proofErr w:type="spellEnd"/>
      <w:r w:rsidRPr="00364913">
        <w:rPr>
          <w:rFonts w:ascii="Times New Roman" w:hAnsi="Times New Roman"/>
          <w:sz w:val="24"/>
          <w:szCs w:val="24"/>
          <w:lang w:val="en-US"/>
        </w:rPr>
        <w:t xml:space="preserve"> </w:t>
      </w:r>
      <w:proofErr w:type="spellStart"/>
      <w:r w:rsidR="00CC7494" w:rsidRPr="00364913">
        <w:rPr>
          <w:rFonts w:ascii="Times New Roman" w:hAnsi="Times New Roman"/>
          <w:sz w:val="24"/>
          <w:szCs w:val="24"/>
          <w:lang w:val="en-US"/>
        </w:rPr>
        <w:t>rrjedhje</w:t>
      </w:r>
      <w:r w:rsidRPr="00364913">
        <w:rPr>
          <w:rFonts w:ascii="Times New Roman" w:hAnsi="Times New Roman"/>
          <w:sz w:val="24"/>
          <w:szCs w:val="24"/>
          <w:lang w:val="en-US"/>
        </w:rPr>
        <w: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fund, </w:t>
      </w:r>
      <w:proofErr w:type="spellStart"/>
      <w:r w:rsidRPr="00364913">
        <w:rPr>
          <w:rFonts w:ascii="Times New Roman" w:hAnsi="Times New Roman"/>
          <w:sz w:val="24"/>
          <w:szCs w:val="24"/>
          <w:lang w:val="en-US"/>
        </w:rPr>
        <w:t>pacientit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kërkohet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përkulë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gjunjët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drejt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kraharorit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ekspozuar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perineumin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vithet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zonën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ekzaminim</w:t>
      </w:r>
      <w:proofErr w:type="spellEnd"/>
      <w:r w:rsidRPr="00364913">
        <w:rPr>
          <w:rFonts w:ascii="Times New Roman" w:hAnsi="Times New Roman"/>
          <w:sz w:val="24"/>
          <w:szCs w:val="24"/>
          <w:lang w:val="en-US"/>
        </w:rPr>
        <w:t>.</w:t>
      </w:r>
    </w:p>
    <w:p w14:paraId="5214E0AA" w14:textId="77777777" w:rsidR="007A2ED5" w:rsidRPr="00364913" w:rsidRDefault="0025218D">
      <w:pPr>
        <w:spacing w:line="276" w:lineRule="auto"/>
        <w:rPr>
          <w:rFonts w:ascii="Times New Roman" w:hAnsi="Times New Roman"/>
          <w:sz w:val="24"/>
          <w:szCs w:val="24"/>
          <w:lang w:val="en-US"/>
        </w:rPr>
      </w:pPr>
      <w:r w:rsidRPr="00364913">
        <w:rPr>
          <w:rFonts w:ascii="Times New Roman" w:hAnsi="Times New Roman"/>
          <w:sz w:val="24"/>
          <w:szCs w:val="24"/>
          <w:lang w:val="en-US"/>
        </w:rPr>
        <w:t xml:space="preserve">Pas </w:t>
      </w:r>
      <w:proofErr w:type="spellStart"/>
      <w:r w:rsidRPr="00364913">
        <w:rPr>
          <w:rFonts w:ascii="Times New Roman" w:hAnsi="Times New Roman"/>
          <w:sz w:val="24"/>
          <w:szCs w:val="24"/>
          <w:lang w:val="en-US"/>
        </w:rPr>
        <w:t>përfundimit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dorezat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hiqen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ashtu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punonjësi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shëndetësor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lajnë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duart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gjitha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gjetjet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dokumentohen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pjesë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historisë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mjekësore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vlerësimit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rrezikut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pas, </w:t>
      </w:r>
      <w:proofErr w:type="spellStart"/>
      <w:r w:rsidRPr="00364913">
        <w:rPr>
          <w:rFonts w:ascii="Times New Roman" w:hAnsi="Times New Roman"/>
          <w:sz w:val="24"/>
          <w:szCs w:val="24"/>
          <w:lang w:val="en-US"/>
        </w:rPr>
        <w:t>përdoret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algoritmi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përkatës</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menaxhimit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sindromës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konstatuar</w:t>
      </w:r>
      <w:proofErr w:type="spellEnd"/>
      <w:r w:rsidRPr="00364913">
        <w:rPr>
          <w:rFonts w:ascii="Times New Roman" w:hAnsi="Times New Roman"/>
          <w:sz w:val="24"/>
          <w:szCs w:val="24"/>
          <w:lang w:val="en-US"/>
        </w:rPr>
        <w:t>.</w:t>
      </w:r>
    </w:p>
    <w:p w14:paraId="05FBAA03" w14:textId="77777777" w:rsidR="007A2ED5" w:rsidRPr="00364913" w:rsidRDefault="0025218D">
      <w:pPr>
        <w:spacing w:line="276" w:lineRule="auto"/>
        <w:rPr>
          <w:rFonts w:ascii="Times New Roman" w:hAnsi="Times New Roman"/>
          <w:b/>
          <w:bCs/>
          <w:sz w:val="24"/>
          <w:szCs w:val="24"/>
          <w:lang w:val="en-US"/>
        </w:rPr>
      </w:pPr>
      <w:r w:rsidRPr="00364913">
        <w:rPr>
          <w:rFonts w:ascii="Times New Roman" w:hAnsi="Times New Roman"/>
          <w:b/>
          <w:bCs/>
          <w:sz w:val="24"/>
          <w:szCs w:val="24"/>
          <w:lang w:val="en-US"/>
        </w:rPr>
        <w:lastRenderedPageBreak/>
        <w:t xml:space="preserve">Hapat </w:t>
      </w:r>
      <w:proofErr w:type="spellStart"/>
      <w:r w:rsidRPr="00364913">
        <w:rPr>
          <w:rFonts w:ascii="Times New Roman" w:hAnsi="Times New Roman"/>
          <w:b/>
          <w:bCs/>
          <w:sz w:val="24"/>
          <w:szCs w:val="24"/>
          <w:lang w:val="en-US"/>
        </w:rPr>
        <w:t>për</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ekzaminimin</w:t>
      </w:r>
      <w:proofErr w:type="spellEnd"/>
      <w:r w:rsidRPr="00364913">
        <w:rPr>
          <w:rFonts w:ascii="Times New Roman" w:hAnsi="Times New Roman"/>
          <w:b/>
          <w:bCs/>
          <w:sz w:val="24"/>
          <w:szCs w:val="24"/>
          <w:lang w:val="en-US"/>
        </w:rPr>
        <w:t xml:space="preserve"> e grave</w:t>
      </w:r>
    </w:p>
    <w:p w14:paraId="22B5D6CF" w14:textId="77777777" w:rsidR="007A2ED5" w:rsidRPr="00364913" w:rsidRDefault="0025218D" w:rsidP="003E4268">
      <w:pPr>
        <w:numPr>
          <w:ilvl w:val="0"/>
          <w:numId w:val="37"/>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Ekzaminimi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bëhet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privatësi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dritë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mirë</w:t>
      </w:r>
      <w:proofErr w:type="spellEnd"/>
      <w:r w:rsidRPr="00364913">
        <w:rPr>
          <w:rFonts w:ascii="Times New Roman" w:hAnsi="Times New Roman"/>
          <w:sz w:val="24"/>
          <w:szCs w:val="24"/>
          <w:lang w:val="en-US"/>
        </w:rPr>
        <w:t>.</w:t>
      </w:r>
    </w:p>
    <w:p w14:paraId="34FE9300" w14:textId="77777777" w:rsidR="007A2ED5" w:rsidRPr="00364913" w:rsidRDefault="0025218D" w:rsidP="003E4268">
      <w:pPr>
        <w:numPr>
          <w:ilvl w:val="0"/>
          <w:numId w:val="37"/>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Pacientja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informohet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çdo</w:t>
      </w:r>
      <w:proofErr w:type="spellEnd"/>
      <w:r w:rsidRPr="00364913">
        <w:rPr>
          <w:rFonts w:ascii="Times New Roman" w:hAnsi="Times New Roman"/>
          <w:sz w:val="24"/>
          <w:szCs w:val="24"/>
          <w:lang w:val="en-US"/>
        </w:rPr>
        <w:t xml:space="preserve"> hap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ekzaminimit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rast</w:t>
      </w:r>
      <w:proofErr w:type="spellEnd"/>
      <w:r w:rsidRPr="00364913">
        <w:rPr>
          <w:rFonts w:ascii="Times New Roman" w:hAnsi="Times New Roman"/>
          <w:sz w:val="24"/>
          <w:szCs w:val="24"/>
          <w:lang w:val="en-US"/>
        </w:rPr>
        <w:t xml:space="preserve"> se </w:t>
      </w:r>
      <w:proofErr w:type="spellStart"/>
      <w:r w:rsidRPr="00364913">
        <w:rPr>
          <w:rFonts w:ascii="Times New Roman" w:hAnsi="Times New Roman"/>
          <w:sz w:val="24"/>
          <w:szCs w:val="24"/>
          <w:lang w:val="en-US"/>
        </w:rPr>
        <w:t>punonjësi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shëndetësor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mashkull</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shoqëruese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femër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kjo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nuk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mundur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marrë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pëlqimi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pacientes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vazhduar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shoqëruese</w:t>
      </w:r>
      <w:proofErr w:type="spellEnd"/>
      <w:r w:rsidRPr="00364913">
        <w:rPr>
          <w:rFonts w:ascii="Times New Roman" w:hAnsi="Times New Roman"/>
          <w:sz w:val="24"/>
          <w:szCs w:val="24"/>
          <w:lang w:val="en-US"/>
        </w:rPr>
        <w:t>.</w:t>
      </w:r>
    </w:p>
    <w:p w14:paraId="255A2BA3" w14:textId="77777777" w:rsidR="007A2ED5" w:rsidRPr="00364913" w:rsidRDefault="0025218D" w:rsidP="003E4268">
      <w:pPr>
        <w:numPr>
          <w:ilvl w:val="0"/>
          <w:numId w:val="37"/>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Ekzaminimi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menstruacioneve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nuk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kundërindikuar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Testet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IST (p.sh. </w:t>
      </w:r>
      <w:proofErr w:type="spellStart"/>
      <w:r w:rsidRPr="00364913">
        <w:rPr>
          <w:rFonts w:ascii="Times New Roman" w:hAnsi="Times New Roman"/>
          <w:sz w:val="24"/>
          <w:szCs w:val="24"/>
          <w:lang w:val="en-US"/>
        </w:rPr>
        <w:t>gonorrea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klamidia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kryhen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gruaja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jep</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pëlqimin</w:t>
      </w:r>
      <w:proofErr w:type="spellEnd"/>
      <w:r w:rsidRPr="00364913">
        <w:rPr>
          <w:rFonts w:ascii="Times New Roman" w:hAnsi="Times New Roman"/>
          <w:sz w:val="24"/>
          <w:szCs w:val="24"/>
          <w:lang w:val="en-US"/>
        </w:rPr>
        <w:t xml:space="preserve">. Mund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merren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mostra</w:t>
      </w:r>
      <w:proofErr w:type="spellEnd"/>
      <w:r w:rsidRPr="00364913">
        <w:rPr>
          <w:rFonts w:ascii="Times New Roman" w:hAnsi="Times New Roman"/>
          <w:sz w:val="24"/>
          <w:szCs w:val="24"/>
          <w:lang w:val="en-US"/>
        </w:rPr>
        <w:t xml:space="preserve"> urine, tampon vaginal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analiza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gjaku</w:t>
      </w:r>
      <w:proofErr w:type="spellEnd"/>
      <w:r w:rsidRPr="00364913">
        <w:rPr>
          <w:rFonts w:ascii="Times New Roman" w:hAnsi="Times New Roman"/>
          <w:sz w:val="24"/>
          <w:szCs w:val="24"/>
          <w:lang w:val="en-US"/>
        </w:rPr>
        <w:t>.</w:t>
      </w:r>
    </w:p>
    <w:p w14:paraId="0F48CE61" w14:textId="77777777" w:rsidR="007A2ED5" w:rsidRPr="00364913" w:rsidRDefault="0025218D">
      <w:pPr>
        <w:spacing w:line="276" w:lineRule="auto"/>
        <w:rPr>
          <w:rFonts w:ascii="Times New Roman" w:hAnsi="Times New Roman"/>
          <w:sz w:val="24"/>
          <w:szCs w:val="24"/>
          <w:lang w:val="en-US"/>
        </w:rPr>
      </w:pPr>
      <w:r w:rsidRPr="00364913">
        <w:rPr>
          <w:rFonts w:ascii="Times New Roman" w:hAnsi="Times New Roman"/>
          <w:b/>
          <w:bCs/>
          <w:sz w:val="24"/>
          <w:szCs w:val="24"/>
          <w:lang w:val="en-US"/>
        </w:rPr>
        <w:t xml:space="preserve">Para </w:t>
      </w:r>
      <w:proofErr w:type="spellStart"/>
      <w:r w:rsidRPr="00364913">
        <w:rPr>
          <w:rFonts w:ascii="Times New Roman" w:hAnsi="Times New Roman"/>
          <w:b/>
          <w:bCs/>
          <w:sz w:val="24"/>
          <w:szCs w:val="24"/>
          <w:lang w:val="en-US"/>
        </w:rPr>
        <w:t>ekzaminimit</w:t>
      </w:r>
      <w:proofErr w:type="spellEnd"/>
      <w:r w:rsidRPr="00364913">
        <w:rPr>
          <w:rFonts w:ascii="Times New Roman" w:hAnsi="Times New Roman"/>
          <w:b/>
          <w:bCs/>
          <w:sz w:val="24"/>
          <w:szCs w:val="24"/>
          <w:lang w:val="en-US"/>
        </w:rPr>
        <w:t>:</w:t>
      </w:r>
    </w:p>
    <w:p w14:paraId="7722219F" w14:textId="2AF199BF" w:rsidR="007A2ED5" w:rsidRPr="00364913" w:rsidRDefault="00535477" w:rsidP="003E4268">
      <w:pPr>
        <w:numPr>
          <w:ilvl w:val="0"/>
          <w:numId w:val="38"/>
        </w:numPr>
        <w:spacing w:line="276" w:lineRule="auto"/>
        <w:rPr>
          <w:rFonts w:ascii="Times New Roman" w:hAnsi="Times New Roman"/>
          <w:sz w:val="24"/>
          <w:szCs w:val="24"/>
          <w:lang w:val="en-US"/>
        </w:rPr>
      </w:pPr>
      <w:r>
        <w:rPr>
          <w:rFonts w:ascii="Times New Roman" w:hAnsi="Times New Roman"/>
          <w:sz w:val="24"/>
          <w:szCs w:val="24"/>
          <w:lang w:val="en-US"/>
        </w:rPr>
        <w:t>L</w:t>
      </w:r>
      <w:r w:rsidR="0025218D" w:rsidRPr="00364913">
        <w:rPr>
          <w:rFonts w:ascii="Times New Roman" w:hAnsi="Times New Roman"/>
          <w:sz w:val="24"/>
          <w:szCs w:val="24"/>
          <w:lang w:val="en-US"/>
        </w:rPr>
        <w:t xml:space="preserve">ani </w:t>
      </w:r>
      <w:proofErr w:type="spellStart"/>
      <w:r w:rsidR="0025218D" w:rsidRPr="00364913">
        <w:rPr>
          <w:rFonts w:ascii="Times New Roman" w:hAnsi="Times New Roman"/>
          <w:sz w:val="24"/>
          <w:szCs w:val="24"/>
          <w:lang w:val="en-US"/>
        </w:rPr>
        <w:t>duart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dhe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vendosni</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doreza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pastra</w:t>
      </w:r>
      <w:proofErr w:type="spellEnd"/>
      <w:r w:rsidR="0025218D" w:rsidRPr="00364913">
        <w:rPr>
          <w:rFonts w:ascii="Times New Roman" w:hAnsi="Times New Roman"/>
          <w:sz w:val="24"/>
          <w:szCs w:val="24"/>
          <w:lang w:val="en-US"/>
        </w:rPr>
        <w:t>;</w:t>
      </w:r>
    </w:p>
    <w:p w14:paraId="7370CE6A" w14:textId="5B641407" w:rsidR="007A2ED5" w:rsidRPr="00364913" w:rsidRDefault="00535477" w:rsidP="003E4268">
      <w:pPr>
        <w:numPr>
          <w:ilvl w:val="0"/>
          <w:numId w:val="38"/>
        </w:numPr>
        <w:spacing w:line="276" w:lineRule="auto"/>
        <w:rPr>
          <w:rFonts w:ascii="Times New Roman" w:hAnsi="Times New Roman"/>
          <w:sz w:val="24"/>
          <w:szCs w:val="24"/>
          <w:lang w:val="en-US"/>
        </w:rPr>
      </w:pPr>
      <w:proofErr w:type="spellStart"/>
      <w:r>
        <w:rPr>
          <w:rFonts w:ascii="Times New Roman" w:hAnsi="Times New Roman"/>
          <w:sz w:val="24"/>
          <w:szCs w:val="24"/>
          <w:lang w:val="en-US"/>
        </w:rPr>
        <w:t>K</w:t>
      </w:r>
      <w:r w:rsidR="0025218D" w:rsidRPr="00364913">
        <w:rPr>
          <w:rFonts w:ascii="Times New Roman" w:hAnsi="Times New Roman"/>
          <w:sz w:val="24"/>
          <w:szCs w:val="24"/>
          <w:lang w:val="en-US"/>
        </w:rPr>
        <w:t>ërkoni</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nga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pacientja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zhvishet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nga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gjoksi</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poshtë</w:t>
      </w:r>
      <w:proofErr w:type="spellEnd"/>
      <w:r w:rsidR="0025218D" w:rsidRPr="00364913">
        <w:rPr>
          <w:rFonts w:ascii="Times New Roman" w:hAnsi="Times New Roman"/>
          <w:sz w:val="24"/>
          <w:szCs w:val="24"/>
          <w:lang w:val="en-US"/>
        </w:rPr>
        <w:t>;</w:t>
      </w:r>
    </w:p>
    <w:p w14:paraId="49ABA9E0" w14:textId="65D29370" w:rsidR="007A2ED5" w:rsidRPr="00364913" w:rsidRDefault="00535477" w:rsidP="003E4268">
      <w:pPr>
        <w:numPr>
          <w:ilvl w:val="0"/>
          <w:numId w:val="38"/>
        </w:numPr>
        <w:spacing w:line="276" w:lineRule="auto"/>
        <w:rPr>
          <w:rFonts w:ascii="Times New Roman" w:hAnsi="Times New Roman"/>
          <w:sz w:val="24"/>
          <w:szCs w:val="24"/>
          <w:lang w:val="en-US"/>
        </w:rPr>
      </w:pPr>
      <w:proofErr w:type="spellStart"/>
      <w:r>
        <w:rPr>
          <w:rFonts w:ascii="Times New Roman" w:hAnsi="Times New Roman"/>
          <w:sz w:val="24"/>
          <w:szCs w:val="24"/>
          <w:lang w:val="en-US"/>
        </w:rPr>
        <w:t>V</w:t>
      </w:r>
      <w:r w:rsidR="0025218D" w:rsidRPr="00364913">
        <w:rPr>
          <w:rFonts w:ascii="Times New Roman" w:hAnsi="Times New Roman"/>
          <w:sz w:val="24"/>
          <w:szCs w:val="24"/>
          <w:lang w:val="en-US"/>
        </w:rPr>
        <w:t>endoseni</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në</w:t>
      </w:r>
      <w:proofErr w:type="spellEnd"/>
      <w:r w:rsidR="0025218D" w:rsidRPr="00364913">
        <w:rPr>
          <w:rFonts w:ascii="Times New Roman" w:hAnsi="Times New Roman"/>
          <w:sz w:val="24"/>
          <w:szCs w:val="24"/>
          <w:lang w:val="en-US"/>
        </w:rPr>
        <w:t xml:space="preserve"> divan </w:t>
      </w:r>
      <w:proofErr w:type="spellStart"/>
      <w:r w:rsidR="0025218D" w:rsidRPr="00364913">
        <w:rPr>
          <w:rFonts w:ascii="Times New Roman" w:hAnsi="Times New Roman"/>
          <w:sz w:val="24"/>
          <w:szCs w:val="24"/>
          <w:lang w:val="en-US"/>
        </w:rPr>
        <w:t>në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pozicion</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shtrirë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dhe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mbulojeni</w:t>
      </w:r>
      <w:proofErr w:type="spellEnd"/>
      <w:r w:rsidR="0025218D" w:rsidRPr="00364913">
        <w:rPr>
          <w:rFonts w:ascii="Times New Roman" w:hAnsi="Times New Roman"/>
          <w:sz w:val="24"/>
          <w:szCs w:val="24"/>
          <w:lang w:val="en-US"/>
        </w:rPr>
        <w:t xml:space="preserve"> me </w:t>
      </w:r>
      <w:proofErr w:type="spellStart"/>
      <w:r w:rsidR="0025218D" w:rsidRPr="00364913">
        <w:rPr>
          <w:rFonts w:ascii="Times New Roman" w:hAnsi="Times New Roman"/>
          <w:sz w:val="24"/>
          <w:szCs w:val="24"/>
          <w:lang w:val="en-US"/>
        </w:rPr>
        <w:t>çarçaf</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ose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batanije</w:t>
      </w:r>
      <w:proofErr w:type="spellEnd"/>
      <w:r w:rsidR="0025218D" w:rsidRPr="00364913">
        <w:rPr>
          <w:rFonts w:ascii="Times New Roman" w:hAnsi="Times New Roman"/>
          <w:sz w:val="24"/>
          <w:szCs w:val="24"/>
          <w:lang w:val="en-US"/>
        </w:rPr>
        <w:t xml:space="preserve">, duke </w:t>
      </w:r>
      <w:proofErr w:type="spellStart"/>
      <w:r w:rsidR="0025218D" w:rsidRPr="00364913">
        <w:rPr>
          <w:rFonts w:ascii="Times New Roman" w:hAnsi="Times New Roman"/>
          <w:sz w:val="24"/>
          <w:szCs w:val="24"/>
          <w:lang w:val="en-US"/>
        </w:rPr>
        <w:t>ekspozuar</w:t>
      </w:r>
      <w:proofErr w:type="spellEnd"/>
      <w:r w:rsidR="0025218D" w:rsidRPr="00364913">
        <w:rPr>
          <w:rFonts w:ascii="Times New Roman" w:hAnsi="Times New Roman"/>
          <w:sz w:val="24"/>
          <w:szCs w:val="24"/>
          <w:lang w:val="en-US"/>
        </w:rPr>
        <w:t xml:space="preserve"> </w:t>
      </w:r>
      <w:proofErr w:type="spellStart"/>
      <w:r>
        <w:rPr>
          <w:rFonts w:ascii="Times New Roman" w:hAnsi="Times New Roman"/>
          <w:sz w:val="24"/>
          <w:szCs w:val="24"/>
          <w:lang w:val="en-US"/>
        </w:rPr>
        <w:t>V</w:t>
      </w:r>
      <w:r w:rsidR="0025218D" w:rsidRPr="00364913">
        <w:rPr>
          <w:rFonts w:ascii="Times New Roman" w:hAnsi="Times New Roman"/>
          <w:sz w:val="24"/>
          <w:szCs w:val="24"/>
          <w:lang w:val="en-US"/>
        </w:rPr>
        <w:t>etëm</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pjesët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që</w:t>
      </w:r>
      <w:proofErr w:type="spellEnd"/>
      <w:r w:rsidR="0025218D" w:rsidRPr="00364913">
        <w:rPr>
          <w:rFonts w:ascii="Times New Roman" w:hAnsi="Times New Roman"/>
          <w:sz w:val="24"/>
          <w:szCs w:val="24"/>
          <w:lang w:val="en-US"/>
        </w:rPr>
        <w:t xml:space="preserve"> do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ekzaminohen</w:t>
      </w:r>
      <w:proofErr w:type="spellEnd"/>
      <w:r w:rsidR="0025218D" w:rsidRPr="00364913">
        <w:rPr>
          <w:rFonts w:ascii="Times New Roman" w:hAnsi="Times New Roman"/>
          <w:sz w:val="24"/>
          <w:szCs w:val="24"/>
          <w:lang w:val="en-US"/>
        </w:rPr>
        <w:t>.</w:t>
      </w:r>
    </w:p>
    <w:p w14:paraId="59A0C978" w14:textId="77777777"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Ekzaminimi</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përfshin</w:t>
      </w:r>
      <w:proofErr w:type="spellEnd"/>
      <w:r w:rsidRPr="00364913">
        <w:rPr>
          <w:rFonts w:ascii="Times New Roman" w:hAnsi="Times New Roman"/>
          <w:b/>
          <w:bCs/>
          <w:sz w:val="24"/>
          <w:szCs w:val="24"/>
          <w:lang w:val="en-US"/>
        </w:rPr>
        <w:t>:</w:t>
      </w:r>
    </w:p>
    <w:p w14:paraId="085DEB4C" w14:textId="75DDB763" w:rsidR="007A2ED5" w:rsidRPr="00364913" w:rsidRDefault="00535477" w:rsidP="003E4268">
      <w:pPr>
        <w:numPr>
          <w:ilvl w:val="0"/>
          <w:numId w:val="39"/>
        </w:numPr>
        <w:spacing w:line="276" w:lineRule="auto"/>
        <w:rPr>
          <w:rFonts w:ascii="Times New Roman" w:hAnsi="Times New Roman"/>
          <w:sz w:val="24"/>
          <w:szCs w:val="24"/>
          <w:lang w:val="en-US"/>
        </w:rPr>
      </w:pPr>
      <w:proofErr w:type="spellStart"/>
      <w:r>
        <w:rPr>
          <w:rFonts w:ascii="Times New Roman" w:hAnsi="Times New Roman"/>
          <w:sz w:val="24"/>
          <w:szCs w:val="24"/>
          <w:lang w:val="en-US"/>
        </w:rPr>
        <w:t>K</w:t>
      </w:r>
      <w:r w:rsidR="0025218D" w:rsidRPr="00364913">
        <w:rPr>
          <w:rFonts w:ascii="Times New Roman" w:hAnsi="Times New Roman"/>
          <w:sz w:val="24"/>
          <w:szCs w:val="24"/>
          <w:lang w:val="en-US"/>
        </w:rPr>
        <w:t>ontrollin</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gojës</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për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kandidiazë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orale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ulçera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ose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lezione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tjera</w:t>
      </w:r>
      <w:proofErr w:type="spellEnd"/>
      <w:r w:rsidR="0025218D" w:rsidRPr="00364913">
        <w:rPr>
          <w:rFonts w:ascii="Times New Roman" w:hAnsi="Times New Roman"/>
          <w:sz w:val="24"/>
          <w:szCs w:val="24"/>
          <w:lang w:val="en-US"/>
        </w:rPr>
        <w:t>;</w:t>
      </w:r>
    </w:p>
    <w:p w14:paraId="161868E7" w14:textId="57802EAF" w:rsidR="007A2ED5" w:rsidRPr="00364913" w:rsidRDefault="00535477" w:rsidP="003E4268">
      <w:pPr>
        <w:numPr>
          <w:ilvl w:val="0"/>
          <w:numId w:val="39"/>
        </w:numPr>
        <w:spacing w:line="276" w:lineRule="auto"/>
        <w:rPr>
          <w:rFonts w:ascii="Times New Roman" w:hAnsi="Times New Roman"/>
          <w:sz w:val="24"/>
          <w:szCs w:val="24"/>
          <w:lang w:val="en-US"/>
        </w:rPr>
      </w:pPr>
      <w:proofErr w:type="spellStart"/>
      <w:r>
        <w:rPr>
          <w:rFonts w:ascii="Times New Roman" w:hAnsi="Times New Roman"/>
          <w:sz w:val="24"/>
          <w:szCs w:val="24"/>
          <w:lang w:val="en-US"/>
        </w:rPr>
        <w:t>I</w:t>
      </w:r>
      <w:r w:rsidR="0025218D" w:rsidRPr="00364913">
        <w:rPr>
          <w:rFonts w:ascii="Times New Roman" w:hAnsi="Times New Roman"/>
          <w:sz w:val="24"/>
          <w:szCs w:val="24"/>
          <w:lang w:val="en-US"/>
        </w:rPr>
        <w:t>nspektimin</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barkut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për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skuqje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ose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ënjtje</w:t>
      </w:r>
      <w:proofErr w:type="spellEnd"/>
      <w:r w:rsidR="0025218D" w:rsidRPr="00364913">
        <w:rPr>
          <w:rFonts w:ascii="Times New Roman" w:hAnsi="Times New Roman"/>
          <w:sz w:val="24"/>
          <w:szCs w:val="24"/>
          <w:lang w:val="en-US"/>
        </w:rPr>
        <w:t>;</w:t>
      </w:r>
    </w:p>
    <w:p w14:paraId="417D126D" w14:textId="6E10C9CA" w:rsidR="007A2ED5" w:rsidRPr="00364913" w:rsidRDefault="00535477" w:rsidP="003E4268">
      <w:pPr>
        <w:numPr>
          <w:ilvl w:val="0"/>
          <w:numId w:val="39"/>
        </w:numPr>
        <w:spacing w:line="276" w:lineRule="auto"/>
        <w:rPr>
          <w:rFonts w:ascii="Times New Roman" w:hAnsi="Times New Roman"/>
          <w:sz w:val="24"/>
          <w:szCs w:val="24"/>
          <w:lang w:val="en-US"/>
        </w:rPr>
      </w:pPr>
      <w:proofErr w:type="spellStart"/>
      <w:r>
        <w:rPr>
          <w:rFonts w:ascii="Times New Roman" w:hAnsi="Times New Roman"/>
          <w:sz w:val="24"/>
          <w:szCs w:val="24"/>
          <w:lang w:val="en-US"/>
        </w:rPr>
        <w:t>K</w:t>
      </w:r>
      <w:r w:rsidR="0025218D" w:rsidRPr="00364913">
        <w:rPr>
          <w:rFonts w:ascii="Times New Roman" w:hAnsi="Times New Roman"/>
          <w:sz w:val="24"/>
          <w:szCs w:val="24"/>
          <w:lang w:val="en-US"/>
        </w:rPr>
        <w:t>ontrollin</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zonës</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pubike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për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morra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zgjebe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plagë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ose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nyje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limfatike</w:t>
      </w:r>
      <w:proofErr w:type="spellEnd"/>
      <w:r w:rsidR="0025218D" w:rsidRPr="00364913">
        <w:rPr>
          <w:rFonts w:ascii="Times New Roman" w:hAnsi="Times New Roman"/>
          <w:sz w:val="24"/>
          <w:szCs w:val="24"/>
          <w:lang w:val="en-US"/>
        </w:rPr>
        <w:t>;</w:t>
      </w:r>
    </w:p>
    <w:p w14:paraId="7638B563" w14:textId="281D22BF" w:rsidR="007A2ED5" w:rsidRPr="00364913" w:rsidRDefault="00535477" w:rsidP="003E4268">
      <w:pPr>
        <w:numPr>
          <w:ilvl w:val="0"/>
          <w:numId w:val="39"/>
        </w:numPr>
        <w:spacing w:line="276" w:lineRule="auto"/>
        <w:rPr>
          <w:rFonts w:ascii="Times New Roman" w:hAnsi="Times New Roman"/>
          <w:sz w:val="24"/>
          <w:szCs w:val="24"/>
          <w:lang w:val="en-US"/>
        </w:rPr>
      </w:pPr>
      <w:proofErr w:type="spellStart"/>
      <w:r>
        <w:rPr>
          <w:rFonts w:ascii="Times New Roman" w:hAnsi="Times New Roman"/>
          <w:sz w:val="24"/>
          <w:szCs w:val="24"/>
          <w:lang w:val="en-US"/>
        </w:rPr>
        <w:t>I</w:t>
      </w:r>
      <w:r w:rsidR="0025218D" w:rsidRPr="00364913">
        <w:rPr>
          <w:rFonts w:ascii="Times New Roman" w:hAnsi="Times New Roman"/>
          <w:sz w:val="24"/>
          <w:szCs w:val="24"/>
          <w:lang w:val="en-US"/>
        </w:rPr>
        <w:t>nspektimin</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duarve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shputave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kofshëve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dhe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vitheve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për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skuqje</w:t>
      </w:r>
      <w:proofErr w:type="spellEnd"/>
      <w:r w:rsidR="0025218D" w:rsidRPr="00364913">
        <w:rPr>
          <w:rFonts w:ascii="Times New Roman" w:hAnsi="Times New Roman"/>
          <w:sz w:val="24"/>
          <w:szCs w:val="24"/>
          <w:lang w:val="en-US"/>
        </w:rPr>
        <w:t>;</w:t>
      </w:r>
    </w:p>
    <w:p w14:paraId="78939657" w14:textId="7ED71818" w:rsidR="007A2ED5" w:rsidRPr="00364913" w:rsidRDefault="00535477" w:rsidP="003E4268">
      <w:pPr>
        <w:numPr>
          <w:ilvl w:val="0"/>
          <w:numId w:val="39"/>
        </w:numPr>
        <w:spacing w:line="276" w:lineRule="auto"/>
        <w:rPr>
          <w:rFonts w:ascii="Times New Roman" w:hAnsi="Times New Roman"/>
          <w:sz w:val="24"/>
          <w:szCs w:val="24"/>
          <w:lang w:val="en-US"/>
        </w:rPr>
      </w:pPr>
      <w:proofErr w:type="spellStart"/>
      <w:r>
        <w:rPr>
          <w:rFonts w:ascii="Times New Roman" w:hAnsi="Times New Roman"/>
          <w:sz w:val="24"/>
          <w:szCs w:val="24"/>
          <w:lang w:val="en-US"/>
        </w:rPr>
        <w:t>E</w:t>
      </w:r>
      <w:r w:rsidR="0025218D" w:rsidRPr="00364913">
        <w:rPr>
          <w:rFonts w:ascii="Times New Roman" w:hAnsi="Times New Roman"/>
          <w:sz w:val="24"/>
          <w:szCs w:val="24"/>
          <w:lang w:val="en-US"/>
        </w:rPr>
        <w:t>kzaminimin</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anusit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për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plagë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ose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lytha</w:t>
      </w:r>
      <w:proofErr w:type="spellEnd"/>
      <w:r w:rsidR="0025218D" w:rsidRPr="00364913">
        <w:rPr>
          <w:rFonts w:ascii="Times New Roman" w:hAnsi="Times New Roman"/>
          <w:sz w:val="24"/>
          <w:szCs w:val="24"/>
          <w:lang w:val="en-US"/>
        </w:rPr>
        <w:t>;</w:t>
      </w:r>
    </w:p>
    <w:p w14:paraId="50FB7FB7" w14:textId="31DFF0C4" w:rsidR="007A2ED5" w:rsidRPr="00364913" w:rsidRDefault="00535477" w:rsidP="003E4268">
      <w:pPr>
        <w:numPr>
          <w:ilvl w:val="0"/>
          <w:numId w:val="39"/>
        </w:numPr>
        <w:spacing w:line="276" w:lineRule="auto"/>
        <w:rPr>
          <w:rFonts w:ascii="Times New Roman" w:hAnsi="Times New Roman"/>
          <w:sz w:val="24"/>
          <w:szCs w:val="24"/>
          <w:lang w:val="en-US"/>
        </w:rPr>
      </w:pPr>
      <w:proofErr w:type="spellStart"/>
      <w:r>
        <w:rPr>
          <w:rFonts w:ascii="Times New Roman" w:hAnsi="Times New Roman"/>
          <w:sz w:val="24"/>
          <w:szCs w:val="24"/>
          <w:lang w:val="en-US"/>
        </w:rPr>
        <w:t>E</w:t>
      </w:r>
      <w:r w:rsidR="0025218D" w:rsidRPr="00364913">
        <w:rPr>
          <w:rFonts w:ascii="Times New Roman" w:hAnsi="Times New Roman"/>
          <w:sz w:val="24"/>
          <w:szCs w:val="24"/>
          <w:lang w:val="en-US"/>
        </w:rPr>
        <w:t>kzaminimin</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ijëve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për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ënjtje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ose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plagë</w:t>
      </w:r>
      <w:proofErr w:type="spellEnd"/>
      <w:r w:rsidR="0025218D" w:rsidRPr="00364913">
        <w:rPr>
          <w:rFonts w:ascii="Times New Roman" w:hAnsi="Times New Roman"/>
          <w:sz w:val="24"/>
          <w:szCs w:val="24"/>
          <w:lang w:val="en-US"/>
        </w:rPr>
        <w:t>;</w:t>
      </w:r>
    </w:p>
    <w:p w14:paraId="5B5F6FE9" w14:textId="49B0CA3F" w:rsidR="007A2ED5" w:rsidRPr="00364913" w:rsidRDefault="00535477" w:rsidP="003E4268">
      <w:pPr>
        <w:numPr>
          <w:ilvl w:val="0"/>
          <w:numId w:val="39"/>
        </w:numPr>
        <w:spacing w:line="276" w:lineRule="auto"/>
        <w:rPr>
          <w:rFonts w:ascii="Times New Roman" w:hAnsi="Times New Roman"/>
          <w:sz w:val="24"/>
          <w:szCs w:val="24"/>
          <w:lang w:val="en-US"/>
        </w:rPr>
      </w:pPr>
      <w:proofErr w:type="spellStart"/>
      <w:r>
        <w:rPr>
          <w:rFonts w:ascii="Times New Roman" w:hAnsi="Times New Roman"/>
          <w:sz w:val="24"/>
          <w:szCs w:val="24"/>
          <w:lang w:val="en-US"/>
        </w:rPr>
        <w:t>E</w:t>
      </w:r>
      <w:r w:rsidR="0025218D" w:rsidRPr="00364913">
        <w:rPr>
          <w:rFonts w:ascii="Times New Roman" w:hAnsi="Times New Roman"/>
          <w:sz w:val="24"/>
          <w:szCs w:val="24"/>
          <w:lang w:val="en-US"/>
        </w:rPr>
        <w:t>kzaminimin</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organeve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gjenitale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jashtme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për</w:t>
      </w:r>
      <w:proofErr w:type="spellEnd"/>
      <w:r w:rsidR="0025218D" w:rsidRPr="00364913">
        <w:rPr>
          <w:rFonts w:ascii="Times New Roman" w:hAnsi="Times New Roman"/>
          <w:sz w:val="24"/>
          <w:szCs w:val="24"/>
          <w:lang w:val="en-US"/>
        </w:rPr>
        <w:t xml:space="preserve"> </w:t>
      </w:r>
      <w:proofErr w:type="spellStart"/>
      <w:r w:rsidR="00CC7494" w:rsidRPr="00364913">
        <w:rPr>
          <w:rFonts w:ascii="Times New Roman" w:hAnsi="Times New Roman"/>
          <w:sz w:val="24"/>
          <w:szCs w:val="24"/>
          <w:lang w:val="en-US"/>
        </w:rPr>
        <w:t>rrjedhje</w:t>
      </w:r>
      <w:r w:rsidR="0025218D" w:rsidRPr="00364913">
        <w:rPr>
          <w:rFonts w:ascii="Times New Roman" w:hAnsi="Times New Roman"/>
          <w:sz w:val="24"/>
          <w:szCs w:val="24"/>
          <w:lang w:val="en-US"/>
        </w:rPr>
        <w:t>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ose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lezione</w:t>
      </w:r>
      <w:proofErr w:type="spellEnd"/>
      <w:r w:rsidR="0025218D" w:rsidRPr="00364913">
        <w:rPr>
          <w:rFonts w:ascii="Times New Roman" w:hAnsi="Times New Roman"/>
          <w:sz w:val="24"/>
          <w:szCs w:val="24"/>
          <w:lang w:val="en-US"/>
        </w:rPr>
        <w:t xml:space="preserve"> (p.sh. </w:t>
      </w:r>
      <w:proofErr w:type="spellStart"/>
      <w:r w:rsidR="0025218D" w:rsidRPr="00364913">
        <w:rPr>
          <w:rFonts w:ascii="Times New Roman" w:hAnsi="Times New Roman"/>
          <w:sz w:val="24"/>
          <w:szCs w:val="24"/>
          <w:lang w:val="en-US"/>
        </w:rPr>
        <w:t>lytha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kondiloma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plagë</w:t>
      </w:r>
      <w:proofErr w:type="spellEnd"/>
      <w:r w:rsidR="0025218D" w:rsidRPr="00364913">
        <w:rPr>
          <w:rFonts w:ascii="Times New Roman" w:hAnsi="Times New Roman"/>
          <w:sz w:val="24"/>
          <w:szCs w:val="24"/>
          <w:lang w:val="en-US"/>
        </w:rPr>
        <w:t>).</w:t>
      </w:r>
    </w:p>
    <w:p w14:paraId="77553514" w14:textId="4027FB07"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Palpimi</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kryhet</w:t>
      </w:r>
      <w:proofErr w:type="spellEnd"/>
      <w:r w:rsidRPr="00364913">
        <w:rPr>
          <w:rFonts w:ascii="Times New Roman" w:hAnsi="Times New Roman"/>
          <w:b/>
          <w:bCs/>
          <w:sz w:val="24"/>
          <w:szCs w:val="24"/>
          <w:lang w:val="en-US"/>
        </w:rPr>
        <w:t xml:space="preserve"> me </w:t>
      </w:r>
      <w:proofErr w:type="spellStart"/>
      <w:r w:rsidRPr="00364913">
        <w:rPr>
          <w:rFonts w:ascii="Times New Roman" w:hAnsi="Times New Roman"/>
          <w:b/>
          <w:bCs/>
          <w:sz w:val="24"/>
          <w:szCs w:val="24"/>
          <w:lang w:val="en-US"/>
        </w:rPr>
        <w:t>kujdes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identifikuar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ndjeshmëri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masa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abdomen (duke </w:t>
      </w:r>
      <w:proofErr w:type="spellStart"/>
      <w:r w:rsidRPr="00364913">
        <w:rPr>
          <w:rFonts w:ascii="Times New Roman" w:hAnsi="Times New Roman"/>
          <w:sz w:val="24"/>
          <w:szCs w:val="24"/>
          <w:lang w:val="en-US"/>
        </w:rPr>
        <w:t>përfshirë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shtatzëninë</w:t>
      </w:r>
      <w:proofErr w:type="spellEnd"/>
      <w:r w:rsidRPr="00364913">
        <w:rPr>
          <w:rFonts w:ascii="Times New Roman" w:hAnsi="Times New Roman"/>
          <w:sz w:val="24"/>
          <w:szCs w:val="24"/>
          <w:lang w:val="en-US"/>
        </w:rPr>
        <w:t xml:space="preserve">). Tek </w:t>
      </w:r>
      <w:proofErr w:type="spellStart"/>
      <w:r w:rsidR="00637528">
        <w:rPr>
          <w:rFonts w:ascii="Times New Roman" w:hAnsi="Times New Roman"/>
          <w:sz w:val="24"/>
          <w:szCs w:val="24"/>
          <w:lang w:val="en-US"/>
        </w:rPr>
        <w:t>femrat</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dhimbje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abdominale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00CC7494" w:rsidRPr="00364913">
        <w:rPr>
          <w:rFonts w:ascii="Times New Roman" w:hAnsi="Times New Roman"/>
          <w:sz w:val="24"/>
          <w:szCs w:val="24"/>
          <w:lang w:val="en-US"/>
        </w:rPr>
        <w:t>rrjedhj</w:t>
      </w:r>
      <w:r w:rsidRPr="00364913">
        <w:rPr>
          <w:rFonts w:ascii="Times New Roman" w:hAnsi="Times New Roman"/>
          <w:sz w:val="24"/>
          <w:szCs w:val="24"/>
          <w:lang w:val="en-US"/>
        </w:rPr>
        <w: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vaginale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bërë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ekzaminim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00637528">
        <w:rPr>
          <w:rFonts w:ascii="Times New Roman" w:hAnsi="Times New Roman"/>
          <w:sz w:val="24"/>
          <w:szCs w:val="24"/>
          <w:lang w:val="en-US"/>
        </w:rPr>
        <w:t>S</w:t>
      </w:r>
      <w:r w:rsidR="00637528" w:rsidRPr="00364913">
        <w:rPr>
          <w:rFonts w:ascii="Times New Roman" w:hAnsi="Times New Roman"/>
          <w:sz w:val="24"/>
          <w:szCs w:val="24"/>
          <w:lang w:val="en-US"/>
        </w:rPr>
        <w:t>ë</w:t>
      </w:r>
      <w:r w:rsidR="00637528">
        <w:rPr>
          <w:rFonts w:ascii="Times New Roman" w:hAnsi="Times New Roman"/>
          <w:sz w:val="24"/>
          <w:szCs w:val="24"/>
          <w:lang w:val="en-US"/>
        </w:rPr>
        <w:t>mundjet</w:t>
      </w:r>
      <w:proofErr w:type="spellEnd"/>
      <w:r w:rsidR="00637528">
        <w:rPr>
          <w:rFonts w:ascii="Times New Roman" w:hAnsi="Times New Roman"/>
          <w:sz w:val="24"/>
          <w:szCs w:val="24"/>
          <w:lang w:val="en-US"/>
        </w:rPr>
        <w:t xml:space="preserve"> </w:t>
      </w:r>
      <w:proofErr w:type="spellStart"/>
      <w:r w:rsidR="00637528">
        <w:rPr>
          <w:rFonts w:ascii="Times New Roman" w:hAnsi="Times New Roman"/>
          <w:sz w:val="24"/>
          <w:szCs w:val="24"/>
          <w:lang w:val="en-US"/>
        </w:rPr>
        <w:t>Inflamatore</w:t>
      </w:r>
      <w:proofErr w:type="spellEnd"/>
      <w:r w:rsidR="00637528">
        <w:rPr>
          <w:rFonts w:ascii="Times New Roman" w:hAnsi="Times New Roman"/>
          <w:sz w:val="24"/>
          <w:szCs w:val="24"/>
          <w:lang w:val="en-US"/>
        </w:rPr>
        <w:t xml:space="preserve"> </w:t>
      </w:r>
      <w:proofErr w:type="spellStart"/>
      <w:r w:rsidR="00637528">
        <w:rPr>
          <w:rFonts w:ascii="Times New Roman" w:hAnsi="Times New Roman"/>
          <w:sz w:val="24"/>
          <w:szCs w:val="24"/>
          <w:lang w:val="en-US"/>
        </w:rPr>
        <w:t>t</w:t>
      </w:r>
      <w:r w:rsidR="00637528" w:rsidRPr="00364913">
        <w:rPr>
          <w:rFonts w:ascii="Times New Roman" w:hAnsi="Times New Roman"/>
          <w:sz w:val="24"/>
          <w:szCs w:val="24"/>
          <w:lang w:val="en-US"/>
        </w:rPr>
        <w:t>ë</w:t>
      </w:r>
      <w:proofErr w:type="spellEnd"/>
      <w:r w:rsidR="00637528">
        <w:rPr>
          <w:rFonts w:ascii="Times New Roman" w:hAnsi="Times New Roman"/>
          <w:sz w:val="24"/>
          <w:szCs w:val="24"/>
          <w:lang w:val="en-US"/>
        </w:rPr>
        <w:t xml:space="preserve"> </w:t>
      </w:r>
      <w:proofErr w:type="spellStart"/>
      <w:r w:rsidR="00637528">
        <w:rPr>
          <w:rFonts w:ascii="Times New Roman" w:hAnsi="Times New Roman"/>
          <w:sz w:val="24"/>
          <w:szCs w:val="24"/>
          <w:lang w:val="en-US"/>
        </w:rPr>
        <w:t>Pelvikut</w:t>
      </w:r>
      <w:proofErr w:type="spellEnd"/>
      <w:r w:rsidR="00637528">
        <w:rPr>
          <w:rFonts w:ascii="Times New Roman" w:hAnsi="Times New Roman"/>
          <w:sz w:val="24"/>
          <w:szCs w:val="24"/>
          <w:lang w:val="en-US"/>
        </w:rPr>
        <w:t>.</w:t>
      </w:r>
      <w:r w:rsidRPr="00364913">
        <w:rPr>
          <w:rFonts w:ascii="Times New Roman" w:hAnsi="Times New Roman"/>
          <w:sz w:val="24"/>
          <w:szCs w:val="24"/>
          <w:lang w:val="en-US"/>
        </w:rPr>
        <w:br/>
      </w:r>
      <w:proofErr w:type="spellStart"/>
      <w:r w:rsidRPr="00364913">
        <w:rPr>
          <w:rFonts w:ascii="Times New Roman" w:hAnsi="Times New Roman"/>
          <w:sz w:val="24"/>
          <w:szCs w:val="24"/>
          <w:lang w:val="en-US"/>
        </w:rPr>
        <w:t>Palpimi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përfshijë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ijët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sqetullat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qafën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nofullën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nyje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limfatike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zmadhuara</w:t>
      </w:r>
      <w:proofErr w:type="spellEnd"/>
      <w:r w:rsidRPr="00364913">
        <w:rPr>
          <w:rFonts w:ascii="Times New Roman" w:hAnsi="Times New Roman"/>
          <w:sz w:val="24"/>
          <w:szCs w:val="24"/>
          <w:lang w:val="en-US"/>
        </w:rPr>
        <w:t>.</w:t>
      </w:r>
    </w:p>
    <w:p w14:paraId="1AE22EA3" w14:textId="77777777"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Më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tej</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pacientja</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vendoset</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në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pozicion</w:t>
      </w:r>
      <w:proofErr w:type="spellEnd"/>
      <w:r w:rsidRPr="00364913">
        <w:rPr>
          <w:rFonts w:ascii="Times New Roman" w:hAnsi="Times New Roman"/>
          <w:b/>
          <w:bCs/>
          <w:sz w:val="24"/>
          <w:szCs w:val="24"/>
          <w:lang w:val="en-US"/>
        </w:rPr>
        <w:t xml:space="preserve"> me </w:t>
      </w:r>
      <w:proofErr w:type="spellStart"/>
      <w:r w:rsidRPr="00364913">
        <w:rPr>
          <w:rFonts w:ascii="Times New Roman" w:hAnsi="Times New Roman"/>
          <w:b/>
          <w:bCs/>
          <w:sz w:val="24"/>
          <w:szCs w:val="24"/>
          <w:lang w:val="en-US"/>
        </w:rPr>
        <w:t>gjunjët</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përkulur</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drejt</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kraharorit</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dhe</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këmbët</w:t>
      </w:r>
      <w:proofErr w:type="spellEnd"/>
      <w:r w:rsidRPr="00364913">
        <w:rPr>
          <w:rFonts w:ascii="Times New Roman" w:hAnsi="Times New Roman"/>
          <w:b/>
          <w:bCs/>
          <w:sz w:val="24"/>
          <w:szCs w:val="24"/>
          <w:lang w:val="en-US"/>
        </w:rPr>
        <w:t xml:space="preserve"> e </w:t>
      </w:r>
      <w:proofErr w:type="spellStart"/>
      <w:r w:rsidRPr="00364913">
        <w:rPr>
          <w:rFonts w:ascii="Times New Roman" w:hAnsi="Times New Roman"/>
          <w:b/>
          <w:bCs/>
          <w:sz w:val="24"/>
          <w:szCs w:val="24"/>
          <w:lang w:val="en-US"/>
        </w:rPr>
        <w:t>hapura</w:t>
      </w:r>
      <w:proofErr w:type="spellEnd"/>
      <w:r w:rsidRPr="00364913">
        <w:rPr>
          <w:rFonts w:ascii="Times New Roman" w:hAnsi="Times New Roman"/>
          <w:b/>
          <w:bCs/>
          <w:sz w:val="24"/>
          <w:szCs w:val="24"/>
          <w:lang w:val="en-US"/>
        </w:rPr>
        <w:t>:</w:t>
      </w:r>
    </w:p>
    <w:p w14:paraId="7223EC1E" w14:textId="50511F30" w:rsidR="007A2ED5" w:rsidRPr="00364913" w:rsidRDefault="00637528" w:rsidP="003E4268">
      <w:pPr>
        <w:numPr>
          <w:ilvl w:val="0"/>
          <w:numId w:val="40"/>
        </w:numPr>
        <w:spacing w:line="276" w:lineRule="auto"/>
        <w:rPr>
          <w:rFonts w:ascii="Times New Roman" w:hAnsi="Times New Roman"/>
          <w:sz w:val="24"/>
          <w:szCs w:val="24"/>
          <w:lang w:val="en-US"/>
        </w:rPr>
      </w:pPr>
      <w:proofErr w:type="spellStart"/>
      <w:r>
        <w:rPr>
          <w:rFonts w:ascii="Times New Roman" w:hAnsi="Times New Roman"/>
          <w:sz w:val="24"/>
          <w:szCs w:val="24"/>
          <w:lang w:val="en-US"/>
        </w:rPr>
        <w:t>I</w:t>
      </w:r>
      <w:r w:rsidR="0025218D" w:rsidRPr="00364913">
        <w:rPr>
          <w:rFonts w:ascii="Times New Roman" w:hAnsi="Times New Roman"/>
          <w:sz w:val="24"/>
          <w:szCs w:val="24"/>
          <w:lang w:val="en-US"/>
        </w:rPr>
        <w:t>nspektohet</w:t>
      </w:r>
      <w:proofErr w:type="spellEnd"/>
      <w:r w:rsidR="0025218D" w:rsidRPr="00364913">
        <w:rPr>
          <w:rFonts w:ascii="Times New Roman" w:hAnsi="Times New Roman"/>
          <w:sz w:val="24"/>
          <w:szCs w:val="24"/>
          <w:lang w:val="en-US"/>
        </w:rPr>
        <w:t xml:space="preserve"> vulva, </w:t>
      </w:r>
      <w:proofErr w:type="spellStart"/>
      <w:r w:rsidR="0025218D" w:rsidRPr="00364913">
        <w:rPr>
          <w:rFonts w:ascii="Times New Roman" w:hAnsi="Times New Roman"/>
          <w:sz w:val="24"/>
          <w:szCs w:val="24"/>
          <w:lang w:val="en-US"/>
        </w:rPr>
        <w:t>perineumi</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dhe</w:t>
      </w:r>
      <w:proofErr w:type="spellEnd"/>
      <w:r w:rsidR="0025218D" w:rsidRPr="00364913">
        <w:rPr>
          <w:rFonts w:ascii="Times New Roman" w:hAnsi="Times New Roman"/>
          <w:sz w:val="24"/>
          <w:szCs w:val="24"/>
          <w:lang w:val="en-US"/>
        </w:rPr>
        <w:t xml:space="preserve"> zona </w:t>
      </w:r>
      <w:proofErr w:type="spellStart"/>
      <w:r w:rsidR="0025218D" w:rsidRPr="00364913">
        <w:rPr>
          <w:rFonts w:ascii="Times New Roman" w:hAnsi="Times New Roman"/>
          <w:sz w:val="24"/>
          <w:szCs w:val="24"/>
          <w:lang w:val="en-US"/>
        </w:rPr>
        <w:t>perianale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për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skuqje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plagë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lytha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ose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ënjtje</w:t>
      </w:r>
      <w:proofErr w:type="spellEnd"/>
      <w:r w:rsidR="0025218D" w:rsidRPr="00364913">
        <w:rPr>
          <w:rFonts w:ascii="Times New Roman" w:hAnsi="Times New Roman"/>
          <w:sz w:val="24"/>
          <w:szCs w:val="24"/>
          <w:lang w:val="en-US"/>
        </w:rPr>
        <w:t>;</w:t>
      </w:r>
    </w:p>
    <w:p w14:paraId="672630FC" w14:textId="29D96CF0" w:rsidR="007A2ED5" w:rsidRPr="00364913" w:rsidRDefault="00637528" w:rsidP="003E4268">
      <w:pPr>
        <w:numPr>
          <w:ilvl w:val="0"/>
          <w:numId w:val="40"/>
        </w:numPr>
        <w:spacing w:line="276" w:lineRule="auto"/>
        <w:rPr>
          <w:rFonts w:ascii="Times New Roman" w:hAnsi="Times New Roman"/>
          <w:sz w:val="24"/>
          <w:szCs w:val="24"/>
          <w:lang w:val="en-US"/>
        </w:rPr>
      </w:pPr>
      <w:proofErr w:type="spellStart"/>
      <w:r>
        <w:rPr>
          <w:rFonts w:ascii="Times New Roman" w:hAnsi="Times New Roman"/>
          <w:sz w:val="24"/>
          <w:szCs w:val="24"/>
          <w:lang w:val="en-US"/>
        </w:rPr>
        <w:t>I</w:t>
      </w:r>
      <w:r w:rsidR="0025218D" w:rsidRPr="00364913">
        <w:rPr>
          <w:rFonts w:ascii="Times New Roman" w:hAnsi="Times New Roman"/>
          <w:sz w:val="24"/>
          <w:szCs w:val="24"/>
          <w:lang w:val="en-US"/>
        </w:rPr>
        <w:t>nspektohet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hapja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vaginale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dhe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uretrale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për</w:t>
      </w:r>
      <w:proofErr w:type="spellEnd"/>
      <w:r w:rsidR="0025218D" w:rsidRPr="00364913">
        <w:rPr>
          <w:rFonts w:ascii="Times New Roman" w:hAnsi="Times New Roman"/>
          <w:sz w:val="24"/>
          <w:szCs w:val="24"/>
          <w:lang w:val="en-US"/>
        </w:rPr>
        <w:t xml:space="preserve"> </w:t>
      </w:r>
      <w:proofErr w:type="spellStart"/>
      <w:r w:rsidR="00CC7494" w:rsidRPr="00364913">
        <w:rPr>
          <w:rFonts w:ascii="Times New Roman" w:hAnsi="Times New Roman"/>
          <w:sz w:val="24"/>
          <w:szCs w:val="24"/>
          <w:lang w:val="en-US"/>
        </w:rPr>
        <w:t>rrjedhje</w:t>
      </w:r>
      <w:r w:rsidR="0025218D" w:rsidRPr="00364913">
        <w:rPr>
          <w:rFonts w:ascii="Times New Roman" w:hAnsi="Times New Roman"/>
          <w:sz w:val="24"/>
          <w:szCs w:val="24"/>
          <w:lang w:val="en-US"/>
        </w:rPr>
        <w:t>e</w:t>
      </w:r>
      <w:proofErr w:type="spellEnd"/>
      <w:r w:rsidR="0025218D" w:rsidRPr="00364913">
        <w:rPr>
          <w:rFonts w:ascii="Times New Roman" w:hAnsi="Times New Roman"/>
          <w:sz w:val="24"/>
          <w:szCs w:val="24"/>
          <w:lang w:val="en-US"/>
        </w:rPr>
        <w:t xml:space="preserve"> apo </w:t>
      </w:r>
      <w:proofErr w:type="spellStart"/>
      <w:r w:rsidR="0025218D" w:rsidRPr="00364913">
        <w:rPr>
          <w:rFonts w:ascii="Times New Roman" w:hAnsi="Times New Roman"/>
          <w:sz w:val="24"/>
          <w:szCs w:val="24"/>
          <w:lang w:val="en-US"/>
        </w:rPr>
        <w:t>lezione</w:t>
      </w:r>
      <w:proofErr w:type="spellEnd"/>
      <w:r w:rsidR="0025218D" w:rsidRPr="00364913">
        <w:rPr>
          <w:rFonts w:ascii="Times New Roman" w:hAnsi="Times New Roman"/>
          <w:sz w:val="24"/>
          <w:szCs w:val="24"/>
          <w:lang w:val="en-US"/>
        </w:rPr>
        <w:t>;</w:t>
      </w:r>
    </w:p>
    <w:p w14:paraId="3F321794" w14:textId="2B05E7F9" w:rsidR="007A2ED5" w:rsidRPr="00364913" w:rsidRDefault="00637528" w:rsidP="003E4268">
      <w:pPr>
        <w:numPr>
          <w:ilvl w:val="0"/>
          <w:numId w:val="40"/>
        </w:numPr>
        <w:spacing w:line="276" w:lineRule="auto"/>
        <w:rPr>
          <w:rFonts w:ascii="Times New Roman" w:hAnsi="Times New Roman"/>
          <w:sz w:val="24"/>
          <w:szCs w:val="24"/>
          <w:lang w:val="en-US"/>
        </w:rPr>
      </w:pPr>
      <w:proofErr w:type="spellStart"/>
      <w:r>
        <w:rPr>
          <w:rFonts w:ascii="Times New Roman" w:hAnsi="Times New Roman"/>
          <w:sz w:val="24"/>
          <w:szCs w:val="24"/>
          <w:lang w:val="en-US"/>
        </w:rPr>
        <w:t>V</w:t>
      </w:r>
      <w:r w:rsidR="0025218D" w:rsidRPr="00364913">
        <w:rPr>
          <w:rFonts w:ascii="Times New Roman" w:hAnsi="Times New Roman"/>
          <w:sz w:val="24"/>
          <w:szCs w:val="24"/>
          <w:lang w:val="en-US"/>
        </w:rPr>
        <w:t>lerësohet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ngjyra</w:t>
      </w:r>
      <w:proofErr w:type="spellEnd"/>
      <w:r w:rsidR="0025218D" w:rsidRPr="00364913">
        <w:rPr>
          <w:rFonts w:ascii="Times New Roman" w:hAnsi="Times New Roman"/>
          <w:sz w:val="24"/>
          <w:szCs w:val="24"/>
          <w:lang w:val="en-US"/>
        </w:rPr>
        <w:t xml:space="preserve">, era </w:t>
      </w:r>
      <w:proofErr w:type="spellStart"/>
      <w:r w:rsidR="0025218D" w:rsidRPr="00364913">
        <w:rPr>
          <w:rFonts w:ascii="Times New Roman" w:hAnsi="Times New Roman"/>
          <w:sz w:val="24"/>
          <w:szCs w:val="24"/>
          <w:lang w:val="en-US"/>
        </w:rPr>
        <w:t>dhe</w:t>
      </w:r>
      <w:proofErr w:type="spellEnd"/>
      <w:r w:rsidR="0025218D" w:rsidRPr="00364913">
        <w:rPr>
          <w:rFonts w:ascii="Times New Roman" w:hAnsi="Times New Roman"/>
          <w:sz w:val="24"/>
          <w:szCs w:val="24"/>
          <w:lang w:val="en-US"/>
        </w:rPr>
        <w:t xml:space="preserve"> tipi i </w:t>
      </w:r>
      <w:proofErr w:type="spellStart"/>
      <w:r w:rsidR="00CC7494" w:rsidRPr="00364913">
        <w:rPr>
          <w:rFonts w:ascii="Times New Roman" w:hAnsi="Times New Roman"/>
          <w:sz w:val="24"/>
          <w:szCs w:val="24"/>
          <w:lang w:val="en-US"/>
        </w:rPr>
        <w:t>rrjedhje</w:t>
      </w:r>
      <w:r w:rsidR="0025218D" w:rsidRPr="00364913">
        <w:rPr>
          <w:rFonts w:ascii="Times New Roman" w:hAnsi="Times New Roman"/>
          <w:sz w:val="24"/>
          <w:szCs w:val="24"/>
          <w:lang w:val="en-US"/>
        </w:rPr>
        <w:t>it</w:t>
      </w:r>
      <w:proofErr w:type="spellEnd"/>
      <w:r w:rsidR="0025218D" w:rsidRPr="00364913">
        <w:rPr>
          <w:rFonts w:ascii="Times New Roman" w:hAnsi="Times New Roman"/>
          <w:sz w:val="24"/>
          <w:szCs w:val="24"/>
          <w:lang w:val="en-US"/>
        </w:rPr>
        <w:t xml:space="preserve"> vaginal (i </w:t>
      </w:r>
      <w:proofErr w:type="spellStart"/>
      <w:r w:rsidR="0025218D" w:rsidRPr="00364913">
        <w:rPr>
          <w:rFonts w:ascii="Times New Roman" w:hAnsi="Times New Roman"/>
          <w:sz w:val="24"/>
          <w:szCs w:val="24"/>
          <w:lang w:val="en-US"/>
        </w:rPr>
        <w:t>verdhë</w:t>
      </w:r>
      <w:proofErr w:type="spellEnd"/>
      <w:r w:rsidR="0025218D" w:rsidRPr="00364913">
        <w:rPr>
          <w:rFonts w:ascii="Times New Roman" w:hAnsi="Times New Roman"/>
          <w:sz w:val="24"/>
          <w:szCs w:val="24"/>
          <w:lang w:val="en-US"/>
        </w:rPr>
        <w:t xml:space="preserve">, i </w:t>
      </w:r>
      <w:proofErr w:type="spellStart"/>
      <w:r w:rsidR="0025218D" w:rsidRPr="00364913">
        <w:rPr>
          <w:rFonts w:ascii="Times New Roman" w:hAnsi="Times New Roman"/>
          <w:sz w:val="24"/>
          <w:szCs w:val="24"/>
          <w:lang w:val="en-US"/>
        </w:rPr>
        <w:t>bardhë</w:t>
      </w:r>
      <w:proofErr w:type="spellEnd"/>
      <w:r w:rsidR="0025218D" w:rsidRPr="00364913">
        <w:rPr>
          <w:rFonts w:ascii="Times New Roman" w:hAnsi="Times New Roman"/>
          <w:sz w:val="24"/>
          <w:szCs w:val="24"/>
          <w:lang w:val="en-US"/>
        </w:rPr>
        <w:t xml:space="preserve">, me </w:t>
      </w:r>
      <w:proofErr w:type="spellStart"/>
      <w:r w:rsidR="0025218D" w:rsidRPr="00364913">
        <w:rPr>
          <w:rFonts w:ascii="Times New Roman" w:hAnsi="Times New Roman"/>
          <w:sz w:val="24"/>
          <w:szCs w:val="24"/>
          <w:lang w:val="en-US"/>
        </w:rPr>
        <w:t>gjak</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erë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peshku</w:t>
      </w:r>
      <w:proofErr w:type="spellEnd"/>
      <w:r w:rsidR="0025218D" w:rsidRPr="00364913">
        <w:rPr>
          <w:rFonts w:ascii="Times New Roman" w:hAnsi="Times New Roman"/>
          <w:sz w:val="24"/>
          <w:szCs w:val="24"/>
          <w:lang w:val="en-US"/>
        </w:rPr>
        <w:t xml:space="preserve">; i </w:t>
      </w:r>
      <w:proofErr w:type="spellStart"/>
      <w:r w:rsidR="0025218D" w:rsidRPr="00364913">
        <w:rPr>
          <w:rFonts w:ascii="Times New Roman" w:hAnsi="Times New Roman"/>
          <w:sz w:val="24"/>
          <w:szCs w:val="24"/>
          <w:lang w:val="en-US"/>
        </w:rPr>
        <w:t>shkumëzuar</w:t>
      </w:r>
      <w:proofErr w:type="spellEnd"/>
      <w:r w:rsidR="0025218D" w:rsidRPr="00364913">
        <w:rPr>
          <w:rFonts w:ascii="Times New Roman" w:hAnsi="Times New Roman"/>
          <w:sz w:val="24"/>
          <w:szCs w:val="24"/>
          <w:lang w:val="en-US"/>
        </w:rPr>
        <w:t xml:space="preserve">, i </w:t>
      </w:r>
      <w:proofErr w:type="spellStart"/>
      <w:r w:rsidR="0025218D" w:rsidRPr="00364913">
        <w:rPr>
          <w:rFonts w:ascii="Times New Roman" w:hAnsi="Times New Roman"/>
          <w:sz w:val="24"/>
          <w:szCs w:val="24"/>
          <w:lang w:val="en-US"/>
        </w:rPr>
        <w:t>trashë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ose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ngjitës</w:t>
      </w:r>
      <w:proofErr w:type="spellEnd"/>
      <w:r w:rsidR="0025218D" w:rsidRPr="00364913">
        <w:rPr>
          <w:rFonts w:ascii="Times New Roman" w:hAnsi="Times New Roman"/>
          <w:sz w:val="24"/>
          <w:szCs w:val="24"/>
          <w:lang w:val="en-US"/>
        </w:rPr>
        <w:t>);</w:t>
      </w:r>
    </w:p>
    <w:p w14:paraId="7FBF4F0B" w14:textId="67C6D84B" w:rsidR="007A2ED5" w:rsidRPr="00364913" w:rsidRDefault="00637528" w:rsidP="003E4268">
      <w:pPr>
        <w:numPr>
          <w:ilvl w:val="0"/>
          <w:numId w:val="40"/>
        </w:numPr>
        <w:spacing w:line="276" w:lineRule="auto"/>
        <w:rPr>
          <w:rFonts w:ascii="Times New Roman" w:hAnsi="Times New Roman"/>
          <w:sz w:val="24"/>
          <w:szCs w:val="24"/>
          <w:lang w:val="en-US"/>
        </w:rPr>
      </w:pPr>
      <w:proofErr w:type="spellStart"/>
      <w:r>
        <w:rPr>
          <w:rFonts w:ascii="Times New Roman" w:hAnsi="Times New Roman"/>
          <w:sz w:val="24"/>
          <w:szCs w:val="24"/>
          <w:lang w:val="en-US"/>
        </w:rPr>
        <w:t>K</w:t>
      </w:r>
      <w:r w:rsidR="0025218D" w:rsidRPr="00364913">
        <w:rPr>
          <w:rFonts w:ascii="Times New Roman" w:hAnsi="Times New Roman"/>
          <w:sz w:val="24"/>
          <w:szCs w:val="24"/>
          <w:lang w:val="en-US"/>
        </w:rPr>
        <w:t>ryhet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ekzaminimi</w:t>
      </w:r>
      <w:proofErr w:type="spellEnd"/>
      <w:r w:rsidR="0025218D" w:rsidRPr="00364913">
        <w:rPr>
          <w:rFonts w:ascii="Times New Roman" w:hAnsi="Times New Roman"/>
          <w:sz w:val="24"/>
          <w:szCs w:val="24"/>
          <w:lang w:val="en-US"/>
        </w:rPr>
        <w:t xml:space="preserve"> bimanual (me </w:t>
      </w:r>
      <w:proofErr w:type="spellStart"/>
      <w:r w:rsidR="0025218D" w:rsidRPr="00364913">
        <w:rPr>
          <w:rFonts w:ascii="Times New Roman" w:hAnsi="Times New Roman"/>
          <w:sz w:val="24"/>
          <w:szCs w:val="24"/>
          <w:lang w:val="en-US"/>
        </w:rPr>
        <w:t>dy</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gishta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në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vaginë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dhe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dorën</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tjetër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mbi</w:t>
      </w:r>
      <w:proofErr w:type="spellEnd"/>
      <w:r w:rsidR="0025218D" w:rsidRPr="00364913">
        <w:rPr>
          <w:rFonts w:ascii="Times New Roman" w:hAnsi="Times New Roman"/>
          <w:sz w:val="24"/>
          <w:szCs w:val="24"/>
          <w:lang w:val="en-US"/>
        </w:rPr>
        <w:t xml:space="preserve"> abdomen </w:t>
      </w:r>
      <w:proofErr w:type="spellStart"/>
      <w:r w:rsidR="0025218D" w:rsidRPr="00364913">
        <w:rPr>
          <w:rFonts w:ascii="Times New Roman" w:hAnsi="Times New Roman"/>
          <w:sz w:val="24"/>
          <w:szCs w:val="24"/>
          <w:lang w:val="en-US"/>
        </w:rPr>
        <w:t>për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kontrolluar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masat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ndjeshmërinë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dhe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lëvizshmërinë</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qafës</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së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mitrës</w:t>
      </w:r>
      <w:proofErr w:type="spellEnd"/>
      <w:r w:rsidR="0025218D" w:rsidRPr="00364913">
        <w:rPr>
          <w:rFonts w:ascii="Times New Roman" w:hAnsi="Times New Roman"/>
          <w:sz w:val="24"/>
          <w:szCs w:val="24"/>
          <w:lang w:val="en-US"/>
        </w:rPr>
        <w:t>);</w:t>
      </w:r>
    </w:p>
    <w:p w14:paraId="694867BB" w14:textId="7833A0C1" w:rsidR="007A2ED5" w:rsidRDefault="00637528" w:rsidP="003E4268">
      <w:pPr>
        <w:numPr>
          <w:ilvl w:val="0"/>
          <w:numId w:val="40"/>
        </w:numPr>
        <w:spacing w:line="276" w:lineRule="auto"/>
        <w:rPr>
          <w:rFonts w:ascii="Times New Roman" w:hAnsi="Times New Roman"/>
          <w:sz w:val="24"/>
          <w:szCs w:val="24"/>
          <w:lang w:val="en-US"/>
        </w:rPr>
      </w:pPr>
      <w:proofErr w:type="spellStart"/>
      <w:r>
        <w:rPr>
          <w:rFonts w:ascii="Times New Roman" w:hAnsi="Times New Roman"/>
          <w:sz w:val="24"/>
          <w:szCs w:val="24"/>
          <w:lang w:val="en-US"/>
        </w:rPr>
        <w:t>N</w:t>
      </w:r>
      <w:r w:rsidR="0025218D" w:rsidRPr="00364913">
        <w:rPr>
          <w:rFonts w:ascii="Times New Roman" w:hAnsi="Times New Roman"/>
          <w:sz w:val="24"/>
          <w:szCs w:val="24"/>
          <w:lang w:val="en-US"/>
        </w:rPr>
        <w:t>ë</w:t>
      </w:r>
      <w:proofErr w:type="spellEnd"/>
      <w:r w:rsidR="0025218D" w:rsidRPr="00364913">
        <w:rPr>
          <w:rFonts w:ascii="Times New Roman" w:hAnsi="Times New Roman"/>
          <w:sz w:val="24"/>
          <w:szCs w:val="24"/>
          <w:lang w:val="en-US"/>
        </w:rPr>
        <w:t xml:space="preserve"> fund, </w:t>
      </w:r>
      <w:proofErr w:type="spellStart"/>
      <w:r w:rsidR="0025218D" w:rsidRPr="00364913">
        <w:rPr>
          <w:rFonts w:ascii="Times New Roman" w:hAnsi="Times New Roman"/>
          <w:sz w:val="24"/>
          <w:szCs w:val="24"/>
          <w:lang w:val="en-US"/>
        </w:rPr>
        <w:t>kryhet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ekzaminim</w:t>
      </w:r>
      <w:proofErr w:type="spellEnd"/>
      <w:r w:rsidR="0025218D" w:rsidRPr="00364913">
        <w:rPr>
          <w:rFonts w:ascii="Times New Roman" w:hAnsi="Times New Roman"/>
          <w:sz w:val="24"/>
          <w:szCs w:val="24"/>
          <w:lang w:val="en-US"/>
        </w:rPr>
        <w:t xml:space="preserve"> me </w:t>
      </w:r>
      <w:proofErr w:type="spellStart"/>
      <w:r w:rsidR="0025218D" w:rsidRPr="00364913">
        <w:rPr>
          <w:rFonts w:ascii="Times New Roman" w:hAnsi="Times New Roman"/>
          <w:sz w:val="24"/>
          <w:szCs w:val="24"/>
          <w:lang w:val="en-US"/>
        </w:rPr>
        <w:t>spekulum</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për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vizualizuar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qafën</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mitrës</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dhe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mukozën</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vaginale</w:t>
      </w:r>
      <w:proofErr w:type="spellEnd"/>
      <w:r w:rsidR="0025218D" w:rsidRPr="00364913">
        <w:rPr>
          <w:rFonts w:ascii="Times New Roman" w:hAnsi="Times New Roman"/>
          <w:sz w:val="24"/>
          <w:szCs w:val="24"/>
          <w:lang w:val="en-US"/>
        </w:rPr>
        <w:t>.</w:t>
      </w:r>
    </w:p>
    <w:p w14:paraId="3591B68D" w14:textId="32151863" w:rsidR="003A02CA" w:rsidRDefault="003A02CA" w:rsidP="003A02CA">
      <w:pPr>
        <w:tabs>
          <w:tab w:val="left" w:pos="720"/>
        </w:tabs>
        <w:spacing w:line="276" w:lineRule="auto"/>
        <w:rPr>
          <w:rFonts w:ascii="Times New Roman" w:hAnsi="Times New Roman"/>
          <w:sz w:val="24"/>
          <w:szCs w:val="24"/>
          <w:lang w:val="en-US"/>
        </w:rPr>
      </w:pPr>
    </w:p>
    <w:p w14:paraId="6E556DA5" w14:textId="5E5C516B" w:rsidR="003A02CA" w:rsidRDefault="003A02CA" w:rsidP="003A02CA">
      <w:pPr>
        <w:tabs>
          <w:tab w:val="left" w:pos="720"/>
        </w:tabs>
        <w:spacing w:line="276" w:lineRule="auto"/>
        <w:rPr>
          <w:rFonts w:ascii="Times New Roman" w:hAnsi="Times New Roman"/>
          <w:sz w:val="24"/>
          <w:szCs w:val="24"/>
          <w:lang w:val="en-US"/>
        </w:rPr>
      </w:pPr>
    </w:p>
    <w:p w14:paraId="16AC6717" w14:textId="6EFBA270" w:rsidR="003A02CA" w:rsidRDefault="003A02CA" w:rsidP="003A02CA">
      <w:pPr>
        <w:tabs>
          <w:tab w:val="left" w:pos="720"/>
        </w:tabs>
        <w:spacing w:line="276" w:lineRule="auto"/>
        <w:rPr>
          <w:rFonts w:ascii="Times New Roman" w:hAnsi="Times New Roman"/>
          <w:sz w:val="24"/>
          <w:szCs w:val="24"/>
          <w:lang w:val="en-US"/>
        </w:rPr>
      </w:pPr>
    </w:p>
    <w:p w14:paraId="46938EA9" w14:textId="25D4B97F" w:rsidR="003A02CA" w:rsidRDefault="003A02CA" w:rsidP="003A02CA">
      <w:pPr>
        <w:tabs>
          <w:tab w:val="left" w:pos="720"/>
        </w:tabs>
        <w:spacing w:line="276" w:lineRule="auto"/>
        <w:rPr>
          <w:rFonts w:ascii="Times New Roman" w:hAnsi="Times New Roman"/>
          <w:sz w:val="24"/>
          <w:szCs w:val="24"/>
          <w:lang w:val="en-US"/>
        </w:rPr>
      </w:pPr>
    </w:p>
    <w:p w14:paraId="6CDCF747" w14:textId="77777777" w:rsidR="003A02CA" w:rsidRPr="00364913" w:rsidRDefault="003A02CA" w:rsidP="003A02CA">
      <w:pPr>
        <w:tabs>
          <w:tab w:val="left" w:pos="720"/>
        </w:tabs>
        <w:spacing w:line="276" w:lineRule="auto"/>
        <w:rPr>
          <w:rFonts w:ascii="Times New Roman" w:hAnsi="Times New Roman"/>
          <w:sz w:val="24"/>
          <w:szCs w:val="24"/>
          <w:lang w:val="en-US"/>
        </w:rPr>
      </w:pPr>
    </w:p>
    <w:p w14:paraId="19C07230" w14:textId="77777777" w:rsidR="007A2ED5" w:rsidRPr="00364913" w:rsidRDefault="007A2ED5">
      <w:pPr>
        <w:spacing w:line="276" w:lineRule="auto"/>
        <w:rPr>
          <w:rFonts w:ascii="Times New Roman" w:hAnsi="Times New Roman"/>
          <w:b/>
          <w:bCs/>
          <w:sz w:val="24"/>
          <w:szCs w:val="24"/>
          <w:lang w:val="en-US"/>
        </w:rPr>
      </w:pPr>
    </w:p>
    <w:p w14:paraId="06E95B94" w14:textId="77777777" w:rsidR="007A2ED5" w:rsidRPr="00195D4D" w:rsidRDefault="0025218D" w:rsidP="003E4268">
      <w:pPr>
        <w:pStyle w:val="ListParagraph"/>
        <w:numPr>
          <w:ilvl w:val="0"/>
          <w:numId w:val="28"/>
        </w:numPr>
        <w:spacing w:line="276" w:lineRule="auto"/>
        <w:rPr>
          <w:rFonts w:ascii="Times New Roman" w:hAnsi="Times New Roman"/>
          <w:sz w:val="24"/>
          <w:szCs w:val="24"/>
          <w:lang w:val="en-US"/>
        </w:rPr>
      </w:pPr>
      <w:r w:rsidRPr="00195D4D">
        <w:rPr>
          <w:rFonts w:ascii="Times New Roman" w:hAnsi="Times New Roman"/>
          <w:b/>
          <w:bCs/>
          <w:sz w:val="24"/>
          <w:szCs w:val="24"/>
          <w:lang w:val="en-US"/>
        </w:rPr>
        <w:lastRenderedPageBreak/>
        <w:t xml:space="preserve">Si </w:t>
      </w:r>
      <w:proofErr w:type="spellStart"/>
      <w:r w:rsidRPr="00195D4D">
        <w:rPr>
          <w:rFonts w:ascii="Times New Roman" w:hAnsi="Times New Roman"/>
          <w:b/>
          <w:bCs/>
          <w:sz w:val="24"/>
          <w:szCs w:val="24"/>
          <w:lang w:val="en-US"/>
        </w:rPr>
        <w:t>duhet</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të</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kryhet</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një</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ekzaminim</w:t>
      </w:r>
      <w:proofErr w:type="spellEnd"/>
      <w:r w:rsidRPr="00195D4D">
        <w:rPr>
          <w:rFonts w:ascii="Times New Roman" w:hAnsi="Times New Roman"/>
          <w:b/>
          <w:bCs/>
          <w:sz w:val="24"/>
          <w:szCs w:val="24"/>
          <w:lang w:val="en-US"/>
        </w:rPr>
        <w:t xml:space="preserve"> me </w:t>
      </w:r>
      <w:proofErr w:type="spellStart"/>
      <w:r w:rsidRPr="00195D4D">
        <w:rPr>
          <w:rFonts w:ascii="Times New Roman" w:hAnsi="Times New Roman"/>
          <w:b/>
          <w:bCs/>
          <w:sz w:val="24"/>
          <w:szCs w:val="24"/>
          <w:lang w:val="en-US"/>
        </w:rPr>
        <w:t>spekulum</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dhe</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cilat</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janë</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hapat</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thelbësorë</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për</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të</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siguruar</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një</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procedurë</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të</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sigurt</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dhe</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efektive</w:t>
      </w:r>
      <w:proofErr w:type="spellEnd"/>
      <w:r w:rsidRPr="00195D4D">
        <w:rPr>
          <w:rFonts w:ascii="Times New Roman" w:hAnsi="Times New Roman"/>
          <w:b/>
          <w:bCs/>
          <w:sz w:val="24"/>
          <w:szCs w:val="24"/>
          <w:lang w:val="en-US"/>
        </w:rPr>
        <w:t>?</w:t>
      </w:r>
    </w:p>
    <w:p w14:paraId="416B02D3" w14:textId="77777777"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Ekzaminimi</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spekulum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procedurë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mjekësore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vlerësuar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gjendjen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brendshme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vaginës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qafës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mitrës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veçanërisht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gratë</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simptoma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anogjenitale</w:t>
      </w:r>
      <w:proofErr w:type="spellEnd"/>
      <w:r w:rsidRPr="00364913">
        <w:rPr>
          <w:rFonts w:ascii="Times New Roman" w:hAnsi="Times New Roman"/>
          <w:sz w:val="24"/>
          <w:szCs w:val="24"/>
          <w:lang w:val="en-US"/>
        </w:rPr>
        <w:t xml:space="preserve">. Ky </w:t>
      </w:r>
      <w:proofErr w:type="spellStart"/>
      <w:r w:rsidRPr="00364913">
        <w:rPr>
          <w:rFonts w:ascii="Times New Roman" w:hAnsi="Times New Roman"/>
          <w:sz w:val="24"/>
          <w:szCs w:val="24"/>
          <w:lang w:val="en-US"/>
        </w:rPr>
        <w:t>ekzaminim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bëhet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shpesh</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kombinim</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ekzaminimin</w:t>
      </w:r>
      <w:proofErr w:type="spellEnd"/>
      <w:r w:rsidRPr="00364913">
        <w:rPr>
          <w:rFonts w:ascii="Times New Roman" w:hAnsi="Times New Roman"/>
          <w:sz w:val="24"/>
          <w:szCs w:val="24"/>
          <w:lang w:val="en-US"/>
        </w:rPr>
        <w:t xml:space="preserve"> bimanual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pjesë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kontrolli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gjinekologjik</w:t>
      </w:r>
      <w:proofErr w:type="spellEnd"/>
      <w:r w:rsidRPr="00364913">
        <w:rPr>
          <w:rFonts w:ascii="Times New Roman" w:hAnsi="Times New Roman"/>
          <w:sz w:val="24"/>
          <w:szCs w:val="24"/>
          <w:lang w:val="en-US"/>
        </w:rPr>
        <w:t xml:space="preserve"> standard.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kryer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mënyrë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sigurt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efektive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respektuar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disa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hapa</w:t>
      </w:r>
      <w:proofErr w:type="spellEnd"/>
      <w:r w:rsidRPr="00364913">
        <w:rPr>
          <w:rFonts w:ascii="Times New Roman" w:hAnsi="Times New Roman"/>
          <w:sz w:val="24"/>
          <w:szCs w:val="24"/>
          <w:lang w:val="en-US"/>
        </w:rPr>
        <w:t>:</w:t>
      </w:r>
    </w:p>
    <w:p w14:paraId="41582C1F" w14:textId="77777777" w:rsidR="007A2ED5" w:rsidRPr="00364913" w:rsidRDefault="0025218D" w:rsidP="003E4268">
      <w:pPr>
        <w:numPr>
          <w:ilvl w:val="0"/>
          <w:numId w:val="41"/>
        </w:numPr>
        <w:spacing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Përgatitja</w:t>
      </w:r>
      <w:proofErr w:type="spellEnd"/>
      <w:r w:rsidRPr="00364913">
        <w:rPr>
          <w:rFonts w:ascii="Times New Roman" w:hAnsi="Times New Roman"/>
          <w:b/>
          <w:bCs/>
          <w:sz w:val="24"/>
          <w:szCs w:val="24"/>
          <w:lang w:val="en-US"/>
        </w:rPr>
        <w:t xml:space="preserve"> e </w:t>
      </w:r>
      <w:proofErr w:type="spellStart"/>
      <w:r w:rsidRPr="00364913">
        <w:rPr>
          <w:rFonts w:ascii="Times New Roman" w:hAnsi="Times New Roman"/>
          <w:b/>
          <w:bCs/>
          <w:sz w:val="24"/>
          <w:szCs w:val="24"/>
          <w:lang w:val="en-US"/>
        </w:rPr>
        <w:t>pacientit</w:t>
      </w:r>
      <w:proofErr w:type="spellEnd"/>
    </w:p>
    <w:p w14:paraId="6EA1886F" w14:textId="77777777" w:rsidR="007A2ED5" w:rsidRPr="00364913" w:rsidRDefault="0025218D" w:rsidP="003E4268">
      <w:pPr>
        <w:numPr>
          <w:ilvl w:val="1"/>
          <w:numId w:val="41"/>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Pacientja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informohet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mbi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procedurën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përfitimet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sigurohet</w:t>
      </w:r>
      <w:proofErr w:type="spellEnd"/>
      <w:r w:rsidRPr="00364913">
        <w:rPr>
          <w:rFonts w:ascii="Times New Roman" w:hAnsi="Times New Roman"/>
          <w:sz w:val="24"/>
          <w:szCs w:val="24"/>
          <w:lang w:val="en-US"/>
        </w:rPr>
        <w:t xml:space="preserve"> se </w:t>
      </w: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ndjen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dhimbje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parehati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ekzaminimi</w:t>
      </w:r>
      <w:proofErr w:type="spellEnd"/>
      <w:r w:rsidRPr="00364913">
        <w:rPr>
          <w:rFonts w:ascii="Times New Roman" w:hAnsi="Times New Roman"/>
          <w:sz w:val="24"/>
          <w:szCs w:val="24"/>
          <w:lang w:val="en-US"/>
        </w:rPr>
        <w:t xml:space="preserve"> do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ndërpritet</w:t>
      </w:r>
      <w:proofErr w:type="spellEnd"/>
      <w:r w:rsidRPr="00364913">
        <w:rPr>
          <w:rFonts w:ascii="Times New Roman" w:hAnsi="Times New Roman"/>
          <w:sz w:val="24"/>
          <w:szCs w:val="24"/>
          <w:lang w:val="en-US"/>
        </w:rPr>
        <w:t>.</w:t>
      </w:r>
    </w:p>
    <w:p w14:paraId="45FC0F19" w14:textId="77777777" w:rsidR="007A2ED5" w:rsidRPr="00364913" w:rsidRDefault="0025218D" w:rsidP="003E4268">
      <w:pPr>
        <w:numPr>
          <w:ilvl w:val="1"/>
          <w:numId w:val="41"/>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Sigurohet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privatësi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zhveshur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pacientja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mbulohet</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çarçaf</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ekzaminimit</w:t>
      </w:r>
      <w:proofErr w:type="spellEnd"/>
      <w:r w:rsidRPr="00364913">
        <w:rPr>
          <w:rFonts w:ascii="Times New Roman" w:hAnsi="Times New Roman"/>
          <w:sz w:val="24"/>
          <w:szCs w:val="24"/>
          <w:lang w:val="en-US"/>
        </w:rPr>
        <w:t>.</w:t>
      </w:r>
    </w:p>
    <w:p w14:paraId="71DC06D3" w14:textId="77777777" w:rsidR="007A2ED5" w:rsidRPr="00364913" w:rsidRDefault="0025218D" w:rsidP="003E4268">
      <w:pPr>
        <w:numPr>
          <w:ilvl w:val="1"/>
          <w:numId w:val="41"/>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Pacientja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ketë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fshikëzën</w:t>
      </w:r>
      <w:proofErr w:type="spellEnd"/>
      <w:r w:rsidRPr="00364913">
        <w:rPr>
          <w:rFonts w:ascii="Times New Roman" w:hAnsi="Times New Roman"/>
          <w:sz w:val="24"/>
          <w:szCs w:val="24"/>
          <w:lang w:val="en-US"/>
        </w:rPr>
        <w:t xml:space="preserve"> bosh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shumë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rehati</w:t>
      </w:r>
      <w:proofErr w:type="spellEnd"/>
      <w:r w:rsidRPr="00364913">
        <w:rPr>
          <w:rFonts w:ascii="Times New Roman" w:hAnsi="Times New Roman"/>
          <w:sz w:val="24"/>
          <w:szCs w:val="24"/>
          <w:lang w:val="en-US"/>
        </w:rPr>
        <w:t>.</w:t>
      </w:r>
    </w:p>
    <w:p w14:paraId="20FEB734" w14:textId="77777777" w:rsidR="007A2ED5" w:rsidRPr="00364913" w:rsidRDefault="0025218D" w:rsidP="003E4268">
      <w:pPr>
        <w:numPr>
          <w:ilvl w:val="0"/>
          <w:numId w:val="41"/>
        </w:numPr>
        <w:spacing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Përgatitja</w:t>
      </w:r>
      <w:proofErr w:type="spellEnd"/>
      <w:r w:rsidRPr="00364913">
        <w:rPr>
          <w:rFonts w:ascii="Times New Roman" w:hAnsi="Times New Roman"/>
          <w:b/>
          <w:bCs/>
          <w:sz w:val="24"/>
          <w:szCs w:val="24"/>
          <w:lang w:val="en-US"/>
        </w:rPr>
        <w:t xml:space="preserve"> e </w:t>
      </w:r>
      <w:proofErr w:type="spellStart"/>
      <w:r w:rsidRPr="00364913">
        <w:rPr>
          <w:rFonts w:ascii="Times New Roman" w:hAnsi="Times New Roman"/>
          <w:b/>
          <w:bCs/>
          <w:sz w:val="24"/>
          <w:szCs w:val="24"/>
          <w:lang w:val="en-US"/>
        </w:rPr>
        <w:t>pajisjeve</w:t>
      </w:r>
      <w:proofErr w:type="spellEnd"/>
    </w:p>
    <w:p w14:paraId="66C704C1" w14:textId="77777777" w:rsidR="007A2ED5" w:rsidRPr="00364913" w:rsidRDefault="0025218D" w:rsidP="003E4268">
      <w:pPr>
        <w:numPr>
          <w:ilvl w:val="1"/>
          <w:numId w:val="41"/>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Spekulumi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metalik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sterilizohet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ndërsa</w:t>
      </w:r>
      <w:proofErr w:type="spellEnd"/>
      <w:r w:rsidRPr="00364913">
        <w:rPr>
          <w:rFonts w:ascii="Times New Roman" w:hAnsi="Times New Roman"/>
          <w:sz w:val="24"/>
          <w:szCs w:val="24"/>
          <w:lang w:val="en-US"/>
        </w:rPr>
        <w:t xml:space="preserve"> ai </w:t>
      </w:r>
      <w:proofErr w:type="spellStart"/>
      <w:r w:rsidRPr="00364913">
        <w:rPr>
          <w:rFonts w:ascii="Times New Roman" w:hAnsi="Times New Roman"/>
          <w:sz w:val="24"/>
          <w:szCs w:val="24"/>
          <w:lang w:val="en-US"/>
        </w:rPr>
        <w:t>plastik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njëpërdorimësh</w:t>
      </w:r>
      <w:proofErr w:type="spellEnd"/>
      <w:r w:rsidRPr="00364913">
        <w:rPr>
          <w:rFonts w:ascii="Times New Roman" w:hAnsi="Times New Roman"/>
          <w:sz w:val="24"/>
          <w:szCs w:val="24"/>
          <w:lang w:val="en-US"/>
        </w:rPr>
        <w:t>.</w:t>
      </w:r>
    </w:p>
    <w:p w14:paraId="7C0E4929" w14:textId="77777777" w:rsidR="007A2ED5" w:rsidRPr="00364913" w:rsidRDefault="0025218D" w:rsidP="003E4268">
      <w:pPr>
        <w:numPr>
          <w:ilvl w:val="1"/>
          <w:numId w:val="41"/>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Sigurohen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mjete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nevojshme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ndihmëse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ujë</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ngrohtë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doreza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shtupë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ndriçim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adekuat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mbeturina</w:t>
      </w:r>
      <w:proofErr w:type="spellEnd"/>
      <w:r w:rsidRPr="00364913">
        <w:rPr>
          <w:rFonts w:ascii="Times New Roman" w:hAnsi="Times New Roman"/>
          <w:sz w:val="24"/>
          <w:szCs w:val="24"/>
          <w:lang w:val="en-US"/>
        </w:rPr>
        <w:t>.</w:t>
      </w:r>
    </w:p>
    <w:p w14:paraId="4B199D0F" w14:textId="77777777" w:rsidR="007A2ED5" w:rsidRPr="00364913" w:rsidRDefault="0025218D" w:rsidP="003E4268">
      <w:pPr>
        <w:numPr>
          <w:ilvl w:val="0"/>
          <w:numId w:val="41"/>
        </w:numPr>
        <w:spacing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Procedura</w:t>
      </w:r>
      <w:proofErr w:type="spellEnd"/>
    </w:p>
    <w:p w14:paraId="30AB2955" w14:textId="77777777" w:rsidR="007A2ED5" w:rsidRPr="00364913" w:rsidRDefault="0025218D" w:rsidP="003E4268">
      <w:pPr>
        <w:numPr>
          <w:ilvl w:val="1"/>
          <w:numId w:val="41"/>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Spekulumi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laget</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ujë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ngrohtë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futet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butësisht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vaginë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ndërkohë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pacientja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udhëzohet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relaksohet</w:t>
      </w:r>
      <w:proofErr w:type="spellEnd"/>
      <w:r w:rsidRPr="00364913">
        <w:rPr>
          <w:rFonts w:ascii="Times New Roman" w:hAnsi="Times New Roman"/>
          <w:sz w:val="24"/>
          <w:szCs w:val="24"/>
          <w:lang w:val="en-US"/>
        </w:rPr>
        <w:t>.</w:t>
      </w:r>
    </w:p>
    <w:p w14:paraId="315D7666" w14:textId="77777777" w:rsidR="007A2ED5" w:rsidRPr="00364913" w:rsidRDefault="0025218D" w:rsidP="003E4268">
      <w:pPr>
        <w:numPr>
          <w:ilvl w:val="1"/>
          <w:numId w:val="41"/>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Gjatë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futjes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shmanget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presioni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mbi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klitorisin</w:t>
      </w:r>
      <w:proofErr w:type="spellEnd"/>
      <w:r w:rsidRPr="00364913">
        <w:rPr>
          <w:rFonts w:ascii="Times New Roman" w:hAnsi="Times New Roman"/>
          <w:sz w:val="24"/>
          <w:szCs w:val="24"/>
          <w:lang w:val="en-US"/>
        </w:rPr>
        <w:t>.</w:t>
      </w:r>
    </w:p>
    <w:p w14:paraId="6993FCB2" w14:textId="77777777" w:rsidR="007A2ED5" w:rsidRPr="00364913" w:rsidRDefault="0025218D" w:rsidP="003E4268">
      <w:pPr>
        <w:numPr>
          <w:ilvl w:val="1"/>
          <w:numId w:val="41"/>
        </w:numPr>
        <w:spacing w:line="276" w:lineRule="auto"/>
        <w:rPr>
          <w:rFonts w:ascii="Times New Roman" w:hAnsi="Times New Roman"/>
          <w:sz w:val="24"/>
          <w:szCs w:val="24"/>
          <w:lang w:val="en-US"/>
        </w:rPr>
      </w:pPr>
      <w:r w:rsidRPr="00364913">
        <w:rPr>
          <w:rFonts w:ascii="Times New Roman" w:hAnsi="Times New Roman"/>
          <w:sz w:val="24"/>
          <w:szCs w:val="24"/>
          <w:lang w:val="en-US"/>
        </w:rPr>
        <w:t xml:space="preserve">Pas </w:t>
      </w:r>
      <w:proofErr w:type="spellStart"/>
      <w:r w:rsidRPr="00364913">
        <w:rPr>
          <w:rFonts w:ascii="Times New Roman" w:hAnsi="Times New Roman"/>
          <w:sz w:val="24"/>
          <w:szCs w:val="24"/>
          <w:lang w:val="en-US"/>
        </w:rPr>
        <w:t>futjes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tehët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hapen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ngadalë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derisa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shfaqet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qafa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mitrës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fiksohen</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vidën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spekulumit</w:t>
      </w:r>
      <w:proofErr w:type="spellEnd"/>
      <w:r w:rsidRPr="00364913">
        <w:rPr>
          <w:rFonts w:ascii="Times New Roman" w:hAnsi="Times New Roman"/>
          <w:sz w:val="24"/>
          <w:szCs w:val="24"/>
          <w:lang w:val="en-US"/>
        </w:rPr>
        <w:t>.</w:t>
      </w:r>
    </w:p>
    <w:p w14:paraId="6D522A1A" w14:textId="77777777" w:rsidR="007A2ED5" w:rsidRPr="00364913" w:rsidRDefault="0025218D" w:rsidP="003E4268">
      <w:pPr>
        <w:numPr>
          <w:ilvl w:val="1"/>
          <w:numId w:val="41"/>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Mjeku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vlerëson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ngjyrën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pamjen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qafës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mitrës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shkarkimin</w:t>
      </w:r>
      <w:proofErr w:type="spellEnd"/>
      <w:r w:rsidRPr="00364913">
        <w:rPr>
          <w:rFonts w:ascii="Times New Roman" w:hAnsi="Times New Roman"/>
          <w:sz w:val="24"/>
          <w:szCs w:val="24"/>
          <w:lang w:val="en-US"/>
        </w:rPr>
        <w:t xml:space="preserve"> vaginal, </w:t>
      </w:r>
      <w:proofErr w:type="spellStart"/>
      <w:r w:rsidRPr="00364913">
        <w:rPr>
          <w:rFonts w:ascii="Times New Roman" w:hAnsi="Times New Roman"/>
          <w:sz w:val="24"/>
          <w:szCs w:val="24"/>
          <w:lang w:val="en-US"/>
        </w:rPr>
        <w:t>gjakderdhjen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praninë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infeksioneve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lezioneve</w:t>
      </w:r>
      <w:proofErr w:type="spellEnd"/>
      <w:r w:rsidRPr="00364913">
        <w:rPr>
          <w:rFonts w:ascii="Times New Roman" w:hAnsi="Times New Roman"/>
          <w:sz w:val="24"/>
          <w:szCs w:val="24"/>
          <w:lang w:val="en-US"/>
        </w:rPr>
        <w:t>.</w:t>
      </w:r>
    </w:p>
    <w:p w14:paraId="042627CD" w14:textId="77777777" w:rsidR="007A2ED5" w:rsidRPr="00364913" w:rsidRDefault="0025218D" w:rsidP="003E4268">
      <w:pPr>
        <w:numPr>
          <w:ilvl w:val="0"/>
          <w:numId w:val="41"/>
        </w:numPr>
        <w:spacing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Marrja</w:t>
      </w:r>
      <w:proofErr w:type="spellEnd"/>
      <w:r w:rsidRPr="00364913">
        <w:rPr>
          <w:rFonts w:ascii="Times New Roman" w:hAnsi="Times New Roman"/>
          <w:b/>
          <w:bCs/>
          <w:sz w:val="24"/>
          <w:szCs w:val="24"/>
          <w:lang w:val="en-US"/>
        </w:rPr>
        <w:t xml:space="preserve"> e </w:t>
      </w:r>
      <w:proofErr w:type="spellStart"/>
      <w:r w:rsidRPr="00364913">
        <w:rPr>
          <w:rFonts w:ascii="Times New Roman" w:hAnsi="Times New Roman"/>
          <w:b/>
          <w:bCs/>
          <w:sz w:val="24"/>
          <w:szCs w:val="24"/>
          <w:lang w:val="en-US"/>
        </w:rPr>
        <w:t>mostrave</w:t>
      </w:r>
      <w:proofErr w:type="spellEnd"/>
    </w:p>
    <w:p w14:paraId="46D19CCB" w14:textId="77777777" w:rsidR="007A2ED5" w:rsidRPr="00364913" w:rsidRDefault="0025218D" w:rsidP="003E4268">
      <w:pPr>
        <w:numPr>
          <w:ilvl w:val="1"/>
          <w:numId w:val="41"/>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nevojshme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merren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mostra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qafa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mitrës</w:t>
      </w:r>
      <w:proofErr w:type="spellEnd"/>
      <w:r w:rsidRPr="00364913">
        <w:rPr>
          <w:rFonts w:ascii="Times New Roman" w:hAnsi="Times New Roman"/>
          <w:sz w:val="24"/>
          <w:szCs w:val="24"/>
          <w:lang w:val="en-US"/>
        </w:rPr>
        <w:t xml:space="preserve">, vagina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kryhet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biopsi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analiza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laboratorike</w:t>
      </w:r>
      <w:proofErr w:type="spellEnd"/>
      <w:r w:rsidRPr="00364913">
        <w:rPr>
          <w:rFonts w:ascii="Times New Roman" w:hAnsi="Times New Roman"/>
          <w:sz w:val="24"/>
          <w:szCs w:val="24"/>
          <w:lang w:val="en-US"/>
        </w:rPr>
        <w:t>.</w:t>
      </w:r>
    </w:p>
    <w:p w14:paraId="7278EFDC" w14:textId="77777777" w:rsidR="007A2ED5" w:rsidRPr="00364913" w:rsidRDefault="0025218D" w:rsidP="003E4268">
      <w:pPr>
        <w:numPr>
          <w:ilvl w:val="0"/>
          <w:numId w:val="41"/>
        </w:numPr>
        <w:spacing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Përfundimi</w:t>
      </w:r>
      <w:proofErr w:type="spellEnd"/>
      <w:r w:rsidRPr="00364913">
        <w:rPr>
          <w:rFonts w:ascii="Times New Roman" w:hAnsi="Times New Roman"/>
          <w:b/>
          <w:bCs/>
          <w:sz w:val="24"/>
          <w:szCs w:val="24"/>
          <w:lang w:val="en-US"/>
        </w:rPr>
        <w:t xml:space="preserve"> i </w:t>
      </w:r>
      <w:proofErr w:type="spellStart"/>
      <w:r w:rsidRPr="00364913">
        <w:rPr>
          <w:rFonts w:ascii="Times New Roman" w:hAnsi="Times New Roman"/>
          <w:b/>
          <w:bCs/>
          <w:sz w:val="24"/>
          <w:szCs w:val="24"/>
          <w:lang w:val="en-US"/>
        </w:rPr>
        <w:t>procedurës</w:t>
      </w:r>
      <w:proofErr w:type="spellEnd"/>
    </w:p>
    <w:p w14:paraId="2496BC24" w14:textId="77777777" w:rsidR="007A2ED5" w:rsidRPr="00364913" w:rsidRDefault="0025218D" w:rsidP="003E4268">
      <w:pPr>
        <w:numPr>
          <w:ilvl w:val="1"/>
          <w:numId w:val="41"/>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Spekulumi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hiqet</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kujdes</w:t>
      </w:r>
      <w:proofErr w:type="spellEnd"/>
      <w:r w:rsidRPr="00364913">
        <w:rPr>
          <w:rFonts w:ascii="Times New Roman" w:hAnsi="Times New Roman"/>
          <w:sz w:val="24"/>
          <w:szCs w:val="24"/>
          <w:lang w:val="en-US"/>
        </w:rPr>
        <w:t xml:space="preserve">, duke </w:t>
      </w:r>
      <w:proofErr w:type="spellStart"/>
      <w:r w:rsidRPr="00364913">
        <w:rPr>
          <w:rFonts w:ascii="Times New Roman" w:hAnsi="Times New Roman"/>
          <w:sz w:val="24"/>
          <w:szCs w:val="24"/>
          <w:lang w:val="en-US"/>
        </w:rPr>
        <w:t>parë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muret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vaginale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ndryshime</w:t>
      </w:r>
      <w:proofErr w:type="spellEnd"/>
      <w:r w:rsidRPr="00364913">
        <w:rPr>
          <w:rFonts w:ascii="Times New Roman" w:hAnsi="Times New Roman"/>
          <w:sz w:val="24"/>
          <w:szCs w:val="24"/>
          <w:lang w:val="en-US"/>
        </w:rPr>
        <w:t>.</w:t>
      </w:r>
    </w:p>
    <w:p w14:paraId="45BC763D" w14:textId="77777777" w:rsidR="007A2ED5" w:rsidRPr="00364913" w:rsidRDefault="0025218D" w:rsidP="003E4268">
      <w:pPr>
        <w:numPr>
          <w:ilvl w:val="1"/>
          <w:numId w:val="41"/>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Pacientja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falënderohet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informohet</w:t>
      </w:r>
      <w:proofErr w:type="spellEnd"/>
      <w:r w:rsidRPr="00364913">
        <w:rPr>
          <w:rFonts w:ascii="Times New Roman" w:hAnsi="Times New Roman"/>
          <w:sz w:val="24"/>
          <w:szCs w:val="24"/>
          <w:lang w:val="en-US"/>
        </w:rPr>
        <w:t xml:space="preserve"> se </w:t>
      </w:r>
      <w:proofErr w:type="spellStart"/>
      <w:r w:rsidRPr="00364913">
        <w:rPr>
          <w:rFonts w:ascii="Times New Roman" w:hAnsi="Times New Roman"/>
          <w:sz w:val="24"/>
          <w:szCs w:val="24"/>
          <w:lang w:val="en-US"/>
        </w:rPr>
        <w:t>procedura</w:t>
      </w:r>
      <w:proofErr w:type="spellEnd"/>
      <w:r w:rsidRPr="00364913">
        <w:rPr>
          <w:rFonts w:ascii="Times New Roman" w:hAnsi="Times New Roman"/>
          <w:sz w:val="24"/>
          <w:szCs w:val="24"/>
          <w:lang w:val="en-US"/>
        </w:rPr>
        <w:t xml:space="preserve"> ka </w:t>
      </w:r>
      <w:proofErr w:type="spellStart"/>
      <w:r w:rsidRPr="00364913">
        <w:rPr>
          <w:rFonts w:ascii="Times New Roman" w:hAnsi="Times New Roman"/>
          <w:sz w:val="24"/>
          <w:szCs w:val="24"/>
          <w:lang w:val="en-US"/>
        </w:rPr>
        <w:t>përfunduar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pas </w:t>
      </w:r>
      <w:proofErr w:type="spellStart"/>
      <w:r w:rsidRPr="00364913">
        <w:rPr>
          <w:rFonts w:ascii="Times New Roman" w:hAnsi="Times New Roman"/>
          <w:sz w:val="24"/>
          <w:szCs w:val="24"/>
          <w:lang w:val="en-US"/>
        </w:rPr>
        <w:t>mjeku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jep</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sqarime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mbi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gjetjet</w:t>
      </w:r>
      <w:proofErr w:type="spellEnd"/>
      <w:r w:rsidRPr="00364913">
        <w:rPr>
          <w:rFonts w:ascii="Times New Roman" w:hAnsi="Times New Roman"/>
          <w:sz w:val="24"/>
          <w:szCs w:val="24"/>
          <w:lang w:val="en-US"/>
        </w:rPr>
        <w:t>.</w:t>
      </w:r>
    </w:p>
    <w:p w14:paraId="6A10CEBC" w14:textId="77777777" w:rsidR="007A2ED5" w:rsidRPr="00364913" w:rsidRDefault="0025218D" w:rsidP="003E4268">
      <w:pPr>
        <w:numPr>
          <w:ilvl w:val="0"/>
          <w:numId w:val="41"/>
        </w:numPr>
        <w:spacing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Pastrimi</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dhe</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higjiena</w:t>
      </w:r>
      <w:proofErr w:type="spellEnd"/>
    </w:p>
    <w:p w14:paraId="21D7F491" w14:textId="77777777" w:rsidR="007A2ED5" w:rsidRPr="00364913" w:rsidRDefault="0025218D" w:rsidP="003E4268">
      <w:pPr>
        <w:numPr>
          <w:ilvl w:val="1"/>
          <w:numId w:val="41"/>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Mjeku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heq</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dorezat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lan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duart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ofron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mundësinë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pastrohet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vishet</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privatësi</w:t>
      </w:r>
      <w:proofErr w:type="spellEnd"/>
      <w:r w:rsidRPr="00364913">
        <w:rPr>
          <w:rFonts w:ascii="Times New Roman" w:hAnsi="Times New Roman"/>
          <w:sz w:val="24"/>
          <w:szCs w:val="24"/>
          <w:lang w:val="en-US"/>
        </w:rPr>
        <w:t>.</w:t>
      </w:r>
    </w:p>
    <w:p w14:paraId="74CE1239" w14:textId="74075D32" w:rsidR="007A2ED5" w:rsidRDefault="0025218D">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Ekzaminimi</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spekulum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komponent</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rëndësishëm</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menaxhimit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klinik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IST-</w:t>
      </w:r>
      <w:proofErr w:type="spellStart"/>
      <w:r w:rsidRPr="00364913">
        <w:rPr>
          <w:rFonts w:ascii="Times New Roman" w:hAnsi="Times New Roman"/>
          <w:sz w:val="24"/>
          <w:szCs w:val="24"/>
          <w:lang w:val="en-US"/>
        </w:rPr>
        <w:t>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lejon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identifikimin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hershëm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infeksioneve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ulçerave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gjakderdhjeve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lezioneve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tjera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kërkojnë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trajtim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menjëhershëm</w:t>
      </w:r>
      <w:proofErr w:type="spellEnd"/>
      <w:r w:rsidRPr="00364913">
        <w:rPr>
          <w:rFonts w:ascii="Times New Roman" w:hAnsi="Times New Roman"/>
          <w:sz w:val="24"/>
          <w:szCs w:val="24"/>
          <w:lang w:val="en-US"/>
        </w:rPr>
        <w:t>.</w:t>
      </w:r>
    </w:p>
    <w:p w14:paraId="598F317C" w14:textId="656A58A8" w:rsidR="003A02CA" w:rsidRDefault="003A02CA">
      <w:pPr>
        <w:spacing w:line="276" w:lineRule="auto"/>
        <w:rPr>
          <w:rFonts w:ascii="Times New Roman" w:hAnsi="Times New Roman"/>
          <w:sz w:val="24"/>
          <w:szCs w:val="24"/>
          <w:lang w:val="en-US"/>
        </w:rPr>
      </w:pPr>
    </w:p>
    <w:p w14:paraId="3BD8137A" w14:textId="6B6FFF1E" w:rsidR="003A02CA" w:rsidRDefault="003A02CA">
      <w:pPr>
        <w:spacing w:line="276" w:lineRule="auto"/>
        <w:rPr>
          <w:rFonts w:ascii="Times New Roman" w:hAnsi="Times New Roman"/>
          <w:sz w:val="24"/>
          <w:szCs w:val="24"/>
          <w:lang w:val="en-US"/>
        </w:rPr>
      </w:pPr>
    </w:p>
    <w:p w14:paraId="429B0CE5" w14:textId="514A95B7" w:rsidR="003A02CA" w:rsidRDefault="003A02CA">
      <w:pPr>
        <w:spacing w:line="276" w:lineRule="auto"/>
        <w:rPr>
          <w:rFonts w:ascii="Times New Roman" w:hAnsi="Times New Roman"/>
          <w:sz w:val="24"/>
          <w:szCs w:val="24"/>
          <w:lang w:val="en-US"/>
        </w:rPr>
      </w:pPr>
    </w:p>
    <w:p w14:paraId="355E763B" w14:textId="03EA8CBB" w:rsidR="003A02CA" w:rsidRDefault="003A02CA">
      <w:pPr>
        <w:spacing w:line="276" w:lineRule="auto"/>
        <w:rPr>
          <w:rFonts w:ascii="Times New Roman" w:hAnsi="Times New Roman"/>
          <w:sz w:val="24"/>
          <w:szCs w:val="24"/>
          <w:lang w:val="en-US"/>
        </w:rPr>
      </w:pPr>
    </w:p>
    <w:p w14:paraId="5825867F" w14:textId="77777777" w:rsidR="003A02CA" w:rsidRPr="00364913" w:rsidRDefault="003A02CA">
      <w:pPr>
        <w:spacing w:line="276" w:lineRule="auto"/>
        <w:rPr>
          <w:rFonts w:ascii="Times New Roman" w:hAnsi="Times New Roman"/>
          <w:sz w:val="24"/>
          <w:szCs w:val="24"/>
          <w:lang w:val="en-US"/>
        </w:rPr>
      </w:pPr>
    </w:p>
    <w:p w14:paraId="209E13B6" w14:textId="77777777" w:rsidR="007A2ED5" w:rsidRPr="00364913" w:rsidRDefault="007A2ED5">
      <w:pPr>
        <w:spacing w:line="276" w:lineRule="auto"/>
        <w:rPr>
          <w:rFonts w:ascii="Times New Roman" w:hAnsi="Times New Roman"/>
          <w:sz w:val="24"/>
          <w:szCs w:val="24"/>
          <w:lang w:val="en-US"/>
        </w:rPr>
      </w:pPr>
    </w:p>
    <w:p w14:paraId="6B670275" w14:textId="77777777" w:rsidR="007A2ED5" w:rsidRPr="00195D4D" w:rsidRDefault="0025218D" w:rsidP="003E4268">
      <w:pPr>
        <w:pStyle w:val="ListParagraph"/>
        <w:numPr>
          <w:ilvl w:val="0"/>
          <w:numId w:val="28"/>
        </w:numPr>
        <w:spacing w:line="276" w:lineRule="auto"/>
        <w:rPr>
          <w:rFonts w:ascii="Times New Roman" w:hAnsi="Times New Roman"/>
          <w:sz w:val="24"/>
          <w:szCs w:val="24"/>
          <w:lang w:val="en-US"/>
        </w:rPr>
      </w:pPr>
      <w:r w:rsidRPr="00195D4D">
        <w:rPr>
          <w:rFonts w:ascii="Times New Roman" w:hAnsi="Times New Roman"/>
          <w:b/>
          <w:bCs/>
          <w:sz w:val="24"/>
          <w:szCs w:val="24"/>
          <w:lang w:val="en-US"/>
        </w:rPr>
        <w:lastRenderedPageBreak/>
        <w:t xml:space="preserve">Si </w:t>
      </w:r>
      <w:proofErr w:type="spellStart"/>
      <w:r w:rsidRPr="00195D4D">
        <w:rPr>
          <w:rFonts w:ascii="Times New Roman" w:hAnsi="Times New Roman"/>
          <w:b/>
          <w:bCs/>
          <w:sz w:val="24"/>
          <w:szCs w:val="24"/>
          <w:lang w:val="en-US"/>
        </w:rPr>
        <w:t>duhet</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të</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kryhet</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një</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ekzaminim</w:t>
      </w:r>
      <w:proofErr w:type="spellEnd"/>
      <w:r w:rsidRPr="00195D4D">
        <w:rPr>
          <w:rFonts w:ascii="Times New Roman" w:hAnsi="Times New Roman"/>
          <w:b/>
          <w:bCs/>
          <w:sz w:val="24"/>
          <w:szCs w:val="24"/>
          <w:lang w:val="en-US"/>
        </w:rPr>
        <w:t xml:space="preserve"> me </w:t>
      </w:r>
      <w:proofErr w:type="spellStart"/>
      <w:r w:rsidRPr="00195D4D">
        <w:rPr>
          <w:rFonts w:ascii="Times New Roman" w:hAnsi="Times New Roman"/>
          <w:b/>
          <w:bCs/>
          <w:sz w:val="24"/>
          <w:szCs w:val="24"/>
          <w:lang w:val="en-US"/>
        </w:rPr>
        <w:t>anoskop</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dhe</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cilat</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janë</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elementet</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kryesore</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të</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procedurës</w:t>
      </w:r>
      <w:proofErr w:type="spellEnd"/>
      <w:r w:rsidRPr="00195D4D">
        <w:rPr>
          <w:rFonts w:ascii="Times New Roman" w:hAnsi="Times New Roman"/>
          <w:b/>
          <w:bCs/>
          <w:sz w:val="24"/>
          <w:szCs w:val="24"/>
          <w:lang w:val="en-US"/>
        </w:rPr>
        <w:t>?</w:t>
      </w:r>
    </w:p>
    <w:p w14:paraId="69D63E6F" w14:textId="77777777"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Anoskopia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procedurë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mjekësore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pajisje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quajtur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b/>
          <w:bCs/>
          <w:sz w:val="24"/>
          <w:szCs w:val="24"/>
          <w:lang w:val="en-US"/>
        </w:rPr>
        <w:t>anoskop</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vizualizuar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kanalin</w:t>
      </w:r>
      <w:proofErr w:type="spellEnd"/>
      <w:r w:rsidRPr="00364913">
        <w:rPr>
          <w:rFonts w:ascii="Times New Roman" w:hAnsi="Times New Roman"/>
          <w:sz w:val="24"/>
          <w:szCs w:val="24"/>
          <w:lang w:val="en-US"/>
        </w:rPr>
        <w:t xml:space="preserve"> anal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pjesën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ulët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rektumit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Kjo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procedurë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shërben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identifikuar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anomali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hemorroide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inflamacion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polipe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tumore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kryerje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sigurt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efektive</w:t>
      </w:r>
      <w:proofErr w:type="spellEnd"/>
      <w:r w:rsidRPr="00364913">
        <w:rPr>
          <w:rFonts w:ascii="Times New Roman" w:hAnsi="Times New Roman"/>
          <w:sz w:val="24"/>
          <w:szCs w:val="24"/>
          <w:lang w:val="en-US"/>
        </w:rPr>
        <w:t xml:space="preserve">, OBSH </w:t>
      </w:r>
      <w:proofErr w:type="spellStart"/>
      <w:r w:rsidRPr="00364913">
        <w:rPr>
          <w:rFonts w:ascii="Times New Roman" w:hAnsi="Times New Roman"/>
          <w:sz w:val="24"/>
          <w:szCs w:val="24"/>
          <w:lang w:val="en-US"/>
        </w:rPr>
        <w:t>rekomandon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hapat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mëposhtëm</w:t>
      </w:r>
      <w:proofErr w:type="spellEnd"/>
      <w:r w:rsidRPr="00364913">
        <w:rPr>
          <w:rFonts w:ascii="Times New Roman" w:hAnsi="Times New Roman"/>
          <w:sz w:val="24"/>
          <w:szCs w:val="24"/>
          <w:lang w:val="en-US"/>
        </w:rPr>
        <w:t>:</w:t>
      </w:r>
    </w:p>
    <w:p w14:paraId="5B2612F2" w14:textId="77777777" w:rsidR="007A2ED5" w:rsidRPr="00364913" w:rsidRDefault="0025218D" w:rsidP="003E4268">
      <w:pPr>
        <w:numPr>
          <w:ilvl w:val="0"/>
          <w:numId w:val="42"/>
        </w:numPr>
        <w:spacing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Përgatitja</w:t>
      </w:r>
      <w:proofErr w:type="spellEnd"/>
      <w:r w:rsidRPr="00364913">
        <w:rPr>
          <w:rFonts w:ascii="Times New Roman" w:hAnsi="Times New Roman"/>
          <w:b/>
          <w:bCs/>
          <w:sz w:val="24"/>
          <w:szCs w:val="24"/>
          <w:lang w:val="en-US"/>
        </w:rPr>
        <w:t xml:space="preserve"> e </w:t>
      </w:r>
      <w:proofErr w:type="spellStart"/>
      <w:r w:rsidRPr="00364913">
        <w:rPr>
          <w:rFonts w:ascii="Times New Roman" w:hAnsi="Times New Roman"/>
          <w:b/>
          <w:bCs/>
          <w:sz w:val="24"/>
          <w:szCs w:val="24"/>
          <w:lang w:val="en-US"/>
        </w:rPr>
        <w:t>pacientit</w:t>
      </w:r>
      <w:proofErr w:type="spellEnd"/>
    </w:p>
    <w:p w14:paraId="5EB1B9F6" w14:textId="77777777" w:rsidR="007A2ED5" w:rsidRPr="00364913" w:rsidRDefault="0025218D" w:rsidP="003E4268">
      <w:pPr>
        <w:numPr>
          <w:ilvl w:val="1"/>
          <w:numId w:val="42"/>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Pacienti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informohet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mbi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procedurën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sigurohet</w:t>
      </w:r>
      <w:proofErr w:type="spellEnd"/>
      <w:r w:rsidRPr="00364913">
        <w:rPr>
          <w:rFonts w:ascii="Times New Roman" w:hAnsi="Times New Roman"/>
          <w:sz w:val="24"/>
          <w:szCs w:val="24"/>
          <w:lang w:val="en-US"/>
        </w:rPr>
        <w:t xml:space="preserve"> se ajo </w:t>
      </w:r>
      <w:proofErr w:type="spellStart"/>
      <w:r w:rsidRPr="00364913">
        <w:rPr>
          <w:rFonts w:ascii="Times New Roman" w:hAnsi="Times New Roman"/>
          <w:sz w:val="24"/>
          <w:szCs w:val="24"/>
          <w:lang w:val="en-US"/>
        </w:rPr>
        <w:t>nuk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dhimbshme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ndjehet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presion</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ngjashëm</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lëvizje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zorrëve</w:t>
      </w:r>
      <w:proofErr w:type="spellEnd"/>
      <w:r w:rsidRPr="00364913">
        <w:rPr>
          <w:rFonts w:ascii="Times New Roman" w:hAnsi="Times New Roman"/>
          <w:sz w:val="24"/>
          <w:szCs w:val="24"/>
          <w:lang w:val="en-US"/>
        </w:rPr>
        <w:t>.</w:t>
      </w:r>
    </w:p>
    <w:p w14:paraId="6337E95B" w14:textId="77777777" w:rsidR="007A2ED5" w:rsidRPr="00364913" w:rsidRDefault="0025218D" w:rsidP="003E4268">
      <w:pPr>
        <w:numPr>
          <w:ilvl w:val="1"/>
          <w:numId w:val="42"/>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garantohet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privatësi</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perde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ekran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dhomë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mbyllur</w:t>
      </w:r>
      <w:proofErr w:type="spellEnd"/>
      <w:r w:rsidRPr="00364913">
        <w:rPr>
          <w:rFonts w:ascii="Times New Roman" w:hAnsi="Times New Roman"/>
          <w:sz w:val="24"/>
          <w:szCs w:val="24"/>
          <w:lang w:val="en-US"/>
        </w:rPr>
        <w:t>).</w:t>
      </w:r>
    </w:p>
    <w:p w14:paraId="730043D6" w14:textId="77777777" w:rsidR="007A2ED5" w:rsidRPr="00364913" w:rsidRDefault="0025218D" w:rsidP="003E4268">
      <w:pPr>
        <w:numPr>
          <w:ilvl w:val="1"/>
          <w:numId w:val="42"/>
        </w:numPr>
        <w:spacing w:line="276" w:lineRule="auto"/>
        <w:rPr>
          <w:rFonts w:ascii="Times New Roman" w:hAnsi="Times New Roman"/>
          <w:sz w:val="24"/>
          <w:szCs w:val="24"/>
          <w:lang w:val="en-US"/>
        </w:rPr>
      </w:pPr>
      <w:r w:rsidRPr="00364913">
        <w:rPr>
          <w:rFonts w:ascii="Times New Roman" w:hAnsi="Times New Roman"/>
          <w:sz w:val="24"/>
          <w:szCs w:val="24"/>
          <w:lang w:val="en-US"/>
        </w:rPr>
        <w:t xml:space="preserve">Nuk </w:t>
      </w:r>
      <w:proofErr w:type="spellStart"/>
      <w:r w:rsidRPr="00364913">
        <w:rPr>
          <w:rFonts w:ascii="Times New Roman" w:hAnsi="Times New Roman"/>
          <w:sz w:val="24"/>
          <w:szCs w:val="24"/>
          <w:lang w:val="en-US"/>
        </w:rPr>
        <w:t>kërkohet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ndonjë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përgatitje</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veçantë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zbrazja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zorrëve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disa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raste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anestezik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lokal</w:t>
      </w:r>
      <w:proofErr w:type="spellEnd"/>
      <w:r w:rsidRPr="00364913">
        <w:rPr>
          <w:rFonts w:ascii="Times New Roman" w:hAnsi="Times New Roman"/>
          <w:sz w:val="24"/>
          <w:szCs w:val="24"/>
          <w:lang w:val="en-US"/>
        </w:rPr>
        <w:t xml:space="preserve"> 30 </w:t>
      </w:r>
      <w:proofErr w:type="spellStart"/>
      <w:r w:rsidRPr="00364913">
        <w:rPr>
          <w:rFonts w:ascii="Times New Roman" w:hAnsi="Times New Roman"/>
          <w:sz w:val="24"/>
          <w:szCs w:val="24"/>
          <w:lang w:val="en-US"/>
        </w:rPr>
        <w:t>minuta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përpara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procedurës</w:t>
      </w:r>
      <w:proofErr w:type="spellEnd"/>
      <w:r w:rsidRPr="00364913">
        <w:rPr>
          <w:rFonts w:ascii="Times New Roman" w:hAnsi="Times New Roman"/>
          <w:sz w:val="24"/>
          <w:szCs w:val="24"/>
          <w:lang w:val="en-US"/>
        </w:rPr>
        <w:t>.</w:t>
      </w:r>
    </w:p>
    <w:p w14:paraId="6C376BA4" w14:textId="77777777" w:rsidR="007A2ED5" w:rsidRPr="00364913" w:rsidRDefault="0025218D" w:rsidP="003E4268">
      <w:pPr>
        <w:numPr>
          <w:ilvl w:val="0"/>
          <w:numId w:val="42"/>
        </w:numPr>
        <w:spacing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Përgatitja</w:t>
      </w:r>
      <w:proofErr w:type="spellEnd"/>
      <w:r w:rsidRPr="00364913">
        <w:rPr>
          <w:rFonts w:ascii="Times New Roman" w:hAnsi="Times New Roman"/>
          <w:b/>
          <w:bCs/>
          <w:sz w:val="24"/>
          <w:szCs w:val="24"/>
          <w:lang w:val="en-US"/>
        </w:rPr>
        <w:t xml:space="preserve"> e </w:t>
      </w:r>
      <w:proofErr w:type="spellStart"/>
      <w:r w:rsidRPr="00364913">
        <w:rPr>
          <w:rFonts w:ascii="Times New Roman" w:hAnsi="Times New Roman"/>
          <w:b/>
          <w:bCs/>
          <w:sz w:val="24"/>
          <w:szCs w:val="24"/>
          <w:lang w:val="en-US"/>
        </w:rPr>
        <w:t>pajisjeve</w:t>
      </w:r>
      <w:proofErr w:type="spellEnd"/>
    </w:p>
    <w:p w14:paraId="25295902" w14:textId="77777777" w:rsidR="007A2ED5" w:rsidRPr="00364913" w:rsidRDefault="0025218D" w:rsidP="003E4268">
      <w:pPr>
        <w:numPr>
          <w:ilvl w:val="1"/>
          <w:numId w:val="42"/>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Anoskopi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jetë</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sterilizuar</w:t>
      </w:r>
      <w:proofErr w:type="spellEnd"/>
      <w:r w:rsidRPr="00364913">
        <w:rPr>
          <w:rFonts w:ascii="Times New Roman" w:hAnsi="Times New Roman"/>
          <w:sz w:val="24"/>
          <w:szCs w:val="24"/>
          <w:lang w:val="en-US"/>
        </w:rPr>
        <w:t>.</w:t>
      </w:r>
    </w:p>
    <w:p w14:paraId="3E4860E4" w14:textId="77777777" w:rsidR="007A2ED5" w:rsidRPr="00364913" w:rsidRDefault="0025218D" w:rsidP="003E4268">
      <w:pPr>
        <w:numPr>
          <w:ilvl w:val="1"/>
          <w:numId w:val="42"/>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Pajisjet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ndihmëse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lubrifikant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doreza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burim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drite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shtupa</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maje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mëdha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gati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përdorim</w:t>
      </w:r>
      <w:proofErr w:type="spellEnd"/>
      <w:r w:rsidRPr="00364913">
        <w:rPr>
          <w:rFonts w:ascii="Times New Roman" w:hAnsi="Times New Roman"/>
          <w:sz w:val="24"/>
          <w:szCs w:val="24"/>
          <w:lang w:val="en-US"/>
        </w:rPr>
        <w:t>.</w:t>
      </w:r>
    </w:p>
    <w:p w14:paraId="79B9E962" w14:textId="77777777" w:rsidR="007A2ED5" w:rsidRPr="00364913" w:rsidRDefault="0025218D" w:rsidP="003E4268">
      <w:pPr>
        <w:numPr>
          <w:ilvl w:val="0"/>
          <w:numId w:val="42"/>
        </w:numPr>
        <w:spacing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Procedura</w:t>
      </w:r>
      <w:proofErr w:type="spellEnd"/>
    </w:p>
    <w:p w14:paraId="6C3B5DA5" w14:textId="77777777" w:rsidR="007A2ED5" w:rsidRPr="00364913" w:rsidRDefault="0025218D" w:rsidP="003E4268">
      <w:pPr>
        <w:numPr>
          <w:ilvl w:val="1"/>
          <w:numId w:val="42"/>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Pacienti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shtrihet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pozicion</w:t>
      </w:r>
      <w:proofErr w:type="spellEnd"/>
      <w:r w:rsidRPr="00364913">
        <w:rPr>
          <w:rFonts w:ascii="Times New Roman" w:hAnsi="Times New Roman"/>
          <w:sz w:val="24"/>
          <w:szCs w:val="24"/>
          <w:lang w:val="en-US"/>
        </w:rPr>
        <w:t xml:space="preserve"> lateral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majtë</w:t>
      </w:r>
      <w:proofErr w:type="spellEnd"/>
      <w:r w:rsidRPr="00364913">
        <w:rPr>
          <w:rFonts w:ascii="Times New Roman" w:hAnsi="Times New Roman"/>
          <w:sz w:val="24"/>
          <w:szCs w:val="24"/>
          <w:lang w:val="en-US"/>
        </w:rPr>
        <w:t>.</w:t>
      </w:r>
    </w:p>
    <w:p w14:paraId="3C846553" w14:textId="77777777" w:rsidR="007A2ED5" w:rsidRPr="00364913" w:rsidRDefault="0025218D" w:rsidP="003E4268">
      <w:pPr>
        <w:numPr>
          <w:ilvl w:val="1"/>
          <w:numId w:val="42"/>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Inspektohet</w:t>
      </w:r>
      <w:proofErr w:type="spellEnd"/>
      <w:r w:rsidRPr="00364913">
        <w:rPr>
          <w:rFonts w:ascii="Times New Roman" w:hAnsi="Times New Roman"/>
          <w:sz w:val="24"/>
          <w:szCs w:val="24"/>
          <w:lang w:val="en-US"/>
        </w:rPr>
        <w:t xml:space="preserve"> zona </w:t>
      </w:r>
      <w:proofErr w:type="spellStart"/>
      <w:r w:rsidRPr="00364913">
        <w:rPr>
          <w:rFonts w:ascii="Times New Roman" w:hAnsi="Times New Roman"/>
          <w:sz w:val="24"/>
          <w:szCs w:val="24"/>
          <w:lang w:val="en-US"/>
        </w:rPr>
        <w:t>perianale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hemorroide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lytha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prolaps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polipesh</w:t>
      </w:r>
      <w:proofErr w:type="spellEnd"/>
      <w:r w:rsidRPr="00364913">
        <w:rPr>
          <w:rFonts w:ascii="Times New Roman" w:hAnsi="Times New Roman"/>
          <w:sz w:val="24"/>
          <w:szCs w:val="24"/>
          <w:lang w:val="en-US"/>
        </w:rPr>
        <w:t>.</w:t>
      </w:r>
    </w:p>
    <w:p w14:paraId="3E2FE7A9" w14:textId="77777777" w:rsidR="007A2ED5" w:rsidRPr="00364913" w:rsidRDefault="0025218D" w:rsidP="003E4268">
      <w:pPr>
        <w:numPr>
          <w:ilvl w:val="1"/>
          <w:numId w:val="42"/>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Kryhet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ekzaminim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dixhital</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rektal</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gisht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lubrifikuar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vlerësuar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tonusin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sfinkterit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gjendjen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prostatës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meshkujt</w:t>
      </w:r>
      <w:proofErr w:type="spellEnd"/>
      <w:r w:rsidRPr="00364913">
        <w:rPr>
          <w:rFonts w:ascii="Times New Roman" w:hAnsi="Times New Roman"/>
          <w:sz w:val="24"/>
          <w:szCs w:val="24"/>
          <w:lang w:val="en-US"/>
        </w:rPr>
        <w:t>).</w:t>
      </w:r>
    </w:p>
    <w:p w14:paraId="4ED71550" w14:textId="77777777" w:rsidR="007A2ED5" w:rsidRPr="00364913" w:rsidRDefault="0025218D" w:rsidP="003E4268">
      <w:pPr>
        <w:numPr>
          <w:ilvl w:val="1"/>
          <w:numId w:val="42"/>
        </w:numPr>
        <w:spacing w:line="276" w:lineRule="auto"/>
        <w:rPr>
          <w:rFonts w:ascii="Times New Roman" w:hAnsi="Times New Roman"/>
          <w:sz w:val="24"/>
          <w:szCs w:val="24"/>
          <w:lang w:val="en-US"/>
        </w:rPr>
      </w:pPr>
      <w:r w:rsidRPr="00364913">
        <w:rPr>
          <w:rFonts w:ascii="Times New Roman" w:hAnsi="Times New Roman"/>
          <w:sz w:val="24"/>
          <w:szCs w:val="24"/>
          <w:lang w:val="en-US"/>
        </w:rPr>
        <w:t xml:space="preserve">Pas </w:t>
      </w:r>
      <w:proofErr w:type="spellStart"/>
      <w:r w:rsidRPr="00364913">
        <w:rPr>
          <w:rFonts w:ascii="Times New Roman" w:hAnsi="Times New Roman"/>
          <w:sz w:val="24"/>
          <w:szCs w:val="24"/>
          <w:lang w:val="en-US"/>
        </w:rPr>
        <w:t>këtij</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hapi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anoskopi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lubrifikohet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futet</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kujdes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kanal</w:t>
      </w:r>
      <w:proofErr w:type="spellEnd"/>
      <w:r w:rsidRPr="00364913">
        <w:rPr>
          <w:rFonts w:ascii="Times New Roman" w:hAnsi="Times New Roman"/>
          <w:sz w:val="24"/>
          <w:szCs w:val="24"/>
          <w:lang w:val="en-US"/>
        </w:rPr>
        <w:t xml:space="preserve">, duke u </w:t>
      </w:r>
      <w:proofErr w:type="spellStart"/>
      <w:r w:rsidRPr="00364913">
        <w:rPr>
          <w:rFonts w:ascii="Times New Roman" w:hAnsi="Times New Roman"/>
          <w:sz w:val="24"/>
          <w:szCs w:val="24"/>
          <w:lang w:val="en-US"/>
        </w:rPr>
        <w:t>drejtuar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drejt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kërthizës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Futet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deri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nivelin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tolerojë</w:t>
      </w:r>
      <w:proofErr w:type="spellEnd"/>
      <w:r w:rsidRPr="00364913">
        <w:rPr>
          <w:rFonts w:ascii="Times New Roman" w:hAnsi="Times New Roman"/>
          <w:sz w:val="24"/>
          <w:szCs w:val="24"/>
          <w:lang w:val="en-US"/>
        </w:rPr>
        <w:t>.</w:t>
      </w:r>
    </w:p>
    <w:p w14:paraId="2C596C84" w14:textId="77777777" w:rsidR="007A2ED5" w:rsidRPr="00364913" w:rsidRDefault="0025218D" w:rsidP="003E4268">
      <w:pPr>
        <w:numPr>
          <w:ilvl w:val="1"/>
          <w:numId w:val="42"/>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Hiqet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obturatori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mukozën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anale</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ndihmën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dritës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pastrohet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çdo</w:t>
      </w:r>
      <w:proofErr w:type="spellEnd"/>
      <w:r w:rsidRPr="00364913">
        <w:rPr>
          <w:rFonts w:ascii="Times New Roman" w:hAnsi="Times New Roman"/>
          <w:sz w:val="24"/>
          <w:szCs w:val="24"/>
          <w:lang w:val="en-US"/>
        </w:rPr>
        <w:t xml:space="preserve"> material </w:t>
      </w:r>
      <w:proofErr w:type="spellStart"/>
      <w:r w:rsidRPr="00364913">
        <w:rPr>
          <w:rFonts w:ascii="Times New Roman" w:hAnsi="Times New Roman"/>
          <w:sz w:val="24"/>
          <w:szCs w:val="24"/>
          <w:lang w:val="en-US"/>
        </w:rPr>
        <w:t>fekal</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shtupë</w:t>
      </w:r>
      <w:proofErr w:type="spellEnd"/>
      <w:r w:rsidRPr="00364913">
        <w:rPr>
          <w:rFonts w:ascii="Times New Roman" w:hAnsi="Times New Roman"/>
          <w:sz w:val="24"/>
          <w:szCs w:val="24"/>
          <w:lang w:val="en-US"/>
        </w:rPr>
        <w:t>.</w:t>
      </w:r>
    </w:p>
    <w:p w14:paraId="7DA4BE3E" w14:textId="77777777" w:rsidR="007A2ED5" w:rsidRPr="00364913" w:rsidRDefault="0025218D" w:rsidP="003E4268">
      <w:pPr>
        <w:numPr>
          <w:ilvl w:val="1"/>
          <w:numId w:val="42"/>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Vlerësohet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prania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gjakut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mukusit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qelbit</w:t>
      </w:r>
      <w:proofErr w:type="spellEnd"/>
      <w:r w:rsidRPr="00364913">
        <w:rPr>
          <w:rFonts w:ascii="Times New Roman" w:hAnsi="Times New Roman"/>
          <w:sz w:val="24"/>
          <w:szCs w:val="24"/>
          <w:lang w:val="en-US"/>
        </w:rPr>
        <w:t xml:space="preserve"> apo </w:t>
      </w:r>
      <w:proofErr w:type="spellStart"/>
      <w:r w:rsidRPr="00364913">
        <w:rPr>
          <w:rFonts w:ascii="Times New Roman" w:hAnsi="Times New Roman"/>
          <w:sz w:val="24"/>
          <w:szCs w:val="24"/>
          <w:lang w:val="en-US"/>
        </w:rPr>
        <w:t>indit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hemorroidal</w:t>
      </w:r>
      <w:proofErr w:type="spellEnd"/>
      <w:r w:rsidRPr="00364913">
        <w:rPr>
          <w:rFonts w:ascii="Times New Roman" w:hAnsi="Times New Roman"/>
          <w:sz w:val="24"/>
          <w:szCs w:val="24"/>
          <w:lang w:val="en-US"/>
        </w:rPr>
        <w:t>.</w:t>
      </w:r>
    </w:p>
    <w:p w14:paraId="34235CDD" w14:textId="77777777" w:rsidR="007A2ED5" w:rsidRPr="00364913" w:rsidRDefault="0025218D" w:rsidP="003E4268">
      <w:pPr>
        <w:numPr>
          <w:ilvl w:val="0"/>
          <w:numId w:val="42"/>
        </w:numPr>
        <w:spacing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Përfundimi</w:t>
      </w:r>
      <w:proofErr w:type="spellEnd"/>
      <w:r w:rsidRPr="00364913">
        <w:rPr>
          <w:rFonts w:ascii="Times New Roman" w:hAnsi="Times New Roman"/>
          <w:b/>
          <w:bCs/>
          <w:sz w:val="24"/>
          <w:szCs w:val="24"/>
          <w:lang w:val="en-US"/>
        </w:rPr>
        <w:t xml:space="preserve"> i </w:t>
      </w:r>
      <w:proofErr w:type="spellStart"/>
      <w:r w:rsidRPr="00364913">
        <w:rPr>
          <w:rFonts w:ascii="Times New Roman" w:hAnsi="Times New Roman"/>
          <w:b/>
          <w:bCs/>
          <w:sz w:val="24"/>
          <w:szCs w:val="24"/>
          <w:lang w:val="en-US"/>
        </w:rPr>
        <w:t>ekzaminimit</w:t>
      </w:r>
      <w:proofErr w:type="spellEnd"/>
    </w:p>
    <w:p w14:paraId="4BAE6C5E" w14:textId="77777777" w:rsidR="007A2ED5" w:rsidRPr="00364913" w:rsidRDefault="0025218D" w:rsidP="003E4268">
      <w:pPr>
        <w:numPr>
          <w:ilvl w:val="1"/>
          <w:numId w:val="42"/>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Anoskopi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hiqet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ngadalë</w:t>
      </w:r>
      <w:proofErr w:type="spellEnd"/>
      <w:r w:rsidRPr="00364913">
        <w:rPr>
          <w:rFonts w:ascii="Times New Roman" w:hAnsi="Times New Roman"/>
          <w:sz w:val="24"/>
          <w:szCs w:val="24"/>
          <w:lang w:val="en-US"/>
        </w:rPr>
        <w:t xml:space="preserve"> duke </w:t>
      </w:r>
      <w:proofErr w:type="spellStart"/>
      <w:r w:rsidRPr="00364913">
        <w:rPr>
          <w:rFonts w:ascii="Times New Roman" w:hAnsi="Times New Roman"/>
          <w:sz w:val="24"/>
          <w:szCs w:val="24"/>
          <w:lang w:val="en-US"/>
        </w:rPr>
        <w:t>inspektuar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muret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kanalit</w:t>
      </w:r>
      <w:proofErr w:type="spellEnd"/>
      <w:r w:rsidRPr="00364913">
        <w:rPr>
          <w:rFonts w:ascii="Times New Roman" w:hAnsi="Times New Roman"/>
          <w:sz w:val="24"/>
          <w:szCs w:val="24"/>
          <w:lang w:val="en-US"/>
        </w:rPr>
        <w:t xml:space="preserve"> anal.</w:t>
      </w:r>
    </w:p>
    <w:p w14:paraId="7D802311" w14:textId="77777777" w:rsidR="007A2ED5" w:rsidRPr="00364913" w:rsidRDefault="0025218D" w:rsidP="003E4268">
      <w:pPr>
        <w:numPr>
          <w:ilvl w:val="1"/>
          <w:numId w:val="42"/>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Mjeku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heq</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dorezat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lahet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duart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njësoj</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pacienti</w:t>
      </w:r>
      <w:proofErr w:type="spellEnd"/>
      <w:r w:rsidRPr="00364913">
        <w:rPr>
          <w:rFonts w:ascii="Times New Roman" w:hAnsi="Times New Roman"/>
          <w:sz w:val="24"/>
          <w:szCs w:val="24"/>
          <w:lang w:val="en-US"/>
        </w:rPr>
        <w:t>.</w:t>
      </w:r>
    </w:p>
    <w:p w14:paraId="37CE49F9" w14:textId="77777777" w:rsidR="007A2ED5" w:rsidRPr="00364913" w:rsidRDefault="0025218D" w:rsidP="003E4268">
      <w:pPr>
        <w:numPr>
          <w:ilvl w:val="1"/>
          <w:numId w:val="42"/>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Pacienti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informohet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mbi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gjetjet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identifikohen</w:t>
      </w:r>
      <w:proofErr w:type="spellEnd"/>
      <w:r w:rsidRPr="00364913">
        <w:rPr>
          <w:rFonts w:ascii="Times New Roman" w:hAnsi="Times New Roman"/>
          <w:sz w:val="24"/>
          <w:szCs w:val="24"/>
          <w:lang w:val="en-US"/>
        </w:rPr>
        <w:t xml:space="preserve"> masa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dyshimta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gjakderdhje</w:t>
      </w:r>
      <w:proofErr w:type="spellEnd"/>
      <w:r w:rsidRPr="00364913">
        <w:rPr>
          <w:rFonts w:ascii="Times New Roman" w:hAnsi="Times New Roman"/>
          <w:sz w:val="24"/>
          <w:szCs w:val="24"/>
          <w:lang w:val="en-US"/>
        </w:rPr>
        <w:t xml:space="preserve">, ai </w:t>
      </w:r>
      <w:proofErr w:type="spellStart"/>
      <w:r w:rsidRPr="00364913">
        <w:rPr>
          <w:rFonts w:ascii="Times New Roman" w:hAnsi="Times New Roman"/>
          <w:sz w:val="24"/>
          <w:szCs w:val="24"/>
          <w:lang w:val="en-US"/>
        </w:rPr>
        <w:t>referohet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vlerësim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gjinekologjik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mëtejshëm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specialistik</w:t>
      </w:r>
      <w:proofErr w:type="spellEnd"/>
      <w:r w:rsidRPr="00364913">
        <w:rPr>
          <w:rFonts w:ascii="Times New Roman" w:hAnsi="Times New Roman"/>
          <w:sz w:val="24"/>
          <w:szCs w:val="24"/>
          <w:lang w:val="en-US"/>
        </w:rPr>
        <w:t>.</w:t>
      </w:r>
    </w:p>
    <w:p w14:paraId="7FF8A69A" w14:textId="77777777" w:rsidR="007A2ED5" w:rsidRPr="00364913" w:rsidRDefault="007A2ED5">
      <w:pPr>
        <w:spacing w:line="276" w:lineRule="auto"/>
        <w:rPr>
          <w:rFonts w:ascii="Times New Roman" w:hAnsi="Times New Roman"/>
          <w:sz w:val="24"/>
          <w:szCs w:val="24"/>
          <w:lang w:val="en-US"/>
        </w:rPr>
      </w:pPr>
    </w:p>
    <w:p w14:paraId="18401113" w14:textId="6CDBD64C" w:rsidR="007A2ED5" w:rsidRPr="00364913" w:rsidRDefault="003A02CA" w:rsidP="003A02CA">
      <w:pPr>
        <w:rPr>
          <w:rFonts w:ascii="Times New Roman" w:hAnsi="Times New Roman"/>
          <w:sz w:val="24"/>
          <w:szCs w:val="24"/>
          <w:lang w:val="en-US"/>
        </w:rPr>
      </w:pPr>
      <w:r>
        <w:rPr>
          <w:rFonts w:ascii="Times New Roman" w:hAnsi="Times New Roman"/>
          <w:sz w:val="24"/>
          <w:szCs w:val="24"/>
          <w:lang w:val="en-US"/>
        </w:rPr>
        <w:br w:type="page"/>
      </w:r>
    </w:p>
    <w:p w14:paraId="374D5061" w14:textId="48B91DFD" w:rsidR="007A2ED5" w:rsidRPr="00195D4D" w:rsidRDefault="0025218D" w:rsidP="003E4268">
      <w:pPr>
        <w:pStyle w:val="ListParagraph"/>
        <w:numPr>
          <w:ilvl w:val="0"/>
          <w:numId w:val="28"/>
        </w:numPr>
        <w:spacing w:line="276" w:lineRule="auto"/>
        <w:rPr>
          <w:rFonts w:ascii="Times New Roman" w:hAnsi="Times New Roman"/>
          <w:b/>
          <w:bCs/>
          <w:sz w:val="24"/>
          <w:szCs w:val="24"/>
          <w:lang w:val="en-US"/>
        </w:rPr>
      </w:pPr>
      <w:proofErr w:type="spellStart"/>
      <w:r w:rsidRPr="00195D4D">
        <w:rPr>
          <w:rFonts w:ascii="Times New Roman" w:hAnsi="Times New Roman"/>
          <w:b/>
          <w:bCs/>
          <w:sz w:val="24"/>
          <w:szCs w:val="24"/>
          <w:lang w:val="en-US"/>
        </w:rPr>
        <w:lastRenderedPageBreak/>
        <w:t>Vendosja</w:t>
      </w:r>
      <w:proofErr w:type="spellEnd"/>
      <w:r w:rsidRPr="00195D4D">
        <w:rPr>
          <w:rFonts w:ascii="Times New Roman" w:hAnsi="Times New Roman"/>
          <w:b/>
          <w:bCs/>
          <w:sz w:val="24"/>
          <w:szCs w:val="24"/>
          <w:lang w:val="en-US"/>
        </w:rPr>
        <w:t xml:space="preserve"> e </w:t>
      </w:r>
      <w:proofErr w:type="spellStart"/>
      <w:r w:rsidRPr="00195D4D">
        <w:rPr>
          <w:rFonts w:ascii="Times New Roman" w:hAnsi="Times New Roman"/>
          <w:b/>
          <w:bCs/>
          <w:sz w:val="24"/>
          <w:szCs w:val="24"/>
          <w:lang w:val="en-US"/>
        </w:rPr>
        <w:t>diagnozës</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së</w:t>
      </w:r>
      <w:proofErr w:type="spellEnd"/>
      <w:r w:rsidRPr="00195D4D">
        <w:rPr>
          <w:rFonts w:ascii="Times New Roman" w:hAnsi="Times New Roman"/>
          <w:b/>
          <w:bCs/>
          <w:sz w:val="24"/>
          <w:szCs w:val="24"/>
          <w:lang w:val="en-US"/>
        </w:rPr>
        <w:t xml:space="preserve"> IST-</w:t>
      </w:r>
      <w:proofErr w:type="spellStart"/>
      <w:r w:rsidRPr="00195D4D">
        <w:rPr>
          <w:rFonts w:ascii="Times New Roman" w:hAnsi="Times New Roman"/>
          <w:b/>
          <w:bCs/>
          <w:sz w:val="24"/>
          <w:szCs w:val="24"/>
          <w:lang w:val="en-US"/>
        </w:rPr>
        <w:t>ve</w:t>
      </w:r>
      <w:proofErr w:type="spellEnd"/>
      <w:r w:rsidRPr="00195D4D">
        <w:rPr>
          <w:rFonts w:ascii="Times New Roman" w:hAnsi="Times New Roman"/>
          <w:b/>
          <w:bCs/>
          <w:sz w:val="24"/>
          <w:szCs w:val="24"/>
          <w:lang w:val="en-US"/>
        </w:rPr>
        <w:t xml:space="preserve"> </w:t>
      </w:r>
    </w:p>
    <w:p w14:paraId="00C060D6" w14:textId="77777777" w:rsidR="003A02CA" w:rsidRPr="00364913" w:rsidRDefault="003A02CA" w:rsidP="003A02CA">
      <w:pPr>
        <w:pStyle w:val="ListParagraph"/>
        <w:spacing w:line="276" w:lineRule="auto"/>
        <w:rPr>
          <w:rFonts w:ascii="Times New Roman" w:hAnsi="Times New Roman"/>
          <w:b/>
          <w:bCs/>
          <w:sz w:val="24"/>
          <w:szCs w:val="24"/>
          <w:lang w:val="en-US"/>
        </w:rPr>
      </w:pPr>
    </w:p>
    <w:p w14:paraId="2C11704F" w14:textId="77777777" w:rsidR="007A2ED5" w:rsidRPr="00364913" w:rsidRDefault="0025218D">
      <w:pPr>
        <w:spacing w:line="276" w:lineRule="auto"/>
        <w:rPr>
          <w:rFonts w:ascii="Times New Roman" w:hAnsi="Times New Roman"/>
          <w:b/>
          <w:bCs/>
          <w:sz w:val="24"/>
          <w:szCs w:val="24"/>
          <w:lang w:val="en-US"/>
        </w:rPr>
      </w:pPr>
      <w:r w:rsidRPr="00364913">
        <w:rPr>
          <w:rFonts w:ascii="Times New Roman" w:hAnsi="Times New Roman"/>
          <w:b/>
          <w:bCs/>
          <w:sz w:val="24"/>
          <w:szCs w:val="24"/>
          <w:lang w:val="en-US"/>
        </w:rPr>
        <w:t xml:space="preserve">Roli i </w:t>
      </w:r>
      <w:proofErr w:type="spellStart"/>
      <w:r w:rsidRPr="00364913">
        <w:rPr>
          <w:rFonts w:ascii="Times New Roman" w:hAnsi="Times New Roman"/>
          <w:b/>
          <w:bCs/>
          <w:sz w:val="24"/>
          <w:szCs w:val="24"/>
          <w:lang w:val="en-US"/>
        </w:rPr>
        <w:t>testeve</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laboratorike</w:t>
      </w:r>
      <w:proofErr w:type="spellEnd"/>
    </w:p>
    <w:p w14:paraId="340E4830" w14:textId="77777777"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Tradicionalisht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testet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laboratorike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mbështetur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parandalimin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kontrollin</w:t>
      </w:r>
      <w:proofErr w:type="spellEnd"/>
      <w:r w:rsidRPr="00364913">
        <w:rPr>
          <w:rFonts w:ascii="Times New Roman" w:hAnsi="Times New Roman"/>
          <w:sz w:val="24"/>
          <w:szCs w:val="24"/>
          <w:lang w:val="en-US"/>
        </w:rPr>
        <w:t xml:space="preserve"> e IST-</w:t>
      </w:r>
      <w:proofErr w:type="spellStart"/>
      <w:r w:rsidRPr="00364913">
        <w:rPr>
          <w:rFonts w:ascii="Times New Roman" w:hAnsi="Times New Roman"/>
          <w:sz w:val="24"/>
          <w:szCs w:val="24"/>
          <w:lang w:val="en-US"/>
        </w:rPr>
        <w:t>ve</w:t>
      </w:r>
      <w:proofErr w:type="spellEnd"/>
      <w:r w:rsidRPr="00364913">
        <w:rPr>
          <w:rFonts w:ascii="Times New Roman" w:hAnsi="Times New Roman"/>
          <w:sz w:val="24"/>
          <w:szCs w:val="24"/>
          <w:lang w:val="en-US"/>
        </w:rPr>
        <w:t xml:space="preserve">, duke </w:t>
      </w:r>
      <w:proofErr w:type="spellStart"/>
      <w:r w:rsidRPr="00364913">
        <w:rPr>
          <w:rFonts w:ascii="Times New Roman" w:hAnsi="Times New Roman"/>
          <w:sz w:val="24"/>
          <w:szCs w:val="24"/>
          <w:lang w:val="en-US"/>
        </w:rPr>
        <w:t>shërbyer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w:t>
      </w:r>
    </w:p>
    <w:p w14:paraId="22F429D6" w14:textId="09455957" w:rsidR="007A2ED5" w:rsidRPr="00364913" w:rsidRDefault="000F391E" w:rsidP="003E4268">
      <w:pPr>
        <w:numPr>
          <w:ilvl w:val="0"/>
          <w:numId w:val="43"/>
        </w:numPr>
        <w:spacing w:line="276" w:lineRule="auto"/>
        <w:rPr>
          <w:rFonts w:ascii="Times New Roman" w:hAnsi="Times New Roman"/>
          <w:sz w:val="24"/>
          <w:szCs w:val="24"/>
          <w:lang w:val="en-US"/>
        </w:rPr>
      </w:pPr>
      <w:proofErr w:type="spellStart"/>
      <w:r>
        <w:rPr>
          <w:rFonts w:ascii="Times New Roman" w:hAnsi="Times New Roman"/>
          <w:sz w:val="24"/>
          <w:szCs w:val="24"/>
          <w:lang w:val="en-US"/>
        </w:rPr>
        <w:t>S</w:t>
      </w:r>
      <w:r w:rsidR="0025218D" w:rsidRPr="00364913">
        <w:rPr>
          <w:rFonts w:ascii="Times New Roman" w:hAnsi="Times New Roman"/>
          <w:sz w:val="24"/>
          <w:szCs w:val="24"/>
          <w:lang w:val="en-US"/>
        </w:rPr>
        <w:t>igurimin</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një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b/>
          <w:bCs/>
          <w:sz w:val="24"/>
          <w:szCs w:val="24"/>
          <w:lang w:val="en-US"/>
        </w:rPr>
        <w:t>diagnoze</w:t>
      </w:r>
      <w:proofErr w:type="spellEnd"/>
      <w:r w:rsidR="0025218D" w:rsidRPr="00364913">
        <w:rPr>
          <w:rFonts w:ascii="Times New Roman" w:hAnsi="Times New Roman"/>
          <w:b/>
          <w:bCs/>
          <w:sz w:val="24"/>
          <w:szCs w:val="24"/>
          <w:lang w:val="en-US"/>
        </w:rPr>
        <w:t xml:space="preserve"> </w:t>
      </w:r>
      <w:proofErr w:type="spellStart"/>
      <w:r w:rsidR="0025218D" w:rsidRPr="00364913">
        <w:rPr>
          <w:rFonts w:ascii="Times New Roman" w:hAnsi="Times New Roman"/>
          <w:b/>
          <w:bCs/>
          <w:sz w:val="24"/>
          <w:szCs w:val="24"/>
          <w:lang w:val="en-US"/>
        </w:rPr>
        <w:t>përfundimtare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dhe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mundësimin</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trajtimit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drejtuar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nga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shkaku</w:t>
      </w:r>
      <w:proofErr w:type="spellEnd"/>
      <w:r w:rsidR="0025218D" w:rsidRPr="00364913">
        <w:rPr>
          <w:rFonts w:ascii="Times New Roman" w:hAnsi="Times New Roman"/>
          <w:sz w:val="24"/>
          <w:szCs w:val="24"/>
          <w:lang w:val="en-US"/>
        </w:rPr>
        <w:t>;</w:t>
      </w:r>
    </w:p>
    <w:p w14:paraId="0BF5CCC3" w14:textId="25C22B43" w:rsidR="007A2ED5" w:rsidRPr="00364913" w:rsidRDefault="000F391E" w:rsidP="003E4268">
      <w:pPr>
        <w:numPr>
          <w:ilvl w:val="0"/>
          <w:numId w:val="43"/>
        </w:numPr>
        <w:spacing w:line="276" w:lineRule="auto"/>
        <w:rPr>
          <w:rFonts w:ascii="Times New Roman" w:hAnsi="Times New Roman"/>
          <w:sz w:val="24"/>
          <w:szCs w:val="24"/>
          <w:lang w:val="en-US"/>
        </w:rPr>
      </w:pPr>
      <w:proofErr w:type="spellStart"/>
      <w:r>
        <w:rPr>
          <w:rFonts w:ascii="Times New Roman" w:hAnsi="Times New Roman"/>
          <w:sz w:val="24"/>
          <w:szCs w:val="24"/>
          <w:lang w:val="en-US"/>
        </w:rPr>
        <w:t>O</w:t>
      </w:r>
      <w:r w:rsidR="0025218D" w:rsidRPr="00364913">
        <w:rPr>
          <w:rFonts w:ascii="Times New Roman" w:hAnsi="Times New Roman"/>
          <w:sz w:val="24"/>
          <w:szCs w:val="24"/>
          <w:lang w:val="en-US"/>
        </w:rPr>
        <w:t>frimin</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b/>
          <w:bCs/>
          <w:sz w:val="24"/>
          <w:szCs w:val="24"/>
          <w:lang w:val="en-US"/>
        </w:rPr>
        <w:t>skriningut</w:t>
      </w:r>
      <w:proofErr w:type="spellEnd"/>
      <w:r w:rsidR="0025218D" w:rsidRPr="00364913">
        <w:rPr>
          <w:rFonts w:ascii="Times New Roman" w:hAnsi="Times New Roman"/>
          <w:b/>
          <w:bCs/>
          <w:sz w:val="24"/>
          <w:szCs w:val="24"/>
          <w:lang w:val="en-US"/>
        </w:rPr>
        <w:t xml:space="preserve"> </w:t>
      </w:r>
      <w:proofErr w:type="spellStart"/>
      <w:r w:rsidR="0025218D" w:rsidRPr="00364913">
        <w:rPr>
          <w:rFonts w:ascii="Times New Roman" w:hAnsi="Times New Roman"/>
          <w:b/>
          <w:bCs/>
          <w:sz w:val="24"/>
          <w:szCs w:val="24"/>
          <w:lang w:val="en-US"/>
        </w:rPr>
        <w:t>për</w:t>
      </w:r>
      <w:proofErr w:type="spellEnd"/>
      <w:r w:rsidR="0025218D" w:rsidRPr="00364913">
        <w:rPr>
          <w:rFonts w:ascii="Times New Roman" w:hAnsi="Times New Roman"/>
          <w:b/>
          <w:bCs/>
          <w:sz w:val="24"/>
          <w:szCs w:val="24"/>
          <w:lang w:val="en-US"/>
        </w:rPr>
        <w:t xml:space="preserve"> </w:t>
      </w:r>
      <w:proofErr w:type="spellStart"/>
      <w:r w:rsidR="0025218D" w:rsidRPr="00364913">
        <w:rPr>
          <w:rFonts w:ascii="Times New Roman" w:hAnsi="Times New Roman"/>
          <w:b/>
          <w:bCs/>
          <w:sz w:val="24"/>
          <w:szCs w:val="24"/>
          <w:lang w:val="en-US"/>
        </w:rPr>
        <w:t>individë</w:t>
      </w:r>
      <w:proofErr w:type="spellEnd"/>
      <w:r w:rsidR="0025218D" w:rsidRPr="00364913">
        <w:rPr>
          <w:rFonts w:ascii="Times New Roman" w:hAnsi="Times New Roman"/>
          <w:b/>
          <w:bCs/>
          <w:sz w:val="24"/>
          <w:szCs w:val="24"/>
          <w:lang w:val="en-US"/>
        </w:rPr>
        <w:t xml:space="preserve"> </w:t>
      </w:r>
      <w:proofErr w:type="spellStart"/>
      <w:r w:rsidR="0025218D" w:rsidRPr="00364913">
        <w:rPr>
          <w:rFonts w:ascii="Times New Roman" w:hAnsi="Times New Roman"/>
          <w:b/>
          <w:bCs/>
          <w:sz w:val="24"/>
          <w:szCs w:val="24"/>
          <w:lang w:val="en-US"/>
        </w:rPr>
        <w:t>asimptomatikë</w:t>
      </w:r>
      <w:proofErr w:type="spellEnd"/>
      <w:r w:rsidR="0025218D" w:rsidRPr="00364913">
        <w:rPr>
          <w:rFonts w:ascii="Times New Roman" w:hAnsi="Times New Roman"/>
          <w:sz w:val="24"/>
          <w:szCs w:val="24"/>
          <w:lang w:val="en-US"/>
        </w:rPr>
        <w:t xml:space="preserve"> me </w:t>
      </w:r>
      <w:proofErr w:type="spellStart"/>
      <w:r w:rsidR="0025218D" w:rsidRPr="00364913">
        <w:rPr>
          <w:rFonts w:ascii="Times New Roman" w:hAnsi="Times New Roman"/>
          <w:sz w:val="24"/>
          <w:szCs w:val="24"/>
          <w:lang w:val="en-US"/>
        </w:rPr>
        <w:t>rrezik</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lartë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infektimi</w:t>
      </w:r>
      <w:proofErr w:type="spellEnd"/>
      <w:r w:rsidR="0025218D" w:rsidRPr="00364913">
        <w:rPr>
          <w:rFonts w:ascii="Times New Roman" w:hAnsi="Times New Roman"/>
          <w:sz w:val="24"/>
          <w:szCs w:val="24"/>
          <w:lang w:val="en-US"/>
        </w:rPr>
        <w:t>;</w:t>
      </w:r>
    </w:p>
    <w:p w14:paraId="6FBD1C65" w14:textId="682DDE65" w:rsidR="007A2ED5" w:rsidRPr="00364913" w:rsidRDefault="000F391E" w:rsidP="003E4268">
      <w:pPr>
        <w:numPr>
          <w:ilvl w:val="0"/>
          <w:numId w:val="43"/>
        </w:numPr>
        <w:spacing w:line="276" w:lineRule="auto"/>
        <w:rPr>
          <w:rFonts w:ascii="Times New Roman" w:hAnsi="Times New Roman"/>
          <w:sz w:val="24"/>
          <w:szCs w:val="24"/>
          <w:lang w:val="en-US"/>
        </w:rPr>
      </w:pPr>
      <w:proofErr w:type="spellStart"/>
      <w:r>
        <w:rPr>
          <w:rFonts w:ascii="Times New Roman" w:hAnsi="Times New Roman"/>
          <w:sz w:val="24"/>
          <w:szCs w:val="24"/>
          <w:lang w:val="en-US"/>
        </w:rPr>
        <w:t>G</w:t>
      </w:r>
      <w:r w:rsidR="0025218D" w:rsidRPr="00364913">
        <w:rPr>
          <w:rFonts w:ascii="Times New Roman" w:hAnsi="Times New Roman"/>
          <w:sz w:val="24"/>
          <w:szCs w:val="24"/>
          <w:lang w:val="en-US"/>
        </w:rPr>
        <w:t>rumbullimin</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b/>
          <w:bCs/>
          <w:sz w:val="24"/>
          <w:szCs w:val="24"/>
          <w:lang w:val="en-US"/>
        </w:rPr>
        <w:t>informacionit</w:t>
      </w:r>
      <w:proofErr w:type="spellEnd"/>
      <w:r w:rsidR="0025218D" w:rsidRPr="00364913">
        <w:rPr>
          <w:rFonts w:ascii="Times New Roman" w:hAnsi="Times New Roman"/>
          <w:b/>
          <w:bCs/>
          <w:sz w:val="24"/>
          <w:szCs w:val="24"/>
          <w:lang w:val="en-US"/>
        </w:rPr>
        <w:t xml:space="preserve"> </w:t>
      </w:r>
      <w:proofErr w:type="spellStart"/>
      <w:r w:rsidR="0025218D" w:rsidRPr="00364913">
        <w:rPr>
          <w:rFonts w:ascii="Times New Roman" w:hAnsi="Times New Roman"/>
          <w:b/>
          <w:bCs/>
          <w:sz w:val="24"/>
          <w:szCs w:val="24"/>
          <w:lang w:val="en-US"/>
        </w:rPr>
        <w:t>statistikor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mbi</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përhapjen</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infeksioneve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ndryshme</w:t>
      </w:r>
      <w:proofErr w:type="spellEnd"/>
      <w:r w:rsidR="0025218D" w:rsidRPr="00364913">
        <w:rPr>
          <w:rFonts w:ascii="Times New Roman" w:hAnsi="Times New Roman"/>
          <w:sz w:val="24"/>
          <w:szCs w:val="24"/>
          <w:lang w:val="en-US"/>
        </w:rPr>
        <w:t>;</w:t>
      </w:r>
    </w:p>
    <w:p w14:paraId="44F73A70" w14:textId="6AA4FEA6" w:rsidR="007A2ED5" w:rsidRPr="00364913" w:rsidRDefault="000F391E" w:rsidP="003E4268">
      <w:pPr>
        <w:numPr>
          <w:ilvl w:val="0"/>
          <w:numId w:val="43"/>
        </w:numPr>
        <w:spacing w:line="276" w:lineRule="auto"/>
        <w:rPr>
          <w:rFonts w:ascii="Times New Roman" w:hAnsi="Times New Roman"/>
          <w:sz w:val="24"/>
          <w:szCs w:val="24"/>
          <w:lang w:val="en-US"/>
        </w:rPr>
      </w:pPr>
      <w:proofErr w:type="spellStart"/>
      <w:r>
        <w:rPr>
          <w:rFonts w:ascii="Times New Roman" w:hAnsi="Times New Roman"/>
          <w:sz w:val="24"/>
          <w:szCs w:val="24"/>
          <w:lang w:val="en-US"/>
        </w:rPr>
        <w:t>P</w:t>
      </w:r>
      <w:r w:rsidR="0025218D" w:rsidRPr="00364913">
        <w:rPr>
          <w:rFonts w:ascii="Times New Roman" w:hAnsi="Times New Roman"/>
          <w:sz w:val="24"/>
          <w:szCs w:val="24"/>
          <w:lang w:val="en-US"/>
        </w:rPr>
        <w:t>ërcaktimin</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b/>
          <w:bCs/>
          <w:sz w:val="24"/>
          <w:szCs w:val="24"/>
          <w:lang w:val="en-US"/>
        </w:rPr>
        <w:t>ndjeshmërisë</w:t>
      </w:r>
      <w:proofErr w:type="spellEnd"/>
      <w:r w:rsidR="0025218D" w:rsidRPr="00364913">
        <w:rPr>
          <w:rFonts w:ascii="Times New Roman" w:hAnsi="Times New Roman"/>
          <w:b/>
          <w:bCs/>
          <w:sz w:val="24"/>
          <w:szCs w:val="24"/>
          <w:lang w:val="en-US"/>
        </w:rPr>
        <w:t xml:space="preserve"> </w:t>
      </w:r>
      <w:proofErr w:type="spellStart"/>
      <w:r w:rsidR="0025218D" w:rsidRPr="00364913">
        <w:rPr>
          <w:rFonts w:ascii="Times New Roman" w:hAnsi="Times New Roman"/>
          <w:b/>
          <w:bCs/>
          <w:sz w:val="24"/>
          <w:szCs w:val="24"/>
          <w:lang w:val="en-US"/>
        </w:rPr>
        <w:t>antimikrobike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organizmave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shkaktarë</w:t>
      </w:r>
      <w:proofErr w:type="spellEnd"/>
      <w:r w:rsidR="0025218D" w:rsidRPr="00364913">
        <w:rPr>
          <w:rFonts w:ascii="Times New Roman" w:hAnsi="Times New Roman"/>
          <w:sz w:val="24"/>
          <w:szCs w:val="24"/>
          <w:lang w:val="en-US"/>
        </w:rPr>
        <w:t>;</w:t>
      </w:r>
    </w:p>
    <w:p w14:paraId="5B89BC51" w14:textId="20E4210D" w:rsidR="007A2ED5" w:rsidRPr="00364913" w:rsidRDefault="000F391E" w:rsidP="003E4268">
      <w:pPr>
        <w:numPr>
          <w:ilvl w:val="0"/>
          <w:numId w:val="43"/>
        </w:numPr>
        <w:spacing w:line="276" w:lineRule="auto"/>
        <w:rPr>
          <w:rFonts w:ascii="Times New Roman" w:hAnsi="Times New Roman"/>
          <w:sz w:val="24"/>
          <w:szCs w:val="24"/>
          <w:lang w:val="en-US"/>
        </w:rPr>
      </w:pPr>
      <w:proofErr w:type="spellStart"/>
      <w:r>
        <w:rPr>
          <w:rFonts w:ascii="Times New Roman" w:hAnsi="Times New Roman"/>
          <w:sz w:val="24"/>
          <w:szCs w:val="24"/>
          <w:lang w:val="en-US"/>
        </w:rPr>
        <w:t>N</w:t>
      </w:r>
      <w:r w:rsidR="0025218D" w:rsidRPr="00364913">
        <w:rPr>
          <w:rFonts w:ascii="Times New Roman" w:hAnsi="Times New Roman"/>
          <w:sz w:val="24"/>
          <w:szCs w:val="24"/>
          <w:lang w:val="en-US"/>
        </w:rPr>
        <w:t>dihmën</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në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b/>
          <w:bCs/>
          <w:sz w:val="24"/>
          <w:szCs w:val="24"/>
          <w:lang w:val="en-US"/>
        </w:rPr>
        <w:t>menaxhimin</w:t>
      </w:r>
      <w:proofErr w:type="spellEnd"/>
      <w:r w:rsidR="0025218D" w:rsidRPr="00364913">
        <w:rPr>
          <w:rFonts w:ascii="Times New Roman" w:hAnsi="Times New Roman"/>
          <w:b/>
          <w:bCs/>
          <w:sz w:val="24"/>
          <w:szCs w:val="24"/>
          <w:lang w:val="en-US"/>
        </w:rPr>
        <w:t xml:space="preserve"> e </w:t>
      </w:r>
      <w:proofErr w:type="spellStart"/>
      <w:r w:rsidR="0025218D" w:rsidRPr="00364913">
        <w:rPr>
          <w:rFonts w:ascii="Times New Roman" w:hAnsi="Times New Roman"/>
          <w:b/>
          <w:bCs/>
          <w:sz w:val="24"/>
          <w:szCs w:val="24"/>
          <w:lang w:val="en-US"/>
        </w:rPr>
        <w:t>partnerëve</w:t>
      </w:r>
      <w:proofErr w:type="spellEnd"/>
      <w:r w:rsidR="0025218D" w:rsidRPr="00364913">
        <w:rPr>
          <w:rFonts w:ascii="Times New Roman" w:hAnsi="Times New Roman"/>
          <w:b/>
          <w:bCs/>
          <w:sz w:val="24"/>
          <w:szCs w:val="24"/>
          <w:lang w:val="en-US"/>
        </w:rPr>
        <w:t xml:space="preserve"> </w:t>
      </w:r>
      <w:proofErr w:type="spellStart"/>
      <w:r w:rsidR="0025218D" w:rsidRPr="00364913">
        <w:rPr>
          <w:rFonts w:ascii="Times New Roman" w:hAnsi="Times New Roman"/>
          <w:b/>
          <w:bCs/>
          <w:sz w:val="24"/>
          <w:szCs w:val="24"/>
          <w:lang w:val="en-US"/>
        </w:rPr>
        <w:t>seksualë</w:t>
      </w:r>
      <w:proofErr w:type="spellEnd"/>
      <w:r w:rsidR="0025218D" w:rsidRPr="00364913">
        <w:rPr>
          <w:rFonts w:ascii="Times New Roman" w:hAnsi="Times New Roman"/>
          <w:sz w:val="24"/>
          <w:szCs w:val="24"/>
          <w:lang w:val="en-US"/>
        </w:rPr>
        <w:t>.</w:t>
      </w:r>
    </w:p>
    <w:p w14:paraId="4E0A6344" w14:textId="77777777" w:rsidR="007A2ED5" w:rsidRPr="00364913" w:rsidRDefault="0025218D">
      <w:pPr>
        <w:spacing w:line="276" w:lineRule="auto"/>
        <w:rPr>
          <w:rFonts w:ascii="Times New Roman" w:hAnsi="Times New Roman"/>
          <w:b/>
          <w:bCs/>
          <w:sz w:val="24"/>
          <w:szCs w:val="24"/>
          <w:lang w:val="en-US"/>
        </w:rPr>
      </w:pPr>
      <w:proofErr w:type="spellStart"/>
      <w:r w:rsidRPr="00364913">
        <w:rPr>
          <w:rFonts w:ascii="Times New Roman" w:hAnsi="Times New Roman"/>
          <w:b/>
          <w:bCs/>
          <w:sz w:val="24"/>
          <w:szCs w:val="24"/>
          <w:lang w:val="en-US"/>
        </w:rPr>
        <w:t>Procesi</w:t>
      </w:r>
      <w:proofErr w:type="spellEnd"/>
      <w:r w:rsidRPr="00364913">
        <w:rPr>
          <w:rFonts w:ascii="Times New Roman" w:hAnsi="Times New Roman"/>
          <w:b/>
          <w:bCs/>
          <w:sz w:val="24"/>
          <w:szCs w:val="24"/>
          <w:lang w:val="en-US"/>
        </w:rPr>
        <w:t xml:space="preserve"> ideal i </w:t>
      </w:r>
      <w:proofErr w:type="spellStart"/>
      <w:r w:rsidRPr="00364913">
        <w:rPr>
          <w:rFonts w:ascii="Times New Roman" w:hAnsi="Times New Roman"/>
          <w:b/>
          <w:bCs/>
          <w:sz w:val="24"/>
          <w:szCs w:val="24"/>
          <w:lang w:val="en-US"/>
        </w:rPr>
        <w:t>diagnostikimit</w:t>
      </w:r>
      <w:proofErr w:type="spellEnd"/>
    </w:p>
    <w:p w14:paraId="7F8EFA7F" w14:textId="77777777"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mënyrë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ideale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çdo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individ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paraqitet</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gjendje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dyshuar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IST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kalojë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përmes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procesi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diagnostikues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përfshin</w:t>
      </w:r>
      <w:proofErr w:type="spellEnd"/>
      <w:r w:rsidRPr="00364913">
        <w:rPr>
          <w:rFonts w:ascii="Times New Roman" w:hAnsi="Times New Roman"/>
          <w:sz w:val="24"/>
          <w:szCs w:val="24"/>
          <w:lang w:val="en-US"/>
        </w:rPr>
        <w:t>:</w:t>
      </w:r>
    </w:p>
    <w:p w14:paraId="2B2CCF53" w14:textId="7E6B2052" w:rsidR="007A2ED5" w:rsidRPr="00364913" w:rsidRDefault="000F391E" w:rsidP="003E4268">
      <w:pPr>
        <w:numPr>
          <w:ilvl w:val="0"/>
          <w:numId w:val="44"/>
        </w:numPr>
        <w:spacing w:line="276" w:lineRule="auto"/>
        <w:rPr>
          <w:rFonts w:ascii="Times New Roman" w:hAnsi="Times New Roman"/>
          <w:sz w:val="24"/>
          <w:szCs w:val="24"/>
          <w:lang w:val="en-US"/>
        </w:rPr>
      </w:pPr>
      <w:proofErr w:type="spellStart"/>
      <w:r>
        <w:rPr>
          <w:rFonts w:ascii="Times New Roman" w:hAnsi="Times New Roman"/>
          <w:sz w:val="24"/>
          <w:szCs w:val="24"/>
          <w:lang w:val="en-US"/>
        </w:rPr>
        <w:t>M</w:t>
      </w:r>
      <w:r w:rsidR="0025218D" w:rsidRPr="00364913">
        <w:rPr>
          <w:rFonts w:ascii="Times New Roman" w:hAnsi="Times New Roman"/>
          <w:sz w:val="24"/>
          <w:szCs w:val="24"/>
          <w:lang w:val="en-US"/>
        </w:rPr>
        <w:t>arrjen</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b/>
          <w:bCs/>
          <w:sz w:val="24"/>
          <w:szCs w:val="24"/>
          <w:lang w:val="en-US"/>
        </w:rPr>
        <w:t>historisë</w:t>
      </w:r>
      <w:proofErr w:type="spellEnd"/>
      <w:r w:rsidR="0025218D" w:rsidRPr="00364913">
        <w:rPr>
          <w:rFonts w:ascii="Times New Roman" w:hAnsi="Times New Roman"/>
          <w:b/>
          <w:bCs/>
          <w:sz w:val="24"/>
          <w:szCs w:val="24"/>
          <w:lang w:val="en-US"/>
        </w:rPr>
        <w:t xml:space="preserve"> </w:t>
      </w:r>
      <w:proofErr w:type="spellStart"/>
      <w:r w:rsidR="0025218D" w:rsidRPr="00364913">
        <w:rPr>
          <w:rFonts w:ascii="Times New Roman" w:hAnsi="Times New Roman"/>
          <w:b/>
          <w:bCs/>
          <w:sz w:val="24"/>
          <w:szCs w:val="24"/>
          <w:lang w:val="en-US"/>
        </w:rPr>
        <w:t>mjekësore</w:t>
      </w:r>
      <w:proofErr w:type="spellEnd"/>
      <w:r w:rsidR="0025218D" w:rsidRPr="00364913">
        <w:rPr>
          <w:rFonts w:ascii="Times New Roman" w:hAnsi="Times New Roman"/>
          <w:b/>
          <w:bCs/>
          <w:sz w:val="24"/>
          <w:szCs w:val="24"/>
          <w:lang w:val="en-US"/>
        </w:rPr>
        <w:t xml:space="preserve"> </w:t>
      </w:r>
      <w:proofErr w:type="spellStart"/>
      <w:r w:rsidR="0025218D" w:rsidRPr="00364913">
        <w:rPr>
          <w:rFonts w:ascii="Times New Roman" w:hAnsi="Times New Roman"/>
          <w:b/>
          <w:bCs/>
          <w:sz w:val="24"/>
          <w:szCs w:val="24"/>
          <w:lang w:val="en-US"/>
        </w:rPr>
        <w:t>dhe</w:t>
      </w:r>
      <w:proofErr w:type="spellEnd"/>
      <w:r w:rsidR="0025218D" w:rsidRPr="00364913">
        <w:rPr>
          <w:rFonts w:ascii="Times New Roman" w:hAnsi="Times New Roman"/>
          <w:b/>
          <w:bCs/>
          <w:sz w:val="24"/>
          <w:szCs w:val="24"/>
          <w:lang w:val="en-US"/>
        </w:rPr>
        <w:t xml:space="preserve"> </w:t>
      </w:r>
      <w:proofErr w:type="spellStart"/>
      <w:r w:rsidR="0025218D" w:rsidRPr="00364913">
        <w:rPr>
          <w:rFonts w:ascii="Times New Roman" w:hAnsi="Times New Roman"/>
          <w:b/>
          <w:bCs/>
          <w:sz w:val="24"/>
          <w:szCs w:val="24"/>
          <w:lang w:val="en-US"/>
        </w:rPr>
        <w:t>seksuale</w:t>
      </w:r>
      <w:proofErr w:type="spellEnd"/>
      <w:r w:rsidR="0025218D" w:rsidRPr="00364913">
        <w:rPr>
          <w:rFonts w:ascii="Times New Roman" w:hAnsi="Times New Roman"/>
          <w:sz w:val="24"/>
          <w:szCs w:val="24"/>
          <w:lang w:val="en-US"/>
        </w:rPr>
        <w:t>;</w:t>
      </w:r>
    </w:p>
    <w:p w14:paraId="711A8049" w14:textId="6B50D9E6" w:rsidR="007A2ED5" w:rsidRPr="00364913" w:rsidRDefault="000F391E" w:rsidP="003E4268">
      <w:pPr>
        <w:numPr>
          <w:ilvl w:val="0"/>
          <w:numId w:val="44"/>
        </w:numPr>
        <w:spacing w:line="276" w:lineRule="auto"/>
        <w:rPr>
          <w:rFonts w:ascii="Times New Roman" w:hAnsi="Times New Roman"/>
          <w:sz w:val="24"/>
          <w:szCs w:val="24"/>
          <w:lang w:val="en-US"/>
        </w:rPr>
      </w:pPr>
      <w:proofErr w:type="spellStart"/>
      <w:r>
        <w:rPr>
          <w:rFonts w:ascii="Times New Roman" w:hAnsi="Times New Roman"/>
          <w:b/>
          <w:bCs/>
          <w:sz w:val="24"/>
          <w:szCs w:val="24"/>
          <w:lang w:val="en-US"/>
        </w:rPr>
        <w:t>E</w:t>
      </w:r>
      <w:r w:rsidR="0025218D" w:rsidRPr="00364913">
        <w:rPr>
          <w:rFonts w:ascii="Times New Roman" w:hAnsi="Times New Roman"/>
          <w:b/>
          <w:bCs/>
          <w:sz w:val="24"/>
          <w:szCs w:val="24"/>
          <w:lang w:val="en-US"/>
        </w:rPr>
        <w:t>kzaminimin</w:t>
      </w:r>
      <w:proofErr w:type="spellEnd"/>
      <w:r w:rsidR="0025218D" w:rsidRPr="00364913">
        <w:rPr>
          <w:rFonts w:ascii="Times New Roman" w:hAnsi="Times New Roman"/>
          <w:b/>
          <w:bCs/>
          <w:sz w:val="24"/>
          <w:szCs w:val="24"/>
          <w:lang w:val="en-US"/>
        </w:rPr>
        <w:t xml:space="preserve"> </w:t>
      </w:r>
      <w:proofErr w:type="spellStart"/>
      <w:r w:rsidR="0025218D" w:rsidRPr="00364913">
        <w:rPr>
          <w:rFonts w:ascii="Times New Roman" w:hAnsi="Times New Roman"/>
          <w:b/>
          <w:bCs/>
          <w:sz w:val="24"/>
          <w:szCs w:val="24"/>
          <w:lang w:val="en-US"/>
        </w:rPr>
        <w:t>fizik</w:t>
      </w:r>
      <w:proofErr w:type="spellEnd"/>
      <w:r w:rsidR="0025218D" w:rsidRPr="00364913">
        <w:rPr>
          <w:rFonts w:ascii="Times New Roman" w:hAnsi="Times New Roman"/>
          <w:sz w:val="24"/>
          <w:szCs w:val="24"/>
          <w:lang w:val="en-US"/>
        </w:rPr>
        <w:t>;</w:t>
      </w:r>
    </w:p>
    <w:p w14:paraId="20B86842" w14:textId="7F178646" w:rsidR="007A2ED5" w:rsidRPr="00364913" w:rsidRDefault="000F391E" w:rsidP="003E4268">
      <w:pPr>
        <w:numPr>
          <w:ilvl w:val="0"/>
          <w:numId w:val="44"/>
        </w:numPr>
        <w:spacing w:line="276" w:lineRule="auto"/>
        <w:rPr>
          <w:rFonts w:ascii="Times New Roman" w:hAnsi="Times New Roman"/>
          <w:sz w:val="24"/>
          <w:szCs w:val="24"/>
          <w:lang w:val="en-US"/>
        </w:rPr>
      </w:pPr>
      <w:proofErr w:type="spellStart"/>
      <w:r>
        <w:rPr>
          <w:rFonts w:ascii="Times New Roman" w:hAnsi="Times New Roman"/>
          <w:b/>
          <w:bCs/>
          <w:sz w:val="24"/>
          <w:szCs w:val="24"/>
          <w:lang w:val="en-US"/>
        </w:rPr>
        <w:t>Te</w:t>
      </w:r>
      <w:r w:rsidR="0025218D" w:rsidRPr="00364913">
        <w:rPr>
          <w:rFonts w:ascii="Times New Roman" w:hAnsi="Times New Roman"/>
          <w:b/>
          <w:bCs/>
          <w:sz w:val="24"/>
          <w:szCs w:val="24"/>
          <w:lang w:val="en-US"/>
        </w:rPr>
        <w:t>stimin</w:t>
      </w:r>
      <w:proofErr w:type="spellEnd"/>
      <w:r w:rsidR="0025218D" w:rsidRPr="00364913">
        <w:rPr>
          <w:rFonts w:ascii="Times New Roman" w:hAnsi="Times New Roman"/>
          <w:b/>
          <w:bCs/>
          <w:sz w:val="24"/>
          <w:szCs w:val="24"/>
          <w:lang w:val="en-US"/>
        </w:rPr>
        <w:t xml:space="preserve"> </w:t>
      </w:r>
      <w:proofErr w:type="spellStart"/>
      <w:r w:rsidR="0025218D" w:rsidRPr="00364913">
        <w:rPr>
          <w:rFonts w:ascii="Times New Roman" w:hAnsi="Times New Roman"/>
          <w:b/>
          <w:bCs/>
          <w:sz w:val="24"/>
          <w:szCs w:val="24"/>
          <w:lang w:val="en-US"/>
        </w:rPr>
        <w:t>laboratorik</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mostrave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relevante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lezion</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gjak</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ose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urinë</w:t>
      </w:r>
      <w:proofErr w:type="spellEnd"/>
      <w:r w:rsidR="0025218D" w:rsidRPr="00364913">
        <w:rPr>
          <w:rFonts w:ascii="Times New Roman" w:hAnsi="Times New Roman"/>
          <w:sz w:val="24"/>
          <w:szCs w:val="24"/>
          <w:lang w:val="en-US"/>
        </w:rPr>
        <w:t>).</w:t>
      </w:r>
    </w:p>
    <w:p w14:paraId="5D8469A4" w14:textId="77777777"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Diagnoza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përfundimtare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arrihet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përmes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kombinimi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w:t>
      </w:r>
    </w:p>
    <w:p w14:paraId="3BD5A53A" w14:textId="0D62FD0D" w:rsidR="007A2ED5" w:rsidRPr="00364913" w:rsidRDefault="000F391E" w:rsidP="003E4268">
      <w:pPr>
        <w:numPr>
          <w:ilvl w:val="0"/>
          <w:numId w:val="45"/>
        </w:numPr>
        <w:spacing w:line="276" w:lineRule="auto"/>
        <w:rPr>
          <w:rFonts w:ascii="Times New Roman" w:hAnsi="Times New Roman"/>
          <w:sz w:val="24"/>
          <w:szCs w:val="24"/>
          <w:lang w:val="en-US"/>
        </w:rPr>
      </w:pPr>
      <w:proofErr w:type="spellStart"/>
      <w:r>
        <w:rPr>
          <w:rFonts w:ascii="Times New Roman" w:hAnsi="Times New Roman"/>
          <w:sz w:val="24"/>
          <w:szCs w:val="24"/>
          <w:lang w:val="en-US"/>
        </w:rPr>
        <w:t>M</w:t>
      </w:r>
      <w:r w:rsidR="0025218D" w:rsidRPr="00364913">
        <w:rPr>
          <w:rFonts w:ascii="Times New Roman" w:hAnsi="Times New Roman"/>
          <w:sz w:val="24"/>
          <w:szCs w:val="24"/>
          <w:lang w:val="en-US"/>
        </w:rPr>
        <w:t>ikroskopisë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direkte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në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sindroma</w:t>
      </w:r>
      <w:proofErr w:type="spellEnd"/>
      <w:r w:rsidR="0025218D" w:rsidRPr="00364913">
        <w:rPr>
          <w:rFonts w:ascii="Times New Roman" w:hAnsi="Times New Roman"/>
          <w:sz w:val="24"/>
          <w:szCs w:val="24"/>
          <w:lang w:val="en-US"/>
        </w:rPr>
        <w:t xml:space="preserve"> me </w:t>
      </w:r>
      <w:proofErr w:type="spellStart"/>
      <w:r w:rsidR="00CC7494" w:rsidRPr="00364913">
        <w:rPr>
          <w:rFonts w:ascii="Times New Roman" w:hAnsi="Times New Roman"/>
          <w:sz w:val="24"/>
          <w:szCs w:val="24"/>
          <w:lang w:val="en-US"/>
        </w:rPr>
        <w:t>rrjedhje</w:t>
      </w:r>
      <w:r w:rsidR="0025218D" w:rsidRPr="00364913">
        <w:rPr>
          <w:rFonts w:ascii="Times New Roman" w:hAnsi="Times New Roman"/>
          <w:sz w:val="24"/>
          <w:szCs w:val="24"/>
          <w:lang w:val="en-US"/>
        </w:rPr>
        <w:t>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gjenitale</w:t>
      </w:r>
      <w:proofErr w:type="spellEnd"/>
      <w:r w:rsidR="0025218D" w:rsidRPr="00364913">
        <w:rPr>
          <w:rFonts w:ascii="Times New Roman" w:hAnsi="Times New Roman"/>
          <w:sz w:val="24"/>
          <w:szCs w:val="24"/>
          <w:lang w:val="en-US"/>
        </w:rPr>
        <w:t>),</w:t>
      </w:r>
    </w:p>
    <w:p w14:paraId="0E306416" w14:textId="78D3EEF1" w:rsidR="007A2ED5" w:rsidRPr="00364913" w:rsidRDefault="000F391E" w:rsidP="003E4268">
      <w:pPr>
        <w:numPr>
          <w:ilvl w:val="0"/>
          <w:numId w:val="45"/>
        </w:numPr>
        <w:spacing w:line="276" w:lineRule="auto"/>
        <w:rPr>
          <w:rFonts w:ascii="Times New Roman" w:hAnsi="Times New Roman"/>
          <w:sz w:val="24"/>
          <w:szCs w:val="24"/>
          <w:lang w:val="en-US"/>
        </w:rPr>
      </w:pPr>
      <w:proofErr w:type="spellStart"/>
      <w:r>
        <w:rPr>
          <w:rFonts w:ascii="Times New Roman" w:hAnsi="Times New Roman"/>
          <w:sz w:val="24"/>
          <w:szCs w:val="24"/>
          <w:lang w:val="en-US"/>
        </w:rPr>
        <w:t>K</w:t>
      </w:r>
      <w:r w:rsidR="0025218D" w:rsidRPr="00364913">
        <w:rPr>
          <w:rFonts w:ascii="Times New Roman" w:hAnsi="Times New Roman"/>
          <w:sz w:val="24"/>
          <w:szCs w:val="24"/>
          <w:lang w:val="en-US"/>
        </w:rPr>
        <w:t>ulturës</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së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mikroorganizmave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si</w:t>
      </w:r>
      <w:proofErr w:type="spellEnd"/>
      <w:r w:rsidR="0025218D" w:rsidRPr="00364913">
        <w:rPr>
          <w:rFonts w:ascii="Times New Roman" w:hAnsi="Times New Roman"/>
          <w:sz w:val="24"/>
          <w:szCs w:val="24"/>
          <w:lang w:val="en-US"/>
        </w:rPr>
        <w:t xml:space="preserve"> </w:t>
      </w:r>
      <w:r w:rsidR="0025218D" w:rsidRPr="00364913">
        <w:rPr>
          <w:rFonts w:ascii="Times New Roman" w:hAnsi="Times New Roman"/>
          <w:i/>
          <w:iCs/>
          <w:sz w:val="24"/>
          <w:szCs w:val="24"/>
          <w:lang w:val="en-US"/>
        </w:rPr>
        <w:t>Neisseria gonorrhoeae</w:t>
      </w:r>
      <w:r w:rsidR="0025218D" w:rsidRPr="00364913">
        <w:rPr>
          <w:rFonts w:ascii="Times New Roman" w:hAnsi="Times New Roman"/>
          <w:sz w:val="24"/>
          <w:szCs w:val="24"/>
          <w:lang w:val="en-US"/>
        </w:rPr>
        <w:t>,</w:t>
      </w:r>
    </w:p>
    <w:p w14:paraId="717C5470" w14:textId="2E7678C2" w:rsidR="007A2ED5" w:rsidRPr="00364913" w:rsidRDefault="000F391E" w:rsidP="003E4268">
      <w:pPr>
        <w:numPr>
          <w:ilvl w:val="0"/>
          <w:numId w:val="45"/>
        </w:numPr>
        <w:spacing w:line="276" w:lineRule="auto"/>
        <w:rPr>
          <w:rFonts w:ascii="Times New Roman" w:hAnsi="Times New Roman"/>
          <w:sz w:val="24"/>
          <w:szCs w:val="24"/>
          <w:lang w:val="en-US"/>
        </w:rPr>
      </w:pPr>
      <w:proofErr w:type="spellStart"/>
      <w:r>
        <w:rPr>
          <w:rFonts w:ascii="Times New Roman" w:hAnsi="Times New Roman"/>
          <w:sz w:val="24"/>
          <w:szCs w:val="24"/>
          <w:lang w:val="en-US"/>
        </w:rPr>
        <w:t>T</w:t>
      </w:r>
      <w:r w:rsidR="0025218D" w:rsidRPr="00364913">
        <w:rPr>
          <w:rFonts w:ascii="Times New Roman" w:hAnsi="Times New Roman"/>
          <w:sz w:val="24"/>
          <w:szCs w:val="24"/>
          <w:lang w:val="en-US"/>
        </w:rPr>
        <w:t>estimit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serologjik</w:t>
      </w:r>
      <w:proofErr w:type="spellEnd"/>
      <w:r w:rsidR="0025218D" w:rsidRPr="00364913">
        <w:rPr>
          <w:rFonts w:ascii="Times New Roman" w:hAnsi="Times New Roman"/>
          <w:sz w:val="24"/>
          <w:szCs w:val="24"/>
          <w:lang w:val="en-US"/>
        </w:rPr>
        <w:t xml:space="preserve"> (p.sh. </w:t>
      </w:r>
      <w:proofErr w:type="spellStart"/>
      <w:r w:rsidR="0025218D" w:rsidRPr="00364913">
        <w:rPr>
          <w:rFonts w:ascii="Times New Roman" w:hAnsi="Times New Roman"/>
          <w:sz w:val="24"/>
          <w:szCs w:val="24"/>
          <w:lang w:val="en-US"/>
        </w:rPr>
        <w:t>për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sifilisin</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dhe</w:t>
      </w:r>
      <w:proofErr w:type="spellEnd"/>
      <w:r w:rsidR="0025218D" w:rsidRPr="00364913">
        <w:rPr>
          <w:rFonts w:ascii="Times New Roman" w:hAnsi="Times New Roman"/>
          <w:sz w:val="24"/>
          <w:szCs w:val="24"/>
          <w:lang w:val="en-US"/>
        </w:rPr>
        <w:t xml:space="preserve"> HIV-in),</w:t>
      </w:r>
    </w:p>
    <w:p w14:paraId="49C05296" w14:textId="2BF7E919" w:rsidR="007A2ED5" w:rsidRPr="00364913" w:rsidRDefault="000F391E" w:rsidP="003E4268">
      <w:pPr>
        <w:numPr>
          <w:ilvl w:val="0"/>
          <w:numId w:val="45"/>
        </w:numPr>
        <w:spacing w:line="276" w:lineRule="auto"/>
        <w:rPr>
          <w:rFonts w:ascii="Times New Roman" w:hAnsi="Times New Roman"/>
          <w:sz w:val="24"/>
          <w:szCs w:val="24"/>
          <w:lang w:val="en-US"/>
        </w:rPr>
      </w:pPr>
      <w:proofErr w:type="spellStart"/>
      <w:r>
        <w:rPr>
          <w:rFonts w:ascii="Times New Roman" w:hAnsi="Times New Roman"/>
          <w:sz w:val="24"/>
          <w:szCs w:val="24"/>
          <w:lang w:val="en-US"/>
        </w:rPr>
        <w:t>M</w:t>
      </w:r>
      <w:r w:rsidR="0025218D" w:rsidRPr="00364913">
        <w:rPr>
          <w:rFonts w:ascii="Times New Roman" w:hAnsi="Times New Roman"/>
          <w:sz w:val="24"/>
          <w:szCs w:val="24"/>
          <w:lang w:val="en-US"/>
        </w:rPr>
        <w:t>etodave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detektimit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molekular</w:t>
      </w:r>
      <w:proofErr w:type="spellEnd"/>
      <w:r w:rsidR="0025218D" w:rsidRPr="00364913">
        <w:rPr>
          <w:rFonts w:ascii="Times New Roman" w:hAnsi="Times New Roman"/>
          <w:sz w:val="24"/>
          <w:szCs w:val="24"/>
          <w:lang w:val="en-US"/>
        </w:rPr>
        <w:t>.</w:t>
      </w:r>
    </w:p>
    <w:p w14:paraId="722D0EBE" w14:textId="77777777"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Shtrirja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këtyre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shërbimeve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varet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niveli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kujdesit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shëndetësor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burimet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financiare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humane,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aftësitë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profesionale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nevojshme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ekzistojë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mekanizëm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referimi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drejt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niveleve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specializuara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rastet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rikthimit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infeksione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vazhdueshme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prezantime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klinike</w:t>
      </w:r>
      <w:proofErr w:type="spellEnd"/>
      <w:r w:rsidRPr="00364913">
        <w:rPr>
          <w:rFonts w:ascii="Times New Roman" w:hAnsi="Times New Roman"/>
          <w:sz w:val="24"/>
          <w:szCs w:val="24"/>
          <w:lang w:val="en-US"/>
        </w:rPr>
        <w:t xml:space="preserve"> jo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zakonshme</w:t>
      </w:r>
      <w:proofErr w:type="spellEnd"/>
      <w:r w:rsidRPr="00364913">
        <w:rPr>
          <w:rFonts w:ascii="Times New Roman" w:hAnsi="Times New Roman"/>
          <w:sz w:val="24"/>
          <w:szCs w:val="24"/>
          <w:lang w:val="en-US"/>
        </w:rPr>
        <w:t>.</w:t>
      </w:r>
    </w:p>
    <w:p w14:paraId="459B8F73" w14:textId="77777777" w:rsidR="007A2ED5" w:rsidRPr="00364913" w:rsidRDefault="0025218D">
      <w:pPr>
        <w:spacing w:line="276" w:lineRule="auto"/>
        <w:rPr>
          <w:rFonts w:ascii="Times New Roman" w:hAnsi="Times New Roman"/>
          <w:b/>
          <w:bCs/>
          <w:sz w:val="24"/>
          <w:szCs w:val="24"/>
          <w:lang w:val="en-US"/>
        </w:rPr>
      </w:pPr>
      <w:proofErr w:type="spellStart"/>
      <w:r w:rsidRPr="00364913">
        <w:rPr>
          <w:rFonts w:ascii="Times New Roman" w:hAnsi="Times New Roman"/>
          <w:b/>
          <w:bCs/>
          <w:sz w:val="24"/>
          <w:szCs w:val="24"/>
          <w:lang w:val="en-US"/>
        </w:rPr>
        <w:t>Kufizimet</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në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vendosjen</w:t>
      </w:r>
      <w:proofErr w:type="spellEnd"/>
      <w:r w:rsidRPr="00364913">
        <w:rPr>
          <w:rFonts w:ascii="Times New Roman" w:hAnsi="Times New Roman"/>
          <w:b/>
          <w:bCs/>
          <w:sz w:val="24"/>
          <w:szCs w:val="24"/>
          <w:lang w:val="en-US"/>
        </w:rPr>
        <w:t xml:space="preserve"> e </w:t>
      </w:r>
      <w:proofErr w:type="spellStart"/>
      <w:r w:rsidRPr="00364913">
        <w:rPr>
          <w:rFonts w:ascii="Times New Roman" w:hAnsi="Times New Roman"/>
          <w:b/>
          <w:bCs/>
          <w:sz w:val="24"/>
          <w:szCs w:val="24"/>
          <w:lang w:val="en-US"/>
        </w:rPr>
        <w:t>diagnozës</w:t>
      </w:r>
      <w:proofErr w:type="spellEnd"/>
    </w:p>
    <w:p w14:paraId="7BDB1580" w14:textId="77777777"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shumë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vende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sidomos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aty</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barra</w:t>
      </w:r>
      <w:proofErr w:type="spellEnd"/>
      <w:r w:rsidRPr="00364913">
        <w:rPr>
          <w:rFonts w:ascii="Times New Roman" w:hAnsi="Times New Roman"/>
          <w:sz w:val="24"/>
          <w:szCs w:val="24"/>
          <w:lang w:val="en-US"/>
        </w:rPr>
        <w:t xml:space="preserve"> e IST-</w:t>
      </w:r>
      <w:proofErr w:type="spellStart"/>
      <w:r w:rsidRPr="00364913">
        <w:rPr>
          <w:rFonts w:ascii="Times New Roman" w:hAnsi="Times New Roman"/>
          <w:sz w:val="24"/>
          <w:szCs w:val="24"/>
          <w:lang w:val="en-US"/>
        </w:rPr>
        <w:t>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lartë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ekzistojnë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kufizime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serioze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w:t>
      </w:r>
    </w:p>
    <w:p w14:paraId="1ED4D0D4" w14:textId="4A61192F" w:rsidR="007A2ED5" w:rsidRPr="00364913" w:rsidRDefault="000F391E" w:rsidP="003E4268">
      <w:pPr>
        <w:numPr>
          <w:ilvl w:val="0"/>
          <w:numId w:val="46"/>
        </w:numPr>
        <w:spacing w:line="276" w:lineRule="auto"/>
        <w:rPr>
          <w:rFonts w:ascii="Times New Roman" w:hAnsi="Times New Roman"/>
          <w:sz w:val="24"/>
          <w:szCs w:val="24"/>
          <w:lang w:val="en-US"/>
        </w:rPr>
      </w:pPr>
      <w:proofErr w:type="spellStart"/>
      <w:r>
        <w:rPr>
          <w:rFonts w:ascii="Times New Roman" w:hAnsi="Times New Roman"/>
          <w:sz w:val="24"/>
          <w:szCs w:val="24"/>
          <w:lang w:val="en-US"/>
        </w:rPr>
        <w:t>M</w:t>
      </w:r>
      <w:r w:rsidR="0025218D" w:rsidRPr="00364913">
        <w:rPr>
          <w:rFonts w:ascii="Times New Roman" w:hAnsi="Times New Roman"/>
          <w:sz w:val="24"/>
          <w:szCs w:val="24"/>
          <w:lang w:val="en-US"/>
        </w:rPr>
        <w:t>ungesa</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testeve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përballueshme</w:t>
      </w:r>
      <w:proofErr w:type="spellEnd"/>
      <w:r w:rsidR="0025218D" w:rsidRPr="00364913">
        <w:rPr>
          <w:rFonts w:ascii="Times New Roman" w:hAnsi="Times New Roman"/>
          <w:sz w:val="24"/>
          <w:szCs w:val="24"/>
          <w:lang w:val="en-US"/>
        </w:rPr>
        <w:t>,</w:t>
      </w:r>
    </w:p>
    <w:p w14:paraId="655C1C45" w14:textId="1FD6EFFF" w:rsidR="007A2ED5" w:rsidRPr="00364913" w:rsidRDefault="000F391E" w:rsidP="003E4268">
      <w:pPr>
        <w:numPr>
          <w:ilvl w:val="0"/>
          <w:numId w:val="46"/>
        </w:numPr>
        <w:spacing w:line="276" w:lineRule="auto"/>
        <w:rPr>
          <w:rFonts w:ascii="Times New Roman" w:hAnsi="Times New Roman"/>
          <w:sz w:val="24"/>
          <w:szCs w:val="24"/>
          <w:lang w:val="en-US"/>
        </w:rPr>
      </w:pPr>
      <w:proofErr w:type="spellStart"/>
      <w:r>
        <w:rPr>
          <w:rFonts w:ascii="Times New Roman" w:hAnsi="Times New Roman"/>
          <w:sz w:val="24"/>
          <w:szCs w:val="24"/>
          <w:lang w:val="en-US"/>
        </w:rPr>
        <w:t>K</w:t>
      </w:r>
      <w:r w:rsidR="0025218D" w:rsidRPr="00364913">
        <w:rPr>
          <w:rFonts w:ascii="Times New Roman" w:hAnsi="Times New Roman"/>
          <w:sz w:val="24"/>
          <w:szCs w:val="24"/>
          <w:lang w:val="en-US"/>
        </w:rPr>
        <w:t>apacitet</w:t>
      </w:r>
      <w:proofErr w:type="spellEnd"/>
      <w:r w:rsidR="0025218D" w:rsidRPr="00364913">
        <w:rPr>
          <w:rFonts w:ascii="Times New Roman" w:hAnsi="Times New Roman"/>
          <w:sz w:val="24"/>
          <w:szCs w:val="24"/>
          <w:lang w:val="en-US"/>
        </w:rPr>
        <w:t xml:space="preserve"> i </w:t>
      </w:r>
      <w:proofErr w:type="spellStart"/>
      <w:r w:rsidR="0025218D" w:rsidRPr="00364913">
        <w:rPr>
          <w:rFonts w:ascii="Times New Roman" w:hAnsi="Times New Roman"/>
          <w:sz w:val="24"/>
          <w:szCs w:val="24"/>
          <w:lang w:val="en-US"/>
        </w:rPr>
        <w:t>pamjaftueshëm</w:t>
      </w:r>
      <w:proofErr w:type="spellEnd"/>
      <w:r w:rsidR="0025218D" w:rsidRPr="00364913">
        <w:rPr>
          <w:rFonts w:ascii="Times New Roman" w:hAnsi="Times New Roman"/>
          <w:sz w:val="24"/>
          <w:szCs w:val="24"/>
          <w:lang w:val="en-US"/>
        </w:rPr>
        <w:t xml:space="preserve"> i </w:t>
      </w:r>
      <w:proofErr w:type="spellStart"/>
      <w:r w:rsidR="0025218D" w:rsidRPr="00364913">
        <w:rPr>
          <w:rFonts w:ascii="Times New Roman" w:hAnsi="Times New Roman"/>
          <w:sz w:val="24"/>
          <w:szCs w:val="24"/>
          <w:lang w:val="en-US"/>
        </w:rPr>
        <w:t>laboratorëve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dhe</w:t>
      </w:r>
      <w:proofErr w:type="spellEnd"/>
      <w:r w:rsidR="0025218D" w:rsidRPr="00364913">
        <w:rPr>
          <w:rFonts w:ascii="Times New Roman" w:hAnsi="Times New Roman"/>
          <w:sz w:val="24"/>
          <w:szCs w:val="24"/>
          <w:lang w:val="en-US"/>
        </w:rPr>
        <w:t xml:space="preserve"> i </w:t>
      </w:r>
      <w:proofErr w:type="spellStart"/>
      <w:r w:rsidR="0025218D" w:rsidRPr="00364913">
        <w:rPr>
          <w:rFonts w:ascii="Times New Roman" w:hAnsi="Times New Roman"/>
          <w:sz w:val="24"/>
          <w:szCs w:val="24"/>
          <w:lang w:val="en-US"/>
        </w:rPr>
        <w:t>teknikëve</w:t>
      </w:r>
      <w:proofErr w:type="spellEnd"/>
      <w:r w:rsidR="0025218D" w:rsidRPr="00364913">
        <w:rPr>
          <w:rFonts w:ascii="Times New Roman" w:hAnsi="Times New Roman"/>
          <w:sz w:val="24"/>
          <w:szCs w:val="24"/>
          <w:lang w:val="en-US"/>
        </w:rPr>
        <w:t>,</w:t>
      </w:r>
    </w:p>
    <w:p w14:paraId="19B5794E" w14:textId="0B8F070E" w:rsidR="007A2ED5" w:rsidRPr="00364913" w:rsidRDefault="000F391E" w:rsidP="003E4268">
      <w:pPr>
        <w:numPr>
          <w:ilvl w:val="0"/>
          <w:numId w:val="46"/>
        </w:numPr>
        <w:spacing w:line="276" w:lineRule="auto"/>
        <w:rPr>
          <w:rFonts w:ascii="Times New Roman" w:hAnsi="Times New Roman"/>
          <w:sz w:val="24"/>
          <w:szCs w:val="24"/>
          <w:lang w:val="en-US"/>
        </w:rPr>
      </w:pPr>
      <w:proofErr w:type="spellStart"/>
      <w:r>
        <w:rPr>
          <w:rFonts w:ascii="Times New Roman" w:hAnsi="Times New Roman"/>
          <w:sz w:val="24"/>
          <w:szCs w:val="24"/>
          <w:lang w:val="en-US"/>
        </w:rPr>
        <w:t>M</w:t>
      </w:r>
      <w:r w:rsidR="0025218D" w:rsidRPr="00364913">
        <w:rPr>
          <w:rFonts w:ascii="Times New Roman" w:hAnsi="Times New Roman"/>
          <w:sz w:val="24"/>
          <w:szCs w:val="24"/>
          <w:lang w:val="en-US"/>
        </w:rPr>
        <w:t>ungesë</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reagentëve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dhe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kosto</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lartë</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sigurimit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tyre</w:t>
      </w:r>
      <w:proofErr w:type="spellEnd"/>
      <w:r w:rsidR="0025218D" w:rsidRPr="00364913">
        <w:rPr>
          <w:rFonts w:ascii="Times New Roman" w:hAnsi="Times New Roman"/>
          <w:sz w:val="24"/>
          <w:szCs w:val="24"/>
          <w:lang w:val="en-US"/>
        </w:rPr>
        <w:t>,</w:t>
      </w:r>
    </w:p>
    <w:p w14:paraId="61FB70F0" w14:textId="05A1083B" w:rsidR="007A2ED5" w:rsidRPr="00364913" w:rsidRDefault="000F391E" w:rsidP="003E4268">
      <w:pPr>
        <w:numPr>
          <w:ilvl w:val="0"/>
          <w:numId w:val="46"/>
        </w:numPr>
        <w:spacing w:line="276" w:lineRule="auto"/>
        <w:rPr>
          <w:rFonts w:ascii="Times New Roman" w:hAnsi="Times New Roman"/>
          <w:sz w:val="24"/>
          <w:szCs w:val="24"/>
          <w:lang w:val="en-US"/>
        </w:rPr>
      </w:pPr>
      <w:proofErr w:type="spellStart"/>
      <w:r>
        <w:rPr>
          <w:rFonts w:ascii="Times New Roman" w:hAnsi="Times New Roman"/>
          <w:sz w:val="24"/>
          <w:szCs w:val="24"/>
          <w:lang w:val="en-US"/>
        </w:rPr>
        <w:t>K</w:t>
      </w:r>
      <w:r w:rsidR="0025218D" w:rsidRPr="00364913">
        <w:rPr>
          <w:rFonts w:ascii="Times New Roman" w:hAnsi="Times New Roman"/>
          <w:sz w:val="24"/>
          <w:szCs w:val="24"/>
          <w:lang w:val="en-US"/>
        </w:rPr>
        <w:t>ërkesa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mëdha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financiare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për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programe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dhe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për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pacientët</w:t>
      </w:r>
      <w:proofErr w:type="spellEnd"/>
      <w:r w:rsidR="0025218D" w:rsidRPr="00364913">
        <w:rPr>
          <w:rFonts w:ascii="Times New Roman" w:hAnsi="Times New Roman"/>
          <w:sz w:val="24"/>
          <w:szCs w:val="24"/>
          <w:lang w:val="en-US"/>
        </w:rPr>
        <w:t>,</w:t>
      </w:r>
    </w:p>
    <w:p w14:paraId="06288B98" w14:textId="6ADBE60E" w:rsidR="007A2ED5" w:rsidRPr="00364913" w:rsidRDefault="000F391E" w:rsidP="003E4268">
      <w:pPr>
        <w:numPr>
          <w:ilvl w:val="0"/>
          <w:numId w:val="46"/>
        </w:numPr>
        <w:spacing w:line="276" w:lineRule="auto"/>
        <w:rPr>
          <w:rFonts w:ascii="Times New Roman" w:hAnsi="Times New Roman"/>
          <w:sz w:val="24"/>
          <w:szCs w:val="24"/>
          <w:lang w:val="en-US"/>
        </w:rPr>
      </w:pPr>
      <w:proofErr w:type="spellStart"/>
      <w:r>
        <w:rPr>
          <w:rFonts w:ascii="Times New Roman" w:hAnsi="Times New Roman"/>
          <w:sz w:val="24"/>
          <w:szCs w:val="24"/>
          <w:lang w:val="en-US"/>
        </w:rPr>
        <w:t>V</w:t>
      </w:r>
      <w:r w:rsidR="0025218D" w:rsidRPr="00364913">
        <w:rPr>
          <w:rFonts w:ascii="Times New Roman" w:hAnsi="Times New Roman"/>
          <w:sz w:val="24"/>
          <w:szCs w:val="24"/>
          <w:lang w:val="en-US"/>
        </w:rPr>
        <w:t>onesë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në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fillimin</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trajtimit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kur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pritet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rezultati</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laboratorik</w:t>
      </w:r>
      <w:proofErr w:type="spellEnd"/>
      <w:r w:rsidR="0025218D" w:rsidRPr="00364913">
        <w:rPr>
          <w:rFonts w:ascii="Times New Roman" w:hAnsi="Times New Roman"/>
          <w:sz w:val="24"/>
          <w:szCs w:val="24"/>
          <w:lang w:val="en-US"/>
        </w:rPr>
        <w:t>.</w:t>
      </w:r>
    </w:p>
    <w:p w14:paraId="5C8008FA" w14:textId="77777777" w:rsidR="007A2ED5" w:rsidRPr="00364913" w:rsidRDefault="0025218D">
      <w:pPr>
        <w:spacing w:line="276" w:lineRule="auto"/>
        <w:rPr>
          <w:rFonts w:ascii="Times New Roman" w:hAnsi="Times New Roman"/>
          <w:b/>
          <w:bCs/>
          <w:sz w:val="24"/>
          <w:szCs w:val="24"/>
          <w:lang w:val="en-US"/>
        </w:rPr>
      </w:pPr>
      <w:r w:rsidRPr="00364913">
        <w:rPr>
          <w:rFonts w:ascii="Times New Roman" w:hAnsi="Times New Roman"/>
          <w:b/>
          <w:bCs/>
          <w:sz w:val="24"/>
          <w:szCs w:val="24"/>
          <w:lang w:val="en-US"/>
        </w:rPr>
        <w:t xml:space="preserve">Roli i </w:t>
      </w:r>
      <w:proofErr w:type="spellStart"/>
      <w:r w:rsidRPr="00364913">
        <w:rPr>
          <w:rFonts w:ascii="Times New Roman" w:hAnsi="Times New Roman"/>
          <w:b/>
          <w:bCs/>
          <w:sz w:val="24"/>
          <w:szCs w:val="24"/>
          <w:lang w:val="en-US"/>
        </w:rPr>
        <w:t>testeve</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shpejta</w:t>
      </w:r>
      <w:proofErr w:type="spellEnd"/>
      <w:r w:rsidRPr="00364913">
        <w:rPr>
          <w:rFonts w:ascii="Times New Roman" w:hAnsi="Times New Roman"/>
          <w:b/>
          <w:bCs/>
          <w:sz w:val="24"/>
          <w:szCs w:val="24"/>
          <w:lang w:val="en-US"/>
        </w:rPr>
        <w:t xml:space="preserve"> (point-of-care tests)</w:t>
      </w:r>
    </w:p>
    <w:p w14:paraId="36E558F4" w14:textId="77777777" w:rsidR="007A2ED5" w:rsidRPr="00364913" w:rsidRDefault="0025218D" w:rsidP="003E4268">
      <w:pPr>
        <w:numPr>
          <w:ilvl w:val="0"/>
          <w:numId w:val="47"/>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Testet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shpejta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përballueshme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disponueshme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pikën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kujdesit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përfaqësojnë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përparim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rëndësishëm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diagnostikimin</w:t>
      </w:r>
      <w:proofErr w:type="spellEnd"/>
      <w:r w:rsidRPr="00364913">
        <w:rPr>
          <w:rFonts w:ascii="Times New Roman" w:hAnsi="Times New Roman"/>
          <w:sz w:val="24"/>
          <w:szCs w:val="24"/>
          <w:lang w:val="en-US"/>
        </w:rPr>
        <w:t xml:space="preserve"> e IST-</w:t>
      </w:r>
      <w:proofErr w:type="spellStart"/>
      <w:r w:rsidRPr="00364913">
        <w:rPr>
          <w:rFonts w:ascii="Times New Roman" w:hAnsi="Times New Roman"/>
          <w:sz w:val="24"/>
          <w:szCs w:val="24"/>
          <w:lang w:val="en-US"/>
        </w:rPr>
        <w:t>ve</w:t>
      </w:r>
      <w:proofErr w:type="spellEnd"/>
      <w:r w:rsidRPr="00364913">
        <w:rPr>
          <w:rFonts w:ascii="Times New Roman" w:hAnsi="Times New Roman"/>
          <w:sz w:val="24"/>
          <w:szCs w:val="24"/>
          <w:lang w:val="en-US"/>
        </w:rPr>
        <w:t>.</w:t>
      </w:r>
    </w:p>
    <w:p w14:paraId="17926554" w14:textId="77777777" w:rsidR="007A2ED5" w:rsidRPr="00364913" w:rsidRDefault="0025218D" w:rsidP="003E4268">
      <w:pPr>
        <w:numPr>
          <w:ilvl w:val="0"/>
          <w:numId w:val="47"/>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Këto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veçanërisht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dobishme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gratë</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rrjedhje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vaginale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kjo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simptomë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nuk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gjithmonë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tregues</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gonorresë</w:t>
      </w:r>
      <w:proofErr w:type="spellEnd"/>
      <w:r w:rsidRPr="00364913">
        <w:rPr>
          <w:rFonts w:ascii="Times New Roman" w:hAnsi="Times New Roman"/>
          <w:sz w:val="24"/>
          <w:szCs w:val="24"/>
          <w:lang w:val="en-US"/>
        </w:rPr>
        <w:t xml:space="preserve"> apo </w:t>
      </w:r>
      <w:proofErr w:type="spellStart"/>
      <w:r w:rsidRPr="00364913">
        <w:rPr>
          <w:rFonts w:ascii="Times New Roman" w:hAnsi="Times New Roman"/>
          <w:sz w:val="24"/>
          <w:szCs w:val="24"/>
          <w:lang w:val="en-US"/>
        </w:rPr>
        <w:t>klamidias</w:t>
      </w:r>
      <w:proofErr w:type="spellEnd"/>
      <w:r w:rsidRPr="00364913">
        <w:rPr>
          <w:rFonts w:ascii="Times New Roman" w:hAnsi="Times New Roman"/>
          <w:sz w:val="24"/>
          <w:szCs w:val="24"/>
          <w:lang w:val="en-US"/>
        </w:rPr>
        <w:t>.</w:t>
      </w:r>
    </w:p>
    <w:p w14:paraId="66461570" w14:textId="77777777" w:rsidR="007A2ED5" w:rsidRPr="00364913" w:rsidRDefault="0025218D" w:rsidP="003E4268">
      <w:pPr>
        <w:numPr>
          <w:ilvl w:val="0"/>
          <w:numId w:val="47"/>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Ulçerat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gjenitale</w:t>
      </w:r>
      <w:proofErr w:type="spellEnd"/>
      <w:r w:rsidRPr="00364913">
        <w:rPr>
          <w:rFonts w:ascii="Times New Roman" w:hAnsi="Times New Roman"/>
          <w:sz w:val="24"/>
          <w:szCs w:val="24"/>
          <w:lang w:val="en-US"/>
        </w:rPr>
        <w:t xml:space="preserve"> do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përfitonin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shumë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teste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tilla, duke </w:t>
      </w:r>
      <w:proofErr w:type="spellStart"/>
      <w:r w:rsidRPr="00364913">
        <w:rPr>
          <w:rFonts w:ascii="Times New Roman" w:hAnsi="Times New Roman"/>
          <w:sz w:val="24"/>
          <w:szCs w:val="24"/>
          <w:lang w:val="en-US"/>
        </w:rPr>
        <w:t>qenë</w:t>
      </w:r>
      <w:proofErr w:type="spellEnd"/>
      <w:r w:rsidRPr="00364913">
        <w:rPr>
          <w:rFonts w:ascii="Times New Roman" w:hAnsi="Times New Roman"/>
          <w:sz w:val="24"/>
          <w:szCs w:val="24"/>
          <w:lang w:val="en-US"/>
        </w:rPr>
        <w:t xml:space="preserve"> se </w:t>
      </w:r>
      <w:proofErr w:type="spellStart"/>
      <w:r w:rsidRPr="00364913">
        <w:rPr>
          <w:rFonts w:ascii="Times New Roman" w:hAnsi="Times New Roman"/>
          <w:sz w:val="24"/>
          <w:szCs w:val="24"/>
          <w:lang w:val="en-US"/>
        </w:rPr>
        <w:t>shumica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shkaktohen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infeksione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virale</w:t>
      </w:r>
      <w:proofErr w:type="spellEnd"/>
      <w:r w:rsidRPr="00364913">
        <w:rPr>
          <w:rFonts w:ascii="Times New Roman" w:hAnsi="Times New Roman"/>
          <w:sz w:val="24"/>
          <w:szCs w:val="24"/>
          <w:lang w:val="en-US"/>
        </w:rPr>
        <w:t xml:space="preserve"> (HSV-2).</w:t>
      </w:r>
    </w:p>
    <w:p w14:paraId="29B1664C" w14:textId="77777777" w:rsidR="007A2ED5" w:rsidRPr="00364913" w:rsidRDefault="0025218D" w:rsidP="003E4268">
      <w:pPr>
        <w:numPr>
          <w:ilvl w:val="0"/>
          <w:numId w:val="47"/>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Testet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shpejta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gonorre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klamidi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aktualisht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shtrenjta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ndjeshmëri</w:t>
      </w:r>
      <w:proofErr w:type="spellEnd"/>
      <w:r w:rsidRPr="00364913">
        <w:rPr>
          <w:rFonts w:ascii="Times New Roman" w:hAnsi="Times New Roman"/>
          <w:sz w:val="24"/>
          <w:szCs w:val="24"/>
          <w:lang w:val="en-US"/>
        </w:rPr>
        <w:t>/</w:t>
      </w:r>
      <w:proofErr w:type="spellStart"/>
      <w:r w:rsidRPr="00364913">
        <w:rPr>
          <w:rFonts w:ascii="Times New Roman" w:hAnsi="Times New Roman"/>
          <w:sz w:val="24"/>
          <w:szCs w:val="24"/>
          <w:lang w:val="en-US"/>
        </w:rPr>
        <w:t>specifikitet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ulët</w:t>
      </w:r>
      <w:proofErr w:type="spellEnd"/>
      <w:r w:rsidRPr="00364913">
        <w:rPr>
          <w:rFonts w:ascii="Times New Roman" w:hAnsi="Times New Roman"/>
          <w:sz w:val="24"/>
          <w:szCs w:val="24"/>
          <w:lang w:val="en-US"/>
        </w:rPr>
        <w:t xml:space="preserve">, duke </w:t>
      </w:r>
      <w:proofErr w:type="spellStart"/>
      <w:r w:rsidRPr="00364913">
        <w:rPr>
          <w:rFonts w:ascii="Times New Roman" w:hAnsi="Times New Roman"/>
          <w:sz w:val="24"/>
          <w:szCs w:val="24"/>
          <w:lang w:val="en-US"/>
        </w:rPr>
        <w:t>rrezikuar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besueshmërinë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diagnostike</w:t>
      </w:r>
      <w:proofErr w:type="spellEnd"/>
      <w:r w:rsidRPr="00364913">
        <w:rPr>
          <w:rFonts w:ascii="Times New Roman" w:hAnsi="Times New Roman"/>
          <w:sz w:val="24"/>
          <w:szCs w:val="24"/>
          <w:lang w:val="en-US"/>
        </w:rPr>
        <w:t>.</w:t>
      </w:r>
    </w:p>
    <w:p w14:paraId="15AE27B6" w14:textId="77777777" w:rsidR="007A2ED5" w:rsidRPr="00364913" w:rsidRDefault="0025218D" w:rsidP="003E4268">
      <w:pPr>
        <w:numPr>
          <w:ilvl w:val="0"/>
          <w:numId w:val="47"/>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Testet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shpejta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b/>
          <w:bCs/>
          <w:sz w:val="24"/>
          <w:szCs w:val="24"/>
          <w:lang w:val="en-US"/>
        </w:rPr>
        <w:t>sifilisin</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testi</w:t>
      </w:r>
      <w:proofErr w:type="spellEnd"/>
      <w:r w:rsidRPr="00364913">
        <w:rPr>
          <w:rFonts w:ascii="Times New Roman" w:hAnsi="Times New Roman"/>
          <w:b/>
          <w:bCs/>
          <w:sz w:val="24"/>
          <w:szCs w:val="24"/>
          <w:lang w:val="en-US"/>
        </w:rPr>
        <w:t xml:space="preserve"> treponemal)</w:t>
      </w:r>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lira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besueshme</w:t>
      </w:r>
      <w:proofErr w:type="spellEnd"/>
      <w:r w:rsidRPr="00364913">
        <w:rPr>
          <w:rFonts w:ascii="Times New Roman" w:hAnsi="Times New Roman"/>
          <w:sz w:val="24"/>
          <w:szCs w:val="24"/>
          <w:lang w:val="en-US"/>
        </w:rPr>
        <w:t xml:space="preserve">, duke </w:t>
      </w:r>
      <w:proofErr w:type="spellStart"/>
      <w:r w:rsidRPr="00364913">
        <w:rPr>
          <w:rFonts w:ascii="Times New Roman" w:hAnsi="Times New Roman"/>
          <w:sz w:val="24"/>
          <w:szCs w:val="24"/>
          <w:lang w:val="en-US"/>
        </w:rPr>
        <w:t>mundësuar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qasjen</w:t>
      </w:r>
      <w:proofErr w:type="spellEnd"/>
      <w:r w:rsidRPr="00364913">
        <w:rPr>
          <w:rFonts w:ascii="Times New Roman" w:hAnsi="Times New Roman"/>
          <w:sz w:val="24"/>
          <w:szCs w:val="24"/>
          <w:lang w:val="en-US"/>
        </w:rPr>
        <w:t xml:space="preserve"> “</w:t>
      </w:r>
      <w:r w:rsidRPr="00364913">
        <w:rPr>
          <w:rFonts w:ascii="Times New Roman" w:hAnsi="Times New Roman"/>
          <w:b/>
          <w:bCs/>
          <w:sz w:val="24"/>
          <w:szCs w:val="24"/>
          <w:lang w:val="en-US"/>
        </w:rPr>
        <w:t>screen and treat</w:t>
      </w:r>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njëjtën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ditë</w:t>
      </w:r>
      <w:proofErr w:type="spellEnd"/>
      <w:r w:rsidRPr="00364913">
        <w:rPr>
          <w:rFonts w:ascii="Times New Roman" w:hAnsi="Times New Roman"/>
          <w:sz w:val="24"/>
          <w:szCs w:val="24"/>
          <w:lang w:val="en-US"/>
        </w:rPr>
        <w:t>.</w:t>
      </w:r>
    </w:p>
    <w:p w14:paraId="55362A23" w14:textId="4D10E58F" w:rsidR="007A2ED5" w:rsidRPr="00364913" w:rsidRDefault="0025218D" w:rsidP="003E4268">
      <w:pPr>
        <w:numPr>
          <w:ilvl w:val="0"/>
          <w:numId w:val="47"/>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lastRenderedPageBreak/>
        <w:t>Gjithashtu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b/>
          <w:bCs/>
          <w:sz w:val="24"/>
          <w:szCs w:val="24"/>
          <w:lang w:val="en-US"/>
        </w:rPr>
        <w:t>testet</w:t>
      </w:r>
      <w:proofErr w:type="spellEnd"/>
      <w:r w:rsidRPr="00364913">
        <w:rPr>
          <w:rFonts w:ascii="Times New Roman" w:hAnsi="Times New Roman"/>
          <w:b/>
          <w:bCs/>
          <w:sz w:val="24"/>
          <w:szCs w:val="24"/>
          <w:lang w:val="en-US"/>
        </w:rPr>
        <w:t xml:space="preserve"> e </w:t>
      </w:r>
      <w:proofErr w:type="spellStart"/>
      <w:r w:rsidRPr="00364913">
        <w:rPr>
          <w:rFonts w:ascii="Times New Roman" w:hAnsi="Times New Roman"/>
          <w:b/>
          <w:bCs/>
          <w:sz w:val="24"/>
          <w:szCs w:val="24"/>
          <w:lang w:val="en-US"/>
        </w:rPr>
        <w:t>dyfishta</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për</w:t>
      </w:r>
      <w:proofErr w:type="spellEnd"/>
      <w:r w:rsidRPr="00364913">
        <w:rPr>
          <w:rFonts w:ascii="Times New Roman" w:hAnsi="Times New Roman"/>
          <w:b/>
          <w:bCs/>
          <w:sz w:val="24"/>
          <w:szCs w:val="24"/>
          <w:lang w:val="en-US"/>
        </w:rPr>
        <w:t xml:space="preserve"> HIV </w:t>
      </w:r>
      <w:proofErr w:type="spellStart"/>
      <w:r w:rsidRPr="00364913">
        <w:rPr>
          <w:rFonts w:ascii="Times New Roman" w:hAnsi="Times New Roman"/>
          <w:b/>
          <w:bCs/>
          <w:sz w:val="24"/>
          <w:szCs w:val="24"/>
          <w:lang w:val="en-US"/>
        </w:rPr>
        <w:t>dhe</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sifilis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rrisin</w:t>
      </w:r>
      <w:proofErr w:type="spellEnd"/>
      <w:r w:rsidRPr="00364913">
        <w:rPr>
          <w:rFonts w:ascii="Times New Roman" w:hAnsi="Times New Roman"/>
          <w:sz w:val="24"/>
          <w:szCs w:val="24"/>
          <w:lang w:val="en-US"/>
        </w:rPr>
        <w:t xml:space="preserve"> </w:t>
      </w:r>
      <w:proofErr w:type="spellStart"/>
      <w:r w:rsidR="000F391E">
        <w:rPr>
          <w:rFonts w:ascii="Times New Roman" w:hAnsi="Times New Roman"/>
          <w:sz w:val="24"/>
          <w:szCs w:val="24"/>
          <w:lang w:val="en-US"/>
        </w:rPr>
        <w:t>qasjen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diagnostikim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trajtim</w:t>
      </w:r>
      <w:proofErr w:type="spellEnd"/>
      <w:r w:rsidRPr="00364913">
        <w:rPr>
          <w:rFonts w:ascii="Times New Roman" w:hAnsi="Times New Roman"/>
          <w:sz w:val="24"/>
          <w:szCs w:val="24"/>
          <w:lang w:val="en-US"/>
        </w:rPr>
        <w:t>.</w:t>
      </w:r>
    </w:p>
    <w:p w14:paraId="19FB6353" w14:textId="77777777" w:rsidR="007A2ED5" w:rsidRPr="00364913" w:rsidRDefault="0025218D">
      <w:pPr>
        <w:spacing w:line="276" w:lineRule="auto"/>
        <w:rPr>
          <w:rFonts w:ascii="Times New Roman" w:hAnsi="Times New Roman"/>
          <w:b/>
          <w:bCs/>
          <w:sz w:val="24"/>
          <w:szCs w:val="24"/>
          <w:lang w:val="en-US"/>
        </w:rPr>
      </w:pPr>
      <w:proofErr w:type="spellStart"/>
      <w:r w:rsidRPr="00364913">
        <w:rPr>
          <w:rFonts w:ascii="Times New Roman" w:hAnsi="Times New Roman"/>
          <w:b/>
          <w:bCs/>
          <w:sz w:val="24"/>
          <w:szCs w:val="24"/>
          <w:lang w:val="en-US"/>
        </w:rPr>
        <w:t>Qasja</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sindromike</w:t>
      </w:r>
      <w:proofErr w:type="spellEnd"/>
    </w:p>
    <w:p w14:paraId="5C1E1C20" w14:textId="77777777" w:rsidR="007A2ED5" w:rsidRPr="00364913" w:rsidRDefault="0025218D">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mungesë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testeve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diagnostike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zhvilluar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adoptuar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shumë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vende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b/>
          <w:bCs/>
          <w:sz w:val="24"/>
          <w:szCs w:val="24"/>
          <w:lang w:val="en-US"/>
        </w:rPr>
        <w:t>qasja</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sindromike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menaxhimin</w:t>
      </w:r>
      <w:proofErr w:type="spellEnd"/>
      <w:r w:rsidRPr="00364913">
        <w:rPr>
          <w:rFonts w:ascii="Times New Roman" w:hAnsi="Times New Roman"/>
          <w:sz w:val="24"/>
          <w:szCs w:val="24"/>
          <w:lang w:val="en-US"/>
        </w:rPr>
        <w:t xml:space="preserve"> e IST-</w:t>
      </w:r>
      <w:proofErr w:type="spellStart"/>
      <w:r w:rsidRPr="00364913">
        <w:rPr>
          <w:rFonts w:ascii="Times New Roman" w:hAnsi="Times New Roman"/>
          <w:sz w:val="24"/>
          <w:szCs w:val="24"/>
          <w:lang w:val="en-US"/>
        </w:rPr>
        <w:t>ve</w:t>
      </w:r>
      <w:proofErr w:type="spellEnd"/>
      <w:r w:rsidRPr="00364913">
        <w:rPr>
          <w:rFonts w:ascii="Times New Roman" w:hAnsi="Times New Roman"/>
          <w:sz w:val="24"/>
          <w:szCs w:val="24"/>
          <w:lang w:val="en-US"/>
        </w:rPr>
        <w:t>.</w:t>
      </w:r>
    </w:p>
    <w:p w14:paraId="0A29E194" w14:textId="77777777" w:rsidR="007A2ED5" w:rsidRPr="00364913" w:rsidRDefault="0025218D" w:rsidP="003E4268">
      <w:pPr>
        <w:numPr>
          <w:ilvl w:val="0"/>
          <w:numId w:val="48"/>
        </w:numPr>
        <w:spacing w:line="276" w:lineRule="auto"/>
        <w:rPr>
          <w:rFonts w:ascii="Times New Roman" w:hAnsi="Times New Roman"/>
          <w:sz w:val="24"/>
          <w:szCs w:val="24"/>
          <w:lang w:val="en-US"/>
        </w:rPr>
      </w:pPr>
      <w:r w:rsidRPr="00364913">
        <w:rPr>
          <w:rFonts w:ascii="Times New Roman" w:hAnsi="Times New Roman"/>
          <w:sz w:val="24"/>
          <w:szCs w:val="24"/>
          <w:lang w:val="en-US"/>
        </w:rPr>
        <w:t xml:space="preserve">Ajo </w:t>
      </w:r>
      <w:proofErr w:type="spellStart"/>
      <w:r w:rsidRPr="00364913">
        <w:rPr>
          <w:rFonts w:ascii="Times New Roman" w:hAnsi="Times New Roman"/>
          <w:sz w:val="24"/>
          <w:szCs w:val="24"/>
          <w:lang w:val="en-US"/>
        </w:rPr>
        <w:t>bazohet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identifikimin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b/>
          <w:bCs/>
          <w:sz w:val="24"/>
          <w:szCs w:val="24"/>
          <w:lang w:val="en-US"/>
        </w:rPr>
        <w:t>grupeve</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qëndrueshme</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simptomave</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dhe</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shenjave</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lehtësisht</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njohshme</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sindromat</w:t>
      </w:r>
      <w:proofErr w:type="spellEnd"/>
      <w:r w:rsidRPr="00364913">
        <w:rPr>
          <w:rFonts w:ascii="Times New Roman" w:hAnsi="Times New Roman"/>
          <w:b/>
          <w:bCs/>
          <w:sz w:val="24"/>
          <w:szCs w:val="24"/>
          <w:lang w:val="en-US"/>
        </w:rPr>
        <w:t>)</w:t>
      </w:r>
      <w:r w:rsidRPr="00364913">
        <w:rPr>
          <w:rFonts w:ascii="Times New Roman" w:hAnsi="Times New Roman"/>
          <w:sz w:val="24"/>
          <w:szCs w:val="24"/>
          <w:lang w:val="en-US"/>
        </w:rPr>
        <w:t>.</w:t>
      </w:r>
    </w:p>
    <w:p w14:paraId="03BF981A" w14:textId="77777777" w:rsidR="007A2ED5" w:rsidRPr="00364913" w:rsidRDefault="0025218D" w:rsidP="003E4268">
      <w:pPr>
        <w:numPr>
          <w:ilvl w:val="0"/>
          <w:numId w:val="48"/>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Trajtimi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jepet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patogjenët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zakonshëm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seriozë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shkaktojnë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sindromën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përkatëse</w:t>
      </w:r>
      <w:proofErr w:type="spellEnd"/>
      <w:r w:rsidRPr="00364913">
        <w:rPr>
          <w:rFonts w:ascii="Times New Roman" w:hAnsi="Times New Roman"/>
          <w:sz w:val="24"/>
          <w:szCs w:val="24"/>
          <w:lang w:val="en-US"/>
        </w:rPr>
        <w:t>.</w:t>
      </w:r>
    </w:p>
    <w:p w14:paraId="683ACCCC" w14:textId="77777777" w:rsidR="007A2ED5" w:rsidRPr="00364913" w:rsidRDefault="0025218D" w:rsidP="003E4268">
      <w:pPr>
        <w:numPr>
          <w:ilvl w:val="0"/>
          <w:numId w:val="48"/>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Kjo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qasje</w:t>
      </w:r>
      <w:proofErr w:type="spellEnd"/>
      <w:r w:rsidRPr="00364913">
        <w:rPr>
          <w:rFonts w:ascii="Times New Roman" w:hAnsi="Times New Roman"/>
          <w:sz w:val="24"/>
          <w:szCs w:val="24"/>
          <w:lang w:val="en-US"/>
        </w:rPr>
        <w:t xml:space="preserve"> ka </w:t>
      </w:r>
      <w:proofErr w:type="spellStart"/>
      <w:r w:rsidRPr="00364913">
        <w:rPr>
          <w:rFonts w:ascii="Times New Roman" w:hAnsi="Times New Roman"/>
          <w:b/>
          <w:bCs/>
          <w:sz w:val="24"/>
          <w:szCs w:val="24"/>
          <w:lang w:val="en-US"/>
        </w:rPr>
        <w:t>ndjeshmëri</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lartë</w:t>
      </w:r>
      <w:proofErr w:type="spellEnd"/>
      <w:r w:rsidRPr="00364913">
        <w:rPr>
          <w:rFonts w:ascii="Times New Roman" w:hAnsi="Times New Roman"/>
          <w:sz w:val="24"/>
          <w:szCs w:val="24"/>
          <w:lang w:val="en-US"/>
        </w:rPr>
        <w:t xml:space="preserve">, por </w:t>
      </w:r>
      <w:proofErr w:type="spellStart"/>
      <w:r w:rsidRPr="00364913">
        <w:rPr>
          <w:rFonts w:ascii="Times New Roman" w:hAnsi="Times New Roman"/>
          <w:sz w:val="24"/>
          <w:szCs w:val="24"/>
          <w:lang w:val="en-US"/>
        </w:rPr>
        <w:t>shpesh</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b/>
          <w:bCs/>
          <w:sz w:val="24"/>
          <w:szCs w:val="24"/>
          <w:lang w:val="en-US"/>
        </w:rPr>
        <w:t>specifikitetit</w:t>
      </w:r>
      <w:proofErr w:type="spellEnd"/>
      <w:r w:rsidRPr="00364913">
        <w:rPr>
          <w:rFonts w:ascii="Times New Roman" w:hAnsi="Times New Roman"/>
          <w:sz w:val="24"/>
          <w:szCs w:val="24"/>
          <w:lang w:val="en-US"/>
        </w:rPr>
        <w:t xml:space="preserve">, duke </w:t>
      </w:r>
      <w:proofErr w:type="spellStart"/>
      <w:r w:rsidRPr="00364913">
        <w:rPr>
          <w:rFonts w:ascii="Times New Roman" w:hAnsi="Times New Roman"/>
          <w:sz w:val="24"/>
          <w:szCs w:val="24"/>
          <w:lang w:val="en-US"/>
        </w:rPr>
        <w:t>sjellë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b/>
          <w:bCs/>
          <w:sz w:val="24"/>
          <w:szCs w:val="24"/>
          <w:lang w:val="en-US"/>
        </w:rPr>
        <w:t>mbi-trajtimin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disa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rasteve</w:t>
      </w:r>
      <w:proofErr w:type="spellEnd"/>
      <w:r w:rsidRPr="00364913">
        <w:rPr>
          <w:rFonts w:ascii="Times New Roman" w:hAnsi="Times New Roman"/>
          <w:sz w:val="24"/>
          <w:szCs w:val="24"/>
          <w:lang w:val="en-US"/>
        </w:rPr>
        <w:t>.</w:t>
      </w:r>
    </w:p>
    <w:p w14:paraId="32CFA685" w14:textId="77777777" w:rsidR="007A2ED5" w:rsidRPr="00364913" w:rsidRDefault="0025218D" w:rsidP="003E4268">
      <w:pPr>
        <w:numPr>
          <w:ilvl w:val="0"/>
          <w:numId w:val="48"/>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Krahasuar</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diagnostikimin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vetëm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përmes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pamjes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klinike</w:t>
      </w:r>
      <w:proofErr w:type="spellEnd"/>
      <w:r w:rsidRPr="00364913">
        <w:rPr>
          <w:rFonts w:ascii="Times New Roman" w:hAnsi="Times New Roman"/>
          <w:sz w:val="24"/>
          <w:szCs w:val="24"/>
          <w:lang w:val="en-US"/>
        </w:rPr>
        <w:t xml:space="preserve"> (p.sh. </w:t>
      </w:r>
      <w:proofErr w:type="spellStart"/>
      <w:r w:rsidRPr="00364913">
        <w:rPr>
          <w:rFonts w:ascii="Times New Roman" w:hAnsi="Times New Roman"/>
          <w:sz w:val="24"/>
          <w:szCs w:val="24"/>
          <w:lang w:val="en-US"/>
        </w:rPr>
        <w:t>ulçera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gjenitale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qasja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sindromike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shkencore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besueshme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studimet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tregojnë</w:t>
      </w:r>
      <w:proofErr w:type="spellEnd"/>
      <w:r w:rsidRPr="00364913">
        <w:rPr>
          <w:rFonts w:ascii="Times New Roman" w:hAnsi="Times New Roman"/>
          <w:sz w:val="24"/>
          <w:szCs w:val="24"/>
          <w:lang w:val="en-US"/>
        </w:rPr>
        <w:t xml:space="preserve"> se </w:t>
      </w:r>
      <w:proofErr w:type="spellStart"/>
      <w:r w:rsidRPr="00364913">
        <w:rPr>
          <w:rFonts w:ascii="Times New Roman" w:hAnsi="Times New Roman"/>
          <w:sz w:val="24"/>
          <w:szCs w:val="24"/>
          <w:lang w:val="en-US"/>
        </w:rPr>
        <w:t>gjykimi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klinik</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vetëm</w:t>
      </w:r>
      <w:proofErr w:type="spellEnd"/>
      <w:r w:rsidRPr="00364913">
        <w:rPr>
          <w:rFonts w:ascii="Times New Roman" w:hAnsi="Times New Roman"/>
          <w:sz w:val="24"/>
          <w:szCs w:val="24"/>
          <w:lang w:val="en-US"/>
        </w:rPr>
        <w:t xml:space="preserve"> ka </w:t>
      </w:r>
      <w:proofErr w:type="spellStart"/>
      <w:r w:rsidRPr="00364913">
        <w:rPr>
          <w:rFonts w:ascii="Times New Roman" w:hAnsi="Times New Roman"/>
          <w:sz w:val="24"/>
          <w:szCs w:val="24"/>
          <w:lang w:val="en-US"/>
        </w:rPr>
        <w:t>ndjeshmëri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ulët</w:t>
      </w:r>
      <w:proofErr w:type="spellEnd"/>
      <w:r w:rsidRPr="00364913">
        <w:rPr>
          <w:rFonts w:ascii="Times New Roman" w:hAnsi="Times New Roman"/>
          <w:sz w:val="24"/>
          <w:szCs w:val="24"/>
          <w:lang w:val="en-US"/>
        </w:rPr>
        <w:t>.</w:t>
      </w:r>
    </w:p>
    <w:p w14:paraId="6334122F" w14:textId="5FFB626A" w:rsidR="007A2ED5" w:rsidRPr="00364913" w:rsidRDefault="0025218D" w:rsidP="003E4268">
      <w:pPr>
        <w:numPr>
          <w:ilvl w:val="0"/>
          <w:numId w:val="48"/>
        </w:num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OBS</w:t>
      </w:r>
      <w:r w:rsidR="000F391E">
        <w:rPr>
          <w:rFonts w:ascii="Times New Roman" w:hAnsi="Times New Roman"/>
          <w:sz w:val="24"/>
          <w:szCs w:val="24"/>
          <w:lang w:val="en-US"/>
        </w:rPr>
        <w:t>h</w:t>
      </w:r>
      <w:proofErr w:type="spellEnd"/>
      <w:r w:rsidRPr="00364913">
        <w:rPr>
          <w:rFonts w:ascii="Times New Roman" w:hAnsi="Times New Roman"/>
          <w:sz w:val="24"/>
          <w:szCs w:val="24"/>
          <w:lang w:val="en-US"/>
        </w:rPr>
        <w:t xml:space="preserve"> ka </w:t>
      </w:r>
      <w:proofErr w:type="spellStart"/>
      <w:r w:rsidRPr="00364913">
        <w:rPr>
          <w:rFonts w:ascii="Times New Roman" w:hAnsi="Times New Roman"/>
          <w:sz w:val="24"/>
          <w:szCs w:val="24"/>
          <w:lang w:val="en-US"/>
        </w:rPr>
        <w:t>zhvilluar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b/>
          <w:bCs/>
          <w:sz w:val="24"/>
          <w:szCs w:val="24"/>
          <w:lang w:val="en-US"/>
        </w:rPr>
        <w:t>skema</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thjeshtuara</w:t>
      </w:r>
      <w:proofErr w:type="spellEnd"/>
      <w:r w:rsidRPr="00364913">
        <w:rPr>
          <w:rFonts w:ascii="Times New Roman" w:hAnsi="Times New Roman"/>
          <w:b/>
          <w:bCs/>
          <w:sz w:val="24"/>
          <w:szCs w:val="24"/>
          <w:lang w:val="en-US"/>
        </w:rPr>
        <w:t xml:space="preserve"> (flow charts)</w:t>
      </w:r>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ndihmuar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punonjësit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shëndetësorë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zbatimin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qasjes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sindromike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cilat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përshtaten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sipas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dhënave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resurseve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lokale</w:t>
      </w:r>
      <w:proofErr w:type="spellEnd"/>
      <w:r w:rsidRPr="00364913">
        <w:rPr>
          <w:rFonts w:ascii="Times New Roman" w:hAnsi="Times New Roman"/>
          <w:sz w:val="24"/>
          <w:szCs w:val="24"/>
          <w:lang w:val="en-US"/>
        </w:rPr>
        <w:t>.</w:t>
      </w:r>
    </w:p>
    <w:p w14:paraId="5FAA750E" w14:textId="77777777" w:rsidR="007A2ED5" w:rsidRPr="003A02CA" w:rsidRDefault="007A2ED5">
      <w:pPr>
        <w:spacing w:line="276" w:lineRule="auto"/>
        <w:rPr>
          <w:rFonts w:ascii="Times New Roman" w:hAnsi="Times New Roman"/>
          <w:color w:val="4F81BD" w:themeColor="accent1"/>
        </w:rPr>
      </w:pPr>
    </w:p>
    <w:p w14:paraId="29598E14" w14:textId="77777777" w:rsidR="007A2ED5" w:rsidRPr="00195D4D" w:rsidRDefault="0025218D" w:rsidP="003E4268">
      <w:pPr>
        <w:pStyle w:val="ListParagraph"/>
        <w:numPr>
          <w:ilvl w:val="0"/>
          <w:numId w:val="28"/>
        </w:numPr>
        <w:spacing w:after="160" w:line="276" w:lineRule="auto"/>
        <w:rPr>
          <w:rFonts w:ascii="Times New Roman" w:hAnsi="Times New Roman"/>
          <w:b/>
          <w:bCs/>
          <w:sz w:val="24"/>
          <w:szCs w:val="24"/>
          <w:lang w:val="en-US"/>
        </w:rPr>
      </w:pPr>
      <w:proofErr w:type="spellStart"/>
      <w:r w:rsidRPr="00195D4D">
        <w:rPr>
          <w:rFonts w:ascii="Times New Roman" w:hAnsi="Times New Roman"/>
          <w:b/>
          <w:bCs/>
          <w:sz w:val="24"/>
          <w:szCs w:val="24"/>
          <w:lang w:val="en-US"/>
        </w:rPr>
        <w:t>Edukimi</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shëndetësor</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dhe</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këshillimi</w:t>
      </w:r>
      <w:proofErr w:type="spellEnd"/>
    </w:p>
    <w:p w14:paraId="6BAC4FA2" w14:textId="6D4958E2" w:rsidR="007A2ED5" w:rsidRPr="00364913" w:rsidRDefault="0025218D">
      <w:pPr>
        <w:spacing w:after="160"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Personat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kërkojnë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kujdes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IST </w:t>
      </w:r>
      <w:proofErr w:type="spellStart"/>
      <w:r w:rsidRPr="00364913">
        <w:rPr>
          <w:rFonts w:ascii="Times New Roman" w:hAnsi="Times New Roman"/>
          <w:sz w:val="24"/>
          <w:szCs w:val="24"/>
          <w:lang w:val="en-US"/>
        </w:rPr>
        <w:t>shpesh</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shqetësuar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gjendjen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tyre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rrjedhojë</w:t>
      </w:r>
      <w:proofErr w:type="spellEnd"/>
      <w:r w:rsidRPr="00364913">
        <w:rPr>
          <w:rFonts w:ascii="Times New Roman" w:hAnsi="Times New Roman"/>
          <w:sz w:val="24"/>
          <w:szCs w:val="24"/>
          <w:lang w:val="en-US"/>
        </w:rPr>
        <w:t>,</w:t>
      </w:r>
      <w:r w:rsidR="00D05134">
        <w:rPr>
          <w:rFonts w:ascii="Times New Roman" w:hAnsi="Times New Roman"/>
          <w:sz w:val="24"/>
          <w:szCs w:val="24"/>
          <w:lang w:val="en-US"/>
        </w:rPr>
        <w:t xml:space="preserve"> </w:t>
      </w:r>
      <w:proofErr w:type="spellStart"/>
      <w:r w:rsidR="00D05134">
        <w:rPr>
          <w:rFonts w:ascii="Times New Roman" w:hAnsi="Times New Roman"/>
          <w:sz w:val="24"/>
          <w:szCs w:val="24"/>
          <w:lang w:val="en-US"/>
        </w:rPr>
        <w:t>pranojn</w:t>
      </w:r>
      <w:r w:rsidR="00D05134" w:rsidRPr="00364913">
        <w:rPr>
          <w:rFonts w:ascii="Times New Roman" w:hAnsi="Times New Roman"/>
          <w:sz w:val="24"/>
          <w:szCs w:val="24"/>
          <w:lang w:val="en-US"/>
        </w:rPr>
        <w:t>ë</w:t>
      </w:r>
      <w:proofErr w:type="spellEnd"/>
      <w:r w:rsidR="00D05134">
        <w:rPr>
          <w:rFonts w:ascii="Times New Roman" w:hAnsi="Times New Roman"/>
          <w:sz w:val="24"/>
          <w:szCs w:val="24"/>
          <w:lang w:val="en-US"/>
        </w:rPr>
        <w:t xml:space="preserve"> </w:t>
      </w:r>
      <w:proofErr w:type="spellStart"/>
      <w:r w:rsidR="00D05134">
        <w:rPr>
          <w:rFonts w:ascii="Times New Roman" w:hAnsi="Times New Roman"/>
          <w:sz w:val="24"/>
          <w:szCs w:val="24"/>
          <w:lang w:val="en-US"/>
        </w:rPr>
        <w:t>m</w:t>
      </w:r>
      <w:r w:rsidR="00D05134" w:rsidRPr="00364913">
        <w:rPr>
          <w:rFonts w:ascii="Times New Roman" w:hAnsi="Times New Roman"/>
          <w:sz w:val="24"/>
          <w:szCs w:val="24"/>
          <w:lang w:val="en-US"/>
        </w:rPr>
        <w:t>ë</w:t>
      </w:r>
      <w:proofErr w:type="spellEnd"/>
      <w:r w:rsidR="00D05134">
        <w:rPr>
          <w:rFonts w:ascii="Times New Roman" w:hAnsi="Times New Roman"/>
          <w:sz w:val="24"/>
          <w:szCs w:val="24"/>
          <w:lang w:val="en-US"/>
        </w:rPr>
        <w:t xml:space="preserve"> </w:t>
      </w:r>
      <w:proofErr w:type="spellStart"/>
      <w:r w:rsidR="00D05134">
        <w:rPr>
          <w:rFonts w:ascii="Times New Roman" w:hAnsi="Times New Roman"/>
          <w:sz w:val="24"/>
          <w:szCs w:val="24"/>
          <w:lang w:val="en-US"/>
        </w:rPr>
        <w:t>mir</w:t>
      </w:r>
      <w:r w:rsidR="00D05134" w:rsidRPr="00364913">
        <w:rPr>
          <w:rFonts w:ascii="Times New Roman" w:hAnsi="Times New Roman"/>
          <w:sz w:val="24"/>
          <w:szCs w:val="24"/>
          <w:lang w:val="en-US"/>
        </w:rPr>
        <w:t>ë</w:t>
      </w:r>
      <w:proofErr w:type="spellEnd"/>
      <w:r w:rsidR="00D05134">
        <w:rPr>
          <w:rFonts w:ascii="Times New Roman" w:hAnsi="Times New Roman"/>
          <w:sz w:val="24"/>
          <w:szCs w:val="24"/>
          <w:lang w:val="en-US"/>
        </w:rPr>
        <w:t xml:space="preserve"> </w:t>
      </w:r>
      <w:proofErr w:type="spellStart"/>
      <w:r w:rsidRPr="00364913">
        <w:rPr>
          <w:rFonts w:ascii="Times New Roman" w:hAnsi="Times New Roman"/>
          <w:sz w:val="24"/>
          <w:szCs w:val="24"/>
          <w:lang w:val="en-US"/>
        </w:rPr>
        <w:t>mesazhe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edukative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sesa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situata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tjera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Kjo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lidhet</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faktin</w:t>
      </w:r>
      <w:proofErr w:type="spellEnd"/>
      <w:r w:rsidRPr="00364913">
        <w:rPr>
          <w:rFonts w:ascii="Times New Roman" w:hAnsi="Times New Roman"/>
          <w:sz w:val="24"/>
          <w:szCs w:val="24"/>
          <w:lang w:val="en-US"/>
        </w:rPr>
        <w:t xml:space="preserve"> se </w:t>
      </w:r>
      <w:proofErr w:type="spellStart"/>
      <w:r w:rsidRPr="00364913">
        <w:rPr>
          <w:rFonts w:ascii="Times New Roman" w:hAnsi="Times New Roman"/>
          <w:sz w:val="24"/>
          <w:szCs w:val="24"/>
          <w:lang w:val="en-US"/>
        </w:rPr>
        <w:t>ata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bëhen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vetëdijshëm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cenueshmërinë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tyre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ndaj</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infeksioneve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Ofruesit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kujdesit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shëndetësor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shfrytëzojnë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këtë</w:t>
      </w:r>
      <w:proofErr w:type="spellEnd"/>
      <w:r w:rsidRPr="00364913">
        <w:rPr>
          <w:rFonts w:ascii="Times New Roman" w:hAnsi="Times New Roman"/>
          <w:sz w:val="24"/>
          <w:szCs w:val="24"/>
          <w:lang w:val="en-US"/>
        </w:rPr>
        <w:t xml:space="preserve"> moment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edukuar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pacientët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mbi</w:t>
      </w:r>
      <w:proofErr w:type="spellEnd"/>
      <w:r w:rsidRPr="00364913">
        <w:rPr>
          <w:rFonts w:ascii="Times New Roman" w:hAnsi="Times New Roman"/>
          <w:sz w:val="24"/>
          <w:szCs w:val="24"/>
          <w:lang w:val="en-US"/>
        </w:rPr>
        <w:t xml:space="preserve"> IST-</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përfshirë</w:t>
      </w:r>
      <w:proofErr w:type="spellEnd"/>
      <w:r w:rsidRPr="00364913">
        <w:rPr>
          <w:rFonts w:ascii="Times New Roman" w:hAnsi="Times New Roman"/>
          <w:sz w:val="24"/>
          <w:szCs w:val="24"/>
          <w:lang w:val="en-US"/>
        </w:rPr>
        <w:t xml:space="preserve"> HIV-in, </w:t>
      </w:r>
      <w:proofErr w:type="spellStart"/>
      <w:r w:rsidRPr="00364913">
        <w:rPr>
          <w:rFonts w:ascii="Times New Roman" w:hAnsi="Times New Roman"/>
          <w:sz w:val="24"/>
          <w:szCs w:val="24"/>
          <w:lang w:val="en-US"/>
        </w:rPr>
        <w:t>mënyrat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transmetimit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shmangies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tyre</w:t>
      </w:r>
      <w:proofErr w:type="spellEnd"/>
      <w:r w:rsidRPr="00364913">
        <w:rPr>
          <w:rFonts w:ascii="Times New Roman" w:hAnsi="Times New Roman"/>
          <w:sz w:val="24"/>
          <w:szCs w:val="24"/>
          <w:lang w:val="en-US"/>
        </w:rPr>
        <w:t>.</w:t>
      </w:r>
    </w:p>
    <w:p w14:paraId="4C77E6CC" w14:textId="77777777" w:rsidR="007A2ED5" w:rsidRPr="00364913" w:rsidRDefault="0025218D">
      <w:pPr>
        <w:spacing w:after="160" w:line="276" w:lineRule="auto"/>
        <w:rPr>
          <w:rFonts w:ascii="Times New Roman" w:hAnsi="Times New Roman"/>
          <w:sz w:val="24"/>
          <w:szCs w:val="24"/>
          <w:lang w:val="en-US"/>
        </w:rPr>
      </w:pPr>
      <w:proofErr w:type="spellStart"/>
      <w:r w:rsidRPr="00364913">
        <w:rPr>
          <w:rFonts w:ascii="Times New Roman" w:hAnsi="Times New Roman"/>
          <w:sz w:val="24"/>
          <w:szCs w:val="24"/>
          <w:lang w:val="en-US"/>
        </w:rPr>
        <w:t>Këshillimi</w:t>
      </w:r>
      <w:proofErr w:type="spellEnd"/>
      <w:r w:rsidRPr="00364913">
        <w:rPr>
          <w:rFonts w:ascii="Times New Roman" w:hAnsi="Times New Roman"/>
          <w:sz w:val="24"/>
          <w:szCs w:val="24"/>
          <w:lang w:val="en-US"/>
        </w:rPr>
        <w:t xml:space="preserve"> u </w:t>
      </w:r>
      <w:proofErr w:type="spellStart"/>
      <w:r w:rsidRPr="00364913">
        <w:rPr>
          <w:rFonts w:ascii="Times New Roman" w:hAnsi="Times New Roman"/>
          <w:sz w:val="24"/>
          <w:szCs w:val="24"/>
          <w:lang w:val="en-US"/>
        </w:rPr>
        <w:t>mundëson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pacientëve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vlerësojnë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rrezikun</w:t>
      </w:r>
      <w:proofErr w:type="spellEnd"/>
      <w:r w:rsidRPr="00364913">
        <w:rPr>
          <w:rFonts w:ascii="Times New Roman" w:hAnsi="Times New Roman"/>
          <w:sz w:val="24"/>
          <w:szCs w:val="24"/>
          <w:lang w:val="en-US"/>
        </w:rPr>
        <w:t xml:space="preserve"> personal,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marrin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përgjegjësi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uljen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tij</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ndryshojnë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sjelljet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fillojnë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metodave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parandaluese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prezervativi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mashkullor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femëror</w:t>
      </w:r>
      <w:proofErr w:type="spellEnd"/>
      <w:r w:rsidRPr="00364913">
        <w:rPr>
          <w:rFonts w:ascii="Times New Roman" w:hAnsi="Times New Roman"/>
          <w:sz w:val="24"/>
          <w:szCs w:val="24"/>
          <w:lang w:val="en-US"/>
        </w:rPr>
        <w:t>.</w:t>
      </w:r>
    </w:p>
    <w:p w14:paraId="2EDDFE25" w14:textId="77777777" w:rsidR="007A2ED5" w:rsidRPr="00364913" w:rsidRDefault="0025218D" w:rsidP="003E4268">
      <w:pPr>
        <w:numPr>
          <w:ilvl w:val="0"/>
          <w:numId w:val="49"/>
        </w:numPr>
        <w:spacing w:after="160"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Edukimi</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shëndetësor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nënkupton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ofrimin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informacionit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saktë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bazuar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prova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mënyrë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individi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jetë</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informuar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marrë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vendime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ndërgjegjshme</w:t>
      </w:r>
      <w:proofErr w:type="spellEnd"/>
      <w:r w:rsidRPr="00364913">
        <w:rPr>
          <w:rFonts w:ascii="Times New Roman" w:hAnsi="Times New Roman"/>
          <w:sz w:val="24"/>
          <w:szCs w:val="24"/>
          <w:lang w:val="en-US"/>
        </w:rPr>
        <w:t>.</w:t>
      </w:r>
    </w:p>
    <w:p w14:paraId="156BA9B6" w14:textId="77777777" w:rsidR="007A2ED5" w:rsidRPr="00364913" w:rsidRDefault="0025218D" w:rsidP="003E4268">
      <w:pPr>
        <w:numPr>
          <w:ilvl w:val="0"/>
          <w:numId w:val="49"/>
        </w:numPr>
        <w:spacing w:after="160"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Këshillimi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ndërveprim</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dyanshëm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ofruesit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synon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ndihmojë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kuptojë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mirë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ndjenjat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qëndrimet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vlerat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besimet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tij</w:t>
      </w:r>
      <w:proofErr w:type="spellEnd"/>
      <w:r w:rsidRPr="00364913">
        <w:rPr>
          <w:rFonts w:ascii="Times New Roman" w:hAnsi="Times New Roman"/>
          <w:sz w:val="24"/>
          <w:szCs w:val="24"/>
          <w:lang w:val="en-US"/>
        </w:rPr>
        <w:t xml:space="preserve">, duke e </w:t>
      </w:r>
      <w:proofErr w:type="spellStart"/>
      <w:r w:rsidRPr="00364913">
        <w:rPr>
          <w:rFonts w:ascii="Times New Roman" w:hAnsi="Times New Roman"/>
          <w:sz w:val="24"/>
          <w:szCs w:val="24"/>
          <w:lang w:val="en-US"/>
        </w:rPr>
        <w:t>fuqizuar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ndërmarrë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ndryshime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shëndetshme</w:t>
      </w:r>
      <w:proofErr w:type="spellEnd"/>
      <w:r w:rsidRPr="00364913">
        <w:rPr>
          <w:rFonts w:ascii="Times New Roman" w:hAnsi="Times New Roman"/>
          <w:sz w:val="24"/>
          <w:szCs w:val="24"/>
          <w:lang w:val="en-US"/>
        </w:rPr>
        <w:t>.</w:t>
      </w:r>
    </w:p>
    <w:p w14:paraId="5E5A5D8B" w14:textId="77777777" w:rsidR="007A2ED5" w:rsidRPr="00364913" w:rsidRDefault="0025218D">
      <w:pPr>
        <w:spacing w:after="160" w:line="276" w:lineRule="auto"/>
        <w:rPr>
          <w:rFonts w:ascii="Times New Roman" w:hAnsi="Times New Roman"/>
          <w:sz w:val="24"/>
          <w:szCs w:val="24"/>
          <w:lang w:val="en-US"/>
        </w:rPr>
      </w:pPr>
      <w:proofErr w:type="spellStart"/>
      <w:r w:rsidRPr="00364913">
        <w:rPr>
          <w:rFonts w:ascii="Times New Roman" w:hAnsi="Times New Roman"/>
          <w:sz w:val="24"/>
          <w:szCs w:val="24"/>
          <w:lang w:val="en-US"/>
        </w:rPr>
        <w:t>Mesazhet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kryesore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theksuar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këshillimit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w:t>
      </w:r>
    </w:p>
    <w:p w14:paraId="4BC380B3" w14:textId="01255C82" w:rsidR="007A2ED5" w:rsidRPr="00364913" w:rsidRDefault="00254774" w:rsidP="003E4268">
      <w:pPr>
        <w:numPr>
          <w:ilvl w:val="0"/>
          <w:numId w:val="50"/>
        </w:numPr>
        <w:spacing w:after="160" w:line="276" w:lineRule="auto"/>
        <w:rPr>
          <w:rFonts w:ascii="Times New Roman" w:hAnsi="Times New Roman"/>
          <w:sz w:val="24"/>
          <w:szCs w:val="24"/>
          <w:lang w:val="en-US"/>
        </w:rPr>
      </w:pPr>
      <w:r>
        <w:rPr>
          <w:rFonts w:ascii="Times New Roman" w:hAnsi="Times New Roman"/>
          <w:sz w:val="24"/>
          <w:szCs w:val="24"/>
          <w:lang w:val="en-US"/>
        </w:rPr>
        <w:t>S</w:t>
      </w:r>
      <w:r w:rsidR="0025218D" w:rsidRPr="00364913">
        <w:rPr>
          <w:rFonts w:ascii="Times New Roman" w:hAnsi="Times New Roman"/>
          <w:sz w:val="24"/>
          <w:szCs w:val="24"/>
          <w:lang w:val="en-US"/>
        </w:rPr>
        <w:t xml:space="preserve">i </w:t>
      </w:r>
      <w:proofErr w:type="spellStart"/>
      <w:r w:rsidR="0025218D" w:rsidRPr="00364913">
        <w:rPr>
          <w:rFonts w:ascii="Times New Roman" w:hAnsi="Times New Roman"/>
          <w:sz w:val="24"/>
          <w:szCs w:val="24"/>
          <w:lang w:val="en-US"/>
        </w:rPr>
        <w:t>është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marrë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infeksioni</w:t>
      </w:r>
      <w:proofErr w:type="spellEnd"/>
      <w:r w:rsidR="0025218D" w:rsidRPr="00364913">
        <w:rPr>
          <w:rFonts w:ascii="Times New Roman" w:hAnsi="Times New Roman"/>
          <w:sz w:val="24"/>
          <w:szCs w:val="24"/>
          <w:lang w:val="en-US"/>
        </w:rPr>
        <w:t>;</w:t>
      </w:r>
    </w:p>
    <w:p w14:paraId="262D3FC0" w14:textId="59139DE9" w:rsidR="007A2ED5" w:rsidRPr="00364913" w:rsidRDefault="00254774" w:rsidP="003E4268">
      <w:pPr>
        <w:numPr>
          <w:ilvl w:val="0"/>
          <w:numId w:val="50"/>
        </w:numPr>
        <w:spacing w:after="160" w:line="276" w:lineRule="auto"/>
        <w:rPr>
          <w:rFonts w:ascii="Times New Roman" w:hAnsi="Times New Roman"/>
          <w:sz w:val="24"/>
          <w:szCs w:val="24"/>
          <w:lang w:val="en-US"/>
        </w:rPr>
      </w:pPr>
      <w:r>
        <w:rPr>
          <w:rFonts w:ascii="Times New Roman" w:hAnsi="Times New Roman"/>
          <w:sz w:val="24"/>
          <w:szCs w:val="24"/>
          <w:lang w:val="en-US"/>
        </w:rPr>
        <w:t>S</w:t>
      </w:r>
      <w:r w:rsidR="0025218D" w:rsidRPr="00364913">
        <w:rPr>
          <w:rFonts w:ascii="Times New Roman" w:hAnsi="Times New Roman"/>
          <w:sz w:val="24"/>
          <w:szCs w:val="24"/>
          <w:lang w:val="en-US"/>
        </w:rPr>
        <w:t xml:space="preserve">i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parandalohen</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infeksionet</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ardhshme</w:t>
      </w:r>
      <w:proofErr w:type="spellEnd"/>
      <w:r w:rsidR="0025218D" w:rsidRPr="00364913">
        <w:rPr>
          <w:rFonts w:ascii="Times New Roman" w:hAnsi="Times New Roman"/>
          <w:sz w:val="24"/>
          <w:szCs w:val="24"/>
          <w:lang w:val="en-US"/>
        </w:rPr>
        <w:t>;</w:t>
      </w:r>
    </w:p>
    <w:p w14:paraId="30F371BB" w14:textId="242C89CD" w:rsidR="007A2ED5" w:rsidRPr="00364913" w:rsidRDefault="00254774" w:rsidP="003E4268">
      <w:pPr>
        <w:numPr>
          <w:ilvl w:val="0"/>
          <w:numId w:val="50"/>
        </w:numPr>
        <w:spacing w:after="160" w:line="276" w:lineRule="auto"/>
        <w:rPr>
          <w:rFonts w:ascii="Times New Roman" w:hAnsi="Times New Roman"/>
          <w:sz w:val="24"/>
          <w:szCs w:val="24"/>
          <w:lang w:val="en-US"/>
        </w:rPr>
      </w:pPr>
      <w:proofErr w:type="spellStart"/>
      <w:r>
        <w:rPr>
          <w:rFonts w:ascii="Times New Roman" w:hAnsi="Times New Roman"/>
          <w:sz w:val="24"/>
          <w:szCs w:val="24"/>
          <w:lang w:val="en-US"/>
        </w:rPr>
        <w:t>R</w:t>
      </w:r>
      <w:r w:rsidR="0025218D" w:rsidRPr="00364913">
        <w:rPr>
          <w:rFonts w:ascii="Times New Roman" w:hAnsi="Times New Roman"/>
          <w:sz w:val="24"/>
          <w:szCs w:val="24"/>
          <w:lang w:val="en-US"/>
        </w:rPr>
        <w:t>ëndësia</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përfundimit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trajtimit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dhe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abstinimi</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nga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marrëdhëniet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seksuale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derisa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trajtimi</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përfundojë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dhe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infeksioni</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kontrollohet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ose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shërohet</w:t>
      </w:r>
      <w:proofErr w:type="spellEnd"/>
      <w:r w:rsidR="0025218D" w:rsidRPr="00364913">
        <w:rPr>
          <w:rFonts w:ascii="Times New Roman" w:hAnsi="Times New Roman"/>
          <w:sz w:val="24"/>
          <w:szCs w:val="24"/>
          <w:lang w:val="en-US"/>
        </w:rPr>
        <w:t>.</w:t>
      </w:r>
    </w:p>
    <w:p w14:paraId="065EE9A1" w14:textId="77777777" w:rsidR="007A2ED5" w:rsidRPr="00364913" w:rsidRDefault="0025218D">
      <w:pPr>
        <w:spacing w:after="160" w:line="276" w:lineRule="auto"/>
        <w:rPr>
          <w:rFonts w:ascii="Times New Roman" w:hAnsi="Times New Roman"/>
          <w:sz w:val="24"/>
          <w:szCs w:val="24"/>
          <w:lang w:val="en-US"/>
        </w:rPr>
      </w:pP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abstinimi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nuk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mundur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përdorimi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prezervativit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rekomandohet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fuqishëm</w:t>
      </w:r>
      <w:proofErr w:type="spellEnd"/>
      <w:r w:rsidRPr="00364913">
        <w:rPr>
          <w:rFonts w:ascii="Times New Roman" w:hAnsi="Times New Roman"/>
          <w:sz w:val="24"/>
          <w:szCs w:val="24"/>
          <w:lang w:val="en-US"/>
        </w:rPr>
        <w:t>.</w:t>
      </w:r>
      <w:r w:rsidRPr="00364913">
        <w:rPr>
          <w:rFonts w:ascii="Times New Roman" w:hAnsi="Times New Roman"/>
          <w:sz w:val="24"/>
          <w:szCs w:val="24"/>
          <w:lang w:val="en-US"/>
        </w:rPr>
        <w:br/>
      </w:r>
      <w:proofErr w:type="spellStart"/>
      <w:r w:rsidRPr="00364913">
        <w:rPr>
          <w:rFonts w:ascii="Times New Roman" w:hAnsi="Times New Roman"/>
          <w:sz w:val="24"/>
          <w:szCs w:val="24"/>
          <w:lang w:val="en-US"/>
        </w:rPr>
        <w:t>Gjithashtu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vizitës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ofrohet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b/>
          <w:bCs/>
          <w:sz w:val="24"/>
          <w:szCs w:val="24"/>
          <w:lang w:val="en-US"/>
        </w:rPr>
        <w:t>skrining</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për</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infeksione</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tjera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sidomos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HIV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sifiliz</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ekzistojnë</w:t>
      </w:r>
      <w:proofErr w:type="spellEnd"/>
      <w:r w:rsidRPr="00364913">
        <w:rPr>
          <w:rFonts w:ascii="Times New Roman" w:hAnsi="Times New Roman"/>
          <w:sz w:val="24"/>
          <w:szCs w:val="24"/>
          <w:lang w:val="en-US"/>
        </w:rPr>
        <w:t xml:space="preserve"> teste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shpejta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dyja</w:t>
      </w:r>
      <w:proofErr w:type="spellEnd"/>
      <w:r w:rsidRPr="00364913">
        <w:rPr>
          <w:rFonts w:ascii="Times New Roman" w:hAnsi="Times New Roman"/>
          <w:sz w:val="24"/>
          <w:szCs w:val="24"/>
          <w:lang w:val="en-US"/>
        </w:rPr>
        <w:t>.</w:t>
      </w:r>
    </w:p>
    <w:p w14:paraId="02357F0A" w14:textId="77777777" w:rsidR="007A2ED5" w:rsidRPr="00195D4D" w:rsidRDefault="0025218D" w:rsidP="003E4268">
      <w:pPr>
        <w:pStyle w:val="ListParagraph"/>
        <w:numPr>
          <w:ilvl w:val="0"/>
          <w:numId w:val="28"/>
        </w:numPr>
        <w:spacing w:after="160" w:line="276" w:lineRule="auto"/>
        <w:rPr>
          <w:rFonts w:ascii="Times New Roman" w:hAnsi="Times New Roman"/>
          <w:b/>
          <w:bCs/>
          <w:sz w:val="24"/>
          <w:szCs w:val="24"/>
          <w:lang w:val="en-US"/>
        </w:rPr>
      </w:pPr>
      <w:proofErr w:type="spellStart"/>
      <w:r w:rsidRPr="00195D4D">
        <w:rPr>
          <w:rFonts w:ascii="Times New Roman" w:hAnsi="Times New Roman"/>
          <w:b/>
          <w:bCs/>
          <w:sz w:val="24"/>
          <w:szCs w:val="24"/>
          <w:lang w:val="en-US"/>
        </w:rPr>
        <w:lastRenderedPageBreak/>
        <w:t>Njoftimi</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dhe</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trajtimi</w:t>
      </w:r>
      <w:proofErr w:type="spellEnd"/>
      <w:r w:rsidRPr="00195D4D">
        <w:rPr>
          <w:rFonts w:ascii="Times New Roman" w:hAnsi="Times New Roman"/>
          <w:b/>
          <w:bCs/>
          <w:sz w:val="24"/>
          <w:szCs w:val="24"/>
          <w:lang w:val="en-US"/>
        </w:rPr>
        <w:t xml:space="preserve"> i </w:t>
      </w:r>
      <w:proofErr w:type="spellStart"/>
      <w:r w:rsidRPr="00195D4D">
        <w:rPr>
          <w:rFonts w:ascii="Times New Roman" w:hAnsi="Times New Roman"/>
          <w:b/>
          <w:bCs/>
          <w:sz w:val="24"/>
          <w:szCs w:val="24"/>
          <w:lang w:val="en-US"/>
        </w:rPr>
        <w:t>partnerëve</w:t>
      </w:r>
      <w:proofErr w:type="spellEnd"/>
    </w:p>
    <w:p w14:paraId="595742ED" w14:textId="77777777" w:rsidR="007A2ED5" w:rsidRPr="00364913" w:rsidRDefault="0025218D">
      <w:pPr>
        <w:spacing w:after="160" w:line="276" w:lineRule="auto"/>
        <w:rPr>
          <w:rFonts w:ascii="Times New Roman" w:hAnsi="Times New Roman"/>
          <w:sz w:val="24"/>
          <w:szCs w:val="24"/>
          <w:lang w:val="en-US"/>
        </w:rPr>
      </w:pPr>
      <w:proofErr w:type="spellStart"/>
      <w:r w:rsidRPr="00364913">
        <w:rPr>
          <w:rFonts w:ascii="Times New Roman" w:hAnsi="Times New Roman"/>
          <w:sz w:val="24"/>
          <w:szCs w:val="24"/>
          <w:lang w:val="en-US"/>
        </w:rPr>
        <w:t>Çdo</w:t>
      </w:r>
      <w:proofErr w:type="spellEnd"/>
      <w:r w:rsidRPr="00364913">
        <w:rPr>
          <w:rFonts w:ascii="Times New Roman" w:hAnsi="Times New Roman"/>
          <w:sz w:val="24"/>
          <w:szCs w:val="24"/>
          <w:lang w:val="en-US"/>
        </w:rPr>
        <w:t xml:space="preserve"> person me IST e ka </w:t>
      </w:r>
      <w:proofErr w:type="spellStart"/>
      <w:r w:rsidRPr="00364913">
        <w:rPr>
          <w:rFonts w:ascii="Times New Roman" w:hAnsi="Times New Roman"/>
          <w:sz w:val="24"/>
          <w:szCs w:val="24"/>
          <w:lang w:val="en-US"/>
        </w:rPr>
        <w:t>marrë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infeksionin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partner </w:t>
      </w:r>
      <w:proofErr w:type="spellStart"/>
      <w:r w:rsidRPr="00364913">
        <w:rPr>
          <w:rFonts w:ascii="Times New Roman" w:hAnsi="Times New Roman"/>
          <w:sz w:val="24"/>
          <w:szCs w:val="24"/>
          <w:lang w:val="en-US"/>
        </w:rPr>
        <w:t>seksual</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cili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gjithashtu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infektuar</w:t>
      </w:r>
      <w:proofErr w:type="spellEnd"/>
      <w:r w:rsidRPr="00364913">
        <w:rPr>
          <w:rFonts w:ascii="Times New Roman" w:hAnsi="Times New Roman"/>
          <w:sz w:val="24"/>
          <w:szCs w:val="24"/>
          <w:lang w:val="en-US"/>
        </w:rPr>
        <w:t xml:space="preserve">. Po </w:t>
      </w:r>
      <w:proofErr w:type="spellStart"/>
      <w:r w:rsidRPr="00364913">
        <w:rPr>
          <w:rFonts w:ascii="Times New Roman" w:hAnsi="Times New Roman"/>
          <w:sz w:val="24"/>
          <w:szCs w:val="24"/>
          <w:lang w:val="en-US"/>
        </w:rPr>
        <w:t>ashtu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momenti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infektimit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pacienti</w:t>
      </w:r>
      <w:proofErr w:type="spellEnd"/>
      <w:r w:rsidRPr="00364913">
        <w:rPr>
          <w:rFonts w:ascii="Times New Roman" w:hAnsi="Times New Roman"/>
          <w:sz w:val="24"/>
          <w:szCs w:val="24"/>
          <w:lang w:val="en-US"/>
        </w:rPr>
        <w:t xml:space="preserve"> ka </w:t>
      </w:r>
      <w:proofErr w:type="spellStart"/>
      <w:r w:rsidRPr="00364913">
        <w:rPr>
          <w:rFonts w:ascii="Times New Roman" w:hAnsi="Times New Roman"/>
          <w:sz w:val="24"/>
          <w:szCs w:val="24"/>
          <w:lang w:val="en-US"/>
        </w:rPr>
        <w:t>qenë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burim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transmetimi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partnerët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tjerë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Prandaj</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b/>
          <w:bCs/>
          <w:sz w:val="24"/>
          <w:szCs w:val="24"/>
          <w:lang w:val="en-US"/>
        </w:rPr>
        <w:t>zinxhiri</w:t>
      </w:r>
      <w:proofErr w:type="spellEnd"/>
      <w:r w:rsidRPr="00364913">
        <w:rPr>
          <w:rFonts w:ascii="Times New Roman" w:hAnsi="Times New Roman"/>
          <w:b/>
          <w:bCs/>
          <w:sz w:val="24"/>
          <w:szCs w:val="24"/>
          <w:lang w:val="en-US"/>
        </w:rPr>
        <w:t xml:space="preserve"> i </w:t>
      </w:r>
      <w:proofErr w:type="spellStart"/>
      <w:r w:rsidRPr="00364913">
        <w:rPr>
          <w:rFonts w:ascii="Times New Roman" w:hAnsi="Times New Roman"/>
          <w:b/>
          <w:bCs/>
          <w:sz w:val="24"/>
          <w:szCs w:val="24"/>
          <w:lang w:val="en-US"/>
        </w:rPr>
        <w:t>transmetimit</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mund</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ndërpritet</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vetëm</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nëse</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trajtohen</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gjithë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partnerët</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seksualë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përpara</w:t>
      </w:r>
      <w:proofErr w:type="spellEnd"/>
      <w:r w:rsidRPr="00364913">
        <w:rPr>
          <w:rFonts w:ascii="Times New Roman" w:hAnsi="Times New Roman"/>
          <w:b/>
          <w:bCs/>
          <w:sz w:val="24"/>
          <w:szCs w:val="24"/>
          <w:lang w:val="en-US"/>
        </w:rPr>
        <w:t xml:space="preserve"> se </w:t>
      </w:r>
      <w:proofErr w:type="spellStart"/>
      <w:r w:rsidRPr="00364913">
        <w:rPr>
          <w:rFonts w:ascii="Times New Roman" w:hAnsi="Times New Roman"/>
          <w:b/>
          <w:bCs/>
          <w:sz w:val="24"/>
          <w:szCs w:val="24"/>
          <w:lang w:val="en-US"/>
        </w:rPr>
        <w:t>të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kenë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marrëdhënie</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tjera</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seksuale</w:t>
      </w:r>
      <w:proofErr w:type="spellEnd"/>
      <w:r w:rsidRPr="00364913">
        <w:rPr>
          <w:rFonts w:ascii="Times New Roman" w:hAnsi="Times New Roman"/>
          <w:sz w:val="24"/>
          <w:szCs w:val="24"/>
          <w:lang w:val="en-US"/>
        </w:rPr>
        <w:t>.</w:t>
      </w:r>
    </w:p>
    <w:p w14:paraId="03AF62F5" w14:textId="77777777" w:rsidR="007A2ED5" w:rsidRPr="00364913" w:rsidRDefault="0025218D">
      <w:pPr>
        <w:spacing w:after="160" w:line="276" w:lineRule="auto"/>
        <w:rPr>
          <w:rFonts w:ascii="Times New Roman" w:hAnsi="Times New Roman"/>
          <w:sz w:val="24"/>
          <w:szCs w:val="24"/>
          <w:lang w:val="en-US"/>
        </w:rPr>
      </w:pPr>
      <w:proofErr w:type="spellStart"/>
      <w:r w:rsidRPr="00364913">
        <w:rPr>
          <w:rFonts w:ascii="Times New Roman" w:hAnsi="Times New Roman"/>
          <w:sz w:val="24"/>
          <w:szCs w:val="24"/>
          <w:lang w:val="en-US"/>
        </w:rPr>
        <w:t>Shumë</w:t>
      </w:r>
      <w:proofErr w:type="spellEnd"/>
      <w:r w:rsidRPr="00364913">
        <w:rPr>
          <w:rFonts w:ascii="Times New Roman" w:hAnsi="Times New Roman"/>
          <w:sz w:val="24"/>
          <w:szCs w:val="24"/>
          <w:lang w:val="en-US"/>
        </w:rPr>
        <w:t xml:space="preserve"> IST (</w:t>
      </w:r>
      <w:proofErr w:type="spellStart"/>
      <w:r w:rsidRPr="00364913">
        <w:rPr>
          <w:rFonts w:ascii="Times New Roman" w:hAnsi="Times New Roman"/>
          <w:sz w:val="24"/>
          <w:szCs w:val="24"/>
          <w:lang w:val="en-US"/>
        </w:rPr>
        <w:t>gonorrea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klamidia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sifilizi</w:t>
      </w:r>
      <w:proofErr w:type="spellEnd"/>
      <w:r w:rsidRPr="00364913">
        <w:rPr>
          <w:rFonts w:ascii="Times New Roman" w:hAnsi="Times New Roman"/>
          <w:sz w:val="24"/>
          <w:szCs w:val="24"/>
          <w:lang w:val="en-US"/>
        </w:rPr>
        <w:t xml:space="preserve">, HIV) </w:t>
      </w:r>
      <w:proofErr w:type="spellStart"/>
      <w:r w:rsidRPr="00364913">
        <w:rPr>
          <w:rFonts w:ascii="Times New Roman" w:hAnsi="Times New Roman"/>
          <w:sz w:val="24"/>
          <w:szCs w:val="24"/>
          <w:lang w:val="en-US"/>
        </w:rPr>
        <w:t>shpesh</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b/>
          <w:bCs/>
          <w:sz w:val="24"/>
          <w:szCs w:val="24"/>
          <w:lang w:val="en-US"/>
        </w:rPr>
        <w:t>asimptomatike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ndaj</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partnerët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mos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vetëdijshëm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infeksionin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rast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njoftimi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partnerëve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mjet</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rëndësishëm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zbuluar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trajtuar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individët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infektuar</w:t>
      </w:r>
      <w:proofErr w:type="spellEnd"/>
      <w:r w:rsidRPr="00364913">
        <w:rPr>
          <w:rFonts w:ascii="Times New Roman" w:hAnsi="Times New Roman"/>
          <w:sz w:val="24"/>
          <w:szCs w:val="24"/>
          <w:lang w:val="en-US"/>
        </w:rPr>
        <w:t>.</w:t>
      </w:r>
    </w:p>
    <w:p w14:paraId="7A7407D9" w14:textId="77777777" w:rsidR="007A2ED5" w:rsidRPr="00364913" w:rsidRDefault="0025218D">
      <w:pPr>
        <w:spacing w:after="160" w:line="276" w:lineRule="auto"/>
        <w:rPr>
          <w:rFonts w:ascii="Times New Roman" w:hAnsi="Times New Roman"/>
          <w:sz w:val="24"/>
          <w:szCs w:val="24"/>
          <w:lang w:val="en-US"/>
        </w:rPr>
      </w:pPr>
      <w:proofErr w:type="spellStart"/>
      <w:r w:rsidRPr="00364913">
        <w:rPr>
          <w:rFonts w:ascii="Times New Roman" w:hAnsi="Times New Roman"/>
          <w:sz w:val="24"/>
          <w:szCs w:val="24"/>
          <w:lang w:val="en-US"/>
        </w:rPr>
        <w:t>Megjithatë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disa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infeksione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traktit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riprodhues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b/>
          <w:bCs/>
          <w:sz w:val="24"/>
          <w:szCs w:val="24"/>
          <w:lang w:val="en-US"/>
        </w:rPr>
        <w:t>nuk</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transmetohen</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seksualisht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bakteret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shkaktojnë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vaginozën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bakteriale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pse</w:t>
      </w:r>
      <w:proofErr w:type="spellEnd"/>
      <w:r w:rsidRPr="00364913">
        <w:rPr>
          <w:rFonts w:ascii="Times New Roman" w:hAnsi="Times New Roman"/>
          <w:sz w:val="24"/>
          <w:szCs w:val="24"/>
          <w:lang w:val="en-US"/>
        </w:rPr>
        <w:t xml:space="preserve"> </w:t>
      </w:r>
      <w:r w:rsidRPr="00364913">
        <w:rPr>
          <w:rFonts w:ascii="Times New Roman" w:hAnsi="Times New Roman"/>
          <w:i/>
          <w:iCs/>
          <w:sz w:val="24"/>
          <w:szCs w:val="24"/>
          <w:lang w:val="en-US"/>
        </w:rPr>
        <w:t>Candida albicans</w:t>
      </w:r>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transmetohet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seksualisht</w:t>
      </w:r>
      <w:proofErr w:type="spellEnd"/>
      <w:r w:rsidRPr="00364913">
        <w:rPr>
          <w:rFonts w:ascii="Times New Roman" w:hAnsi="Times New Roman"/>
          <w:sz w:val="24"/>
          <w:szCs w:val="24"/>
          <w:lang w:val="en-US"/>
        </w:rPr>
        <w:t xml:space="preserve">, ajo </w:t>
      </w:r>
      <w:proofErr w:type="spellStart"/>
      <w:r w:rsidRPr="00364913">
        <w:rPr>
          <w:rFonts w:ascii="Times New Roman" w:hAnsi="Times New Roman"/>
          <w:sz w:val="24"/>
          <w:szCs w:val="24"/>
          <w:lang w:val="en-US"/>
        </w:rPr>
        <w:t>nuk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klasifikohet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IST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partnerët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nuk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nevojë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trajtim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përveçse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simptoma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arsye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b/>
          <w:bCs/>
          <w:sz w:val="24"/>
          <w:szCs w:val="24"/>
          <w:lang w:val="en-US"/>
        </w:rPr>
        <w:t>njoftimi</w:t>
      </w:r>
      <w:proofErr w:type="spellEnd"/>
      <w:r w:rsidRPr="00364913">
        <w:rPr>
          <w:rFonts w:ascii="Times New Roman" w:hAnsi="Times New Roman"/>
          <w:b/>
          <w:bCs/>
          <w:sz w:val="24"/>
          <w:szCs w:val="24"/>
          <w:lang w:val="en-US"/>
        </w:rPr>
        <w:t xml:space="preserve"> i </w:t>
      </w:r>
      <w:proofErr w:type="spellStart"/>
      <w:r w:rsidRPr="00364913">
        <w:rPr>
          <w:rFonts w:ascii="Times New Roman" w:hAnsi="Times New Roman"/>
          <w:b/>
          <w:bCs/>
          <w:sz w:val="24"/>
          <w:szCs w:val="24"/>
          <w:lang w:val="en-US"/>
        </w:rPr>
        <w:t>partnerëve</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duhet</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bëhet</w:t>
      </w:r>
      <w:proofErr w:type="spellEnd"/>
      <w:r w:rsidRPr="00364913">
        <w:rPr>
          <w:rFonts w:ascii="Times New Roman" w:hAnsi="Times New Roman"/>
          <w:b/>
          <w:bCs/>
          <w:sz w:val="24"/>
          <w:szCs w:val="24"/>
          <w:lang w:val="en-US"/>
        </w:rPr>
        <w:t xml:space="preserve"> me </w:t>
      </w:r>
      <w:proofErr w:type="spellStart"/>
      <w:r w:rsidRPr="00364913">
        <w:rPr>
          <w:rFonts w:ascii="Times New Roman" w:hAnsi="Times New Roman"/>
          <w:b/>
          <w:bCs/>
          <w:sz w:val="24"/>
          <w:szCs w:val="24"/>
          <w:lang w:val="en-US"/>
        </w:rPr>
        <w:t>kujdes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veçanërisht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gratë</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rrjedhje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vaginale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shkaktari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mos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patogjen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seksualisht</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transmetueshëm</w:t>
      </w:r>
      <w:proofErr w:type="spellEnd"/>
      <w:r w:rsidRPr="00364913">
        <w:rPr>
          <w:rFonts w:ascii="Times New Roman" w:hAnsi="Times New Roman"/>
          <w:sz w:val="24"/>
          <w:szCs w:val="24"/>
          <w:lang w:val="en-US"/>
        </w:rPr>
        <w:t>.</w:t>
      </w:r>
    </w:p>
    <w:p w14:paraId="505E0E89" w14:textId="77777777" w:rsidR="007A2ED5" w:rsidRPr="00364913" w:rsidRDefault="0025218D">
      <w:pPr>
        <w:spacing w:after="160" w:line="276" w:lineRule="auto"/>
        <w:rPr>
          <w:rFonts w:ascii="Times New Roman" w:hAnsi="Times New Roman"/>
          <w:sz w:val="24"/>
          <w:szCs w:val="24"/>
          <w:lang w:val="en-US"/>
        </w:rPr>
      </w:pPr>
      <w:proofErr w:type="spellStart"/>
      <w:r w:rsidRPr="00364913">
        <w:rPr>
          <w:rFonts w:ascii="Times New Roman" w:hAnsi="Times New Roman"/>
          <w:sz w:val="24"/>
          <w:szCs w:val="24"/>
          <w:lang w:val="en-US"/>
        </w:rPr>
        <w:t>Metodat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kryesore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njoftimit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partnerëve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w:t>
      </w:r>
    </w:p>
    <w:p w14:paraId="43607D9A" w14:textId="77777777" w:rsidR="007A2ED5" w:rsidRPr="00364913" w:rsidRDefault="0025218D" w:rsidP="003E4268">
      <w:pPr>
        <w:numPr>
          <w:ilvl w:val="0"/>
          <w:numId w:val="51"/>
        </w:numPr>
        <w:spacing w:after="160"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Referimi</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nga</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pacienti</w:t>
      </w:r>
      <w:proofErr w:type="spellEnd"/>
      <w:r w:rsidRPr="00364913">
        <w:rPr>
          <w:rFonts w:ascii="Times New Roman" w:hAnsi="Times New Roman"/>
          <w:b/>
          <w:bCs/>
          <w:sz w:val="24"/>
          <w:szCs w:val="24"/>
          <w:lang w:val="en-US"/>
        </w:rPr>
        <w:t>:</w:t>
      </w:r>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merr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kartë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udhëzim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t’ia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dorëzuar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partnerëve</w:t>
      </w:r>
      <w:proofErr w:type="spellEnd"/>
      <w:r w:rsidRPr="00364913">
        <w:rPr>
          <w:rFonts w:ascii="Times New Roman" w:hAnsi="Times New Roman"/>
          <w:sz w:val="24"/>
          <w:szCs w:val="24"/>
          <w:lang w:val="en-US"/>
        </w:rPr>
        <w:t xml:space="preserve">, duke i </w:t>
      </w:r>
      <w:proofErr w:type="spellStart"/>
      <w:r w:rsidRPr="00364913">
        <w:rPr>
          <w:rFonts w:ascii="Times New Roman" w:hAnsi="Times New Roman"/>
          <w:sz w:val="24"/>
          <w:szCs w:val="24"/>
          <w:lang w:val="en-US"/>
        </w:rPr>
        <w:t>ftuar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bëjnë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kontroll</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trajtim</w:t>
      </w:r>
      <w:proofErr w:type="spellEnd"/>
      <w:r w:rsidRPr="00364913">
        <w:rPr>
          <w:rFonts w:ascii="Times New Roman" w:hAnsi="Times New Roman"/>
          <w:sz w:val="24"/>
          <w:szCs w:val="24"/>
          <w:lang w:val="en-US"/>
        </w:rPr>
        <w:t>.</w:t>
      </w:r>
    </w:p>
    <w:p w14:paraId="67BF62FF" w14:textId="77777777" w:rsidR="007A2ED5" w:rsidRPr="00364913" w:rsidRDefault="0025218D" w:rsidP="003E4268">
      <w:pPr>
        <w:numPr>
          <w:ilvl w:val="0"/>
          <w:numId w:val="51"/>
        </w:numPr>
        <w:spacing w:after="160"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Referimi</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nga</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ofruesi</w:t>
      </w:r>
      <w:proofErr w:type="spellEnd"/>
      <w:r w:rsidRPr="00364913">
        <w:rPr>
          <w:rFonts w:ascii="Times New Roman" w:hAnsi="Times New Roman"/>
          <w:b/>
          <w:bCs/>
          <w:sz w:val="24"/>
          <w:szCs w:val="24"/>
          <w:lang w:val="en-US"/>
        </w:rPr>
        <w:t>:</w:t>
      </w:r>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ofruesi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shëndetit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merr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dhënat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kontaktit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përpiqet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kontaktojë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partnerët</w:t>
      </w:r>
      <w:proofErr w:type="spellEnd"/>
      <w:r w:rsidRPr="00364913">
        <w:rPr>
          <w:rFonts w:ascii="Times New Roman" w:hAnsi="Times New Roman"/>
          <w:sz w:val="24"/>
          <w:szCs w:val="24"/>
          <w:lang w:val="en-US"/>
        </w:rPr>
        <w:t>.</w:t>
      </w:r>
    </w:p>
    <w:p w14:paraId="3445B99D" w14:textId="77777777" w:rsidR="007A2ED5" w:rsidRPr="00364913" w:rsidRDefault="0025218D" w:rsidP="003E4268">
      <w:pPr>
        <w:numPr>
          <w:ilvl w:val="0"/>
          <w:numId w:val="51"/>
        </w:numPr>
        <w:spacing w:after="160"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Terapia</w:t>
      </w:r>
      <w:proofErr w:type="spellEnd"/>
      <w:r w:rsidRPr="00364913">
        <w:rPr>
          <w:rFonts w:ascii="Times New Roman" w:hAnsi="Times New Roman"/>
          <w:b/>
          <w:bCs/>
          <w:sz w:val="24"/>
          <w:szCs w:val="24"/>
          <w:lang w:val="en-US"/>
        </w:rPr>
        <w:t xml:space="preserve"> e </w:t>
      </w:r>
      <w:proofErr w:type="spellStart"/>
      <w:r w:rsidRPr="00364913">
        <w:rPr>
          <w:rFonts w:ascii="Times New Roman" w:hAnsi="Times New Roman"/>
          <w:b/>
          <w:bCs/>
          <w:sz w:val="24"/>
          <w:szCs w:val="24"/>
          <w:lang w:val="en-US"/>
        </w:rPr>
        <w:t>përshpejtuar</w:t>
      </w:r>
      <w:proofErr w:type="spellEnd"/>
      <w:r w:rsidRPr="00364913">
        <w:rPr>
          <w:rFonts w:ascii="Times New Roman" w:hAnsi="Times New Roman"/>
          <w:b/>
          <w:bCs/>
          <w:sz w:val="24"/>
          <w:szCs w:val="24"/>
          <w:lang w:val="en-US"/>
        </w:rPr>
        <w:t xml:space="preserve"> e </w:t>
      </w:r>
      <w:proofErr w:type="spellStart"/>
      <w:r w:rsidRPr="00364913">
        <w:rPr>
          <w:rFonts w:ascii="Times New Roman" w:hAnsi="Times New Roman"/>
          <w:b/>
          <w:bCs/>
          <w:sz w:val="24"/>
          <w:szCs w:val="24"/>
          <w:lang w:val="en-US"/>
        </w:rPr>
        <w:t>partnerit</w:t>
      </w:r>
      <w:proofErr w:type="spellEnd"/>
      <w:r w:rsidRPr="00364913">
        <w:rPr>
          <w:rFonts w:ascii="Times New Roman" w:hAnsi="Times New Roman"/>
          <w:b/>
          <w:bCs/>
          <w:sz w:val="24"/>
          <w:szCs w:val="24"/>
          <w:lang w:val="en-US"/>
        </w:rPr>
        <w:t xml:space="preserve"> (Expedited Partner Therapy):</w:t>
      </w:r>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pacientit</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jepet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recetë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barna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t’ia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dhënë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partnerit</w:t>
      </w:r>
      <w:proofErr w:type="spellEnd"/>
      <w:r w:rsidRPr="00364913">
        <w:rPr>
          <w:rFonts w:ascii="Times New Roman" w:hAnsi="Times New Roman"/>
          <w:sz w:val="24"/>
          <w:szCs w:val="24"/>
          <w:lang w:val="en-US"/>
        </w:rPr>
        <w:t xml:space="preserve">, pa e </w:t>
      </w:r>
      <w:proofErr w:type="spellStart"/>
      <w:r w:rsidRPr="00364913">
        <w:rPr>
          <w:rFonts w:ascii="Times New Roman" w:hAnsi="Times New Roman"/>
          <w:sz w:val="24"/>
          <w:szCs w:val="24"/>
          <w:lang w:val="en-US"/>
        </w:rPr>
        <w:t>parë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partnerin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ofruesi</w:t>
      </w:r>
      <w:proofErr w:type="spellEnd"/>
      <w:r w:rsidRPr="00364913">
        <w:rPr>
          <w:rFonts w:ascii="Times New Roman" w:hAnsi="Times New Roman"/>
          <w:sz w:val="24"/>
          <w:szCs w:val="24"/>
          <w:lang w:val="en-US"/>
        </w:rPr>
        <w:t>.</w:t>
      </w:r>
    </w:p>
    <w:p w14:paraId="71EE81DE" w14:textId="77777777" w:rsidR="007A2ED5" w:rsidRPr="00364913" w:rsidRDefault="0025218D" w:rsidP="003E4268">
      <w:pPr>
        <w:numPr>
          <w:ilvl w:val="0"/>
          <w:numId w:val="51"/>
        </w:numPr>
        <w:spacing w:after="160"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Referimi</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kontraktual</w:t>
      </w:r>
      <w:proofErr w:type="spellEnd"/>
      <w:r w:rsidRPr="00364913">
        <w:rPr>
          <w:rFonts w:ascii="Times New Roman" w:hAnsi="Times New Roman"/>
          <w:b/>
          <w:bCs/>
          <w:sz w:val="24"/>
          <w:szCs w:val="24"/>
          <w:lang w:val="en-US"/>
        </w:rPr>
        <w:t>:</w:t>
      </w:r>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bie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dakord</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ofruesin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do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kontaktojë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partnerin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brenda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caktuar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kjo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nuk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ndodh</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ofruesi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merr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përsipër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kontaktimin</w:t>
      </w:r>
      <w:proofErr w:type="spellEnd"/>
      <w:r w:rsidRPr="00364913">
        <w:rPr>
          <w:rFonts w:ascii="Times New Roman" w:hAnsi="Times New Roman"/>
          <w:sz w:val="24"/>
          <w:szCs w:val="24"/>
          <w:lang w:val="en-US"/>
        </w:rPr>
        <w:t>.</w:t>
      </w:r>
    </w:p>
    <w:p w14:paraId="65F90693" w14:textId="20596BF5" w:rsidR="00D427EF" w:rsidRDefault="0025218D">
      <w:pPr>
        <w:spacing w:after="160" w:line="276" w:lineRule="auto"/>
        <w:rPr>
          <w:rFonts w:ascii="Times New Roman" w:hAnsi="Times New Roman"/>
          <w:sz w:val="24"/>
          <w:szCs w:val="24"/>
          <w:lang w:val="en-US"/>
        </w:rPr>
      </w:pP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gjitha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rastet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respektuar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b/>
          <w:bCs/>
          <w:sz w:val="24"/>
          <w:szCs w:val="24"/>
          <w:lang w:val="en-US"/>
        </w:rPr>
        <w:t>konfidencialiteti</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qasja</w:t>
      </w:r>
      <w:proofErr w:type="spellEnd"/>
      <w:r w:rsidRPr="00364913">
        <w:rPr>
          <w:rFonts w:ascii="Times New Roman" w:hAnsi="Times New Roman"/>
          <w:b/>
          <w:bCs/>
          <w:sz w:val="24"/>
          <w:szCs w:val="24"/>
          <w:lang w:val="en-US"/>
        </w:rPr>
        <w:t xml:space="preserve"> jo-</w:t>
      </w:r>
      <w:proofErr w:type="spellStart"/>
      <w:r w:rsidRPr="00364913">
        <w:rPr>
          <w:rFonts w:ascii="Times New Roman" w:hAnsi="Times New Roman"/>
          <w:b/>
          <w:bCs/>
          <w:sz w:val="24"/>
          <w:szCs w:val="24"/>
          <w:lang w:val="en-US"/>
        </w:rPr>
        <w:t>gjykues</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dhe</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mungesa</w:t>
      </w:r>
      <w:proofErr w:type="spellEnd"/>
      <w:r w:rsidRPr="00364913">
        <w:rPr>
          <w:rFonts w:ascii="Times New Roman" w:hAnsi="Times New Roman"/>
          <w:b/>
          <w:bCs/>
          <w:sz w:val="24"/>
          <w:szCs w:val="24"/>
          <w:lang w:val="en-US"/>
        </w:rPr>
        <w:t xml:space="preserve"> e </w:t>
      </w:r>
      <w:proofErr w:type="spellStart"/>
      <w:r w:rsidRPr="00364913">
        <w:rPr>
          <w:rFonts w:ascii="Times New Roman" w:hAnsi="Times New Roman"/>
          <w:b/>
          <w:bCs/>
          <w:sz w:val="24"/>
          <w:szCs w:val="24"/>
          <w:lang w:val="en-US"/>
        </w:rPr>
        <w:t>detyrimit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Edukimi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këshillimi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thelbësorë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pacientët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ndihen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aftë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njoftuar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partnerët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tyre</w:t>
      </w:r>
      <w:proofErr w:type="spellEnd"/>
      <w:r w:rsidRPr="00364913">
        <w:rPr>
          <w:rFonts w:ascii="Times New Roman" w:hAnsi="Times New Roman"/>
          <w:sz w:val="24"/>
          <w:szCs w:val="24"/>
          <w:lang w:val="en-US"/>
        </w:rPr>
        <w:t>.</w:t>
      </w:r>
    </w:p>
    <w:p w14:paraId="75F3ADA4" w14:textId="158C111C" w:rsidR="007A2ED5" w:rsidRPr="00364913" w:rsidRDefault="00D427EF" w:rsidP="00D427EF">
      <w:pPr>
        <w:rPr>
          <w:rFonts w:ascii="Times New Roman" w:hAnsi="Times New Roman"/>
          <w:sz w:val="24"/>
          <w:szCs w:val="24"/>
          <w:lang w:val="en-US"/>
        </w:rPr>
      </w:pPr>
      <w:r>
        <w:rPr>
          <w:rFonts w:ascii="Times New Roman" w:hAnsi="Times New Roman"/>
          <w:sz w:val="24"/>
          <w:szCs w:val="24"/>
          <w:lang w:val="en-US"/>
        </w:rPr>
        <w:br w:type="page"/>
      </w:r>
    </w:p>
    <w:p w14:paraId="1D7E2905" w14:textId="77777777" w:rsidR="007A2ED5" w:rsidRPr="00195D4D" w:rsidRDefault="0025218D" w:rsidP="003E4268">
      <w:pPr>
        <w:pStyle w:val="ListParagraph"/>
        <w:numPr>
          <w:ilvl w:val="0"/>
          <w:numId w:val="28"/>
        </w:numPr>
        <w:spacing w:after="160" w:line="276" w:lineRule="auto"/>
        <w:rPr>
          <w:rFonts w:ascii="Times New Roman" w:hAnsi="Times New Roman"/>
          <w:sz w:val="24"/>
          <w:szCs w:val="24"/>
          <w:lang w:val="en-US"/>
        </w:rPr>
      </w:pPr>
      <w:proofErr w:type="spellStart"/>
      <w:r w:rsidRPr="00195D4D">
        <w:rPr>
          <w:rFonts w:ascii="Times New Roman" w:hAnsi="Times New Roman"/>
          <w:b/>
          <w:bCs/>
          <w:sz w:val="24"/>
          <w:szCs w:val="24"/>
          <w:lang w:val="en-US"/>
        </w:rPr>
        <w:lastRenderedPageBreak/>
        <w:t>Ndjekja</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dhe</w:t>
      </w:r>
      <w:proofErr w:type="spellEnd"/>
      <w:r w:rsidRPr="00195D4D">
        <w:rPr>
          <w:rFonts w:ascii="Times New Roman" w:hAnsi="Times New Roman"/>
          <w:b/>
          <w:bCs/>
          <w:sz w:val="24"/>
          <w:szCs w:val="24"/>
          <w:lang w:val="en-US"/>
        </w:rPr>
        <w:t xml:space="preserve"> </w:t>
      </w:r>
      <w:proofErr w:type="spellStart"/>
      <w:r w:rsidRPr="00195D4D">
        <w:rPr>
          <w:rFonts w:ascii="Times New Roman" w:hAnsi="Times New Roman"/>
          <w:b/>
          <w:bCs/>
          <w:sz w:val="24"/>
          <w:szCs w:val="24"/>
          <w:lang w:val="en-US"/>
        </w:rPr>
        <w:t>referimi</w:t>
      </w:r>
      <w:proofErr w:type="spellEnd"/>
      <w:r w:rsidRPr="00195D4D">
        <w:rPr>
          <w:rFonts w:ascii="Times New Roman" w:hAnsi="Times New Roman"/>
          <w:b/>
          <w:bCs/>
          <w:sz w:val="24"/>
          <w:szCs w:val="24"/>
          <w:lang w:val="en-US"/>
        </w:rPr>
        <w:t xml:space="preserve"> i </w:t>
      </w:r>
      <w:proofErr w:type="spellStart"/>
      <w:r w:rsidRPr="00195D4D">
        <w:rPr>
          <w:rFonts w:ascii="Times New Roman" w:hAnsi="Times New Roman"/>
          <w:b/>
          <w:bCs/>
          <w:sz w:val="24"/>
          <w:szCs w:val="24"/>
          <w:lang w:val="en-US"/>
        </w:rPr>
        <w:t>personave</w:t>
      </w:r>
      <w:proofErr w:type="spellEnd"/>
      <w:r w:rsidRPr="00195D4D">
        <w:rPr>
          <w:rFonts w:ascii="Times New Roman" w:hAnsi="Times New Roman"/>
          <w:b/>
          <w:bCs/>
          <w:sz w:val="24"/>
          <w:szCs w:val="24"/>
          <w:lang w:val="en-US"/>
        </w:rPr>
        <w:t xml:space="preserve"> me IST</w:t>
      </w:r>
    </w:p>
    <w:p w14:paraId="0BF862B6" w14:textId="77777777" w:rsidR="007A2ED5" w:rsidRPr="00364913" w:rsidRDefault="0025218D">
      <w:pPr>
        <w:spacing w:after="160" w:line="276" w:lineRule="auto"/>
        <w:rPr>
          <w:rFonts w:ascii="Times New Roman" w:hAnsi="Times New Roman"/>
          <w:sz w:val="24"/>
          <w:szCs w:val="24"/>
          <w:lang w:val="en-US"/>
        </w:rPr>
      </w:pPr>
      <w:proofErr w:type="spellStart"/>
      <w:r w:rsidRPr="00364913">
        <w:rPr>
          <w:rFonts w:ascii="Times New Roman" w:hAnsi="Times New Roman"/>
          <w:sz w:val="24"/>
          <w:szCs w:val="24"/>
          <w:lang w:val="en-US"/>
        </w:rPr>
        <w:t>OBSh</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rekomandon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personat</w:t>
      </w:r>
      <w:proofErr w:type="spellEnd"/>
      <w:r w:rsidRPr="00364913">
        <w:rPr>
          <w:rFonts w:ascii="Times New Roman" w:hAnsi="Times New Roman"/>
          <w:sz w:val="24"/>
          <w:szCs w:val="24"/>
          <w:lang w:val="en-US"/>
        </w:rPr>
        <w:t xml:space="preserve"> me IST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marrin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b/>
          <w:bCs/>
          <w:sz w:val="24"/>
          <w:szCs w:val="24"/>
          <w:lang w:val="en-US"/>
        </w:rPr>
        <w:t>trajtim</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menjëhershëm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çdo</w:t>
      </w:r>
      <w:proofErr w:type="spellEnd"/>
      <w:r w:rsidRPr="00364913">
        <w:rPr>
          <w:rFonts w:ascii="Times New Roman" w:hAnsi="Times New Roman"/>
          <w:sz w:val="24"/>
          <w:szCs w:val="24"/>
          <w:lang w:val="en-US"/>
        </w:rPr>
        <w:t xml:space="preserve"> test </w:t>
      </w:r>
      <w:proofErr w:type="spellStart"/>
      <w:r w:rsidRPr="00364913">
        <w:rPr>
          <w:rFonts w:ascii="Times New Roman" w:hAnsi="Times New Roman"/>
          <w:sz w:val="24"/>
          <w:szCs w:val="24"/>
          <w:lang w:val="en-US"/>
        </w:rPr>
        <w:t>diagnostik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mos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vonojë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dhënien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trajtimit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Kjo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ndihmon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w:t>
      </w:r>
    </w:p>
    <w:p w14:paraId="52EF94F1" w14:textId="6E20477A" w:rsidR="007A2ED5" w:rsidRPr="00364913" w:rsidRDefault="00254774" w:rsidP="003E4268">
      <w:pPr>
        <w:numPr>
          <w:ilvl w:val="0"/>
          <w:numId w:val="52"/>
        </w:numPr>
        <w:spacing w:after="160" w:line="276" w:lineRule="auto"/>
        <w:rPr>
          <w:rFonts w:ascii="Times New Roman" w:hAnsi="Times New Roman"/>
          <w:sz w:val="24"/>
          <w:szCs w:val="24"/>
          <w:lang w:val="en-US"/>
        </w:rPr>
      </w:pPr>
      <w:proofErr w:type="spellStart"/>
      <w:r>
        <w:rPr>
          <w:rFonts w:ascii="Times New Roman" w:hAnsi="Times New Roman"/>
          <w:sz w:val="24"/>
          <w:szCs w:val="24"/>
          <w:lang w:val="en-US"/>
        </w:rPr>
        <w:t>N</w:t>
      </w:r>
      <w:r w:rsidR="0025218D" w:rsidRPr="00364913">
        <w:rPr>
          <w:rFonts w:ascii="Times New Roman" w:hAnsi="Times New Roman"/>
          <w:sz w:val="24"/>
          <w:szCs w:val="24"/>
          <w:lang w:val="en-US"/>
        </w:rPr>
        <w:t>dërprerjen</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zinxhirit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transmetimit</w:t>
      </w:r>
      <w:proofErr w:type="spellEnd"/>
      <w:r w:rsidR="0025218D" w:rsidRPr="00364913">
        <w:rPr>
          <w:rFonts w:ascii="Times New Roman" w:hAnsi="Times New Roman"/>
          <w:sz w:val="24"/>
          <w:szCs w:val="24"/>
          <w:lang w:val="en-US"/>
        </w:rPr>
        <w:t>,</w:t>
      </w:r>
    </w:p>
    <w:p w14:paraId="4C31BD90" w14:textId="5D30619A" w:rsidR="007A2ED5" w:rsidRPr="00364913" w:rsidRDefault="00254774" w:rsidP="003E4268">
      <w:pPr>
        <w:numPr>
          <w:ilvl w:val="0"/>
          <w:numId w:val="52"/>
        </w:numPr>
        <w:spacing w:after="160" w:line="276" w:lineRule="auto"/>
        <w:rPr>
          <w:rFonts w:ascii="Times New Roman" w:hAnsi="Times New Roman"/>
          <w:sz w:val="24"/>
          <w:szCs w:val="24"/>
          <w:lang w:val="en-US"/>
        </w:rPr>
      </w:pPr>
      <w:proofErr w:type="spellStart"/>
      <w:r>
        <w:rPr>
          <w:rFonts w:ascii="Times New Roman" w:hAnsi="Times New Roman"/>
          <w:sz w:val="24"/>
          <w:szCs w:val="24"/>
          <w:lang w:val="en-US"/>
        </w:rPr>
        <w:t>P</w:t>
      </w:r>
      <w:r w:rsidR="0025218D" w:rsidRPr="00364913">
        <w:rPr>
          <w:rFonts w:ascii="Times New Roman" w:hAnsi="Times New Roman"/>
          <w:sz w:val="24"/>
          <w:szCs w:val="24"/>
          <w:lang w:val="en-US"/>
        </w:rPr>
        <w:t>arandalimin</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komplikimeve</w:t>
      </w:r>
      <w:proofErr w:type="spellEnd"/>
      <w:r w:rsidR="0025218D" w:rsidRPr="00364913">
        <w:rPr>
          <w:rFonts w:ascii="Times New Roman" w:hAnsi="Times New Roman"/>
          <w:sz w:val="24"/>
          <w:szCs w:val="24"/>
          <w:lang w:val="en-US"/>
        </w:rPr>
        <w:t>,</w:t>
      </w:r>
    </w:p>
    <w:p w14:paraId="2B421940" w14:textId="0D94D77B" w:rsidR="007A2ED5" w:rsidRPr="00364913" w:rsidRDefault="00254774" w:rsidP="003E4268">
      <w:pPr>
        <w:numPr>
          <w:ilvl w:val="0"/>
          <w:numId w:val="52"/>
        </w:numPr>
        <w:spacing w:after="160" w:line="276" w:lineRule="auto"/>
        <w:rPr>
          <w:rFonts w:ascii="Times New Roman" w:hAnsi="Times New Roman"/>
          <w:sz w:val="24"/>
          <w:szCs w:val="24"/>
          <w:lang w:val="en-US"/>
        </w:rPr>
      </w:pPr>
      <w:proofErr w:type="spellStart"/>
      <w:r>
        <w:rPr>
          <w:rFonts w:ascii="Times New Roman" w:hAnsi="Times New Roman"/>
          <w:sz w:val="24"/>
          <w:szCs w:val="24"/>
          <w:lang w:val="en-US"/>
        </w:rPr>
        <w:t>R</w:t>
      </w:r>
      <w:r w:rsidR="0025218D" w:rsidRPr="00364913">
        <w:rPr>
          <w:rFonts w:ascii="Times New Roman" w:hAnsi="Times New Roman"/>
          <w:sz w:val="24"/>
          <w:szCs w:val="24"/>
          <w:lang w:val="en-US"/>
        </w:rPr>
        <w:t>eduktimin</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pasojave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afatgjata</w:t>
      </w:r>
      <w:proofErr w:type="spellEnd"/>
      <w:r w:rsidR="0025218D" w:rsidRPr="00364913">
        <w:rPr>
          <w:rFonts w:ascii="Times New Roman" w:hAnsi="Times New Roman"/>
          <w:sz w:val="24"/>
          <w:szCs w:val="24"/>
          <w:lang w:val="en-US"/>
        </w:rPr>
        <w:t>.</w:t>
      </w:r>
    </w:p>
    <w:p w14:paraId="21CF8139" w14:textId="77777777" w:rsidR="007A2ED5" w:rsidRPr="00364913" w:rsidRDefault="0025218D">
      <w:pPr>
        <w:spacing w:after="160" w:line="276" w:lineRule="auto"/>
        <w:rPr>
          <w:rFonts w:ascii="Times New Roman" w:hAnsi="Times New Roman"/>
          <w:sz w:val="24"/>
          <w:szCs w:val="24"/>
          <w:lang w:val="en-US"/>
        </w:rPr>
      </w:pPr>
      <w:proofErr w:type="spellStart"/>
      <w:r w:rsidRPr="00364913">
        <w:rPr>
          <w:rFonts w:ascii="Times New Roman" w:hAnsi="Times New Roman"/>
          <w:sz w:val="24"/>
          <w:szCs w:val="24"/>
          <w:lang w:val="en-US"/>
        </w:rPr>
        <w:t>Trajtimi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njëjtës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vizitë</w:t>
      </w:r>
      <w:proofErr w:type="spellEnd"/>
      <w:r w:rsidRPr="00364913">
        <w:rPr>
          <w:rFonts w:ascii="Times New Roman" w:hAnsi="Times New Roman"/>
          <w:sz w:val="24"/>
          <w:szCs w:val="24"/>
          <w:lang w:val="en-US"/>
        </w:rPr>
        <w:t xml:space="preserve"> ul </w:t>
      </w:r>
      <w:proofErr w:type="spellStart"/>
      <w:r w:rsidRPr="00364913">
        <w:rPr>
          <w:rFonts w:ascii="Times New Roman" w:hAnsi="Times New Roman"/>
          <w:sz w:val="24"/>
          <w:szCs w:val="24"/>
          <w:lang w:val="en-US"/>
        </w:rPr>
        <w:t>rrezikun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transmetimit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veçanërisht</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rëndësishëm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ofrohen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terapi</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dozë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vetme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barnat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jepen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rezultatet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testeve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disponueshme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njëjtën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b/>
          <w:bCs/>
          <w:sz w:val="24"/>
          <w:szCs w:val="24"/>
          <w:lang w:val="en-US"/>
        </w:rPr>
        <w:t>kontrolli</w:t>
      </w:r>
      <w:proofErr w:type="spellEnd"/>
      <w:r w:rsidRPr="00364913">
        <w:rPr>
          <w:rFonts w:ascii="Times New Roman" w:hAnsi="Times New Roman"/>
          <w:b/>
          <w:bCs/>
          <w:sz w:val="24"/>
          <w:szCs w:val="24"/>
          <w:lang w:val="en-US"/>
        </w:rPr>
        <w:t xml:space="preserve"> i </w:t>
      </w:r>
      <w:proofErr w:type="spellStart"/>
      <w:r w:rsidRPr="00364913">
        <w:rPr>
          <w:rFonts w:ascii="Times New Roman" w:hAnsi="Times New Roman"/>
          <w:b/>
          <w:bCs/>
          <w:sz w:val="24"/>
          <w:szCs w:val="24"/>
          <w:lang w:val="en-US"/>
        </w:rPr>
        <w:t>mëvonshëm</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kërkohet</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vetëm</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në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rast</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simptomave</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vazhdueshme</w:t>
      </w:r>
      <w:proofErr w:type="spellEnd"/>
      <w:r w:rsidRPr="00364913">
        <w:rPr>
          <w:rFonts w:ascii="Times New Roman" w:hAnsi="Times New Roman"/>
          <w:sz w:val="24"/>
          <w:szCs w:val="24"/>
          <w:lang w:val="en-US"/>
        </w:rPr>
        <w:t>.</w:t>
      </w:r>
    </w:p>
    <w:p w14:paraId="309D1A6F" w14:textId="77777777" w:rsidR="007A2ED5" w:rsidRPr="00364913" w:rsidRDefault="0025218D">
      <w:pPr>
        <w:spacing w:after="160" w:line="276" w:lineRule="auto"/>
        <w:rPr>
          <w:rFonts w:ascii="Times New Roman" w:hAnsi="Times New Roman"/>
          <w:sz w:val="24"/>
          <w:szCs w:val="24"/>
          <w:lang w:val="en-US"/>
        </w:rPr>
      </w:pPr>
      <w:proofErr w:type="spellStart"/>
      <w:r w:rsidRPr="00364913">
        <w:rPr>
          <w:rFonts w:ascii="Times New Roman" w:hAnsi="Times New Roman"/>
          <w:sz w:val="24"/>
          <w:szCs w:val="24"/>
          <w:lang w:val="en-US"/>
        </w:rPr>
        <w:t>Situatat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ndjekja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domosdoshme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përfshijnë</w:t>
      </w:r>
      <w:proofErr w:type="spellEnd"/>
      <w:r w:rsidRPr="00364913">
        <w:rPr>
          <w:rFonts w:ascii="Times New Roman" w:hAnsi="Times New Roman"/>
          <w:sz w:val="24"/>
          <w:szCs w:val="24"/>
          <w:lang w:val="en-US"/>
        </w:rPr>
        <w:t>:</w:t>
      </w:r>
    </w:p>
    <w:p w14:paraId="160BED0B" w14:textId="42C07C21" w:rsidR="007A2ED5" w:rsidRPr="00364913" w:rsidRDefault="00B058FB" w:rsidP="003E4268">
      <w:pPr>
        <w:numPr>
          <w:ilvl w:val="0"/>
          <w:numId w:val="53"/>
        </w:numPr>
        <w:spacing w:after="160" w:line="276" w:lineRule="auto"/>
        <w:rPr>
          <w:rFonts w:ascii="Times New Roman" w:hAnsi="Times New Roman"/>
          <w:sz w:val="24"/>
          <w:szCs w:val="24"/>
          <w:lang w:val="en-US"/>
        </w:rPr>
      </w:pPr>
      <w:proofErr w:type="spellStart"/>
      <w:r>
        <w:rPr>
          <w:rFonts w:ascii="Times New Roman" w:hAnsi="Times New Roman"/>
          <w:sz w:val="24"/>
          <w:szCs w:val="24"/>
          <w:lang w:val="en-US"/>
        </w:rPr>
        <w:t>Fem</w:t>
      </w:r>
      <w:r w:rsidRPr="00364913">
        <w:rPr>
          <w:rFonts w:ascii="Times New Roman" w:hAnsi="Times New Roman"/>
          <w:sz w:val="24"/>
          <w:szCs w:val="24"/>
          <w:lang w:val="en-US"/>
        </w:rPr>
        <w:t>ë</w:t>
      </w:r>
      <w:r>
        <w:rPr>
          <w:rFonts w:ascii="Times New Roman" w:hAnsi="Times New Roman"/>
          <w:sz w:val="24"/>
          <w:szCs w:val="24"/>
          <w:lang w:val="en-US"/>
        </w:rPr>
        <w:t>r</w:t>
      </w:r>
      <w:proofErr w:type="spellEnd"/>
      <w:r w:rsidR="0025218D" w:rsidRPr="00364913">
        <w:rPr>
          <w:rFonts w:ascii="Times New Roman" w:hAnsi="Times New Roman"/>
          <w:sz w:val="24"/>
          <w:szCs w:val="24"/>
          <w:lang w:val="en-US"/>
        </w:rPr>
        <w:t xml:space="preserve"> me </w:t>
      </w:r>
      <w:proofErr w:type="spellStart"/>
      <w:r w:rsidR="0025218D" w:rsidRPr="00364913">
        <w:rPr>
          <w:rFonts w:ascii="Times New Roman" w:hAnsi="Times New Roman"/>
          <w:sz w:val="24"/>
          <w:szCs w:val="24"/>
          <w:lang w:val="en-US"/>
        </w:rPr>
        <w:t>sëmundje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inflamatore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Pr>
          <w:rFonts w:ascii="Times New Roman" w:hAnsi="Times New Roman"/>
          <w:sz w:val="24"/>
          <w:szCs w:val="24"/>
          <w:lang w:val="en-US"/>
        </w:rPr>
        <w:t>pelvikut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trajtuar</w:t>
      </w:r>
      <w:proofErr w:type="spellEnd"/>
      <w:r w:rsidR="0025218D" w:rsidRPr="00364913">
        <w:rPr>
          <w:rFonts w:ascii="Times New Roman" w:hAnsi="Times New Roman"/>
          <w:sz w:val="24"/>
          <w:szCs w:val="24"/>
          <w:lang w:val="en-US"/>
        </w:rPr>
        <w:t xml:space="preserve"> </w:t>
      </w:r>
      <w:proofErr w:type="spellStart"/>
      <w:r>
        <w:rPr>
          <w:rFonts w:ascii="Times New Roman" w:hAnsi="Times New Roman"/>
          <w:sz w:val="24"/>
          <w:szCs w:val="24"/>
          <w:lang w:val="en-US"/>
        </w:rPr>
        <w:t>n</w:t>
      </w:r>
      <w:r w:rsidRPr="00364913">
        <w:rPr>
          <w:rFonts w:ascii="Times New Roman" w:hAnsi="Times New Roman"/>
          <w:sz w:val="24"/>
          <w:szCs w:val="24"/>
          <w:lang w:val="en-US"/>
        </w:rPr>
        <w:t>ë</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w:t>
      </w:r>
      <w:r w:rsidRPr="00364913">
        <w:rPr>
          <w:rFonts w:ascii="Times New Roman" w:hAnsi="Times New Roman"/>
          <w:sz w:val="24"/>
          <w:szCs w:val="24"/>
          <w:lang w:val="en-US"/>
        </w:rPr>
        <w:t>ë</w:t>
      </w:r>
      <w:r>
        <w:rPr>
          <w:rFonts w:ascii="Times New Roman" w:hAnsi="Times New Roman"/>
          <w:sz w:val="24"/>
          <w:szCs w:val="24"/>
          <w:lang w:val="en-US"/>
        </w:rPr>
        <w:t>nyr</w:t>
      </w:r>
      <w:r w:rsidRPr="00364913">
        <w:rPr>
          <w:rFonts w:ascii="Times New Roman" w:hAnsi="Times New Roman"/>
          <w:sz w:val="24"/>
          <w:szCs w:val="24"/>
          <w:lang w:val="en-US"/>
        </w:rPr>
        <w:t>ë</w:t>
      </w:r>
      <w:proofErr w:type="spellEnd"/>
      <w:r>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ambulatore</w:t>
      </w:r>
      <w:proofErr w:type="spellEnd"/>
      <w:r w:rsidR="0025218D" w:rsidRPr="00364913">
        <w:rPr>
          <w:rFonts w:ascii="Times New Roman" w:hAnsi="Times New Roman"/>
          <w:sz w:val="24"/>
          <w:szCs w:val="24"/>
          <w:lang w:val="en-US"/>
        </w:rPr>
        <w:t>,</w:t>
      </w:r>
    </w:p>
    <w:p w14:paraId="629174DE" w14:textId="021A702E" w:rsidR="007A2ED5" w:rsidRPr="00364913" w:rsidRDefault="00B058FB" w:rsidP="003E4268">
      <w:pPr>
        <w:numPr>
          <w:ilvl w:val="0"/>
          <w:numId w:val="53"/>
        </w:numPr>
        <w:spacing w:after="160" w:line="276" w:lineRule="auto"/>
        <w:rPr>
          <w:rFonts w:ascii="Times New Roman" w:hAnsi="Times New Roman"/>
          <w:sz w:val="24"/>
          <w:szCs w:val="24"/>
          <w:lang w:val="en-US"/>
        </w:rPr>
      </w:pPr>
      <w:proofErr w:type="spellStart"/>
      <w:r>
        <w:rPr>
          <w:rFonts w:ascii="Times New Roman" w:hAnsi="Times New Roman"/>
          <w:sz w:val="24"/>
          <w:szCs w:val="24"/>
          <w:lang w:val="en-US"/>
        </w:rPr>
        <w:t>T</w:t>
      </w:r>
      <w:r w:rsidR="0025218D" w:rsidRPr="00364913">
        <w:rPr>
          <w:rFonts w:ascii="Times New Roman" w:hAnsi="Times New Roman"/>
          <w:sz w:val="24"/>
          <w:szCs w:val="24"/>
          <w:lang w:val="en-US"/>
        </w:rPr>
        <w: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porsalindur</w:t>
      </w:r>
      <w:proofErr w:type="spellEnd"/>
      <w:r w:rsidR="0025218D" w:rsidRPr="00364913">
        <w:rPr>
          <w:rFonts w:ascii="Times New Roman" w:hAnsi="Times New Roman"/>
          <w:sz w:val="24"/>
          <w:szCs w:val="24"/>
          <w:lang w:val="en-US"/>
        </w:rPr>
        <w:t xml:space="preserve"> me </w:t>
      </w:r>
      <w:proofErr w:type="spellStart"/>
      <w:r w:rsidR="0025218D" w:rsidRPr="00364913">
        <w:rPr>
          <w:rFonts w:ascii="Times New Roman" w:hAnsi="Times New Roman"/>
          <w:sz w:val="24"/>
          <w:szCs w:val="24"/>
          <w:lang w:val="en-US"/>
        </w:rPr>
        <w:t>oftalmi</w:t>
      </w:r>
      <w:proofErr w:type="spellEnd"/>
      <w:r w:rsidR="0025218D" w:rsidRPr="00364913">
        <w:rPr>
          <w:rFonts w:ascii="Times New Roman" w:hAnsi="Times New Roman"/>
          <w:sz w:val="24"/>
          <w:szCs w:val="24"/>
          <w:lang w:val="en-US"/>
        </w:rPr>
        <w:t xml:space="preserve"> neonatal (</w:t>
      </w:r>
      <w:proofErr w:type="spellStart"/>
      <w:r w:rsidR="0025218D" w:rsidRPr="00364913">
        <w:rPr>
          <w:rFonts w:ascii="Times New Roman" w:hAnsi="Times New Roman"/>
          <w:sz w:val="24"/>
          <w:szCs w:val="24"/>
          <w:lang w:val="en-US"/>
        </w:rPr>
        <w:t>për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parandaluar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humbjen</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shikimit</w:t>
      </w:r>
      <w:proofErr w:type="spellEnd"/>
      <w:r w:rsidR="0025218D" w:rsidRPr="00364913">
        <w:rPr>
          <w:rFonts w:ascii="Times New Roman" w:hAnsi="Times New Roman"/>
          <w:sz w:val="24"/>
          <w:szCs w:val="24"/>
          <w:lang w:val="en-US"/>
        </w:rPr>
        <w:t>),</w:t>
      </w:r>
    </w:p>
    <w:p w14:paraId="013D597F" w14:textId="01FFDF69" w:rsidR="007A2ED5" w:rsidRPr="00364913" w:rsidRDefault="00B058FB" w:rsidP="003E4268">
      <w:pPr>
        <w:numPr>
          <w:ilvl w:val="0"/>
          <w:numId w:val="53"/>
        </w:numPr>
        <w:spacing w:after="160" w:line="276" w:lineRule="auto"/>
        <w:rPr>
          <w:rFonts w:ascii="Times New Roman" w:hAnsi="Times New Roman"/>
          <w:sz w:val="24"/>
          <w:szCs w:val="24"/>
          <w:lang w:val="en-US"/>
        </w:rPr>
      </w:pPr>
      <w:proofErr w:type="spellStart"/>
      <w:r>
        <w:rPr>
          <w:rFonts w:ascii="Times New Roman" w:hAnsi="Times New Roman"/>
          <w:sz w:val="24"/>
          <w:szCs w:val="24"/>
          <w:lang w:val="en-US"/>
        </w:rPr>
        <w:t>P</w:t>
      </w:r>
      <w:r w:rsidR="0025218D" w:rsidRPr="00364913">
        <w:rPr>
          <w:rFonts w:ascii="Times New Roman" w:hAnsi="Times New Roman"/>
          <w:sz w:val="24"/>
          <w:szCs w:val="24"/>
          <w:lang w:val="en-US"/>
        </w:rPr>
        <w:t>acientë</w:t>
      </w:r>
      <w:proofErr w:type="spellEnd"/>
      <w:r w:rsidR="0025218D" w:rsidRPr="00364913">
        <w:rPr>
          <w:rFonts w:ascii="Times New Roman" w:hAnsi="Times New Roman"/>
          <w:sz w:val="24"/>
          <w:szCs w:val="24"/>
          <w:lang w:val="en-US"/>
        </w:rPr>
        <w:t xml:space="preserve"> me </w:t>
      </w:r>
      <w:proofErr w:type="spellStart"/>
      <w:r w:rsidR="0025218D" w:rsidRPr="00364913">
        <w:rPr>
          <w:rFonts w:ascii="Times New Roman" w:hAnsi="Times New Roman"/>
          <w:sz w:val="24"/>
          <w:szCs w:val="24"/>
          <w:lang w:val="en-US"/>
        </w:rPr>
        <w:t>simptoma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përsëritura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ose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që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nuk</w:t>
      </w:r>
      <w:proofErr w:type="spellEnd"/>
      <w:r w:rsidR="0025218D" w:rsidRPr="00364913">
        <w:rPr>
          <w:rFonts w:ascii="Times New Roman" w:hAnsi="Times New Roman"/>
          <w:sz w:val="24"/>
          <w:szCs w:val="24"/>
          <w:lang w:val="en-US"/>
        </w:rPr>
        <w:t xml:space="preserve"> </w:t>
      </w:r>
      <w:proofErr w:type="spellStart"/>
      <w:r>
        <w:rPr>
          <w:rFonts w:ascii="Times New Roman" w:hAnsi="Times New Roman"/>
          <w:sz w:val="24"/>
          <w:szCs w:val="24"/>
          <w:lang w:val="en-US"/>
        </w:rPr>
        <w:t>sh</w:t>
      </w:r>
      <w:r w:rsidRPr="00364913">
        <w:rPr>
          <w:rFonts w:ascii="Times New Roman" w:hAnsi="Times New Roman"/>
          <w:sz w:val="24"/>
          <w:szCs w:val="24"/>
          <w:lang w:val="en-US"/>
        </w:rPr>
        <w:t>ë</w:t>
      </w:r>
      <w:r>
        <w:rPr>
          <w:rFonts w:ascii="Times New Roman" w:hAnsi="Times New Roman"/>
          <w:sz w:val="24"/>
          <w:szCs w:val="24"/>
          <w:lang w:val="en-US"/>
        </w:rPr>
        <w:t>rohen</w:t>
      </w:r>
      <w:proofErr w:type="spellEnd"/>
      <w:r>
        <w:rPr>
          <w:rFonts w:ascii="Times New Roman" w:hAnsi="Times New Roman"/>
          <w:sz w:val="24"/>
          <w:szCs w:val="24"/>
          <w:lang w:val="en-US"/>
        </w:rPr>
        <w:t xml:space="preserve"> pas </w:t>
      </w:r>
      <w:proofErr w:type="spellStart"/>
      <w:r>
        <w:rPr>
          <w:rFonts w:ascii="Times New Roman" w:hAnsi="Times New Roman"/>
          <w:sz w:val="24"/>
          <w:szCs w:val="24"/>
          <w:lang w:val="en-US"/>
        </w:rPr>
        <w:t>trajtimit</w:t>
      </w:r>
      <w:proofErr w:type="spellEnd"/>
      <w:r>
        <w:rPr>
          <w:rFonts w:ascii="Times New Roman" w:hAnsi="Times New Roman"/>
          <w:sz w:val="24"/>
          <w:szCs w:val="24"/>
          <w:lang w:val="en-US"/>
        </w:rPr>
        <w:t>,</w:t>
      </w:r>
    </w:p>
    <w:p w14:paraId="299EFF61" w14:textId="77777777" w:rsidR="007A2ED5" w:rsidRPr="00364913" w:rsidRDefault="0025218D">
      <w:pPr>
        <w:spacing w:after="160" w:line="276" w:lineRule="auto"/>
        <w:rPr>
          <w:rFonts w:ascii="Times New Roman" w:hAnsi="Times New Roman"/>
          <w:sz w:val="24"/>
          <w:szCs w:val="24"/>
          <w:lang w:val="en-US"/>
        </w:rPr>
      </w:pP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raste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tilla, </w:t>
      </w:r>
      <w:proofErr w:type="spellStart"/>
      <w:r w:rsidRPr="00364913">
        <w:rPr>
          <w:rFonts w:ascii="Times New Roman" w:hAnsi="Times New Roman"/>
          <w:sz w:val="24"/>
          <w:szCs w:val="24"/>
          <w:lang w:val="en-US"/>
        </w:rPr>
        <w:t>ofruesi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përcaktojë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bëhet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fjalë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w:t>
      </w:r>
    </w:p>
    <w:p w14:paraId="53B80674" w14:textId="778DA84E" w:rsidR="007A2ED5" w:rsidRPr="00364913" w:rsidRDefault="00B058FB" w:rsidP="003E4268">
      <w:pPr>
        <w:numPr>
          <w:ilvl w:val="0"/>
          <w:numId w:val="54"/>
        </w:numPr>
        <w:spacing w:after="160" w:line="276" w:lineRule="auto"/>
        <w:rPr>
          <w:rFonts w:ascii="Times New Roman" w:hAnsi="Times New Roman"/>
          <w:sz w:val="24"/>
          <w:szCs w:val="24"/>
          <w:lang w:val="en-US"/>
        </w:rPr>
      </w:pPr>
      <w:proofErr w:type="spellStart"/>
      <w:r>
        <w:rPr>
          <w:rFonts w:ascii="Times New Roman" w:hAnsi="Times New Roman"/>
          <w:b/>
          <w:bCs/>
          <w:sz w:val="24"/>
          <w:szCs w:val="24"/>
          <w:lang w:val="en-US"/>
        </w:rPr>
        <w:t>M</w:t>
      </w:r>
      <w:r w:rsidR="0025218D" w:rsidRPr="00364913">
        <w:rPr>
          <w:rFonts w:ascii="Times New Roman" w:hAnsi="Times New Roman"/>
          <w:b/>
          <w:bCs/>
          <w:sz w:val="24"/>
          <w:szCs w:val="24"/>
          <w:lang w:val="en-US"/>
        </w:rPr>
        <w:t>oszbatim</w:t>
      </w:r>
      <w:proofErr w:type="spellEnd"/>
      <w:r w:rsidR="0025218D" w:rsidRPr="00364913">
        <w:rPr>
          <w:rFonts w:ascii="Times New Roman" w:hAnsi="Times New Roman"/>
          <w:b/>
          <w:bCs/>
          <w:sz w:val="24"/>
          <w:szCs w:val="24"/>
          <w:lang w:val="en-US"/>
        </w:rPr>
        <w:t xml:space="preserve"> </w:t>
      </w:r>
      <w:proofErr w:type="spellStart"/>
      <w:r w:rsidR="0025218D" w:rsidRPr="00364913">
        <w:rPr>
          <w:rFonts w:ascii="Times New Roman" w:hAnsi="Times New Roman"/>
          <w:b/>
          <w:bCs/>
          <w:sz w:val="24"/>
          <w:szCs w:val="24"/>
          <w:lang w:val="en-US"/>
        </w:rPr>
        <w:t>të</w:t>
      </w:r>
      <w:proofErr w:type="spellEnd"/>
      <w:r w:rsidR="0025218D" w:rsidRPr="00364913">
        <w:rPr>
          <w:rFonts w:ascii="Times New Roman" w:hAnsi="Times New Roman"/>
          <w:b/>
          <w:bCs/>
          <w:sz w:val="24"/>
          <w:szCs w:val="24"/>
          <w:lang w:val="en-US"/>
        </w:rPr>
        <w:t xml:space="preserve"> </w:t>
      </w:r>
      <w:proofErr w:type="spellStart"/>
      <w:r w:rsidR="0025218D" w:rsidRPr="00364913">
        <w:rPr>
          <w:rFonts w:ascii="Times New Roman" w:hAnsi="Times New Roman"/>
          <w:b/>
          <w:bCs/>
          <w:sz w:val="24"/>
          <w:szCs w:val="24"/>
          <w:lang w:val="en-US"/>
        </w:rPr>
        <w:t>terapisë</w:t>
      </w:r>
      <w:proofErr w:type="spellEnd"/>
      <w:r w:rsidR="0025218D" w:rsidRPr="00364913">
        <w:rPr>
          <w:rFonts w:ascii="Times New Roman" w:hAnsi="Times New Roman"/>
          <w:sz w:val="24"/>
          <w:szCs w:val="24"/>
          <w:lang w:val="en-US"/>
        </w:rPr>
        <w:t xml:space="preserve"> (p.sh., </w:t>
      </w:r>
      <w:proofErr w:type="spellStart"/>
      <w:r w:rsidR="0025218D" w:rsidRPr="00364913">
        <w:rPr>
          <w:rFonts w:ascii="Times New Roman" w:hAnsi="Times New Roman"/>
          <w:sz w:val="24"/>
          <w:szCs w:val="24"/>
          <w:lang w:val="en-US"/>
        </w:rPr>
        <w:t>trajtimet</w:t>
      </w:r>
      <w:proofErr w:type="spellEnd"/>
      <w:r w:rsidR="0025218D" w:rsidRPr="00364913">
        <w:rPr>
          <w:rFonts w:ascii="Times New Roman" w:hAnsi="Times New Roman"/>
          <w:sz w:val="24"/>
          <w:szCs w:val="24"/>
          <w:lang w:val="en-US"/>
        </w:rPr>
        <w:t xml:space="preserve"> 7–21 </w:t>
      </w:r>
      <w:proofErr w:type="spellStart"/>
      <w:r w:rsidR="0025218D" w:rsidRPr="00364913">
        <w:rPr>
          <w:rFonts w:ascii="Times New Roman" w:hAnsi="Times New Roman"/>
          <w:sz w:val="24"/>
          <w:szCs w:val="24"/>
          <w:lang w:val="en-US"/>
        </w:rPr>
        <w:t>ditore</w:t>
      </w:r>
      <w:proofErr w:type="spellEnd"/>
      <w:r w:rsidR="0025218D" w:rsidRPr="00364913">
        <w:rPr>
          <w:rFonts w:ascii="Times New Roman" w:hAnsi="Times New Roman"/>
          <w:sz w:val="24"/>
          <w:szCs w:val="24"/>
          <w:lang w:val="en-US"/>
        </w:rPr>
        <w:t>),</w:t>
      </w:r>
    </w:p>
    <w:p w14:paraId="55DC69CB" w14:textId="65ABB836" w:rsidR="007A2ED5" w:rsidRPr="00364913" w:rsidRDefault="00B058FB" w:rsidP="003E4268">
      <w:pPr>
        <w:numPr>
          <w:ilvl w:val="0"/>
          <w:numId w:val="54"/>
        </w:numPr>
        <w:spacing w:after="160" w:line="276" w:lineRule="auto"/>
        <w:rPr>
          <w:rFonts w:ascii="Times New Roman" w:hAnsi="Times New Roman"/>
          <w:sz w:val="24"/>
          <w:szCs w:val="24"/>
          <w:lang w:val="en-US"/>
        </w:rPr>
      </w:pPr>
      <w:proofErr w:type="spellStart"/>
      <w:r>
        <w:rPr>
          <w:rFonts w:ascii="Times New Roman" w:hAnsi="Times New Roman"/>
          <w:b/>
          <w:bCs/>
          <w:sz w:val="24"/>
          <w:szCs w:val="24"/>
          <w:lang w:val="en-US"/>
        </w:rPr>
        <w:t>R</w:t>
      </w:r>
      <w:r w:rsidR="0025218D" w:rsidRPr="00364913">
        <w:rPr>
          <w:rFonts w:ascii="Times New Roman" w:hAnsi="Times New Roman"/>
          <w:b/>
          <w:bCs/>
          <w:sz w:val="24"/>
          <w:szCs w:val="24"/>
          <w:lang w:val="en-US"/>
        </w:rPr>
        <w:t>iinfektim</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marrëdhënie</w:t>
      </w:r>
      <w:proofErr w:type="spellEnd"/>
      <w:r w:rsidR="0025218D" w:rsidRPr="00364913">
        <w:rPr>
          <w:rFonts w:ascii="Times New Roman" w:hAnsi="Times New Roman"/>
          <w:sz w:val="24"/>
          <w:szCs w:val="24"/>
          <w:lang w:val="en-US"/>
        </w:rPr>
        <w:t xml:space="preserve"> pa </w:t>
      </w:r>
      <w:proofErr w:type="spellStart"/>
      <w:r w:rsidR="0025218D" w:rsidRPr="00364913">
        <w:rPr>
          <w:rFonts w:ascii="Times New Roman" w:hAnsi="Times New Roman"/>
          <w:sz w:val="24"/>
          <w:szCs w:val="24"/>
          <w:lang w:val="en-US"/>
        </w:rPr>
        <w:t>prezervativ</w:t>
      </w:r>
      <w:proofErr w:type="spellEnd"/>
      <w:r w:rsidR="0025218D" w:rsidRPr="00364913">
        <w:rPr>
          <w:rFonts w:ascii="Times New Roman" w:hAnsi="Times New Roman"/>
          <w:sz w:val="24"/>
          <w:szCs w:val="24"/>
          <w:lang w:val="en-US"/>
        </w:rPr>
        <w:t xml:space="preserve"> me partner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patrajtuar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ose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ri</w:t>
      </w:r>
      <w:proofErr w:type="spellEnd"/>
      <w:r w:rsidR="0025218D" w:rsidRPr="00364913">
        <w:rPr>
          <w:rFonts w:ascii="Times New Roman" w:hAnsi="Times New Roman"/>
          <w:sz w:val="24"/>
          <w:szCs w:val="24"/>
          <w:lang w:val="en-US"/>
        </w:rPr>
        <w:t>),</w:t>
      </w:r>
    </w:p>
    <w:p w14:paraId="03D36438" w14:textId="08ACC1BB" w:rsidR="007A2ED5" w:rsidRPr="00364913" w:rsidRDefault="00B058FB" w:rsidP="003E4268">
      <w:pPr>
        <w:numPr>
          <w:ilvl w:val="0"/>
          <w:numId w:val="54"/>
        </w:numPr>
        <w:spacing w:after="160" w:line="276" w:lineRule="auto"/>
        <w:rPr>
          <w:rFonts w:ascii="Times New Roman" w:hAnsi="Times New Roman"/>
          <w:sz w:val="24"/>
          <w:szCs w:val="24"/>
          <w:lang w:val="en-US"/>
        </w:rPr>
      </w:pPr>
      <w:proofErr w:type="spellStart"/>
      <w:r>
        <w:rPr>
          <w:rFonts w:ascii="Times New Roman" w:hAnsi="Times New Roman"/>
          <w:b/>
          <w:bCs/>
          <w:sz w:val="24"/>
          <w:szCs w:val="24"/>
          <w:lang w:val="en-US"/>
        </w:rPr>
        <w:t>R</w:t>
      </w:r>
      <w:r w:rsidR="0025218D" w:rsidRPr="00364913">
        <w:rPr>
          <w:rFonts w:ascii="Times New Roman" w:hAnsi="Times New Roman"/>
          <w:b/>
          <w:bCs/>
          <w:sz w:val="24"/>
          <w:szCs w:val="24"/>
          <w:lang w:val="en-US"/>
        </w:rPr>
        <w:t>ezistencë</w:t>
      </w:r>
      <w:proofErr w:type="spellEnd"/>
      <w:r w:rsidR="0025218D" w:rsidRPr="00364913">
        <w:rPr>
          <w:rFonts w:ascii="Times New Roman" w:hAnsi="Times New Roman"/>
          <w:b/>
          <w:bCs/>
          <w:sz w:val="24"/>
          <w:szCs w:val="24"/>
          <w:lang w:val="en-US"/>
        </w:rPr>
        <w:t xml:space="preserve"> </w:t>
      </w:r>
      <w:proofErr w:type="spellStart"/>
      <w:r w:rsidR="0025218D" w:rsidRPr="00364913">
        <w:rPr>
          <w:rFonts w:ascii="Times New Roman" w:hAnsi="Times New Roman"/>
          <w:b/>
          <w:bCs/>
          <w:sz w:val="24"/>
          <w:szCs w:val="24"/>
          <w:lang w:val="en-US"/>
        </w:rPr>
        <w:t>antimikrobike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veçanërisht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tek</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gonorrea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dhe</w:t>
      </w:r>
      <w:proofErr w:type="spellEnd"/>
      <w:r w:rsidR="0025218D" w:rsidRPr="00364913">
        <w:rPr>
          <w:rFonts w:ascii="Times New Roman" w:hAnsi="Times New Roman"/>
          <w:sz w:val="24"/>
          <w:szCs w:val="24"/>
          <w:lang w:val="en-US"/>
        </w:rPr>
        <w:t xml:space="preserve"> </w:t>
      </w:r>
      <w:r w:rsidR="0025218D" w:rsidRPr="00364913">
        <w:rPr>
          <w:rFonts w:ascii="Times New Roman" w:hAnsi="Times New Roman"/>
          <w:i/>
          <w:iCs/>
          <w:sz w:val="24"/>
          <w:szCs w:val="24"/>
          <w:lang w:val="en-US"/>
        </w:rPr>
        <w:t xml:space="preserve">Mycoplasma </w:t>
      </w:r>
      <w:proofErr w:type="spellStart"/>
      <w:r w:rsidR="0025218D" w:rsidRPr="00364913">
        <w:rPr>
          <w:rFonts w:ascii="Times New Roman" w:hAnsi="Times New Roman"/>
          <w:i/>
          <w:iCs/>
          <w:sz w:val="24"/>
          <w:szCs w:val="24"/>
          <w:lang w:val="en-US"/>
        </w:rPr>
        <w:t>genitalium</w:t>
      </w:r>
      <w:proofErr w:type="spellEnd"/>
      <w:r w:rsidR="0025218D" w:rsidRPr="00364913">
        <w:rPr>
          <w:rFonts w:ascii="Times New Roman" w:hAnsi="Times New Roman"/>
          <w:sz w:val="24"/>
          <w:szCs w:val="24"/>
          <w:lang w:val="en-US"/>
        </w:rPr>
        <w:t>),</w:t>
      </w:r>
    </w:p>
    <w:p w14:paraId="5FB87928" w14:textId="5EA65E7F" w:rsidR="007A2ED5" w:rsidRPr="00364913" w:rsidRDefault="00B058FB" w:rsidP="003E4268">
      <w:pPr>
        <w:numPr>
          <w:ilvl w:val="0"/>
          <w:numId w:val="54"/>
        </w:numPr>
        <w:spacing w:after="160" w:line="276" w:lineRule="auto"/>
        <w:rPr>
          <w:rFonts w:ascii="Times New Roman" w:hAnsi="Times New Roman"/>
          <w:sz w:val="24"/>
          <w:szCs w:val="24"/>
          <w:lang w:val="en-US"/>
        </w:rPr>
      </w:pPr>
      <w:r>
        <w:rPr>
          <w:rFonts w:ascii="Times New Roman" w:hAnsi="Times New Roman"/>
          <w:b/>
          <w:bCs/>
          <w:sz w:val="24"/>
          <w:szCs w:val="24"/>
          <w:lang w:val="en-US"/>
        </w:rPr>
        <w:t>P</w:t>
      </w:r>
      <w:r w:rsidR="0025218D" w:rsidRPr="00364913">
        <w:rPr>
          <w:rFonts w:ascii="Times New Roman" w:hAnsi="Times New Roman"/>
          <w:b/>
          <w:bCs/>
          <w:sz w:val="24"/>
          <w:szCs w:val="24"/>
          <w:lang w:val="en-US"/>
        </w:rPr>
        <w:t xml:space="preserve">rani </w:t>
      </w:r>
      <w:proofErr w:type="spellStart"/>
      <w:r w:rsidR="0025218D" w:rsidRPr="00364913">
        <w:rPr>
          <w:rFonts w:ascii="Times New Roman" w:hAnsi="Times New Roman"/>
          <w:b/>
          <w:bCs/>
          <w:sz w:val="24"/>
          <w:szCs w:val="24"/>
          <w:lang w:val="en-US"/>
        </w:rPr>
        <w:t>të</w:t>
      </w:r>
      <w:proofErr w:type="spellEnd"/>
      <w:r w:rsidR="0025218D" w:rsidRPr="00364913">
        <w:rPr>
          <w:rFonts w:ascii="Times New Roman" w:hAnsi="Times New Roman"/>
          <w:b/>
          <w:bCs/>
          <w:sz w:val="24"/>
          <w:szCs w:val="24"/>
          <w:lang w:val="en-US"/>
        </w:rPr>
        <w:t xml:space="preserve"> </w:t>
      </w:r>
      <w:proofErr w:type="spellStart"/>
      <w:r w:rsidR="0025218D" w:rsidRPr="00364913">
        <w:rPr>
          <w:rFonts w:ascii="Times New Roman" w:hAnsi="Times New Roman"/>
          <w:b/>
          <w:bCs/>
          <w:sz w:val="24"/>
          <w:szCs w:val="24"/>
          <w:lang w:val="en-US"/>
        </w:rPr>
        <w:t>një</w:t>
      </w:r>
      <w:proofErr w:type="spellEnd"/>
      <w:r w:rsidR="0025218D" w:rsidRPr="00364913">
        <w:rPr>
          <w:rFonts w:ascii="Times New Roman" w:hAnsi="Times New Roman"/>
          <w:b/>
          <w:bCs/>
          <w:sz w:val="24"/>
          <w:szCs w:val="24"/>
          <w:lang w:val="en-US"/>
        </w:rPr>
        <w:t xml:space="preserve"> </w:t>
      </w:r>
      <w:proofErr w:type="spellStart"/>
      <w:r w:rsidR="0025218D" w:rsidRPr="00364913">
        <w:rPr>
          <w:rFonts w:ascii="Times New Roman" w:hAnsi="Times New Roman"/>
          <w:b/>
          <w:bCs/>
          <w:sz w:val="24"/>
          <w:szCs w:val="24"/>
          <w:lang w:val="en-US"/>
        </w:rPr>
        <w:t>infeksioni</w:t>
      </w:r>
      <w:proofErr w:type="spellEnd"/>
      <w:r w:rsidR="0025218D" w:rsidRPr="00364913">
        <w:rPr>
          <w:rFonts w:ascii="Times New Roman" w:hAnsi="Times New Roman"/>
          <w:b/>
          <w:bCs/>
          <w:sz w:val="24"/>
          <w:szCs w:val="24"/>
          <w:lang w:val="en-US"/>
        </w:rPr>
        <w:t xml:space="preserve"> </w:t>
      </w:r>
      <w:proofErr w:type="spellStart"/>
      <w:r w:rsidR="0025218D" w:rsidRPr="00364913">
        <w:rPr>
          <w:rFonts w:ascii="Times New Roman" w:hAnsi="Times New Roman"/>
          <w:b/>
          <w:bCs/>
          <w:sz w:val="24"/>
          <w:szCs w:val="24"/>
          <w:lang w:val="en-US"/>
        </w:rPr>
        <w:t>tjetër</w:t>
      </w:r>
      <w:proofErr w:type="spellEnd"/>
      <w:r w:rsidR="0025218D" w:rsidRPr="00364913">
        <w:rPr>
          <w:rFonts w:ascii="Times New Roman" w:hAnsi="Times New Roman"/>
          <w:b/>
          <w:bCs/>
          <w:sz w:val="24"/>
          <w:szCs w:val="24"/>
          <w:lang w:val="en-US"/>
        </w:rPr>
        <w:t xml:space="preserve"> </w:t>
      </w:r>
      <w:proofErr w:type="spellStart"/>
      <w:r w:rsidR="0025218D" w:rsidRPr="00364913">
        <w:rPr>
          <w:rFonts w:ascii="Times New Roman" w:hAnsi="Times New Roman"/>
          <w:b/>
          <w:bCs/>
          <w:sz w:val="24"/>
          <w:szCs w:val="24"/>
          <w:lang w:val="en-US"/>
        </w:rPr>
        <w:t>të</w:t>
      </w:r>
      <w:proofErr w:type="spellEnd"/>
      <w:r w:rsidR="0025218D" w:rsidRPr="00364913">
        <w:rPr>
          <w:rFonts w:ascii="Times New Roman" w:hAnsi="Times New Roman"/>
          <w:b/>
          <w:bCs/>
          <w:sz w:val="24"/>
          <w:szCs w:val="24"/>
          <w:lang w:val="en-US"/>
        </w:rPr>
        <w:t xml:space="preserve"> </w:t>
      </w:r>
      <w:proofErr w:type="spellStart"/>
      <w:r w:rsidR="0025218D" w:rsidRPr="00364913">
        <w:rPr>
          <w:rFonts w:ascii="Times New Roman" w:hAnsi="Times New Roman"/>
          <w:b/>
          <w:bCs/>
          <w:sz w:val="24"/>
          <w:szCs w:val="24"/>
          <w:lang w:val="en-US"/>
        </w:rPr>
        <w:t>patrajtuar</w:t>
      </w:r>
      <w:proofErr w:type="spellEnd"/>
      <w:r w:rsidR="0025218D" w:rsidRPr="00364913">
        <w:rPr>
          <w:rFonts w:ascii="Times New Roman" w:hAnsi="Times New Roman"/>
          <w:sz w:val="24"/>
          <w:szCs w:val="24"/>
          <w:lang w:val="en-US"/>
        </w:rPr>
        <w:t xml:space="preserve"> (p.sh., </w:t>
      </w:r>
      <w:r w:rsidR="0025218D" w:rsidRPr="00364913">
        <w:rPr>
          <w:rFonts w:ascii="Times New Roman" w:hAnsi="Times New Roman"/>
          <w:i/>
          <w:iCs/>
          <w:sz w:val="24"/>
          <w:szCs w:val="24"/>
          <w:lang w:val="en-US"/>
        </w:rPr>
        <w:t>T. vaginalis</w:t>
      </w:r>
      <w:r w:rsidR="0025218D" w:rsidRPr="00364913">
        <w:rPr>
          <w:rFonts w:ascii="Times New Roman" w:hAnsi="Times New Roman"/>
          <w:sz w:val="24"/>
          <w:szCs w:val="24"/>
          <w:lang w:val="en-US"/>
        </w:rPr>
        <w:t>).</w:t>
      </w:r>
    </w:p>
    <w:p w14:paraId="430CD1F1" w14:textId="67F28980" w:rsidR="00C34EE1" w:rsidRPr="00364913" w:rsidRDefault="0025218D">
      <w:pPr>
        <w:spacing w:after="160" w:line="276" w:lineRule="auto"/>
        <w:rPr>
          <w:rFonts w:ascii="Times New Roman" w:hAnsi="Times New Roman"/>
          <w:sz w:val="24"/>
          <w:szCs w:val="24"/>
          <w:lang w:val="en-US"/>
        </w:rPr>
      </w:pP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nevojshme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referohet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nivel</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specializuar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kujdesit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specialistë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sëmundjeve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infektive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urologë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gjinekologë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kirurgë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kolorektalë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laboratorë</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kapacitete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teste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rezistencës</w:t>
      </w:r>
      <w:proofErr w:type="spellEnd"/>
      <w:r w:rsidRPr="00364913">
        <w:rPr>
          <w:rFonts w:ascii="Times New Roman" w:hAnsi="Times New Roman"/>
          <w:sz w:val="24"/>
          <w:szCs w:val="24"/>
          <w:lang w:val="en-US"/>
        </w:rPr>
        <w:t>.</w:t>
      </w:r>
    </w:p>
    <w:p w14:paraId="0BA5852B" w14:textId="1F47DD30" w:rsidR="007A2ED5" w:rsidRPr="00364913" w:rsidRDefault="00C34EE1" w:rsidP="00C34EE1">
      <w:pPr>
        <w:rPr>
          <w:rFonts w:ascii="Times New Roman" w:hAnsi="Times New Roman"/>
          <w:sz w:val="24"/>
          <w:szCs w:val="24"/>
          <w:lang w:val="en-US"/>
        </w:rPr>
      </w:pPr>
      <w:r w:rsidRPr="00364913">
        <w:rPr>
          <w:rFonts w:ascii="Times New Roman" w:hAnsi="Times New Roman"/>
          <w:sz w:val="24"/>
          <w:szCs w:val="24"/>
          <w:lang w:val="en-US"/>
        </w:rPr>
        <w:br w:type="page"/>
      </w:r>
    </w:p>
    <w:p w14:paraId="5DDEDF4B" w14:textId="42F0D764" w:rsidR="007A2ED5" w:rsidRPr="00411B29" w:rsidRDefault="0025218D" w:rsidP="003E4268">
      <w:pPr>
        <w:pStyle w:val="Heading2"/>
        <w:numPr>
          <w:ilvl w:val="1"/>
          <w:numId w:val="119"/>
        </w:numPr>
        <w:rPr>
          <w:rFonts w:ascii="Times New Roman" w:hAnsi="Times New Roman"/>
          <w:color w:val="auto"/>
          <w:sz w:val="28"/>
          <w:szCs w:val="28"/>
        </w:rPr>
      </w:pPr>
      <w:bookmarkStart w:id="68" w:name="_Toc207101222"/>
      <w:bookmarkStart w:id="69" w:name="_Toc207961063"/>
      <w:r w:rsidRPr="00411B29">
        <w:rPr>
          <w:rFonts w:ascii="Times New Roman" w:hAnsi="Times New Roman"/>
          <w:color w:val="auto"/>
          <w:sz w:val="28"/>
          <w:szCs w:val="28"/>
        </w:rPr>
        <w:lastRenderedPageBreak/>
        <w:t>Cilat teste diagnostike rekomandohen për personat asimptomatikë dhe simptomatikë me IST</w:t>
      </w:r>
      <w:r w:rsidR="00C34EE1" w:rsidRPr="00411B29">
        <w:rPr>
          <w:rFonts w:ascii="Times New Roman" w:hAnsi="Times New Roman"/>
          <w:color w:val="auto"/>
          <w:sz w:val="28"/>
          <w:szCs w:val="28"/>
        </w:rPr>
        <w:t xml:space="preserve"> </w:t>
      </w:r>
      <w:r w:rsidRPr="00411B29">
        <w:rPr>
          <w:rFonts w:ascii="Times New Roman" w:hAnsi="Times New Roman"/>
          <w:color w:val="auto"/>
          <w:sz w:val="28"/>
          <w:szCs w:val="28"/>
        </w:rPr>
        <w:t>?</w:t>
      </w:r>
      <w:bookmarkEnd w:id="68"/>
      <w:bookmarkEnd w:id="69"/>
    </w:p>
    <w:p w14:paraId="783154EB" w14:textId="77777777" w:rsidR="00D427EF" w:rsidRPr="00D427EF" w:rsidRDefault="00D427EF" w:rsidP="00D427EF">
      <w:pPr>
        <w:pStyle w:val="ListParagraph"/>
        <w:ind w:left="1260"/>
      </w:pPr>
    </w:p>
    <w:p w14:paraId="285B92D3" w14:textId="52268352" w:rsidR="007A2ED5" w:rsidRPr="00364913" w:rsidRDefault="0025218D">
      <w:pPr>
        <w:spacing w:after="160" w:line="276" w:lineRule="auto"/>
        <w:rPr>
          <w:rFonts w:ascii="Times New Roman" w:hAnsi="Times New Roman"/>
          <w:sz w:val="24"/>
          <w:szCs w:val="24"/>
          <w:lang w:val="en-US"/>
        </w:rPr>
      </w:pPr>
      <w:proofErr w:type="spellStart"/>
      <w:r w:rsidRPr="00364913">
        <w:rPr>
          <w:rFonts w:ascii="Times New Roman" w:hAnsi="Times New Roman"/>
          <w:sz w:val="24"/>
          <w:szCs w:val="24"/>
          <w:lang w:val="en-US"/>
        </w:rPr>
        <w:t>Identifikimi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saktë</w:t>
      </w:r>
      <w:proofErr w:type="spellEnd"/>
      <w:r w:rsidRPr="00364913">
        <w:rPr>
          <w:rFonts w:ascii="Times New Roman" w:hAnsi="Times New Roman"/>
          <w:sz w:val="24"/>
          <w:szCs w:val="24"/>
          <w:lang w:val="en-US"/>
        </w:rPr>
        <w:t xml:space="preserve"> i IST-</w:t>
      </w:r>
      <w:proofErr w:type="spellStart"/>
      <w:r w:rsidRPr="00364913">
        <w:rPr>
          <w:rFonts w:ascii="Times New Roman" w:hAnsi="Times New Roman"/>
          <w:sz w:val="24"/>
          <w:szCs w:val="24"/>
          <w:lang w:val="en-US"/>
        </w:rPr>
        <w:t>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personat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asimptomatikë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ashtu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simptomatikë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përmirësimi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ndjeshmërisë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specifitetit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qasjes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sindromike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varen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kryesisht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disponueshmëria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testeve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diagnostike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strategjitë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skriningut</w:t>
      </w:r>
      <w:proofErr w:type="spellEnd"/>
      <w:r w:rsidRPr="00364913">
        <w:rPr>
          <w:rFonts w:ascii="Times New Roman" w:hAnsi="Times New Roman"/>
          <w:sz w:val="24"/>
          <w:szCs w:val="24"/>
          <w:lang w:val="en-US"/>
        </w:rPr>
        <w:t>.</w:t>
      </w:r>
      <w:r w:rsidR="0031310A">
        <w:rPr>
          <w:rFonts w:ascii="Times New Roman" w:hAnsi="Times New Roman"/>
          <w:sz w:val="24"/>
          <w:szCs w:val="24"/>
          <w:lang w:val="en-US"/>
        </w:rPr>
        <w:t xml:space="preserve"> </w:t>
      </w:r>
      <w:proofErr w:type="spellStart"/>
      <w:r w:rsidRPr="00364913">
        <w:rPr>
          <w:rFonts w:ascii="Times New Roman" w:hAnsi="Times New Roman"/>
          <w:sz w:val="24"/>
          <w:szCs w:val="24"/>
          <w:lang w:val="en-US"/>
        </w:rPr>
        <w:t>Edhe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ekzistojnë</w:t>
      </w:r>
      <w:proofErr w:type="spellEnd"/>
      <w:r w:rsidRPr="00364913">
        <w:rPr>
          <w:rFonts w:ascii="Times New Roman" w:hAnsi="Times New Roman"/>
          <w:sz w:val="24"/>
          <w:szCs w:val="24"/>
          <w:lang w:val="en-US"/>
        </w:rPr>
        <w:t xml:space="preserve"> teste </w:t>
      </w:r>
      <w:proofErr w:type="spellStart"/>
      <w:r w:rsidRPr="00364913">
        <w:rPr>
          <w:rFonts w:ascii="Times New Roman" w:hAnsi="Times New Roman"/>
          <w:sz w:val="24"/>
          <w:szCs w:val="24"/>
          <w:lang w:val="en-US"/>
        </w:rPr>
        <w:t>diagnostike</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cilësi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lartë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IST, </w:t>
      </w:r>
      <w:proofErr w:type="spellStart"/>
      <w:r w:rsidRPr="00364913">
        <w:rPr>
          <w:rFonts w:ascii="Times New Roman" w:hAnsi="Times New Roman"/>
          <w:sz w:val="24"/>
          <w:szCs w:val="24"/>
          <w:lang w:val="en-US"/>
        </w:rPr>
        <w:t>ato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shpesh</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shumë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shtrenjta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kërkojnë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kohë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punë</w:t>
      </w:r>
      <w:proofErr w:type="spellEnd"/>
      <w:r w:rsidRPr="00364913">
        <w:rPr>
          <w:rFonts w:ascii="Times New Roman" w:hAnsi="Times New Roman"/>
          <w:sz w:val="24"/>
          <w:szCs w:val="24"/>
          <w:lang w:val="en-US"/>
        </w:rPr>
        <w:t xml:space="preserve"> intensive,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shumicën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rasteve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nuk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përshtatshme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teste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shpejta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pikën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kujdesit</w:t>
      </w:r>
      <w:proofErr w:type="spellEnd"/>
      <w:r w:rsidRPr="00364913">
        <w:rPr>
          <w:rFonts w:ascii="Times New Roman" w:hAnsi="Times New Roman"/>
          <w:sz w:val="24"/>
          <w:szCs w:val="24"/>
          <w:lang w:val="en-US"/>
        </w:rPr>
        <w:t xml:space="preserve"> (point-of-care). </w:t>
      </w:r>
    </w:p>
    <w:p w14:paraId="5C1C83C4" w14:textId="77777777" w:rsidR="007A2ED5" w:rsidRPr="00364913" w:rsidRDefault="0025218D">
      <w:pPr>
        <w:spacing w:after="160" w:line="276" w:lineRule="auto"/>
        <w:rPr>
          <w:rFonts w:ascii="Times New Roman" w:hAnsi="Times New Roman"/>
          <w:sz w:val="24"/>
          <w:szCs w:val="24"/>
        </w:rPr>
      </w:pPr>
      <w:proofErr w:type="spellStart"/>
      <w:r w:rsidRPr="00364913">
        <w:rPr>
          <w:rFonts w:ascii="Times New Roman" w:hAnsi="Times New Roman"/>
          <w:sz w:val="24"/>
          <w:szCs w:val="24"/>
          <w:lang w:val="en-US"/>
        </w:rPr>
        <w:t>Testet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standarde</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nivele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larta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ndjeshmërie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specifikimi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përgjithësisht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zhvilluar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grafikë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rrjedhës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menaxhimit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vlerësuar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përmirësuar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pas </w:t>
      </w:r>
      <w:proofErr w:type="spellStart"/>
      <w:r w:rsidRPr="00364913">
        <w:rPr>
          <w:rFonts w:ascii="Times New Roman" w:hAnsi="Times New Roman"/>
          <w:sz w:val="24"/>
          <w:szCs w:val="24"/>
          <w:lang w:val="en-US"/>
        </w:rPr>
        <w:t>ato</w:t>
      </w:r>
      <w:proofErr w:type="spellEnd"/>
      <w:r w:rsidRPr="00364913">
        <w:rPr>
          <w:rFonts w:ascii="Times New Roman" w:hAnsi="Times New Roman"/>
          <w:sz w:val="24"/>
          <w:szCs w:val="24"/>
          <w:lang w:val="en-US"/>
        </w:rPr>
        <w:t xml:space="preserve">, por </w:t>
      </w:r>
      <w:proofErr w:type="spellStart"/>
      <w:r w:rsidRPr="00364913">
        <w:rPr>
          <w:rFonts w:ascii="Times New Roman" w:hAnsi="Times New Roman"/>
          <w:sz w:val="24"/>
          <w:szCs w:val="24"/>
          <w:lang w:val="en-US"/>
        </w:rPr>
        <w:t>këto</w:t>
      </w:r>
      <w:proofErr w:type="spellEnd"/>
      <w:r w:rsidRPr="00364913">
        <w:rPr>
          <w:rFonts w:ascii="Times New Roman" w:hAnsi="Times New Roman"/>
          <w:sz w:val="24"/>
          <w:szCs w:val="24"/>
          <w:lang w:val="en-US"/>
        </w:rPr>
        <w:t xml:space="preserve"> teste </w:t>
      </w:r>
      <w:proofErr w:type="spellStart"/>
      <w:r w:rsidRPr="00364913">
        <w:rPr>
          <w:rFonts w:ascii="Times New Roman" w:hAnsi="Times New Roman"/>
          <w:sz w:val="24"/>
          <w:szCs w:val="24"/>
          <w:lang w:val="en-US"/>
        </w:rPr>
        <w:t>zakonisht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nuk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disponueshme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menaxhimin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përditshëm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njerëzve</w:t>
      </w:r>
      <w:proofErr w:type="spellEnd"/>
      <w:r w:rsidRPr="00364913">
        <w:rPr>
          <w:rFonts w:ascii="Times New Roman" w:hAnsi="Times New Roman"/>
          <w:sz w:val="24"/>
          <w:szCs w:val="24"/>
          <w:lang w:val="en-US"/>
        </w:rPr>
        <w:t xml:space="preserve"> me IST. </w:t>
      </w:r>
    </w:p>
    <w:p w14:paraId="4CF7CB3F" w14:textId="51F476D7" w:rsidR="007A2ED5" w:rsidRPr="00364913" w:rsidRDefault="0025218D">
      <w:pPr>
        <w:spacing w:after="160"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siguruar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qasje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barabartë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testet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diagnostike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jenë</w:t>
      </w:r>
      <w:proofErr w:type="spellEnd"/>
      <w:r w:rsidRPr="00364913">
        <w:rPr>
          <w:rFonts w:ascii="Times New Roman" w:hAnsi="Times New Roman"/>
          <w:sz w:val="24"/>
          <w:szCs w:val="24"/>
          <w:lang w:val="en-US"/>
        </w:rPr>
        <w:t>:</w:t>
      </w:r>
      <w:r w:rsidRPr="00364913">
        <w:rPr>
          <w:rFonts w:ascii="Times New Roman" w:hAnsi="Times New Roman"/>
          <w:sz w:val="24"/>
          <w:szCs w:val="24"/>
          <w:lang w:val="en-US"/>
        </w:rPr>
        <w:br/>
        <w:t xml:space="preserve">a) </w:t>
      </w:r>
      <w:proofErr w:type="spellStart"/>
      <w:r w:rsidR="001C1979">
        <w:rPr>
          <w:rFonts w:ascii="Times New Roman" w:hAnsi="Times New Roman"/>
          <w:sz w:val="24"/>
          <w:szCs w:val="24"/>
          <w:lang w:val="en-US"/>
        </w:rPr>
        <w:t>T</w:t>
      </w:r>
      <w:r w:rsidRPr="00364913">
        <w:rPr>
          <w:rFonts w:ascii="Times New Roman" w:hAnsi="Times New Roman"/>
          <w:sz w:val="24"/>
          <w:szCs w:val="24"/>
          <w:lang w:val="en-US"/>
        </w:rPr>
        <w: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përballueshme</w:t>
      </w:r>
      <w:proofErr w:type="spellEnd"/>
      <w:r w:rsidR="001C1979">
        <w:rPr>
          <w:rFonts w:ascii="Times New Roman" w:hAnsi="Times New Roman"/>
          <w:sz w:val="24"/>
          <w:szCs w:val="24"/>
          <w:lang w:val="en-US"/>
        </w:rPr>
        <w:t>;</w:t>
      </w:r>
      <w:r w:rsidRPr="00364913">
        <w:rPr>
          <w:rFonts w:ascii="Times New Roman" w:hAnsi="Times New Roman"/>
          <w:sz w:val="24"/>
          <w:szCs w:val="24"/>
          <w:lang w:val="en-US"/>
        </w:rPr>
        <w:br/>
        <w:t xml:space="preserve">b) </w:t>
      </w:r>
      <w:proofErr w:type="spellStart"/>
      <w:r w:rsidR="001C1979">
        <w:rPr>
          <w:rFonts w:ascii="Times New Roman" w:hAnsi="Times New Roman"/>
          <w:sz w:val="24"/>
          <w:szCs w:val="24"/>
          <w:lang w:val="en-US"/>
        </w:rPr>
        <w:t>T</w:t>
      </w:r>
      <w:r w:rsidRPr="00364913">
        <w:rPr>
          <w:rFonts w:ascii="Times New Roman" w:hAnsi="Times New Roman"/>
          <w:sz w:val="24"/>
          <w:szCs w:val="24"/>
          <w:lang w:val="en-US"/>
        </w:rPr>
        <w: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ndjeshme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specifike</w:t>
      </w:r>
      <w:proofErr w:type="spellEnd"/>
      <w:r w:rsidR="001C1979">
        <w:rPr>
          <w:rFonts w:ascii="Times New Roman" w:hAnsi="Times New Roman"/>
          <w:sz w:val="24"/>
          <w:szCs w:val="24"/>
          <w:lang w:val="en-US"/>
        </w:rPr>
        <w:t>;</w:t>
      </w:r>
      <w:r w:rsidRPr="00364913">
        <w:rPr>
          <w:rFonts w:ascii="Times New Roman" w:hAnsi="Times New Roman"/>
          <w:sz w:val="24"/>
          <w:szCs w:val="24"/>
          <w:lang w:val="en-US"/>
        </w:rPr>
        <w:br/>
        <w:t xml:space="preserve">c) </w:t>
      </w:r>
      <w:proofErr w:type="spellStart"/>
      <w:r w:rsidR="001C1979">
        <w:rPr>
          <w:rFonts w:ascii="Times New Roman" w:hAnsi="Times New Roman"/>
          <w:sz w:val="24"/>
          <w:szCs w:val="24"/>
          <w:lang w:val="en-US"/>
        </w:rPr>
        <w:t>T</w:t>
      </w:r>
      <w:r w:rsidRPr="00364913">
        <w:rPr>
          <w:rFonts w:ascii="Times New Roman" w:hAnsi="Times New Roman"/>
          <w:sz w:val="24"/>
          <w:szCs w:val="24"/>
          <w:lang w:val="en-US"/>
        </w:rPr>
        <w: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lehta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përdorur</w:t>
      </w:r>
      <w:proofErr w:type="spellEnd"/>
      <w:r w:rsidR="001C1979">
        <w:rPr>
          <w:rFonts w:ascii="Times New Roman" w:hAnsi="Times New Roman"/>
          <w:sz w:val="24"/>
          <w:szCs w:val="24"/>
          <w:lang w:val="en-US"/>
        </w:rPr>
        <w:t>;</w:t>
      </w:r>
      <w:r w:rsidRPr="00364913">
        <w:rPr>
          <w:rFonts w:ascii="Times New Roman" w:hAnsi="Times New Roman"/>
          <w:sz w:val="24"/>
          <w:szCs w:val="24"/>
          <w:lang w:val="en-US"/>
        </w:rPr>
        <w:br/>
        <w:t xml:space="preserve">d) </w:t>
      </w:r>
      <w:proofErr w:type="spellStart"/>
      <w:r w:rsidR="001C1979">
        <w:rPr>
          <w:rFonts w:ascii="Times New Roman" w:hAnsi="Times New Roman"/>
          <w:sz w:val="24"/>
          <w:szCs w:val="24"/>
          <w:lang w:val="en-US"/>
        </w:rPr>
        <w:t>T</w:t>
      </w:r>
      <w:r w:rsidRPr="00364913">
        <w:rPr>
          <w:rFonts w:ascii="Times New Roman" w:hAnsi="Times New Roman"/>
          <w:sz w:val="24"/>
          <w:szCs w:val="24"/>
          <w:lang w:val="en-US"/>
        </w:rPr>
        <w: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shpejta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qëndrueshme</w:t>
      </w:r>
      <w:proofErr w:type="spellEnd"/>
      <w:r w:rsidR="001C1979">
        <w:rPr>
          <w:rFonts w:ascii="Times New Roman" w:hAnsi="Times New Roman"/>
          <w:sz w:val="24"/>
          <w:szCs w:val="24"/>
          <w:lang w:val="en-US"/>
        </w:rPr>
        <w:t>;</w:t>
      </w:r>
      <w:r w:rsidRPr="00364913">
        <w:rPr>
          <w:rFonts w:ascii="Times New Roman" w:hAnsi="Times New Roman"/>
          <w:sz w:val="24"/>
          <w:szCs w:val="24"/>
          <w:lang w:val="en-US"/>
        </w:rPr>
        <w:br/>
        <w:t xml:space="preserve">e) </w:t>
      </w:r>
      <w:proofErr w:type="spellStart"/>
      <w:r w:rsidR="001C1979">
        <w:rPr>
          <w:rFonts w:ascii="Times New Roman" w:hAnsi="Times New Roman"/>
          <w:sz w:val="24"/>
          <w:szCs w:val="24"/>
          <w:lang w:val="en-US"/>
        </w:rPr>
        <w:t>T</w:t>
      </w:r>
      <w:r w:rsidRPr="00364913">
        <w:rPr>
          <w:rFonts w:ascii="Times New Roman" w:hAnsi="Times New Roman"/>
          <w:sz w:val="24"/>
          <w:szCs w:val="24"/>
          <w:lang w:val="en-US"/>
        </w:rPr>
        <w: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mos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kërkojnë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pajisje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sofistikuara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lehta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shpërndarje</w:t>
      </w:r>
      <w:proofErr w:type="spellEnd"/>
      <w:r w:rsidRPr="00364913">
        <w:rPr>
          <w:rFonts w:ascii="Times New Roman" w:hAnsi="Times New Roman"/>
          <w:sz w:val="24"/>
          <w:szCs w:val="24"/>
          <w:lang w:val="en-US"/>
        </w:rPr>
        <w:t>.</w:t>
      </w:r>
    </w:p>
    <w:p w14:paraId="593D0FF2" w14:textId="77777777" w:rsidR="007A2ED5" w:rsidRPr="00364913" w:rsidRDefault="0025218D">
      <w:pPr>
        <w:spacing w:after="160" w:line="276" w:lineRule="auto"/>
        <w:rPr>
          <w:rFonts w:ascii="Times New Roman" w:hAnsi="Times New Roman"/>
          <w:sz w:val="24"/>
          <w:szCs w:val="24"/>
          <w:lang w:val="en-US"/>
        </w:rPr>
      </w:pPr>
      <w:proofErr w:type="spellStart"/>
      <w:r w:rsidRPr="00364913">
        <w:rPr>
          <w:rFonts w:ascii="Times New Roman" w:hAnsi="Times New Roman"/>
          <w:sz w:val="24"/>
          <w:szCs w:val="24"/>
          <w:lang w:val="en-US"/>
        </w:rPr>
        <w:t>Gjithashtu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ato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pranueshme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pacientët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çka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zakonisht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arrihet</w:t>
      </w:r>
      <w:proofErr w:type="spellEnd"/>
      <w:r w:rsidRPr="00364913">
        <w:rPr>
          <w:rFonts w:ascii="Times New Roman" w:hAnsi="Times New Roman"/>
          <w:sz w:val="24"/>
          <w:szCs w:val="24"/>
          <w:lang w:val="en-US"/>
        </w:rPr>
        <w:t xml:space="preserve"> duke e </w:t>
      </w:r>
      <w:proofErr w:type="spellStart"/>
      <w:r w:rsidRPr="00364913">
        <w:rPr>
          <w:rFonts w:ascii="Times New Roman" w:hAnsi="Times New Roman"/>
          <w:sz w:val="24"/>
          <w:szCs w:val="24"/>
          <w:lang w:val="en-US"/>
        </w:rPr>
        <w:t>bërë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procedurën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invazive</w:t>
      </w:r>
      <w:proofErr w:type="spellEnd"/>
      <w:r w:rsidRPr="00364913">
        <w:rPr>
          <w:rFonts w:ascii="Times New Roman" w:hAnsi="Times New Roman"/>
          <w:sz w:val="24"/>
          <w:szCs w:val="24"/>
          <w:lang w:val="en-US"/>
        </w:rPr>
        <w:t>.</w:t>
      </w:r>
    </w:p>
    <w:p w14:paraId="16998B83" w14:textId="77777777" w:rsidR="007A2ED5" w:rsidRPr="00364913" w:rsidRDefault="0025218D">
      <w:pPr>
        <w:spacing w:after="160"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Aktualisht</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megjithatë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ekzistojnë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kompromise</w:t>
      </w:r>
      <w:proofErr w:type="spellEnd"/>
      <w:r w:rsidRPr="00364913">
        <w:rPr>
          <w:rFonts w:ascii="Times New Roman" w:hAnsi="Times New Roman"/>
          <w:b/>
          <w:bCs/>
          <w:sz w:val="24"/>
          <w:szCs w:val="24"/>
          <w:lang w:val="en-US"/>
        </w:rPr>
        <w:t>:</w:t>
      </w:r>
    </w:p>
    <w:p w14:paraId="1B89D6D7" w14:textId="77777777" w:rsidR="007A2ED5" w:rsidRPr="00364913" w:rsidRDefault="0025218D" w:rsidP="003E4268">
      <w:pPr>
        <w:numPr>
          <w:ilvl w:val="0"/>
          <w:numId w:val="55"/>
        </w:numPr>
        <w:spacing w:after="160"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Testet</w:t>
      </w:r>
      <w:proofErr w:type="spellEnd"/>
      <w:r w:rsidRPr="00364913">
        <w:rPr>
          <w:rFonts w:ascii="Times New Roman" w:hAnsi="Times New Roman"/>
          <w:b/>
          <w:bCs/>
          <w:sz w:val="24"/>
          <w:szCs w:val="24"/>
          <w:lang w:val="en-US"/>
        </w:rPr>
        <w:t xml:space="preserve"> e </w:t>
      </w:r>
      <w:proofErr w:type="spellStart"/>
      <w:r w:rsidRPr="00364913">
        <w:rPr>
          <w:rFonts w:ascii="Times New Roman" w:hAnsi="Times New Roman"/>
          <w:b/>
          <w:bCs/>
          <w:sz w:val="24"/>
          <w:szCs w:val="24"/>
          <w:lang w:val="en-US"/>
        </w:rPr>
        <w:t>amplifikimit</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acidit</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nukleik</w:t>
      </w:r>
      <w:proofErr w:type="spellEnd"/>
      <w:r w:rsidRPr="00364913">
        <w:rPr>
          <w:rFonts w:ascii="Times New Roman" w:hAnsi="Times New Roman"/>
          <w:b/>
          <w:bCs/>
          <w:sz w:val="24"/>
          <w:szCs w:val="24"/>
          <w:lang w:val="en-US"/>
        </w:rPr>
        <w:t xml:space="preserve"> (NAAT)</w:t>
      </w:r>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ndjeshmëri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specifitet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shumë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lartë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kryhen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edhe</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mostra</w:t>
      </w:r>
      <w:proofErr w:type="spellEnd"/>
      <w:r w:rsidRPr="00364913">
        <w:rPr>
          <w:rFonts w:ascii="Times New Roman" w:hAnsi="Times New Roman"/>
          <w:sz w:val="24"/>
          <w:szCs w:val="24"/>
          <w:lang w:val="en-US"/>
        </w:rPr>
        <w:t xml:space="preserve"> jo-</w:t>
      </w:r>
      <w:proofErr w:type="spellStart"/>
      <w:r w:rsidRPr="00364913">
        <w:rPr>
          <w:rFonts w:ascii="Times New Roman" w:hAnsi="Times New Roman"/>
          <w:sz w:val="24"/>
          <w:szCs w:val="24"/>
          <w:lang w:val="en-US"/>
        </w:rPr>
        <w:t>invazive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urina</w:t>
      </w:r>
      <w:proofErr w:type="spellEnd"/>
      <w:r w:rsidRPr="00364913">
        <w:rPr>
          <w:rFonts w:ascii="Times New Roman" w:hAnsi="Times New Roman"/>
          <w:sz w:val="24"/>
          <w:szCs w:val="24"/>
          <w:lang w:val="en-US"/>
        </w:rPr>
        <w:t xml:space="preserve">. Por, </w:t>
      </w:r>
      <w:proofErr w:type="spellStart"/>
      <w:r w:rsidRPr="00364913">
        <w:rPr>
          <w:rFonts w:ascii="Times New Roman" w:hAnsi="Times New Roman"/>
          <w:sz w:val="24"/>
          <w:szCs w:val="24"/>
          <w:lang w:val="en-US"/>
        </w:rPr>
        <w:t>ato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zakonisht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zgjasin</w:t>
      </w:r>
      <w:proofErr w:type="spellEnd"/>
      <w:r w:rsidRPr="00364913">
        <w:rPr>
          <w:rFonts w:ascii="Times New Roman" w:hAnsi="Times New Roman"/>
          <w:sz w:val="24"/>
          <w:szCs w:val="24"/>
          <w:lang w:val="en-US"/>
        </w:rPr>
        <w:t xml:space="preserve"> 3–4 </w:t>
      </w:r>
      <w:proofErr w:type="spellStart"/>
      <w:r w:rsidRPr="00364913">
        <w:rPr>
          <w:rFonts w:ascii="Times New Roman" w:hAnsi="Times New Roman"/>
          <w:sz w:val="24"/>
          <w:szCs w:val="24"/>
          <w:lang w:val="en-US"/>
        </w:rPr>
        <w:t>orë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kushtueshme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realizohen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laboratorë</w:t>
      </w:r>
      <w:proofErr w:type="spellEnd"/>
      <w:r w:rsidRPr="00364913">
        <w:rPr>
          <w:rFonts w:ascii="Times New Roman" w:hAnsi="Times New Roman"/>
          <w:sz w:val="24"/>
          <w:szCs w:val="24"/>
          <w:lang w:val="en-US"/>
        </w:rPr>
        <w:t xml:space="preserve">, jo </w:t>
      </w:r>
      <w:proofErr w:type="spellStart"/>
      <w:r w:rsidRPr="00364913">
        <w:rPr>
          <w:rFonts w:ascii="Times New Roman" w:hAnsi="Times New Roman"/>
          <w:sz w:val="24"/>
          <w:szCs w:val="24"/>
          <w:lang w:val="en-US"/>
        </w:rPr>
        <w:t>drejtpërdrejt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qendrat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pacientët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paraqiten</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simptoma</w:t>
      </w:r>
      <w:proofErr w:type="spellEnd"/>
      <w:r w:rsidRPr="00364913">
        <w:rPr>
          <w:rFonts w:ascii="Times New Roman" w:hAnsi="Times New Roman"/>
          <w:sz w:val="24"/>
          <w:szCs w:val="24"/>
          <w:lang w:val="en-US"/>
        </w:rPr>
        <w:t>.</w:t>
      </w:r>
    </w:p>
    <w:p w14:paraId="3478E92D" w14:textId="4553D7EF" w:rsidR="007A2ED5" w:rsidRPr="00364913" w:rsidRDefault="0025218D" w:rsidP="003E4268">
      <w:pPr>
        <w:numPr>
          <w:ilvl w:val="0"/>
          <w:numId w:val="55"/>
        </w:numPr>
        <w:spacing w:after="160"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Testet</w:t>
      </w:r>
      <w:proofErr w:type="spellEnd"/>
      <w:r w:rsidRPr="00364913">
        <w:rPr>
          <w:rFonts w:ascii="Times New Roman" w:hAnsi="Times New Roman"/>
          <w:b/>
          <w:bCs/>
          <w:sz w:val="24"/>
          <w:szCs w:val="24"/>
          <w:lang w:val="en-US"/>
        </w:rPr>
        <w:t xml:space="preserve"> e </w:t>
      </w:r>
      <w:proofErr w:type="spellStart"/>
      <w:r w:rsidRPr="00364913">
        <w:rPr>
          <w:rFonts w:ascii="Times New Roman" w:hAnsi="Times New Roman"/>
          <w:b/>
          <w:bCs/>
          <w:sz w:val="24"/>
          <w:szCs w:val="24"/>
          <w:lang w:val="en-US"/>
        </w:rPr>
        <w:t>shpejta</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imunokromatografike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ndjeshme</w:t>
      </w:r>
      <w:proofErr w:type="spellEnd"/>
      <w:r w:rsidRPr="00364913">
        <w:rPr>
          <w:rFonts w:ascii="Times New Roman" w:hAnsi="Times New Roman"/>
          <w:sz w:val="24"/>
          <w:szCs w:val="24"/>
          <w:lang w:val="en-US"/>
        </w:rPr>
        <w:t xml:space="preserve">, por </w:t>
      </w:r>
      <w:proofErr w:type="spellStart"/>
      <w:r w:rsidRPr="00364913">
        <w:rPr>
          <w:rFonts w:ascii="Times New Roman" w:hAnsi="Times New Roman"/>
          <w:sz w:val="24"/>
          <w:szCs w:val="24"/>
          <w:lang w:val="en-US"/>
        </w:rPr>
        <w:t>japin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rezultate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brenda</w:t>
      </w:r>
      <w:proofErr w:type="spellEnd"/>
      <w:r w:rsidRPr="00364913">
        <w:rPr>
          <w:rFonts w:ascii="Times New Roman" w:hAnsi="Times New Roman"/>
          <w:sz w:val="24"/>
          <w:szCs w:val="24"/>
          <w:lang w:val="en-US"/>
        </w:rPr>
        <w:t xml:space="preserve"> 30 </w:t>
      </w:r>
      <w:proofErr w:type="spellStart"/>
      <w:r w:rsidRPr="00364913">
        <w:rPr>
          <w:rFonts w:ascii="Times New Roman" w:hAnsi="Times New Roman"/>
          <w:sz w:val="24"/>
          <w:szCs w:val="24"/>
          <w:lang w:val="en-US"/>
        </w:rPr>
        <w:t>minutash</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pak.</w:t>
      </w:r>
      <w:proofErr w:type="spellEnd"/>
      <w:r w:rsidRPr="00364913">
        <w:rPr>
          <w:rFonts w:ascii="Times New Roman" w:hAnsi="Times New Roman"/>
          <w:sz w:val="24"/>
          <w:szCs w:val="24"/>
          <w:lang w:val="en-US"/>
        </w:rPr>
        <w:t xml:space="preserve"> </w:t>
      </w:r>
    </w:p>
    <w:p w14:paraId="280C683B" w14:textId="1951DD83" w:rsidR="007A2ED5" w:rsidRPr="00364913" w:rsidRDefault="0025218D">
      <w:pPr>
        <w:spacing w:after="160"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Testet</w:t>
      </w:r>
      <w:proofErr w:type="spellEnd"/>
      <w:r w:rsidRPr="00364913">
        <w:rPr>
          <w:rFonts w:ascii="Times New Roman" w:hAnsi="Times New Roman"/>
          <w:b/>
          <w:bCs/>
          <w:sz w:val="24"/>
          <w:szCs w:val="24"/>
          <w:lang w:val="en-US"/>
        </w:rPr>
        <w:t xml:space="preserve"> e </w:t>
      </w:r>
      <w:proofErr w:type="spellStart"/>
      <w:r w:rsidRPr="00364913">
        <w:rPr>
          <w:rFonts w:ascii="Times New Roman" w:hAnsi="Times New Roman"/>
          <w:b/>
          <w:bCs/>
          <w:sz w:val="24"/>
          <w:szCs w:val="24"/>
          <w:lang w:val="en-US"/>
        </w:rPr>
        <w:t>shpejta</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për</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sifili</w:t>
      </w:r>
      <w:r w:rsidR="00946733" w:rsidRPr="00364913">
        <w:rPr>
          <w:rFonts w:ascii="Times New Roman" w:hAnsi="Times New Roman"/>
          <w:b/>
          <w:bCs/>
          <w:sz w:val="24"/>
          <w:szCs w:val="24"/>
          <w:lang w:val="en-US"/>
        </w:rPr>
        <w:t>s</w:t>
      </w:r>
      <w:proofErr w:type="spellEnd"/>
      <w:r w:rsidRPr="00364913">
        <w:rPr>
          <w:rFonts w:ascii="Times New Roman" w:hAnsi="Times New Roman"/>
          <w:b/>
          <w:bCs/>
          <w:sz w:val="24"/>
          <w:szCs w:val="24"/>
          <w:lang w:val="en-US"/>
        </w:rPr>
        <w:t>:</w:t>
      </w:r>
      <w:r w:rsidRPr="00364913">
        <w:rPr>
          <w:rFonts w:ascii="Times New Roman" w:hAnsi="Times New Roman"/>
          <w:sz w:val="24"/>
          <w:szCs w:val="24"/>
          <w:lang w:val="en-US"/>
        </w:rPr>
        <w:br/>
      </w:r>
      <w:proofErr w:type="spellStart"/>
      <w:r w:rsidRPr="00364913">
        <w:rPr>
          <w:rFonts w:ascii="Times New Roman" w:hAnsi="Times New Roman"/>
          <w:sz w:val="24"/>
          <w:szCs w:val="24"/>
          <w:lang w:val="en-US"/>
        </w:rPr>
        <w:t>Ekzistojnë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disa</w:t>
      </w:r>
      <w:proofErr w:type="spellEnd"/>
      <w:r w:rsidRPr="00364913">
        <w:rPr>
          <w:rFonts w:ascii="Times New Roman" w:hAnsi="Times New Roman"/>
          <w:sz w:val="24"/>
          <w:szCs w:val="24"/>
          <w:lang w:val="en-US"/>
        </w:rPr>
        <w:t xml:space="preserve"> teste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shpejta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skriningun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sifili</w:t>
      </w:r>
      <w:r w:rsidR="00946733" w:rsidRPr="00364913">
        <w:rPr>
          <w:rFonts w:ascii="Times New Roman" w:hAnsi="Times New Roman"/>
          <w:sz w:val="24"/>
          <w:szCs w:val="24"/>
          <w:lang w:val="en-US"/>
        </w:rPr>
        <w:t>s</w:t>
      </w:r>
      <w:r w:rsidRPr="00364913">
        <w:rPr>
          <w:rFonts w:ascii="Times New Roman" w:hAnsi="Times New Roman"/>
          <w:sz w:val="24"/>
          <w:szCs w:val="24"/>
          <w:lang w:val="en-US"/>
        </w:rPr>
        <w:t>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cilat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plotë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plazmë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serum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japin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rezultate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brenda</w:t>
      </w:r>
      <w:proofErr w:type="spellEnd"/>
      <w:r w:rsidRPr="00364913">
        <w:rPr>
          <w:rFonts w:ascii="Times New Roman" w:hAnsi="Times New Roman"/>
          <w:sz w:val="24"/>
          <w:szCs w:val="24"/>
          <w:lang w:val="en-US"/>
        </w:rPr>
        <w:t xml:space="preserve"> 5–30 </w:t>
      </w:r>
      <w:proofErr w:type="spellStart"/>
      <w:r w:rsidRPr="00364913">
        <w:rPr>
          <w:rFonts w:ascii="Times New Roman" w:hAnsi="Times New Roman"/>
          <w:sz w:val="24"/>
          <w:szCs w:val="24"/>
          <w:lang w:val="en-US"/>
        </w:rPr>
        <w:t>minutash</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Gjithashtu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kombinimi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testit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shpejtë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HIV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sifili</w:t>
      </w:r>
      <w:r w:rsidR="000045AD" w:rsidRPr="00364913">
        <w:rPr>
          <w:rFonts w:ascii="Times New Roman" w:hAnsi="Times New Roman"/>
          <w:sz w:val="24"/>
          <w:szCs w:val="24"/>
          <w:lang w:val="en-US"/>
        </w:rPr>
        <w:t>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testi</w:t>
      </w:r>
      <w:proofErr w:type="spellEnd"/>
      <w:r w:rsidRPr="00364913">
        <w:rPr>
          <w:rFonts w:ascii="Times New Roman" w:hAnsi="Times New Roman"/>
          <w:sz w:val="24"/>
          <w:szCs w:val="24"/>
          <w:lang w:val="en-US"/>
        </w:rPr>
        <w:t xml:space="preserve"> dual HIV-</w:t>
      </w:r>
      <w:proofErr w:type="spellStart"/>
      <w:r w:rsidRPr="00364913">
        <w:rPr>
          <w:rFonts w:ascii="Times New Roman" w:hAnsi="Times New Roman"/>
          <w:sz w:val="24"/>
          <w:szCs w:val="24"/>
          <w:lang w:val="en-US"/>
        </w:rPr>
        <w:t>sifili</w:t>
      </w:r>
      <w:r w:rsidR="000045AD" w:rsidRPr="00364913">
        <w:rPr>
          <w:rFonts w:ascii="Times New Roman" w:hAnsi="Times New Roman"/>
          <w:sz w:val="24"/>
          <w:szCs w:val="24"/>
          <w:lang w:val="en-US"/>
        </w:rPr>
        <w:t>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ofron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mundësi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rritur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qasjen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testim</w:t>
      </w:r>
      <w:proofErr w:type="spellEnd"/>
      <w:r w:rsidRPr="00364913">
        <w:rPr>
          <w:rFonts w:ascii="Times New Roman" w:hAnsi="Times New Roman"/>
          <w:sz w:val="24"/>
          <w:szCs w:val="24"/>
          <w:lang w:val="en-US"/>
        </w:rPr>
        <w:t xml:space="preserve">. Ky test ka </w:t>
      </w:r>
      <w:proofErr w:type="spellStart"/>
      <w:r w:rsidRPr="00364913">
        <w:rPr>
          <w:rFonts w:ascii="Times New Roman" w:hAnsi="Times New Roman"/>
          <w:sz w:val="24"/>
          <w:szCs w:val="24"/>
          <w:lang w:val="en-US"/>
        </w:rPr>
        <w:t>ndjeshmëri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specifitet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lartë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kosto-efektiv</w:t>
      </w:r>
      <w:proofErr w:type="spellEnd"/>
      <w:r w:rsidRPr="00364913">
        <w:rPr>
          <w:rFonts w:ascii="Times New Roman" w:hAnsi="Times New Roman"/>
          <w:sz w:val="24"/>
          <w:szCs w:val="24"/>
          <w:lang w:val="en-US"/>
        </w:rPr>
        <w:t xml:space="preserve"> se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test i </w:t>
      </w:r>
      <w:proofErr w:type="spellStart"/>
      <w:r w:rsidRPr="00364913">
        <w:rPr>
          <w:rFonts w:ascii="Times New Roman" w:hAnsi="Times New Roman"/>
          <w:sz w:val="24"/>
          <w:szCs w:val="24"/>
          <w:lang w:val="en-US"/>
        </w:rPr>
        <w:t>vetëm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kërkon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vetëm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shpim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thjeshtë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gishti</w:t>
      </w:r>
      <w:proofErr w:type="spellEnd"/>
      <w:r w:rsidRPr="00364913">
        <w:rPr>
          <w:rFonts w:ascii="Times New Roman" w:hAnsi="Times New Roman"/>
          <w:sz w:val="24"/>
          <w:szCs w:val="24"/>
          <w:lang w:val="en-US"/>
        </w:rPr>
        <w:t>.</w:t>
      </w:r>
    </w:p>
    <w:p w14:paraId="7F077047" w14:textId="77777777" w:rsidR="007A2ED5" w:rsidRPr="00364913" w:rsidRDefault="0025218D">
      <w:pPr>
        <w:spacing w:after="160" w:line="276" w:lineRule="auto"/>
        <w:rPr>
          <w:rFonts w:ascii="Times New Roman" w:hAnsi="Times New Roman"/>
          <w:sz w:val="24"/>
          <w:szCs w:val="24"/>
          <w:lang w:val="en-US"/>
        </w:rPr>
      </w:pPr>
      <w:proofErr w:type="spellStart"/>
      <w:r w:rsidRPr="00364913">
        <w:rPr>
          <w:rFonts w:ascii="Times New Roman" w:hAnsi="Times New Roman"/>
          <w:b/>
          <w:bCs/>
          <w:sz w:val="24"/>
          <w:szCs w:val="24"/>
          <w:lang w:val="en-US"/>
        </w:rPr>
        <w:t>Testet</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tradicionale</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të</w:t>
      </w:r>
      <w:proofErr w:type="spellEnd"/>
      <w:r w:rsidRPr="00364913">
        <w:rPr>
          <w:rFonts w:ascii="Times New Roman" w:hAnsi="Times New Roman"/>
          <w:b/>
          <w:bCs/>
          <w:sz w:val="24"/>
          <w:szCs w:val="24"/>
          <w:lang w:val="en-US"/>
        </w:rPr>
        <w:t xml:space="preserve"> </w:t>
      </w:r>
      <w:proofErr w:type="spellStart"/>
      <w:r w:rsidRPr="00364913">
        <w:rPr>
          <w:rFonts w:ascii="Times New Roman" w:hAnsi="Times New Roman"/>
          <w:b/>
          <w:bCs/>
          <w:sz w:val="24"/>
          <w:szCs w:val="24"/>
          <w:lang w:val="en-US"/>
        </w:rPr>
        <w:t>shpejta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ende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përfshijnë</w:t>
      </w:r>
      <w:proofErr w:type="spellEnd"/>
      <w:r w:rsidRPr="00364913">
        <w:rPr>
          <w:rFonts w:ascii="Times New Roman" w:hAnsi="Times New Roman"/>
          <w:sz w:val="24"/>
          <w:szCs w:val="24"/>
          <w:lang w:val="en-US"/>
        </w:rPr>
        <w:t>:</w:t>
      </w:r>
    </w:p>
    <w:p w14:paraId="5B6B539F" w14:textId="594D399F" w:rsidR="007A2ED5" w:rsidRPr="00364913" w:rsidRDefault="00636275" w:rsidP="003E4268">
      <w:pPr>
        <w:numPr>
          <w:ilvl w:val="0"/>
          <w:numId w:val="56"/>
        </w:numPr>
        <w:spacing w:after="160" w:line="276" w:lineRule="auto"/>
        <w:rPr>
          <w:rFonts w:ascii="Times New Roman" w:hAnsi="Times New Roman"/>
          <w:sz w:val="24"/>
          <w:szCs w:val="24"/>
          <w:lang w:val="en-US"/>
        </w:rPr>
      </w:pPr>
      <w:proofErr w:type="spellStart"/>
      <w:r>
        <w:rPr>
          <w:rFonts w:ascii="Times New Roman" w:hAnsi="Times New Roman"/>
          <w:sz w:val="24"/>
          <w:szCs w:val="24"/>
          <w:lang w:val="en-US"/>
        </w:rPr>
        <w:t>M</w:t>
      </w:r>
      <w:r w:rsidR="0025218D" w:rsidRPr="00364913">
        <w:rPr>
          <w:rFonts w:ascii="Times New Roman" w:hAnsi="Times New Roman"/>
          <w:sz w:val="24"/>
          <w:szCs w:val="24"/>
          <w:lang w:val="en-US"/>
        </w:rPr>
        <w:t>ikroskopinë</w:t>
      </w:r>
      <w:proofErr w:type="spellEnd"/>
      <w:r w:rsidR="0025218D" w:rsidRPr="00364913">
        <w:rPr>
          <w:rFonts w:ascii="Times New Roman" w:hAnsi="Times New Roman"/>
          <w:sz w:val="24"/>
          <w:szCs w:val="24"/>
          <w:lang w:val="en-US"/>
        </w:rPr>
        <w:t xml:space="preserve"> (Gram stain, </w:t>
      </w:r>
      <w:proofErr w:type="spellStart"/>
      <w:r w:rsidR="0025218D" w:rsidRPr="00364913">
        <w:rPr>
          <w:rFonts w:ascii="Times New Roman" w:hAnsi="Times New Roman"/>
          <w:sz w:val="24"/>
          <w:szCs w:val="24"/>
          <w:lang w:val="en-US"/>
        </w:rPr>
        <w:t>preparatet</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freskëta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dhe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mikroskopinë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në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fushë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errët</w:t>
      </w:r>
      <w:proofErr w:type="spellEnd"/>
      <w:r w:rsidR="0025218D" w:rsidRPr="00364913">
        <w:rPr>
          <w:rFonts w:ascii="Times New Roman" w:hAnsi="Times New Roman"/>
          <w:sz w:val="24"/>
          <w:szCs w:val="24"/>
          <w:lang w:val="en-US"/>
        </w:rPr>
        <w:t>),</w:t>
      </w:r>
    </w:p>
    <w:p w14:paraId="3F73D01B" w14:textId="105D0550" w:rsidR="007A2ED5" w:rsidRPr="00364913" w:rsidRDefault="00636275" w:rsidP="003E4268">
      <w:pPr>
        <w:numPr>
          <w:ilvl w:val="0"/>
          <w:numId w:val="56"/>
        </w:numPr>
        <w:spacing w:after="160" w:line="276" w:lineRule="auto"/>
        <w:rPr>
          <w:rFonts w:ascii="Times New Roman" w:hAnsi="Times New Roman"/>
          <w:sz w:val="24"/>
          <w:szCs w:val="24"/>
          <w:lang w:val="en-US"/>
        </w:rPr>
      </w:pPr>
      <w:proofErr w:type="spellStart"/>
      <w:r>
        <w:rPr>
          <w:rFonts w:ascii="Times New Roman" w:hAnsi="Times New Roman"/>
          <w:sz w:val="24"/>
          <w:szCs w:val="24"/>
          <w:lang w:val="en-US"/>
        </w:rPr>
        <w:t>T</w:t>
      </w:r>
      <w:r w:rsidR="0025218D" w:rsidRPr="00364913">
        <w:rPr>
          <w:rFonts w:ascii="Times New Roman" w:hAnsi="Times New Roman"/>
          <w:sz w:val="24"/>
          <w:szCs w:val="24"/>
          <w:lang w:val="en-US"/>
        </w:rPr>
        <w:t>estet</w:t>
      </w:r>
      <w:proofErr w:type="spellEnd"/>
      <w:r w:rsidR="0025218D" w:rsidRPr="00364913">
        <w:rPr>
          <w:rFonts w:ascii="Times New Roman" w:hAnsi="Times New Roman"/>
          <w:sz w:val="24"/>
          <w:szCs w:val="24"/>
          <w:lang w:val="en-US"/>
        </w:rPr>
        <w:t xml:space="preserve"> e pH me </w:t>
      </w:r>
      <w:proofErr w:type="spellStart"/>
      <w:r w:rsidR="0025218D" w:rsidRPr="00364913">
        <w:rPr>
          <w:rFonts w:ascii="Times New Roman" w:hAnsi="Times New Roman"/>
          <w:sz w:val="24"/>
          <w:szCs w:val="24"/>
          <w:lang w:val="en-US"/>
        </w:rPr>
        <w:t>shirita</w:t>
      </w:r>
      <w:proofErr w:type="spellEnd"/>
      <w:r w:rsidR="0025218D" w:rsidRPr="00364913">
        <w:rPr>
          <w:rFonts w:ascii="Times New Roman" w:hAnsi="Times New Roman"/>
          <w:sz w:val="24"/>
          <w:szCs w:val="24"/>
          <w:lang w:val="en-US"/>
        </w:rPr>
        <w:t>,</w:t>
      </w:r>
    </w:p>
    <w:p w14:paraId="59037160" w14:textId="5C4FC6B0" w:rsidR="007A2ED5" w:rsidRPr="00364913" w:rsidRDefault="00636275" w:rsidP="003E4268">
      <w:pPr>
        <w:numPr>
          <w:ilvl w:val="0"/>
          <w:numId w:val="56"/>
        </w:numPr>
        <w:spacing w:after="160" w:line="276" w:lineRule="auto"/>
        <w:rPr>
          <w:rFonts w:ascii="Times New Roman" w:hAnsi="Times New Roman"/>
          <w:sz w:val="24"/>
          <w:szCs w:val="24"/>
          <w:lang w:val="en-US"/>
        </w:rPr>
      </w:pPr>
      <w:r>
        <w:rPr>
          <w:rFonts w:ascii="Times New Roman" w:hAnsi="Times New Roman"/>
          <w:sz w:val="24"/>
          <w:szCs w:val="24"/>
          <w:lang w:val="en-US"/>
        </w:rPr>
        <w:t>T</w:t>
      </w:r>
      <w:r w:rsidR="0025218D" w:rsidRPr="00364913">
        <w:rPr>
          <w:rFonts w:ascii="Times New Roman" w:hAnsi="Times New Roman"/>
          <w:sz w:val="24"/>
          <w:szCs w:val="24"/>
          <w:lang w:val="en-US"/>
        </w:rPr>
        <w:t xml:space="preserve">estin e “Whiff” me </w:t>
      </w:r>
      <w:proofErr w:type="spellStart"/>
      <w:r w:rsidR="0025218D" w:rsidRPr="00364913">
        <w:rPr>
          <w:rFonts w:ascii="Times New Roman" w:hAnsi="Times New Roman"/>
          <w:sz w:val="24"/>
          <w:szCs w:val="24"/>
          <w:lang w:val="en-US"/>
        </w:rPr>
        <w:t>tretësirë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hidroksid</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kaliumi</w:t>
      </w:r>
      <w:proofErr w:type="spellEnd"/>
      <w:r w:rsidR="0025218D" w:rsidRPr="00364913">
        <w:rPr>
          <w:rFonts w:ascii="Times New Roman" w:hAnsi="Times New Roman"/>
          <w:sz w:val="24"/>
          <w:szCs w:val="24"/>
          <w:lang w:val="en-US"/>
        </w:rPr>
        <w:t>,</w:t>
      </w:r>
    </w:p>
    <w:p w14:paraId="4AFC5C49" w14:textId="6731D220" w:rsidR="007A2ED5" w:rsidRPr="00364913" w:rsidRDefault="00636275" w:rsidP="003E4268">
      <w:pPr>
        <w:numPr>
          <w:ilvl w:val="0"/>
          <w:numId w:val="56"/>
        </w:numPr>
        <w:spacing w:after="160" w:line="276" w:lineRule="auto"/>
        <w:rPr>
          <w:rFonts w:ascii="Times New Roman" w:hAnsi="Times New Roman"/>
        </w:rPr>
      </w:pPr>
      <w:r>
        <w:rPr>
          <w:rFonts w:ascii="Times New Roman" w:hAnsi="Times New Roman"/>
          <w:sz w:val="24"/>
          <w:szCs w:val="24"/>
          <w:lang w:val="en-US"/>
        </w:rPr>
        <w:t>T</w:t>
      </w:r>
      <w:r w:rsidR="0025218D" w:rsidRPr="00364913">
        <w:rPr>
          <w:rFonts w:ascii="Times New Roman" w:hAnsi="Times New Roman"/>
          <w:sz w:val="24"/>
          <w:szCs w:val="24"/>
          <w:lang w:val="en-US"/>
        </w:rPr>
        <w:t xml:space="preserve">estin RPR </w:t>
      </w:r>
      <w:proofErr w:type="spellStart"/>
      <w:r w:rsidR="0025218D" w:rsidRPr="00364913">
        <w:rPr>
          <w:rFonts w:ascii="Times New Roman" w:hAnsi="Times New Roman"/>
          <w:sz w:val="24"/>
          <w:szCs w:val="24"/>
          <w:lang w:val="en-US"/>
        </w:rPr>
        <w:t>për</w:t>
      </w:r>
      <w:proofErr w:type="spellEnd"/>
      <w:r w:rsidR="0025218D" w:rsidRPr="00364913">
        <w:rPr>
          <w:rFonts w:ascii="Times New Roman" w:hAnsi="Times New Roman"/>
          <w:sz w:val="24"/>
          <w:szCs w:val="24"/>
          <w:lang w:val="en-US"/>
        </w:rPr>
        <w:t xml:space="preserve"> </w:t>
      </w:r>
      <w:proofErr w:type="spellStart"/>
      <w:r w:rsidR="00107845">
        <w:rPr>
          <w:rFonts w:ascii="Times New Roman" w:hAnsi="Times New Roman"/>
          <w:sz w:val="24"/>
          <w:szCs w:val="24"/>
          <w:lang w:val="en-US"/>
        </w:rPr>
        <w:t>S</w:t>
      </w:r>
      <w:r w:rsidR="0025218D" w:rsidRPr="00364913">
        <w:rPr>
          <w:rFonts w:ascii="Times New Roman" w:hAnsi="Times New Roman"/>
          <w:sz w:val="24"/>
          <w:szCs w:val="24"/>
          <w:lang w:val="en-US"/>
        </w:rPr>
        <w:t>ifili</w:t>
      </w:r>
      <w:r w:rsidR="004F04C2" w:rsidRPr="00364913">
        <w:rPr>
          <w:rFonts w:ascii="Times New Roman" w:hAnsi="Times New Roman"/>
          <w:sz w:val="24"/>
          <w:szCs w:val="24"/>
          <w:lang w:val="en-US"/>
        </w:rPr>
        <w:t>s</w:t>
      </w:r>
      <w:proofErr w:type="spellEnd"/>
      <w:r w:rsidR="0025218D" w:rsidRPr="00364913">
        <w:rPr>
          <w:rFonts w:ascii="Times New Roman" w:hAnsi="Times New Roman"/>
          <w:sz w:val="24"/>
          <w:szCs w:val="24"/>
          <w:lang w:val="en-US"/>
        </w:rPr>
        <w:t>.</w:t>
      </w:r>
      <w:r w:rsidR="0025218D" w:rsidRPr="00364913">
        <w:rPr>
          <w:rFonts w:ascii="Times New Roman" w:hAnsi="Times New Roman"/>
        </w:rPr>
        <w:br w:type="page"/>
      </w:r>
    </w:p>
    <w:p w14:paraId="4E6D3130" w14:textId="7830DCCB" w:rsidR="007A2ED5" w:rsidRPr="00843018" w:rsidRDefault="00843018" w:rsidP="00843018">
      <w:pPr>
        <w:pStyle w:val="Heading2"/>
        <w:numPr>
          <w:ilvl w:val="0"/>
          <w:numId w:val="0"/>
        </w:numPr>
        <w:ind w:left="792" w:hanging="432"/>
        <w:rPr>
          <w:rFonts w:ascii="Times New Roman" w:hAnsi="Times New Roman"/>
          <w:color w:val="auto"/>
          <w:sz w:val="28"/>
          <w:szCs w:val="28"/>
        </w:rPr>
      </w:pPr>
      <w:bookmarkStart w:id="70" w:name="_Toc207101223"/>
      <w:bookmarkStart w:id="71" w:name="_Toc207961064"/>
      <w:r>
        <w:rPr>
          <w:rFonts w:ascii="Times New Roman" w:hAnsi="Times New Roman"/>
          <w:color w:val="auto"/>
          <w:sz w:val="28"/>
          <w:szCs w:val="28"/>
        </w:rPr>
        <w:lastRenderedPageBreak/>
        <w:t>5.4</w:t>
      </w:r>
      <w:r w:rsidR="0025218D" w:rsidRPr="00843018">
        <w:rPr>
          <w:rFonts w:ascii="Times New Roman" w:hAnsi="Times New Roman"/>
          <w:color w:val="auto"/>
          <w:sz w:val="28"/>
          <w:szCs w:val="28"/>
        </w:rPr>
        <w:t>Cili është roli i mikroskopisë në diagnostikimin e IST dhe infeksioneve të tjera të traktit riprodhues?</w:t>
      </w:r>
      <w:bookmarkEnd w:id="70"/>
      <w:bookmarkEnd w:id="71"/>
    </w:p>
    <w:p w14:paraId="396CA9C8" w14:textId="77777777" w:rsidR="00176D8D" w:rsidRPr="00364913" w:rsidRDefault="00176D8D" w:rsidP="00176D8D">
      <w:pPr>
        <w:rPr>
          <w:rFonts w:ascii="Times New Roman" w:hAnsi="Times New Roman"/>
        </w:rPr>
      </w:pPr>
    </w:p>
    <w:p w14:paraId="4E04E204" w14:textId="12CFE96B" w:rsidR="007A2ED5" w:rsidRDefault="0025218D">
      <w:pPr>
        <w:spacing w:line="276" w:lineRule="auto"/>
        <w:jc w:val="both"/>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Mikroskopia</w:t>
      </w:r>
      <w:proofErr w:type="spellEnd"/>
      <w:r w:rsidRPr="00364913">
        <w:rPr>
          <w:rFonts w:ascii="Times New Roman" w:hAnsi="Times New Roman"/>
          <w:sz w:val="24"/>
          <w:szCs w:val="24"/>
          <w:lang w:val="en-US" w:eastAsia="en-US"/>
        </w:rPr>
        <w:t xml:space="preserve"> ka </w:t>
      </w:r>
      <w:proofErr w:type="spellStart"/>
      <w:r w:rsidRPr="00364913">
        <w:rPr>
          <w:rFonts w:ascii="Times New Roman" w:hAnsi="Times New Roman"/>
          <w:sz w:val="24"/>
          <w:szCs w:val="24"/>
          <w:lang w:val="en-US" w:eastAsia="en-US"/>
        </w:rPr>
        <w:t>një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rol</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rëndësishëm</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diagnostikimin</w:t>
      </w:r>
      <w:proofErr w:type="spellEnd"/>
      <w:r w:rsidRPr="00364913">
        <w:rPr>
          <w:rFonts w:ascii="Times New Roman" w:hAnsi="Times New Roman"/>
          <w:sz w:val="24"/>
          <w:szCs w:val="24"/>
          <w:lang w:val="en-US" w:eastAsia="en-US"/>
        </w:rPr>
        <w:t xml:space="preserve"> e IST</w:t>
      </w:r>
      <w:r w:rsidR="00615747" w:rsidRPr="00364913">
        <w:rPr>
          <w:rFonts w:ascii="Times New Roman" w:hAnsi="Times New Roman"/>
          <w:sz w:val="24"/>
          <w:szCs w:val="24"/>
          <w:lang w:val="en-US" w:eastAsia="en-US"/>
        </w:rPr>
        <w:t>-</w:t>
      </w:r>
      <w:proofErr w:type="spellStart"/>
      <w:r w:rsidR="00615747" w:rsidRPr="00364913">
        <w:rPr>
          <w:rFonts w:ascii="Times New Roman" w:hAnsi="Times New Roman"/>
          <w:sz w:val="24"/>
          <w:szCs w:val="24"/>
          <w:lang w:val="en-US" w:eastAsia="en-US"/>
        </w:rPr>
        <w:t>ve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infeksioneve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tjera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traktit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riprodhues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pasi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ofron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një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metodë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shpejtë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thjeshtë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relativisht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lirë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identifikimin</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mikroorganizmave</w:t>
      </w:r>
      <w:proofErr w:type="spellEnd"/>
      <w:r w:rsidRPr="00364913">
        <w:rPr>
          <w:rFonts w:ascii="Times New Roman" w:hAnsi="Times New Roman"/>
          <w:sz w:val="24"/>
          <w:szCs w:val="24"/>
          <w:lang w:val="en-US" w:eastAsia="en-US"/>
        </w:rPr>
        <w:t>.</w:t>
      </w:r>
    </w:p>
    <w:p w14:paraId="4D3A62FF" w14:textId="77777777" w:rsidR="00F659C8" w:rsidRPr="00364913" w:rsidRDefault="00F659C8">
      <w:pPr>
        <w:spacing w:line="276" w:lineRule="auto"/>
        <w:jc w:val="both"/>
        <w:rPr>
          <w:rFonts w:ascii="Times New Roman" w:hAnsi="Times New Roman"/>
          <w:sz w:val="24"/>
          <w:szCs w:val="24"/>
          <w:lang w:val="en-US" w:eastAsia="en-US"/>
        </w:rPr>
      </w:pPr>
    </w:p>
    <w:p w14:paraId="2C5F9CA7" w14:textId="77777777" w:rsidR="007A2ED5" w:rsidRPr="00364913" w:rsidRDefault="0025218D" w:rsidP="003E4268">
      <w:pPr>
        <w:numPr>
          <w:ilvl w:val="0"/>
          <w:numId w:val="57"/>
        </w:numPr>
        <w:spacing w:line="276" w:lineRule="auto"/>
        <w:jc w:val="both"/>
        <w:rPr>
          <w:rFonts w:ascii="Times New Roman" w:hAnsi="Times New Roman"/>
          <w:sz w:val="24"/>
          <w:szCs w:val="24"/>
          <w:lang w:val="en-US" w:eastAsia="en-US"/>
        </w:rPr>
      </w:pPr>
      <w:proofErr w:type="spellStart"/>
      <w:r w:rsidRPr="00364913">
        <w:rPr>
          <w:rFonts w:ascii="Times New Roman" w:hAnsi="Times New Roman"/>
          <w:b/>
          <w:bCs/>
          <w:sz w:val="24"/>
          <w:szCs w:val="24"/>
          <w:lang w:val="en-US" w:eastAsia="en-US"/>
        </w:rPr>
        <w:t>Mikroskopia</w:t>
      </w:r>
      <w:proofErr w:type="spellEnd"/>
      <w:r w:rsidRPr="00364913">
        <w:rPr>
          <w:rFonts w:ascii="Times New Roman" w:hAnsi="Times New Roman"/>
          <w:b/>
          <w:bCs/>
          <w:sz w:val="24"/>
          <w:szCs w:val="24"/>
          <w:lang w:val="en-US" w:eastAsia="en-US"/>
        </w:rPr>
        <w:t xml:space="preserve"> e </w:t>
      </w:r>
      <w:proofErr w:type="spellStart"/>
      <w:r w:rsidRPr="00364913">
        <w:rPr>
          <w:rFonts w:ascii="Times New Roman" w:hAnsi="Times New Roman"/>
          <w:b/>
          <w:bCs/>
          <w:sz w:val="24"/>
          <w:szCs w:val="24"/>
          <w:lang w:val="en-US" w:eastAsia="en-US"/>
        </w:rPr>
        <w:t>dritës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përdoret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gjerësisht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studiuar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mikroorganizmat</w:t>
      </w:r>
      <w:proofErr w:type="spellEnd"/>
      <w:r w:rsidRPr="00364913">
        <w:rPr>
          <w:rFonts w:ascii="Times New Roman" w:hAnsi="Times New Roman"/>
          <w:sz w:val="24"/>
          <w:szCs w:val="24"/>
          <w:lang w:val="en-US" w:eastAsia="en-US"/>
        </w:rPr>
        <w:t xml:space="preserve">. Me </w:t>
      </w:r>
      <w:proofErr w:type="spellStart"/>
      <w:r w:rsidRPr="00364913">
        <w:rPr>
          <w:rFonts w:ascii="Times New Roman" w:hAnsi="Times New Roman"/>
          <w:sz w:val="24"/>
          <w:szCs w:val="24"/>
          <w:lang w:val="en-US" w:eastAsia="en-US"/>
        </w:rPr>
        <w:t>ngjyrosjen</w:t>
      </w:r>
      <w:proofErr w:type="spellEnd"/>
      <w:r w:rsidRPr="00364913">
        <w:rPr>
          <w:rFonts w:ascii="Times New Roman" w:hAnsi="Times New Roman"/>
          <w:sz w:val="24"/>
          <w:szCs w:val="24"/>
          <w:lang w:val="en-US" w:eastAsia="en-US"/>
        </w:rPr>
        <w:t xml:space="preserve"> Gram, ajo </w:t>
      </w:r>
      <w:proofErr w:type="spellStart"/>
      <w:r w:rsidRPr="00364913">
        <w:rPr>
          <w:rFonts w:ascii="Times New Roman" w:hAnsi="Times New Roman"/>
          <w:sz w:val="24"/>
          <w:szCs w:val="24"/>
          <w:lang w:val="en-US" w:eastAsia="en-US"/>
        </w:rPr>
        <w:t>ndihmon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diagnostikimin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paraprak</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gonorresë</w:t>
      </w:r>
      <w:proofErr w:type="spellEnd"/>
      <w:r w:rsidRPr="00364913">
        <w:rPr>
          <w:rFonts w:ascii="Times New Roman" w:hAnsi="Times New Roman"/>
          <w:sz w:val="24"/>
          <w:szCs w:val="24"/>
          <w:lang w:val="en-US" w:eastAsia="en-US"/>
        </w:rPr>
        <w:t xml:space="preserve"> duke </w:t>
      </w:r>
      <w:proofErr w:type="spellStart"/>
      <w:r w:rsidRPr="00364913">
        <w:rPr>
          <w:rFonts w:ascii="Times New Roman" w:hAnsi="Times New Roman"/>
          <w:sz w:val="24"/>
          <w:szCs w:val="24"/>
          <w:lang w:val="en-US" w:eastAsia="en-US"/>
        </w:rPr>
        <w:t>zbuluar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diplokokët</w:t>
      </w:r>
      <w:proofErr w:type="spellEnd"/>
      <w:r w:rsidRPr="00364913">
        <w:rPr>
          <w:rFonts w:ascii="Times New Roman" w:hAnsi="Times New Roman"/>
          <w:sz w:val="24"/>
          <w:szCs w:val="24"/>
          <w:lang w:val="en-US" w:eastAsia="en-US"/>
        </w:rPr>
        <w:t xml:space="preserve"> gram-</w:t>
      </w:r>
      <w:proofErr w:type="spellStart"/>
      <w:r w:rsidRPr="00364913">
        <w:rPr>
          <w:rFonts w:ascii="Times New Roman" w:hAnsi="Times New Roman"/>
          <w:sz w:val="24"/>
          <w:szCs w:val="24"/>
          <w:lang w:val="en-US" w:eastAsia="en-US"/>
        </w:rPr>
        <w:t>negativë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brenda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leukociteve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polimorfonukleare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Gjithashtu</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është</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dobishme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diagnostikimin</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vaginozës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bakteriale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kur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mostrat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vaginale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shihet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ulje</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laktobacileve</w:t>
      </w:r>
      <w:proofErr w:type="spellEnd"/>
      <w:r w:rsidRPr="00364913">
        <w:rPr>
          <w:rFonts w:ascii="Times New Roman" w:hAnsi="Times New Roman"/>
          <w:sz w:val="24"/>
          <w:szCs w:val="24"/>
          <w:lang w:val="en-US" w:eastAsia="en-US"/>
        </w:rPr>
        <w:t xml:space="preserve"> gram-</w:t>
      </w:r>
      <w:proofErr w:type="spellStart"/>
      <w:r w:rsidRPr="00364913">
        <w:rPr>
          <w:rFonts w:ascii="Times New Roman" w:hAnsi="Times New Roman"/>
          <w:sz w:val="24"/>
          <w:szCs w:val="24"/>
          <w:lang w:val="en-US" w:eastAsia="en-US"/>
        </w:rPr>
        <w:t>pozitive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shtim</w:t>
      </w:r>
      <w:proofErr w:type="spellEnd"/>
      <w:r w:rsidRPr="00364913">
        <w:rPr>
          <w:rFonts w:ascii="Times New Roman" w:hAnsi="Times New Roman"/>
          <w:sz w:val="24"/>
          <w:szCs w:val="24"/>
          <w:lang w:val="en-US" w:eastAsia="en-US"/>
        </w:rPr>
        <w:t xml:space="preserve"> i </w:t>
      </w:r>
      <w:proofErr w:type="spellStart"/>
      <w:r w:rsidRPr="00364913">
        <w:rPr>
          <w:rFonts w:ascii="Times New Roman" w:hAnsi="Times New Roman"/>
          <w:sz w:val="24"/>
          <w:szCs w:val="24"/>
          <w:lang w:val="en-US" w:eastAsia="en-US"/>
        </w:rPr>
        <w:t>baktereve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tjera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Mikroskopia</w:t>
      </w:r>
      <w:proofErr w:type="spellEnd"/>
      <w:r w:rsidRPr="00364913">
        <w:rPr>
          <w:rFonts w:ascii="Times New Roman" w:hAnsi="Times New Roman"/>
          <w:sz w:val="24"/>
          <w:szCs w:val="24"/>
          <w:lang w:val="en-US" w:eastAsia="en-US"/>
        </w:rPr>
        <w:t xml:space="preserve"> me </w:t>
      </w:r>
      <w:proofErr w:type="spellStart"/>
      <w:r w:rsidRPr="00364913">
        <w:rPr>
          <w:rFonts w:ascii="Times New Roman" w:hAnsi="Times New Roman"/>
          <w:sz w:val="24"/>
          <w:szCs w:val="24"/>
          <w:lang w:val="en-US" w:eastAsia="en-US"/>
        </w:rPr>
        <w:t>preparat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lagësht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përdoret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identifikimin</w:t>
      </w:r>
      <w:proofErr w:type="spellEnd"/>
      <w:r w:rsidRPr="00364913">
        <w:rPr>
          <w:rFonts w:ascii="Times New Roman" w:hAnsi="Times New Roman"/>
          <w:sz w:val="24"/>
          <w:szCs w:val="24"/>
          <w:lang w:val="en-US" w:eastAsia="en-US"/>
        </w:rPr>
        <w:t xml:space="preserve"> e </w:t>
      </w:r>
      <w:r w:rsidRPr="00364913">
        <w:rPr>
          <w:rFonts w:ascii="Times New Roman" w:hAnsi="Times New Roman"/>
          <w:b/>
          <w:bCs/>
          <w:sz w:val="24"/>
          <w:szCs w:val="24"/>
          <w:lang w:val="en-US" w:eastAsia="en-US"/>
        </w:rPr>
        <w:t>Trichomonas vaginalis</w:t>
      </w:r>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që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shkakton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trikomoniazën</w:t>
      </w:r>
      <w:proofErr w:type="spellEnd"/>
      <w:r w:rsidRPr="00364913">
        <w:rPr>
          <w:rFonts w:ascii="Times New Roman" w:hAnsi="Times New Roman"/>
          <w:sz w:val="24"/>
          <w:szCs w:val="24"/>
          <w:lang w:val="en-US" w:eastAsia="en-US"/>
        </w:rPr>
        <w:t>.</w:t>
      </w:r>
    </w:p>
    <w:p w14:paraId="6B098D67" w14:textId="30E7641A" w:rsidR="007A2ED5" w:rsidRPr="00364913" w:rsidRDefault="0025218D" w:rsidP="003E4268">
      <w:pPr>
        <w:numPr>
          <w:ilvl w:val="0"/>
          <w:numId w:val="57"/>
        </w:numPr>
        <w:spacing w:line="276" w:lineRule="auto"/>
        <w:jc w:val="both"/>
        <w:rPr>
          <w:rFonts w:ascii="Times New Roman" w:hAnsi="Times New Roman"/>
          <w:b/>
          <w:bCs/>
          <w:sz w:val="24"/>
          <w:szCs w:val="24"/>
          <w:lang w:val="en-US" w:eastAsia="en-US"/>
        </w:rPr>
      </w:pPr>
      <w:proofErr w:type="spellStart"/>
      <w:r w:rsidRPr="00364913">
        <w:rPr>
          <w:rFonts w:ascii="Times New Roman" w:hAnsi="Times New Roman"/>
          <w:b/>
          <w:bCs/>
          <w:sz w:val="24"/>
          <w:szCs w:val="24"/>
          <w:lang w:val="en-US" w:eastAsia="en-US"/>
        </w:rPr>
        <w:t>Mikroskopia</w:t>
      </w:r>
      <w:proofErr w:type="spellEnd"/>
      <w:r w:rsidRPr="00364913">
        <w:rPr>
          <w:rFonts w:ascii="Times New Roman" w:hAnsi="Times New Roman"/>
          <w:b/>
          <w:bCs/>
          <w:sz w:val="24"/>
          <w:szCs w:val="24"/>
          <w:lang w:val="en-US" w:eastAsia="en-US"/>
        </w:rPr>
        <w:t xml:space="preserve"> me </w:t>
      </w:r>
      <w:proofErr w:type="spellStart"/>
      <w:r w:rsidRPr="00364913">
        <w:rPr>
          <w:rFonts w:ascii="Times New Roman" w:hAnsi="Times New Roman"/>
          <w:b/>
          <w:bCs/>
          <w:sz w:val="24"/>
          <w:szCs w:val="24"/>
          <w:lang w:val="en-US" w:eastAsia="en-US"/>
        </w:rPr>
        <w:t>fluores</w:t>
      </w:r>
      <w:r w:rsidR="00B85210" w:rsidRPr="00364913">
        <w:rPr>
          <w:rFonts w:ascii="Times New Roman" w:hAnsi="Times New Roman"/>
          <w:b/>
          <w:bCs/>
          <w:sz w:val="24"/>
          <w:szCs w:val="24"/>
          <w:lang w:val="en-US" w:eastAsia="en-US"/>
        </w:rPr>
        <w:t>h</w:t>
      </w:r>
      <w:r w:rsidRPr="00364913">
        <w:rPr>
          <w:rFonts w:ascii="Times New Roman" w:hAnsi="Times New Roman"/>
          <w:b/>
          <w:bCs/>
          <w:sz w:val="24"/>
          <w:szCs w:val="24"/>
          <w:lang w:val="en-US" w:eastAsia="en-US"/>
        </w:rPr>
        <w:t>encë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përdoret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identifikuar</w:t>
      </w:r>
      <w:proofErr w:type="spellEnd"/>
      <w:r w:rsidRPr="00364913">
        <w:rPr>
          <w:rFonts w:ascii="Times New Roman" w:hAnsi="Times New Roman"/>
          <w:sz w:val="24"/>
          <w:szCs w:val="24"/>
          <w:lang w:val="en-US" w:eastAsia="en-US"/>
        </w:rPr>
        <w:t xml:space="preserve"> Treponema pallidum, Chlamydia trachomatis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virusin</w:t>
      </w:r>
      <w:proofErr w:type="spellEnd"/>
      <w:r w:rsidRPr="00364913">
        <w:rPr>
          <w:rFonts w:ascii="Times New Roman" w:hAnsi="Times New Roman"/>
          <w:sz w:val="24"/>
          <w:szCs w:val="24"/>
          <w:lang w:val="en-US" w:eastAsia="en-US"/>
        </w:rPr>
        <w:t xml:space="preserve"> herpes simplex </w:t>
      </w:r>
      <w:r w:rsidRPr="00364913">
        <w:rPr>
          <w:rFonts w:ascii="Times New Roman" w:hAnsi="Times New Roman"/>
          <w:b/>
          <w:bCs/>
          <w:sz w:val="24"/>
          <w:szCs w:val="24"/>
          <w:lang w:val="en-US" w:eastAsia="en-US"/>
        </w:rPr>
        <w:t>(HSV).</w:t>
      </w:r>
    </w:p>
    <w:p w14:paraId="6882A758" w14:textId="29291D20" w:rsidR="007A2ED5" w:rsidRPr="00364913" w:rsidRDefault="0025218D" w:rsidP="003E4268">
      <w:pPr>
        <w:numPr>
          <w:ilvl w:val="0"/>
          <w:numId w:val="57"/>
        </w:numPr>
        <w:spacing w:line="276" w:lineRule="auto"/>
        <w:jc w:val="both"/>
        <w:rPr>
          <w:rFonts w:ascii="Times New Roman" w:hAnsi="Times New Roman"/>
          <w:sz w:val="24"/>
          <w:szCs w:val="24"/>
          <w:lang w:val="en-US" w:eastAsia="en-US"/>
        </w:rPr>
      </w:pPr>
      <w:proofErr w:type="spellStart"/>
      <w:r w:rsidRPr="00364913">
        <w:rPr>
          <w:rFonts w:ascii="Times New Roman" w:hAnsi="Times New Roman"/>
          <w:b/>
          <w:bCs/>
          <w:sz w:val="24"/>
          <w:szCs w:val="24"/>
          <w:lang w:val="en-US" w:eastAsia="en-US"/>
        </w:rPr>
        <w:t>Mikroskopia</w:t>
      </w:r>
      <w:proofErr w:type="spellEnd"/>
      <w:r w:rsidRPr="00364913">
        <w:rPr>
          <w:rFonts w:ascii="Times New Roman" w:hAnsi="Times New Roman"/>
          <w:b/>
          <w:bCs/>
          <w:sz w:val="24"/>
          <w:szCs w:val="24"/>
          <w:lang w:val="en-US" w:eastAsia="en-US"/>
        </w:rPr>
        <w:t xml:space="preserve"> me </w:t>
      </w:r>
      <w:proofErr w:type="spellStart"/>
      <w:r w:rsidRPr="00364913">
        <w:rPr>
          <w:rFonts w:ascii="Times New Roman" w:hAnsi="Times New Roman"/>
          <w:b/>
          <w:bCs/>
          <w:sz w:val="24"/>
          <w:szCs w:val="24"/>
          <w:lang w:val="en-US" w:eastAsia="en-US"/>
        </w:rPr>
        <w:t>fushë</w:t>
      </w:r>
      <w:proofErr w:type="spellEnd"/>
      <w:r w:rsidRPr="00364913">
        <w:rPr>
          <w:rFonts w:ascii="Times New Roman" w:hAnsi="Times New Roman"/>
          <w:b/>
          <w:bCs/>
          <w:sz w:val="24"/>
          <w:szCs w:val="24"/>
          <w:lang w:val="en-US" w:eastAsia="en-US"/>
        </w:rPr>
        <w:t xml:space="preserve"> </w:t>
      </w:r>
      <w:proofErr w:type="spellStart"/>
      <w:r w:rsidRPr="00364913">
        <w:rPr>
          <w:rFonts w:ascii="Times New Roman" w:hAnsi="Times New Roman"/>
          <w:b/>
          <w:bCs/>
          <w:sz w:val="24"/>
          <w:szCs w:val="24"/>
          <w:lang w:val="en-US" w:eastAsia="en-US"/>
        </w:rPr>
        <w:t>të</w:t>
      </w:r>
      <w:proofErr w:type="spellEnd"/>
      <w:r w:rsidRPr="00364913">
        <w:rPr>
          <w:rFonts w:ascii="Times New Roman" w:hAnsi="Times New Roman"/>
          <w:b/>
          <w:bCs/>
          <w:sz w:val="24"/>
          <w:szCs w:val="24"/>
          <w:lang w:val="en-US" w:eastAsia="en-US"/>
        </w:rPr>
        <w:t xml:space="preserve"> </w:t>
      </w:r>
      <w:proofErr w:type="spellStart"/>
      <w:r w:rsidRPr="00364913">
        <w:rPr>
          <w:rFonts w:ascii="Times New Roman" w:hAnsi="Times New Roman"/>
          <w:b/>
          <w:bCs/>
          <w:sz w:val="24"/>
          <w:szCs w:val="24"/>
          <w:lang w:val="en-US" w:eastAsia="en-US"/>
        </w:rPr>
        <w:t>errët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përdoret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diagnostikimin</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sifili</w:t>
      </w:r>
      <w:r w:rsidR="00333BA0" w:rsidRPr="00364913">
        <w:rPr>
          <w:rFonts w:ascii="Times New Roman" w:hAnsi="Times New Roman"/>
          <w:sz w:val="24"/>
          <w:szCs w:val="24"/>
          <w:lang w:val="en-US" w:eastAsia="en-US"/>
        </w:rPr>
        <w:t>s</w:t>
      </w:r>
      <w:r w:rsidRPr="00364913">
        <w:rPr>
          <w:rFonts w:ascii="Times New Roman" w:hAnsi="Times New Roman"/>
          <w:sz w:val="24"/>
          <w:szCs w:val="24"/>
          <w:lang w:val="en-US" w:eastAsia="en-US"/>
        </w:rPr>
        <w:t>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përmes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identifikimit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r w:rsidRPr="00364913">
        <w:rPr>
          <w:rFonts w:ascii="Times New Roman" w:hAnsi="Times New Roman"/>
          <w:b/>
          <w:bCs/>
          <w:sz w:val="24"/>
          <w:szCs w:val="24"/>
          <w:lang w:val="en-US" w:eastAsia="en-US"/>
        </w:rPr>
        <w:t>Treponema pallidum</w:t>
      </w:r>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Kjo</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metodë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nuk</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rekomandohet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mostra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marra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nga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goja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sepse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aty</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gjenden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shpesh</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spiroketa</w:t>
      </w:r>
      <w:proofErr w:type="spellEnd"/>
      <w:r w:rsidRPr="00364913">
        <w:rPr>
          <w:rFonts w:ascii="Times New Roman" w:hAnsi="Times New Roman"/>
          <w:sz w:val="24"/>
          <w:szCs w:val="24"/>
          <w:lang w:val="en-US" w:eastAsia="en-US"/>
        </w:rPr>
        <w:t xml:space="preserve"> jo-</w:t>
      </w:r>
      <w:proofErr w:type="spellStart"/>
      <w:r w:rsidRPr="00364913">
        <w:rPr>
          <w:rFonts w:ascii="Times New Roman" w:hAnsi="Times New Roman"/>
          <w:sz w:val="24"/>
          <w:szCs w:val="24"/>
          <w:lang w:val="en-US" w:eastAsia="en-US"/>
        </w:rPr>
        <w:t>patogjene</w:t>
      </w:r>
      <w:proofErr w:type="spellEnd"/>
      <w:r w:rsidRPr="00364913">
        <w:rPr>
          <w:rFonts w:ascii="Times New Roman" w:hAnsi="Times New Roman"/>
          <w:sz w:val="24"/>
          <w:szCs w:val="24"/>
          <w:lang w:val="en-US" w:eastAsia="en-US"/>
        </w:rPr>
        <w:t>.</w:t>
      </w:r>
    </w:p>
    <w:p w14:paraId="66280474" w14:textId="0AB6FC99" w:rsidR="007A2ED5" w:rsidRPr="00364913" w:rsidRDefault="007A2ED5" w:rsidP="00EA74FB">
      <w:pPr>
        <w:rPr>
          <w:rFonts w:ascii="Times New Roman" w:hAnsi="Times New Roman"/>
          <w:lang w:eastAsia="en-US"/>
        </w:rPr>
      </w:pPr>
    </w:p>
    <w:p w14:paraId="283FC530" w14:textId="68719055" w:rsidR="007A2ED5" w:rsidRPr="00843018" w:rsidRDefault="00843018" w:rsidP="00843018">
      <w:pPr>
        <w:pStyle w:val="Heading2"/>
        <w:numPr>
          <w:ilvl w:val="0"/>
          <w:numId w:val="0"/>
        </w:numPr>
        <w:ind w:left="540"/>
        <w:rPr>
          <w:rFonts w:ascii="Times New Roman" w:hAnsi="Times New Roman"/>
          <w:color w:val="auto"/>
          <w:sz w:val="28"/>
          <w:szCs w:val="28"/>
        </w:rPr>
      </w:pPr>
      <w:bookmarkStart w:id="72" w:name="_Toc207101224"/>
      <w:bookmarkStart w:id="73" w:name="_Toc207961065"/>
      <w:r w:rsidRPr="00843018">
        <w:rPr>
          <w:rFonts w:ascii="Times New Roman" w:hAnsi="Times New Roman"/>
          <w:color w:val="auto"/>
          <w:sz w:val="28"/>
          <w:szCs w:val="28"/>
        </w:rPr>
        <w:t xml:space="preserve">5.5 </w:t>
      </w:r>
      <w:r w:rsidR="0025218D" w:rsidRPr="00843018">
        <w:rPr>
          <w:rFonts w:ascii="Times New Roman" w:hAnsi="Times New Roman"/>
          <w:color w:val="auto"/>
          <w:sz w:val="28"/>
          <w:szCs w:val="28"/>
        </w:rPr>
        <w:t xml:space="preserve"> Cili është qëllimi dhe arsyeja për përdorimin e rekomandimeve të standardizuara për trajtimin e IST-ve</w:t>
      </w:r>
      <w:bookmarkEnd w:id="72"/>
      <w:bookmarkEnd w:id="73"/>
    </w:p>
    <w:p w14:paraId="317C7D42" w14:textId="77777777" w:rsidR="007A2ED5" w:rsidRPr="00364913" w:rsidRDefault="007A2ED5">
      <w:pPr>
        <w:spacing w:line="276" w:lineRule="auto"/>
        <w:jc w:val="both"/>
        <w:rPr>
          <w:rFonts w:ascii="Times New Roman" w:hAnsi="Times New Roman"/>
          <w:sz w:val="24"/>
          <w:szCs w:val="24"/>
          <w:lang w:val="en-US" w:eastAsia="en-US"/>
        </w:rPr>
      </w:pPr>
    </w:p>
    <w:p w14:paraId="74CF0D0A" w14:textId="65C352E3" w:rsidR="007A2ED5" w:rsidRPr="00364913" w:rsidRDefault="0025218D">
      <w:pPr>
        <w:spacing w:line="276" w:lineRule="auto"/>
        <w:jc w:val="both"/>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Trajtimi</w:t>
      </w:r>
      <w:proofErr w:type="spellEnd"/>
      <w:r w:rsidRPr="00364913">
        <w:rPr>
          <w:rFonts w:ascii="Times New Roman" w:hAnsi="Times New Roman"/>
          <w:sz w:val="24"/>
          <w:szCs w:val="24"/>
          <w:lang w:val="en-US" w:eastAsia="en-US"/>
        </w:rPr>
        <w:t xml:space="preserve"> i </w:t>
      </w:r>
      <w:proofErr w:type="spellStart"/>
      <w:r w:rsidRPr="00364913">
        <w:rPr>
          <w:rFonts w:ascii="Times New Roman" w:hAnsi="Times New Roman"/>
          <w:sz w:val="24"/>
          <w:szCs w:val="24"/>
          <w:lang w:val="en-US" w:eastAsia="en-US"/>
        </w:rPr>
        <w:t>saktë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efektiv</w:t>
      </w:r>
      <w:proofErr w:type="spellEnd"/>
      <w:r w:rsidRPr="00364913">
        <w:rPr>
          <w:rFonts w:ascii="Times New Roman" w:hAnsi="Times New Roman"/>
          <w:sz w:val="24"/>
          <w:szCs w:val="24"/>
          <w:lang w:val="en-US" w:eastAsia="en-US"/>
        </w:rPr>
        <w:t xml:space="preserve"> i </w:t>
      </w:r>
      <w:proofErr w:type="spellStart"/>
      <w:r w:rsidRPr="00364913">
        <w:rPr>
          <w:rFonts w:ascii="Times New Roman" w:hAnsi="Times New Roman"/>
          <w:sz w:val="24"/>
          <w:szCs w:val="24"/>
          <w:lang w:val="en-US" w:eastAsia="en-US"/>
        </w:rPr>
        <w:t>infeksioneve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seksualisht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transm</w:t>
      </w:r>
      <w:r w:rsidR="0028064B" w:rsidRPr="00364913">
        <w:rPr>
          <w:rFonts w:ascii="Times New Roman" w:hAnsi="Times New Roman"/>
          <w:sz w:val="24"/>
          <w:szCs w:val="24"/>
          <w:lang w:val="en-US" w:eastAsia="en-US"/>
        </w:rPr>
        <w:t>isive</w:t>
      </w:r>
      <w:proofErr w:type="spellEnd"/>
      <w:r w:rsidRPr="00364913">
        <w:rPr>
          <w:rFonts w:ascii="Times New Roman" w:hAnsi="Times New Roman"/>
          <w:sz w:val="24"/>
          <w:szCs w:val="24"/>
          <w:lang w:val="en-US" w:eastAsia="en-US"/>
        </w:rPr>
        <w:t xml:space="preserve"> (IST),</w:t>
      </w:r>
      <w:r w:rsidR="00561F0F" w:rsidRPr="00364913">
        <w:rPr>
          <w:rFonts w:ascii="Times New Roman" w:hAnsi="Times New Roman"/>
          <w:sz w:val="24"/>
          <w:szCs w:val="24"/>
          <w:lang w:val="en-US" w:eastAsia="en-US"/>
        </w:rPr>
        <w:t xml:space="preserve"> </w:t>
      </w:r>
      <w:proofErr w:type="spellStart"/>
      <w:r w:rsidR="00561F0F" w:rsidRPr="00364913">
        <w:rPr>
          <w:rFonts w:ascii="Times New Roman" w:hAnsi="Times New Roman"/>
          <w:sz w:val="24"/>
          <w:szCs w:val="24"/>
          <w:lang w:val="en-US" w:eastAsia="en-US"/>
        </w:rPr>
        <w:t>synon</w:t>
      </w:r>
      <w:proofErr w:type="spellEnd"/>
      <w:r w:rsidR="00561F0F" w:rsidRPr="00364913">
        <w:rPr>
          <w:rFonts w:ascii="Times New Roman" w:hAnsi="Times New Roman"/>
          <w:sz w:val="24"/>
          <w:szCs w:val="24"/>
          <w:lang w:val="en-US" w:eastAsia="en-US"/>
        </w:rPr>
        <w:t xml:space="preserve"> </w:t>
      </w:r>
      <w:proofErr w:type="spellStart"/>
      <w:r w:rsidR="00561F0F" w:rsidRPr="00364913">
        <w:rPr>
          <w:rFonts w:ascii="Times New Roman" w:hAnsi="Times New Roman"/>
          <w:sz w:val="24"/>
          <w:szCs w:val="24"/>
          <w:lang w:val="en-US" w:eastAsia="en-US"/>
        </w:rPr>
        <w:t>dhenjen</w:t>
      </w:r>
      <w:proofErr w:type="spellEnd"/>
      <w:r w:rsidR="00561F0F" w:rsidRPr="00364913">
        <w:rPr>
          <w:rFonts w:ascii="Times New Roman" w:hAnsi="Times New Roman"/>
          <w:sz w:val="24"/>
          <w:szCs w:val="24"/>
          <w:lang w:val="en-US" w:eastAsia="en-US"/>
        </w:rPr>
        <w:t xml:space="preserve"> </w:t>
      </w:r>
      <w:proofErr w:type="spellStart"/>
      <w:r w:rsidR="00561F0F" w:rsidRPr="00364913">
        <w:rPr>
          <w:rFonts w:ascii="Times New Roman" w:hAnsi="Times New Roman"/>
          <w:sz w:val="24"/>
          <w:szCs w:val="24"/>
          <w:lang w:val="en-US" w:eastAsia="en-US"/>
        </w:rPr>
        <w:t>dhe</w:t>
      </w:r>
      <w:proofErr w:type="spellEnd"/>
      <w:r w:rsidR="00561F0F" w:rsidRPr="00364913">
        <w:rPr>
          <w:rFonts w:ascii="Times New Roman" w:hAnsi="Times New Roman"/>
          <w:sz w:val="24"/>
          <w:szCs w:val="24"/>
          <w:lang w:val="en-US" w:eastAsia="en-US"/>
        </w:rPr>
        <w:t xml:space="preserve"> </w:t>
      </w:r>
      <w:proofErr w:type="spellStart"/>
      <w:r w:rsidR="00561F0F" w:rsidRPr="00364913">
        <w:rPr>
          <w:rFonts w:ascii="Times New Roman" w:hAnsi="Times New Roman"/>
          <w:sz w:val="24"/>
          <w:szCs w:val="24"/>
          <w:lang w:val="en-US" w:eastAsia="en-US"/>
        </w:rPr>
        <w:t>marrjen</w:t>
      </w:r>
      <w:proofErr w:type="spellEnd"/>
      <w:r w:rsidR="00561F0F"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njëjtën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ditë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gjatë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kontaktit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parë</w:t>
      </w:r>
      <w:proofErr w:type="spellEnd"/>
      <w:r w:rsidRPr="00364913">
        <w:rPr>
          <w:rFonts w:ascii="Times New Roman" w:hAnsi="Times New Roman"/>
          <w:sz w:val="24"/>
          <w:szCs w:val="24"/>
          <w:lang w:val="en-US" w:eastAsia="en-US"/>
        </w:rPr>
        <w:t xml:space="preserve"> midis </w:t>
      </w:r>
      <w:proofErr w:type="spellStart"/>
      <w:r w:rsidRPr="00364913">
        <w:rPr>
          <w:rFonts w:ascii="Times New Roman" w:hAnsi="Times New Roman"/>
          <w:sz w:val="24"/>
          <w:szCs w:val="24"/>
          <w:lang w:val="en-US" w:eastAsia="en-US"/>
        </w:rPr>
        <w:t>pacientit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ofruesit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kujdesit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shëndetësor</w:t>
      </w:r>
      <w:proofErr w:type="spellEnd"/>
      <w:r w:rsidRPr="00364913">
        <w:rPr>
          <w:rFonts w:ascii="Times New Roman" w:hAnsi="Times New Roman"/>
          <w:sz w:val="24"/>
          <w:szCs w:val="24"/>
          <w:lang w:val="en-US" w:eastAsia="en-US"/>
        </w:rPr>
        <w:t xml:space="preserve">, </w:t>
      </w:r>
      <w:proofErr w:type="spellStart"/>
      <w:r w:rsidR="008A644F" w:rsidRPr="00364913">
        <w:rPr>
          <w:rFonts w:ascii="Times New Roman" w:hAnsi="Times New Roman"/>
          <w:sz w:val="24"/>
          <w:szCs w:val="24"/>
          <w:lang w:val="en-US" w:eastAsia="en-US"/>
        </w:rPr>
        <w:t>dhe</w:t>
      </w:r>
      <w:proofErr w:type="spellEnd"/>
      <w:r w:rsidR="008A644F"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është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një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masë</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rëndësishme</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shëndetit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publik</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kontrollin</w:t>
      </w:r>
      <w:proofErr w:type="spellEnd"/>
      <w:r w:rsidRPr="00364913">
        <w:rPr>
          <w:rFonts w:ascii="Times New Roman" w:hAnsi="Times New Roman"/>
          <w:sz w:val="24"/>
          <w:szCs w:val="24"/>
          <w:lang w:val="en-US" w:eastAsia="en-US"/>
        </w:rPr>
        <w:t xml:space="preserve"> e IST-</w:t>
      </w:r>
      <w:proofErr w:type="spellStart"/>
      <w:r w:rsidRPr="00364913">
        <w:rPr>
          <w:rFonts w:ascii="Times New Roman" w:hAnsi="Times New Roman"/>
          <w:sz w:val="24"/>
          <w:szCs w:val="24"/>
          <w:lang w:val="en-US" w:eastAsia="en-US"/>
        </w:rPr>
        <w:t>ve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pasi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synon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ndërpresë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zinxhirin</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transmetimit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infeksionit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vonesë</w:t>
      </w:r>
      <w:proofErr w:type="spellEnd"/>
      <w:r w:rsidRPr="00364913">
        <w:rPr>
          <w:rFonts w:ascii="Times New Roman" w:hAnsi="Times New Roman"/>
          <w:sz w:val="24"/>
          <w:szCs w:val="24"/>
          <w:lang w:val="en-US" w:eastAsia="en-US"/>
        </w:rPr>
        <w:t>.</w:t>
      </w:r>
    </w:p>
    <w:p w14:paraId="46342AE6" w14:textId="7F8C5504" w:rsidR="007A2ED5" w:rsidRPr="006F6074" w:rsidRDefault="00E71E1A" w:rsidP="003E4268">
      <w:pPr>
        <w:pStyle w:val="Heading2"/>
        <w:numPr>
          <w:ilvl w:val="1"/>
          <w:numId w:val="120"/>
        </w:numPr>
        <w:rPr>
          <w:rFonts w:ascii="Times New Roman" w:hAnsi="Times New Roman"/>
          <w:sz w:val="28"/>
          <w:szCs w:val="28"/>
        </w:rPr>
      </w:pPr>
      <w:bookmarkStart w:id="74" w:name="_Toc207101225"/>
      <w:r>
        <w:rPr>
          <w:rFonts w:ascii="Times New Roman" w:hAnsi="Times New Roman"/>
          <w:color w:val="auto"/>
          <w:sz w:val="28"/>
          <w:szCs w:val="28"/>
        </w:rPr>
        <w:t xml:space="preserve"> </w:t>
      </w:r>
      <w:bookmarkStart w:id="75" w:name="_Toc207961066"/>
      <w:r w:rsidR="0025218D" w:rsidRPr="006F6074">
        <w:rPr>
          <w:rFonts w:ascii="Times New Roman" w:hAnsi="Times New Roman"/>
          <w:color w:val="auto"/>
          <w:sz w:val="28"/>
          <w:szCs w:val="28"/>
        </w:rPr>
        <w:t>Si zbatohet qasja sindromike për menaxhimin e IST-ve?</w:t>
      </w:r>
      <w:bookmarkEnd w:id="74"/>
      <w:bookmarkEnd w:id="75"/>
    </w:p>
    <w:p w14:paraId="5A5E938B" w14:textId="77777777" w:rsidR="007A2ED5" w:rsidRPr="00195D4D" w:rsidRDefault="007A2ED5">
      <w:pPr>
        <w:pStyle w:val="ListParagraph"/>
        <w:spacing w:line="276" w:lineRule="auto"/>
        <w:ind w:left="2880"/>
        <w:jc w:val="both"/>
        <w:rPr>
          <w:rFonts w:ascii="Times New Roman" w:hAnsi="Times New Roman"/>
          <w:sz w:val="24"/>
          <w:szCs w:val="24"/>
          <w:lang w:val="en-US" w:eastAsia="en-US"/>
        </w:rPr>
      </w:pPr>
    </w:p>
    <w:p w14:paraId="794F1B1A" w14:textId="77777777" w:rsidR="007A2ED5" w:rsidRPr="00195D4D" w:rsidRDefault="0025218D">
      <w:pPr>
        <w:spacing w:line="276" w:lineRule="auto"/>
        <w:jc w:val="both"/>
        <w:rPr>
          <w:rFonts w:ascii="Times New Roman" w:hAnsi="Times New Roman"/>
          <w:sz w:val="24"/>
          <w:szCs w:val="24"/>
          <w:lang w:val="en-US" w:eastAsia="en-US"/>
        </w:rPr>
      </w:pPr>
      <w:r w:rsidRPr="00195D4D">
        <w:rPr>
          <w:rFonts w:ascii="Times New Roman" w:hAnsi="Times New Roman"/>
          <w:sz w:val="24"/>
          <w:szCs w:val="24"/>
          <w:lang w:val="en-US" w:eastAsia="en-US"/>
        </w:rPr>
        <w:t xml:space="preserve">a) </w:t>
      </w:r>
      <w:proofErr w:type="spellStart"/>
      <w:r w:rsidRPr="00195D4D">
        <w:rPr>
          <w:rFonts w:ascii="Times New Roman" w:hAnsi="Times New Roman"/>
          <w:b/>
          <w:bCs/>
          <w:sz w:val="24"/>
          <w:szCs w:val="24"/>
          <w:lang w:val="en-US" w:eastAsia="en-US"/>
        </w:rPr>
        <w:t>Çfarë</w:t>
      </w:r>
      <w:proofErr w:type="spellEnd"/>
      <w:r w:rsidRPr="00195D4D">
        <w:rPr>
          <w:rFonts w:ascii="Times New Roman" w:hAnsi="Times New Roman"/>
          <w:b/>
          <w:bCs/>
          <w:sz w:val="24"/>
          <w:szCs w:val="24"/>
          <w:lang w:val="en-US" w:eastAsia="en-US"/>
        </w:rPr>
        <w:t xml:space="preserve"> </w:t>
      </w:r>
      <w:proofErr w:type="spellStart"/>
      <w:r w:rsidRPr="00195D4D">
        <w:rPr>
          <w:rFonts w:ascii="Times New Roman" w:hAnsi="Times New Roman"/>
          <w:b/>
          <w:bCs/>
          <w:sz w:val="24"/>
          <w:szCs w:val="24"/>
          <w:lang w:val="en-US" w:eastAsia="en-US"/>
        </w:rPr>
        <w:t>është</w:t>
      </w:r>
      <w:proofErr w:type="spellEnd"/>
      <w:r w:rsidRPr="00195D4D">
        <w:rPr>
          <w:rFonts w:ascii="Times New Roman" w:hAnsi="Times New Roman"/>
          <w:b/>
          <w:bCs/>
          <w:sz w:val="24"/>
          <w:szCs w:val="24"/>
          <w:lang w:val="en-US" w:eastAsia="en-US"/>
        </w:rPr>
        <w:t xml:space="preserve"> </w:t>
      </w:r>
      <w:proofErr w:type="spellStart"/>
      <w:r w:rsidRPr="00195D4D">
        <w:rPr>
          <w:rFonts w:ascii="Times New Roman" w:hAnsi="Times New Roman"/>
          <w:b/>
          <w:bCs/>
          <w:sz w:val="24"/>
          <w:szCs w:val="24"/>
          <w:lang w:val="en-US" w:eastAsia="en-US"/>
        </w:rPr>
        <w:t>një</w:t>
      </w:r>
      <w:proofErr w:type="spellEnd"/>
      <w:r w:rsidRPr="00195D4D">
        <w:rPr>
          <w:rFonts w:ascii="Times New Roman" w:hAnsi="Times New Roman"/>
          <w:b/>
          <w:bCs/>
          <w:sz w:val="24"/>
          <w:szCs w:val="24"/>
          <w:lang w:val="en-US" w:eastAsia="en-US"/>
        </w:rPr>
        <w:t xml:space="preserve"> diagram </w:t>
      </w:r>
      <w:proofErr w:type="spellStart"/>
      <w:r w:rsidRPr="00195D4D">
        <w:rPr>
          <w:rFonts w:ascii="Times New Roman" w:hAnsi="Times New Roman"/>
          <w:b/>
          <w:bCs/>
          <w:sz w:val="24"/>
          <w:szCs w:val="24"/>
          <w:lang w:val="en-US" w:eastAsia="en-US"/>
        </w:rPr>
        <w:t>rrjedhës</w:t>
      </w:r>
      <w:proofErr w:type="spellEnd"/>
      <w:r w:rsidRPr="00195D4D">
        <w:rPr>
          <w:rFonts w:ascii="Times New Roman" w:hAnsi="Times New Roman"/>
          <w:b/>
          <w:bCs/>
          <w:sz w:val="24"/>
          <w:szCs w:val="24"/>
          <w:lang w:val="en-US" w:eastAsia="en-US"/>
        </w:rPr>
        <w:t xml:space="preserve"> (flow chart)?</w:t>
      </w:r>
    </w:p>
    <w:p w14:paraId="6ACFABF4" w14:textId="77777777" w:rsidR="007A2ED5" w:rsidRPr="00364913" w:rsidRDefault="0025218D" w:rsidP="003E4268">
      <w:pPr>
        <w:numPr>
          <w:ilvl w:val="0"/>
          <w:numId w:val="58"/>
        </w:numPr>
        <w:spacing w:line="276" w:lineRule="auto"/>
        <w:jc w:val="both"/>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Diagrami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rrjedhës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është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një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hartë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diagramatike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që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udhëzon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përmes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një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serie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veprimesh</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vendimesh</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zgjidhjen</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një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problemi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menaxhimi</w:t>
      </w:r>
      <w:proofErr w:type="spellEnd"/>
      <w:r w:rsidRPr="00364913">
        <w:rPr>
          <w:rFonts w:ascii="Times New Roman" w:hAnsi="Times New Roman"/>
          <w:sz w:val="24"/>
          <w:szCs w:val="24"/>
          <w:lang w:val="en-US" w:eastAsia="en-US"/>
        </w:rPr>
        <w:t xml:space="preserve"> i IST-</w:t>
      </w:r>
      <w:proofErr w:type="spellStart"/>
      <w:r w:rsidRPr="00364913">
        <w:rPr>
          <w:rFonts w:ascii="Times New Roman" w:hAnsi="Times New Roman"/>
          <w:sz w:val="24"/>
          <w:szCs w:val="24"/>
          <w:lang w:val="en-US" w:eastAsia="en-US"/>
        </w:rPr>
        <w:t>ve</w:t>
      </w:r>
      <w:proofErr w:type="spellEnd"/>
      <w:r w:rsidRPr="00364913">
        <w:rPr>
          <w:rFonts w:ascii="Times New Roman" w:hAnsi="Times New Roman"/>
          <w:sz w:val="24"/>
          <w:szCs w:val="24"/>
          <w:lang w:val="en-US" w:eastAsia="en-US"/>
        </w:rPr>
        <w:t>.</w:t>
      </w:r>
    </w:p>
    <w:p w14:paraId="3C04A50E" w14:textId="77777777" w:rsidR="007A2ED5" w:rsidRPr="00364913" w:rsidRDefault="0025218D" w:rsidP="003E4268">
      <w:pPr>
        <w:numPr>
          <w:ilvl w:val="0"/>
          <w:numId w:val="58"/>
        </w:numPr>
        <w:spacing w:line="276" w:lineRule="auto"/>
        <w:jc w:val="both"/>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gjitha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diagramet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rrjedhëse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kanë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elementët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bazë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pikën</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hyrjes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simptomi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që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prezantohet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vendimin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veprimin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shpesh</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përfshirë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trajtimin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këshillimin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edukimin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shëndetësor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promovimin</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kondomit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ose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referimin</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pacientit</w:t>
      </w:r>
      <w:proofErr w:type="spellEnd"/>
      <w:r w:rsidRPr="00364913">
        <w:rPr>
          <w:rFonts w:ascii="Times New Roman" w:hAnsi="Times New Roman"/>
          <w:sz w:val="24"/>
          <w:szCs w:val="24"/>
          <w:lang w:val="en-US" w:eastAsia="en-US"/>
        </w:rPr>
        <w:t>.</w:t>
      </w:r>
    </w:p>
    <w:p w14:paraId="193CD5D7" w14:textId="77777777" w:rsidR="007A2ED5" w:rsidRPr="00195D4D" w:rsidRDefault="0025218D">
      <w:pPr>
        <w:spacing w:line="276" w:lineRule="auto"/>
        <w:jc w:val="both"/>
        <w:rPr>
          <w:rFonts w:ascii="Times New Roman" w:hAnsi="Times New Roman"/>
          <w:sz w:val="24"/>
          <w:szCs w:val="24"/>
          <w:lang w:val="en-US" w:eastAsia="en-US"/>
        </w:rPr>
      </w:pPr>
      <w:r w:rsidRPr="00195D4D">
        <w:rPr>
          <w:rFonts w:ascii="Times New Roman" w:hAnsi="Times New Roman"/>
          <w:sz w:val="24"/>
          <w:szCs w:val="24"/>
          <w:lang w:val="en-US" w:eastAsia="en-US"/>
        </w:rPr>
        <w:t xml:space="preserve">b) </w:t>
      </w:r>
      <w:r w:rsidRPr="00195D4D">
        <w:rPr>
          <w:rFonts w:ascii="Times New Roman" w:hAnsi="Times New Roman"/>
          <w:b/>
          <w:bCs/>
          <w:sz w:val="24"/>
          <w:szCs w:val="24"/>
          <w:lang w:val="en-US" w:eastAsia="en-US"/>
        </w:rPr>
        <w:t xml:space="preserve">Si </w:t>
      </w:r>
      <w:proofErr w:type="spellStart"/>
      <w:r w:rsidRPr="00195D4D">
        <w:rPr>
          <w:rFonts w:ascii="Times New Roman" w:hAnsi="Times New Roman"/>
          <w:b/>
          <w:bCs/>
          <w:sz w:val="24"/>
          <w:szCs w:val="24"/>
          <w:lang w:val="en-US" w:eastAsia="en-US"/>
        </w:rPr>
        <w:t>përdoret</w:t>
      </w:r>
      <w:proofErr w:type="spellEnd"/>
      <w:r w:rsidRPr="00195D4D">
        <w:rPr>
          <w:rFonts w:ascii="Times New Roman" w:hAnsi="Times New Roman"/>
          <w:b/>
          <w:bCs/>
          <w:sz w:val="24"/>
          <w:szCs w:val="24"/>
          <w:lang w:val="en-US" w:eastAsia="en-US"/>
        </w:rPr>
        <w:t xml:space="preserve"> </w:t>
      </w:r>
      <w:proofErr w:type="spellStart"/>
      <w:r w:rsidRPr="00195D4D">
        <w:rPr>
          <w:rFonts w:ascii="Times New Roman" w:hAnsi="Times New Roman"/>
          <w:b/>
          <w:bCs/>
          <w:sz w:val="24"/>
          <w:szCs w:val="24"/>
          <w:lang w:val="en-US" w:eastAsia="en-US"/>
        </w:rPr>
        <w:t>një</w:t>
      </w:r>
      <w:proofErr w:type="spellEnd"/>
      <w:r w:rsidRPr="00195D4D">
        <w:rPr>
          <w:rFonts w:ascii="Times New Roman" w:hAnsi="Times New Roman"/>
          <w:b/>
          <w:bCs/>
          <w:sz w:val="24"/>
          <w:szCs w:val="24"/>
          <w:lang w:val="en-US" w:eastAsia="en-US"/>
        </w:rPr>
        <w:t xml:space="preserve"> diagram </w:t>
      </w:r>
      <w:proofErr w:type="spellStart"/>
      <w:r w:rsidRPr="00195D4D">
        <w:rPr>
          <w:rFonts w:ascii="Times New Roman" w:hAnsi="Times New Roman"/>
          <w:b/>
          <w:bCs/>
          <w:sz w:val="24"/>
          <w:szCs w:val="24"/>
          <w:lang w:val="en-US" w:eastAsia="en-US"/>
        </w:rPr>
        <w:t>rrjedhës</w:t>
      </w:r>
      <w:proofErr w:type="spellEnd"/>
      <w:r w:rsidRPr="00195D4D">
        <w:rPr>
          <w:rFonts w:ascii="Times New Roman" w:hAnsi="Times New Roman"/>
          <w:b/>
          <w:bCs/>
          <w:sz w:val="24"/>
          <w:szCs w:val="24"/>
          <w:lang w:val="en-US" w:eastAsia="en-US"/>
        </w:rPr>
        <w:t xml:space="preserve"> </w:t>
      </w:r>
      <w:proofErr w:type="spellStart"/>
      <w:r w:rsidRPr="00195D4D">
        <w:rPr>
          <w:rFonts w:ascii="Times New Roman" w:hAnsi="Times New Roman"/>
          <w:b/>
          <w:bCs/>
          <w:sz w:val="24"/>
          <w:szCs w:val="24"/>
          <w:lang w:val="en-US" w:eastAsia="en-US"/>
        </w:rPr>
        <w:t>nga</w:t>
      </w:r>
      <w:proofErr w:type="spellEnd"/>
      <w:r w:rsidRPr="00195D4D">
        <w:rPr>
          <w:rFonts w:ascii="Times New Roman" w:hAnsi="Times New Roman"/>
          <w:b/>
          <w:bCs/>
          <w:sz w:val="24"/>
          <w:szCs w:val="24"/>
          <w:lang w:val="en-US" w:eastAsia="en-US"/>
        </w:rPr>
        <w:t xml:space="preserve"> </w:t>
      </w:r>
      <w:proofErr w:type="spellStart"/>
      <w:r w:rsidRPr="00195D4D">
        <w:rPr>
          <w:rFonts w:ascii="Times New Roman" w:hAnsi="Times New Roman"/>
          <w:b/>
          <w:bCs/>
          <w:sz w:val="24"/>
          <w:szCs w:val="24"/>
          <w:lang w:val="en-US" w:eastAsia="en-US"/>
        </w:rPr>
        <w:t>profesionisti</w:t>
      </w:r>
      <w:proofErr w:type="spellEnd"/>
      <w:r w:rsidRPr="00195D4D">
        <w:rPr>
          <w:rFonts w:ascii="Times New Roman" w:hAnsi="Times New Roman"/>
          <w:b/>
          <w:bCs/>
          <w:sz w:val="24"/>
          <w:szCs w:val="24"/>
          <w:lang w:val="en-US" w:eastAsia="en-US"/>
        </w:rPr>
        <w:t xml:space="preserve"> </w:t>
      </w:r>
      <w:proofErr w:type="spellStart"/>
      <w:r w:rsidRPr="00195D4D">
        <w:rPr>
          <w:rFonts w:ascii="Times New Roman" w:hAnsi="Times New Roman"/>
          <w:b/>
          <w:bCs/>
          <w:sz w:val="24"/>
          <w:szCs w:val="24"/>
          <w:lang w:val="en-US" w:eastAsia="en-US"/>
        </w:rPr>
        <w:t>shëndetësor</w:t>
      </w:r>
      <w:proofErr w:type="spellEnd"/>
      <w:r w:rsidRPr="00195D4D">
        <w:rPr>
          <w:rFonts w:ascii="Times New Roman" w:hAnsi="Times New Roman"/>
          <w:b/>
          <w:bCs/>
          <w:sz w:val="24"/>
          <w:szCs w:val="24"/>
          <w:lang w:val="en-US" w:eastAsia="en-US"/>
        </w:rPr>
        <w:t>?</w:t>
      </w:r>
    </w:p>
    <w:p w14:paraId="4DE46515" w14:textId="77777777" w:rsidR="007A2ED5" w:rsidRPr="00364913" w:rsidRDefault="0025218D" w:rsidP="003E4268">
      <w:pPr>
        <w:numPr>
          <w:ilvl w:val="0"/>
          <w:numId w:val="59"/>
        </w:numPr>
        <w:spacing w:line="276" w:lineRule="auto"/>
        <w:jc w:val="both"/>
        <w:rPr>
          <w:rFonts w:ascii="Times New Roman" w:hAnsi="Times New Roman"/>
          <w:sz w:val="24"/>
          <w:szCs w:val="24"/>
          <w:lang w:val="en-US" w:eastAsia="en-US"/>
        </w:rPr>
      </w:pPr>
      <w:r w:rsidRPr="00364913">
        <w:rPr>
          <w:rFonts w:ascii="Times New Roman" w:hAnsi="Times New Roman"/>
          <w:sz w:val="24"/>
          <w:szCs w:val="24"/>
          <w:lang w:val="en-US" w:eastAsia="en-US"/>
        </w:rPr>
        <w:t xml:space="preserve">Kur </w:t>
      </w:r>
      <w:proofErr w:type="spellStart"/>
      <w:r w:rsidRPr="00364913">
        <w:rPr>
          <w:rFonts w:ascii="Times New Roman" w:hAnsi="Times New Roman"/>
          <w:sz w:val="24"/>
          <w:szCs w:val="24"/>
          <w:lang w:val="en-US" w:eastAsia="en-US"/>
        </w:rPr>
        <w:t>identifikohet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një</w:t>
      </w:r>
      <w:proofErr w:type="spellEnd"/>
      <w:r w:rsidRPr="00364913">
        <w:rPr>
          <w:rFonts w:ascii="Times New Roman" w:hAnsi="Times New Roman"/>
          <w:sz w:val="24"/>
          <w:szCs w:val="24"/>
          <w:lang w:val="en-US" w:eastAsia="en-US"/>
        </w:rPr>
        <w:t xml:space="preserve"> problem </w:t>
      </w:r>
      <w:proofErr w:type="spellStart"/>
      <w:r w:rsidRPr="00364913">
        <w:rPr>
          <w:rFonts w:ascii="Times New Roman" w:hAnsi="Times New Roman"/>
          <w:sz w:val="24"/>
          <w:szCs w:val="24"/>
          <w:lang w:val="en-US" w:eastAsia="en-US"/>
        </w:rPr>
        <w:t>klinik</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profesionisti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shëndetësor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kthehet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tek</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diagrami</w:t>
      </w:r>
      <w:proofErr w:type="spellEnd"/>
      <w:r w:rsidRPr="00364913">
        <w:rPr>
          <w:rFonts w:ascii="Times New Roman" w:hAnsi="Times New Roman"/>
          <w:sz w:val="24"/>
          <w:szCs w:val="24"/>
          <w:lang w:val="en-US" w:eastAsia="en-US"/>
        </w:rPr>
        <w:t xml:space="preserve"> i </w:t>
      </w:r>
      <w:proofErr w:type="spellStart"/>
      <w:r w:rsidRPr="00364913">
        <w:rPr>
          <w:rFonts w:ascii="Times New Roman" w:hAnsi="Times New Roman"/>
          <w:sz w:val="24"/>
          <w:szCs w:val="24"/>
          <w:lang w:val="en-US" w:eastAsia="en-US"/>
        </w:rPr>
        <w:t>duhur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ndjek</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vendimet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veprimet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që</w:t>
      </w:r>
      <w:proofErr w:type="spellEnd"/>
      <w:r w:rsidRPr="00364913">
        <w:rPr>
          <w:rFonts w:ascii="Times New Roman" w:hAnsi="Times New Roman"/>
          <w:sz w:val="24"/>
          <w:szCs w:val="24"/>
          <w:lang w:val="en-US" w:eastAsia="en-US"/>
        </w:rPr>
        <w:t xml:space="preserve"> ai </w:t>
      </w:r>
      <w:proofErr w:type="spellStart"/>
      <w:r w:rsidRPr="00364913">
        <w:rPr>
          <w:rFonts w:ascii="Times New Roman" w:hAnsi="Times New Roman"/>
          <w:sz w:val="24"/>
          <w:szCs w:val="24"/>
          <w:lang w:val="en-US" w:eastAsia="en-US"/>
        </w:rPr>
        <w:t>sugjeron</w:t>
      </w:r>
      <w:proofErr w:type="spellEnd"/>
      <w:r w:rsidRPr="00364913">
        <w:rPr>
          <w:rFonts w:ascii="Times New Roman" w:hAnsi="Times New Roman"/>
          <w:sz w:val="24"/>
          <w:szCs w:val="24"/>
          <w:lang w:val="en-US" w:eastAsia="en-US"/>
        </w:rPr>
        <w:t>.</w:t>
      </w:r>
    </w:p>
    <w:p w14:paraId="4E06B783" w14:textId="77777777" w:rsidR="007A2ED5" w:rsidRPr="00364913" w:rsidRDefault="0025218D" w:rsidP="003E4268">
      <w:pPr>
        <w:numPr>
          <w:ilvl w:val="0"/>
          <w:numId w:val="59"/>
        </w:numPr>
        <w:spacing w:line="276" w:lineRule="auto"/>
        <w:jc w:val="both"/>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Çdo</w:t>
      </w:r>
      <w:proofErr w:type="spellEnd"/>
      <w:r w:rsidRPr="00364913">
        <w:rPr>
          <w:rFonts w:ascii="Times New Roman" w:hAnsi="Times New Roman"/>
          <w:sz w:val="24"/>
          <w:szCs w:val="24"/>
          <w:lang w:val="en-US" w:eastAsia="en-US"/>
        </w:rPr>
        <w:t xml:space="preserve"> diagram </w:t>
      </w:r>
      <w:proofErr w:type="spellStart"/>
      <w:r w:rsidRPr="00364913">
        <w:rPr>
          <w:rFonts w:ascii="Times New Roman" w:hAnsi="Times New Roman"/>
          <w:sz w:val="24"/>
          <w:szCs w:val="24"/>
          <w:lang w:val="en-US" w:eastAsia="en-US"/>
        </w:rPr>
        <w:t>rrjedhës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përfshin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tre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hapa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kryesorë</w:t>
      </w:r>
      <w:proofErr w:type="spellEnd"/>
      <w:r w:rsidRPr="00364913">
        <w:rPr>
          <w:rFonts w:ascii="Times New Roman" w:hAnsi="Times New Roman"/>
          <w:sz w:val="24"/>
          <w:szCs w:val="24"/>
          <w:lang w:val="en-US" w:eastAsia="en-US"/>
        </w:rPr>
        <w:t>:</w:t>
      </w:r>
    </w:p>
    <w:p w14:paraId="72BAF11B" w14:textId="77777777" w:rsidR="007A2ED5" w:rsidRPr="00364913" w:rsidRDefault="0025218D" w:rsidP="003E4268">
      <w:pPr>
        <w:numPr>
          <w:ilvl w:val="1"/>
          <w:numId w:val="59"/>
        </w:numPr>
        <w:spacing w:line="276" w:lineRule="auto"/>
        <w:jc w:val="both"/>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Simptomi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klinik</w:t>
      </w:r>
      <w:proofErr w:type="spellEnd"/>
      <w:r w:rsidRPr="00364913">
        <w:rPr>
          <w:rFonts w:ascii="Times New Roman" w:hAnsi="Times New Roman"/>
          <w:sz w:val="24"/>
          <w:szCs w:val="24"/>
          <w:lang w:val="en-US" w:eastAsia="en-US"/>
        </w:rPr>
        <w:t xml:space="preserve"> (pika e </w:t>
      </w:r>
      <w:proofErr w:type="spellStart"/>
      <w:r w:rsidRPr="00364913">
        <w:rPr>
          <w:rFonts w:ascii="Times New Roman" w:hAnsi="Times New Roman"/>
          <w:sz w:val="24"/>
          <w:szCs w:val="24"/>
          <w:lang w:val="en-US" w:eastAsia="en-US"/>
        </w:rPr>
        <w:t>hyrjes</w:t>
      </w:r>
      <w:proofErr w:type="spellEnd"/>
      <w:r w:rsidRPr="00364913">
        <w:rPr>
          <w:rFonts w:ascii="Times New Roman" w:hAnsi="Times New Roman"/>
          <w:sz w:val="24"/>
          <w:szCs w:val="24"/>
          <w:lang w:val="en-US" w:eastAsia="en-US"/>
        </w:rPr>
        <w:t>)</w:t>
      </w:r>
    </w:p>
    <w:p w14:paraId="08C094D2" w14:textId="77777777" w:rsidR="007A2ED5" w:rsidRPr="00364913" w:rsidRDefault="0025218D" w:rsidP="003E4268">
      <w:pPr>
        <w:numPr>
          <w:ilvl w:val="1"/>
          <w:numId w:val="59"/>
        </w:numPr>
        <w:spacing w:line="276" w:lineRule="auto"/>
        <w:jc w:val="both"/>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Vendimi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marrë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zakonisht</w:t>
      </w:r>
      <w:proofErr w:type="spellEnd"/>
      <w:r w:rsidRPr="00364913">
        <w:rPr>
          <w:rFonts w:ascii="Times New Roman" w:hAnsi="Times New Roman"/>
          <w:sz w:val="24"/>
          <w:szCs w:val="24"/>
          <w:lang w:val="en-US" w:eastAsia="en-US"/>
        </w:rPr>
        <w:t xml:space="preserve"> duke </w:t>
      </w:r>
      <w:proofErr w:type="spellStart"/>
      <w:r w:rsidRPr="00364913">
        <w:rPr>
          <w:rFonts w:ascii="Times New Roman" w:hAnsi="Times New Roman"/>
          <w:sz w:val="24"/>
          <w:szCs w:val="24"/>
          <w:lang w:val="en-US" w:eastAsia="en-US"/>
        </w:rPr>
        <w:t>përgjigjur</w:t>
      </w:r>
      <w:proofErr w:type="spellEnd"/>
      <w:r w:rsidRPr="00364913">
        <w:rPr>
          <w:rFonts w:ascii="Times New Roman" w:hAnsi="Times New Roman"/>
          <w:sz w:val="24"/>
          <w:szCs w:val="24"/>
          <w:lang w:val="en-US" w:eastAsia="en-US"/>
        </w:rPr>
        <w:t xml:space="preserve"> “po” </w:t>
      </w:r>
      <w:proofErr w:type="spellStart"/>
      <w:r w:rsidRPr="00364913">
        <w:rPr>
          <w:rFonts w:ascii="Times New Roman" w:hAnsi="Times New Roman"/>
          <w:sz w:val="24"/>
          <w:szCs w:val="24"/>
          <w:lang w:val="en-US" w:eastAsia="en-US"/>
        </w:rPr>
        <w:t>ose</w:t>
      </w:r>
      <w:proofErr w:type="spellEnd"/>
      <w:r w:rsidRPr="00364913">
        <w:rPr>
          <w:rFonts w:ascii="Times New Roman" w:hAnsi="Times New Roman"/>
          <w:sz w:val="24"/>
          <w:szCs w:val="24"/>
          <w:lang w:val="en-US" w:eastAsia="en-US"/>
        </w:rPr>
        <w:t xml:space="preserve"> “jo”</w:t>
      </w:r>
    </w:p>
    <w:p w14:paraId="5F19E114" w14:textId="6AFDCA58" w:rsidR="007A2ED5" w:rsidRDefault="0025218D" w:rsidP="003E4268">
      <w:pPr>
        <w:numPr>
          <w:ilvl w:val="1"/>
          <w:numId w:val="59"/>
        </w:numPr>
        <w:spacing w:line="276" w:lineRule="auto"/>
        <w:jc w:val="both"/>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Veprimi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që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duhet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ndërmarrë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trajtim</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këshillim</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edukim</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shëndetësor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promovim</w:t>
      </w:r>
      <w:proofErr w:type="spellEnd"/>
      <w:r w:rsidRPr="00364913">
        <w:rPr>
          <w:rFonts w:ascii="Times New Roman" w:hAnsi="Times New Roman"/>
          <w:sz w:val="24"/>
          <w:szCs w:val="24"/>
          <w:lang w:val="en-US" w:eastAsia="en-US"/>
        </w:rPr>
        <w:t xml:space="preserve"> i </w:t>
      </w:r>
      <w:proofErr w:type="spellStart"/>
      <w:r w:rsidRPr="00364913">
        <w:rPr>
          <w:rFonts w:ascii="Times New Roman" w:hAnsi="Times New Roman"/>
          <w:sz w:val="24"/>
          <w:szCs w:val="24"/>
          <w:lang w:val="en-US" w:eastAsia="en-US"/>
        </w:rPr>
        <w:t>kondomit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ose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referim</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sipas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nevojës</w:t>
      </w:r>
      <w:proofErr w:type="spellEnd"/>
      <w:r w:rsidR="00F659C8">
        <w:rPr>
          <w:rFonts w:ascii="Times New Roman" w:hAnsi="Times New Roman"/>
          <w:sz w:val="24"/>
          <w:szCs w:val="24"/>
          <w:lang w:val="en-US" w:eastAsia="en-US"/>
        </w:rPr>
        <w:t>.</w:t>
      </w:r>
    </w:p>
    <w:p w14:paraId="25488ECD" w14:textId="77777777" w:rsidR="00F659C8" w:rsidRPr="00364913" w:rsidRDefault="00F659C8" w:rsidP="00F659C8">
      <w:pPr>
        <w:tabs>
          <w:tab w:val="left" w:pos="720"/>
          <w:tab w:val="left" w:pos="1440"/>
        </w:tabs>
        <w:spacing w:line="276" w:lineRule="auto"/>
        <w:ind w:left="1440"/>
        <w:jc w:val="both"/>
        <w:rPr>
          <w:rFonts w:ascii="Times New Roman" w:hAnsi="Times New Roman"/>
          <w:sz w:val="24"/>
          <w:szCs w:val="24"/>
          <w:lang w:val="en-US" w:eastAsia="en-US"/>
        </w:rPr>
      </w:pPr>
    </w:p>
    <w:p w14:paraId="7EDC9D38" w14:textId="77777777" w:rsidR="007A2ED5" w:rsidRPr="00195D4D" w:rsidRDefault="0025218D">
      <w:pPr>
        <w:spacing w:line="276" w:lineRule="auto"/>
        <w:jc w:val="both"/>
        <w:rPr>
          <w:rFonts w:ascii="Times New Roman" w:hAnsi="Times New Roman"/>
          <w:sz w:val="24"/>
          <w:szCs w:val="24"/>
          <w:lang w:val="en-US" w:eastAsia="en-US"/>
        </w:rPr>
      </w:pPr>
      <w:r w:rsidRPr="00195D4D">
        <w:rPr>
          <w:rFonts w:ascii="Times New Roman" w:hAnsi="Times New Roman"/>
          <w:sz w:val="24"/>
          <w:szCs w:val="24"/>
          <w:lang w:val="en-US" w:eastAsia="en-US"/>
        </w:rPr>
        <w:lastRenderedPageBreak/>
        <w:t xml:space="preserve">c) </w:t>
      </w:r>
      <w:proofErr w:type="spellStart"/>
      <w:r w:rsidRPr="00195D4D">
        <w:rPr>
          <w:rFonts w:ascii="Times New Roman" w:hAnsi="Times New Roman"/>
          <w:b/>
          <w:bCs/>
          <w:sz w:val="24"/>
          <w:szCs w:val="24"/>
          <w:lang w:val="en-US" w:eastAsia="en-US"/>
        </w:rPr>
        <w:t>Simbolet</w:t>
      </w:r>
      <w:proofErr w:type="spellEnd"/>
      <w:r w:rsidRPr="00195D4D">
        <w:rPr>
          <w:rFonts w:ascii="Times New Roman" w:hAnsi="Times New Roman"/>
          <w:b/>
          <w:bCs/>
          <w:sz w:val="24"/>
          <w:szCs w:val="24"/>
          <w:lang w:val="en-US" w:eastAsia="en-US"/>
        </w:rPr>
        <w:t xml:space="preserve"> </w:t>
      </w:r>
      <w:proofErr w:type="spellStart"/>
      <w:r w:rsidRPr="00195D4D">
        <w:rPr>
          <w:rFonts w:ascii="Times New Roman" w:hAnsi="Times New Roman"/>
          <w:b/>
          <w:bCs/>
          <w:sz w:val="24"/>
          <w:szCs w:val="24"/>
          <w:lang w:val="en-US" w:eastAsia="en-US"/>
        </w:rPr>
        <w:t>standarde</w:t>
      </w:r>
      <w:proofErr w:type="spellEnd"/>
      <w:r w:rsidRPr="00195D4D">
        <w:rPr>
          <w:rFonts w:ascii="Times New Roman" w:hAnsi="Times New Roman"/>
          <w:b/>
          <w:bCs/>
          <w:sz w:val="24"/>
          <w:szCs w:val="24"/>
          <w:lang w:val="en-US" w:eastAsia="en-US"/>
        </w:rPr>
        <w:t xml:space="preserve"> </w:t>
      </w:r>
      <w:proofErr w:type="spellStart"/>
      <w:r w:rsidRPr="00195D4D">
        <w:rPr>
          <w:rFonts w:ascii="Times New Roman" w:hAnsi="Times New Roman"/>
          <w:b/>
          <w:bCs/>
          <w:sz w:val="24"/>
          <w:szCs w:val="24"/>
          <w:lang w:val="en-US" w:eastAsia="en-US"/>
        </w:rPr>
        <w:t>të</w:t>
      </w:r>
      <w:proofErr w:type="spellEnd"/>
      <w:r w:rsidRPr="00195D4D">
        <w:rPr>
          <w:rFonts w:ascii="Times New Roman" w:hAnsi="Times New Roman"/>
          <w:b/>
          <w:bCs/>
          <w:sz w:val="24"/>
          <w:szCs w:val="24"/>
          <w:lang w:val="en-US" w:eastAsia="en-US"/>
        </w:rPr>
        <w:t xml:space="preserve"> </w:t>
      </w:r>
      <w:proofErr w:type="spellStart"/>
      <w:r w:rsidRPr="00195D4D">
        <w:rPr>
          <w:rFonts w:ascii="Times New Roman" w:hAnsi="Times New Roman"/>
          <w:b/>
          <w:bCs/>
          <w:sz w:val="24"/>
          <w:szCs w:val="24"/>
          <w:lang w:val="en-US" w:eastAsia="en-US"/>
        </w:rPr>
        <w:t>diagramit</w:t>
      </w:r>
      <w:proofErr w:type="spellEnd"/>
      <w:r w:rsidRPr="00195D4D">
        <w:rPr>
          <w:rFonts w:ascii="Times New Roman" w:hAnsi="Times New Roman"/>
          <w:b/>
          <w:bCs/>
          <w:sz w:val="24"/>
          <w:szCs w:val="24"/>
          <w:lang w:val="en-US" w:eastAsia="en-US"/>
        </w:rPr>
        <w:t xml:space="preserve"> </w:t>
      </w:r>
      <w:proofErr w:type="spellStart"/>
      <w:r w:rsidRPr="00195D4D">
        <w:rPr>
          <w:rFonts w:ascii="Times New Roman" w:hAnsi="Times New Roman"/>
          <w:b/>
          <w:bCs/>
          <w:sz w:val="24"/>
          <w:szCs w:val="24"/>
          <w:lang w:val="en-US" w:eastAsia="en-US"/>
        </w:rPr>
        <w:t>rrjedhës</w:t>
      </w:r>
      <w:proofErr w:type="spellEnd"/>
      <w:r w:rsidRPr="00195D4D">
        <w:rPr>
          <w:rFonts w:ascii="Times New Roman" w:hAnsi="Times New Roman"/>
          <w:b/>
          <w:bCs/>
          <w:sz w:val="24"/>
          <w:szCs w:val="24"/>
          <w:lang w:val="en-US" w:eastAsia="en-US"/>
        </w:rPr>
        <w:t xml:space="preserve"> </w:t>
      </w:r>
      <w:proofErr w:type="spellStart"/>
      <w:r w:rsidRPr="00195D4D">
        <w:rPr>
          <w:rFonts w:ascii="Times New Roman" w:hAnsi="Times New Roman"/>
          <w:b/>
          <w:bCs/>
          <w:sz w:val="24"/>
          <w:szCs w:val="24"/>
          <w:lang w:val="en-US" w:eastAsia="en-US"/>
        </w:rPr>
        <w:t>dhe</w:t>
      </w:r>
      <w:proofErr w:type="spellEnd"/>
      <w:r w:rsidRPr="00195D4D">
        <w:rPr>
          <w:rFonts w:ascii="Times New Roman" w:hAnsi="Times New Roman"/>
          <w:b/>
          <w:bCs/>
          <w:sz w:val="24"/>
          <w:szCs w:val="24"/>
          <w:lang w:val="en-US" w:eastAsia="en-US"/>
        </w:rPr>
        <w:t xml:space="preserve"> </w:t>
      </w:r>
      <w:proofErr w:type="spellStart"/>
      <w:r w:rsidRPr="00195D4D">
        <w:rPr>
          <w:rFonts w:ascii="Times New Roman" w:hAnsi="Times New Roman"/>
          <w:b/>
          <w:bCs/>
          <w:sz w:val="24"/>
          <w:szCs w:val="24"/>
          <w:lang w:val="en-US" w:eastAsia="en-US"/>
        </w:rPr>
        <w:t>kuptimi</w:t>
      </w:r>
      <w:proofErr w:type="spellEnd"/>
      <w:r w:rsidRPr="00195D4D">
        <w:rPr>
          <w:rFonts w:ascii="Times New Roman" w:hAnsi="Times New Roman"/>
          <w:b/>
          <w:bCs/>
          <w:sz w:val="24"/>
          <w:szCs w:val="24"/>
          <w:lang w:val="en-US" w:eastAsia="en-US"/>
        </w:rPr>
        <w:t xml:space="preserve"> i </w:t>
      </w:r>
      <w:proofErr w:type="spellStart"/>
      <w:r w:rsidRPr="00195D4D">
        <w:rPr>
          <w:rFonts w:ascii="Times New Roman" w:hAnsi="Times New Roman"/>
          <w:b/>
          <w:bCs/>
          <w:sz w:val="24"/>
          <w:szCs w:val="24"/>
          <w:lang w:val="en-US" w:eastAsia="en-US"/>
        </w:rPr>
        <w:t>tyre</w:t>
      </w:r>
      <w:proofErr w:type="spellEnd"/>
    </w:p>
    <w:p w14:paraId="70886F31" w14:textId="77777777" w:rsidR="007A2ED5" w:rsidRPr="00364913" w:rsidRDefault="0025218D" w:rsidP="003E4268">
      <w:pPr>
        <w:numPr>
          <w:ilvl w:val="0"/>
          <w:numId w:val="60"/>
        </w:numPr>
        <w:spacing w:line="276" w:lineRule="auto"/>
        <w:jc w:val="both"/>
        <w:rPr>
          <w:rFonts w:ascii="Times New Roman" w:hAnsi="Times New Roman"/>
          <w:sz w:val="24"/>
          <w:szCs w:val="24"/>
          <w:lang w:val="en-US" w:eastAsia="en-US"/>
        </w:rPr>
      </w:pPr>
      <w:proofErr w:type="spellStart"/>
      <w:r w:rsidRPr="00364913">
        <w:rPr>
          <w:rFonts w:ascii="Times New Roman" w:hAnsi="Times New Roman"/>
          <w:b/>
          <w:bCs/>
          <w:sz w:val="24"/>
          <w:szCs w:val="24"/>
          <w:lang w:val="en-US" w:eastAsia="en-US"/>
        </w:rPr>
        <w:t>Rrethi</w:t>
      </w:r>
      <w:proofErr w:type="spellEnd"/>
      <w:r w:rsidRPr="00364913">
        <w:rPr>
          <w:rFonts w:ascii="Times New Roman" w:hAnsi="Times New Roman"/>
          <w:b/>
          <w:bCs/>
          <w:sz w:val="24"/>
          <w:szCs w:val="24"/>
          <w:lang w:val="en-US" w:eastAsia="en-US"/>
        </w:rPr>
        <w:t xml:space="preserve"> i </w:t>
      </w:r>
      <w:proofErr w:type="spellStart"/>
      <w:r w:rsidRPr="00364913">
        <w:rPr>
          <w:rFonts w:ascii="Times New Roman" w:hAnsi="Times New Roman"/>
          <w:b/>
          <w:bCs/>
          <w:sz w:val="24"/>
          <w:szCs w:val="24"/>
          <w:lang w:val="en-US" w:eastAsia="en-US"/>
        </w:rPr>
        <w:t>rrumbullakët</w:t>
      </w:r>
      <w:proofErr w:type="spellEnd"/>
      <w:r w:rsidRPr="00364913">
        <w:rPr>
          <w:rFonts w:ascii="Times New Roman" w:hAnsi="Times New Roman"/>
          <w:b/>
          <w:bCs/>
          <w:sz w:val="24"/>
          <w:szCs w:val="24"/>
          <w:lang w:val="en-US" w:eastAsia="en-US"/>
        </w:rPr>
        <w:t xml:space="preserve"> (rounded rectangle):</w:t>
      </w:r>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Identifikon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fillimin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ose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fundin</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procesit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zakonisht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simptomat</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pacientit</w:t>
      </w:r>
      <w:proofErr w:type="spellEnd"/>
      <w:r w:rsidRPr="00364913">
        <w:rPr>
          <w:rFonts w:ascii="Times New Roman" w:hAnsi="Times New Roman"/>
          <w:sz w:val="24"/>
          <w:szCs w:val="24"/>
          <w:lang w:val="en-US" w:eastAsia="en-US"/>
        </w:rPr>
        <w:t>.</w:t>
      </w:r>
    </w:p>
    <w:p w14:paraId="3D1EA2C3" w14:textId="77777777" w:rsidR="007A2ED5" w:rsidRPr="00364913" w:rsidRDefault="0025218D" w:rsidP="003E4268">
      <w:pPr>
        <w:numPr>
          <w:ilvl w:val="0"/>
          <w:numId w:val="60"/>
        </w:numPr>
        <w:spacing w:line="276" w:lineRule="auto"/>
        <w:jc w:val="both"/>
        <w:rPr>
          <w:rFonts w:ascii="Times New Roman" w:hAnsi="Times New Roman"/>
          <w:sz w:val="24"/>
          <w:szCs w:val="24"/>
          <w:lang w:val="en-US" w:eastAsia="en-US"/>
        </w:rPr>
      </w:pPr>
      <w:proofErr w:type="spellStart"/>
      <w:r w:rsidRPr="00364913">
        <w:rPr>
          <w:rFonts w:ascii="Times New Roman" w:hAnsi="Times New Roman"/>
          <w:b/>
          <w:bCs/>
          <w:sz w:val="24"/>
          <w:szCs w:val="24"/>
          <w:lang w:val="en-US" w:eastAsia="en-US"/>
        </w:rPr>
        <w:t>Rektangulli</w:t>
      </w:r>
      <w:proofErr w:type="spellEnd"/>
      <w:r w:rsidRPr="00364913">
        <w:rPr>
          <w:rFonts w:ascii="Times New Roman" w:hAnsi="Times New Roman"/>
          <w:b/>
          <w:bCs/>
          <w:sz w:val="24"/>
          <w:szCs w:val="24"/>
          <w:lang w:val="en-US" w:eastAsia="en-US"/>
        </w:rPr>
        <w:t xml:space="preserve"> (process symbol):</w:t>
      </w:r>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Tregon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një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veprim</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që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duhet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kryer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shembull</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ekzamino</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pacientin</w:t>
      </w:r>
      <w:proofErr w:type="spellEnd"/>
      <w:r w:rsidRPr="00364913">
        <w:rPr>
          <w:rFonts w:ascii="Times New Roman" w:hAnsi="Times New Roman"/>
          <w:sz w:val="24"/>
          <w:szCs w:val="24"/>
          <w:lang w:val="en-US" w:eastAsia="en-US"/>
        </w:rPr>
        <w:t>”.</w:t>
      </w:r>
    </w:p>
    <w:p w14:paraId="5B56E556" w14:textId="77777777" w:rsidR="007A2ED5" w:rsidRPr="00364913" w:rsidRDefault="0025218D" w:rsidP="003E4268">
      <w:pPr>
        <w:numPr>
          <w:ilvl w:val="0"/>
          <w:numId w:val="60"/>
        </w:numPr>
        <w:spacing w:line="276" w:lineRule="auto"/>
        <w:jc w:val="both"/>
        <w:rPr>
          <w:rFonts w:ascii="Times New Roman" w:hAnsi="Times New Roman"/>
          <w:sz w:val="24"/>
          <w:szCs w:val="24"/>
          <w:lang w:val="en-US" w:eastAsia="en-US"/>
        </w:rPr>
      </w:pPr>
      <w:r w:rsidRPr="00364913">
        <w:rPr>
          <w:rFonts w:ascii="Times New Roman" w:hAnsi="Times New Roman"/>
          <w:b/>
          <w:bCs/>
          <w:sz w:val="24"/>
          <w:szCs w:val="24"/>
          <w:lang w:val="en-US" w:eastAsia="en-US"/>
        </w:rPr>
        <w:t>Diamanti (decision symbol):</w:t>
      </w:r>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Tregon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një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vendim</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nga</w:t>
      </w:r>
      <w:proofErr w:type="spellEnd"/>
      <w:r w:rsidRPr="00364913">
        <w:rPr>
          <w:rFonts w:ascii="Times New Roman" w:hAnsi="Times New Roman"/>
          <w:sz w:val="24"/>
          <w:szCs w:val="24"/>
          <w:lang w:val="en-US" w:eastAsia="en-US"/>
        </w:rPr>
        <w:t xml:space="preserve"> i </w:t>
      </w:r>
      <w:proofErr w:type="spellStart"/>
      <w:r w:rsidRPr="00364913">
        <w:rPr>
          <w:rFonts w:ascii="Times New Roman" w:hAnsi="Times New Roman"/>
          <w:sz w:val="24"/>
          <w:szCs w:val="24"/>
          <w:lang w:val="en-US" w:eastAsia="en-US"/>
        </w:rPr>
        <w:t>cili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rrjedhin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dy</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ose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shumë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rrugë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varësi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përgjigjes</w:t>
      </w:r>
      <w:proofErr w:type="spellEnd"/>
      <w:r w:rsidRPr="00364913">
        <w:rPr>
          <w:rFonts w:ascii="Times New Roman" w:hAnsi="Times New Roman"/>
          <w:sz w:val="24"/>
          <w:szCs w:val="24"/>
          <w:lang w:val="en-US" w:eastAsia="en-US"/>
        </w:rPr>
        <w:t xml:space="preserve"> “po” </w:t>
      </w:r>
      <w:proofErr w:type="spellStart"/>
      <w:r w:rsidRPr="00364913">
        <w:rPr>
          <w:rFonts w:ascii="Times New Roman" w:hAnsi="Times New Roman"/>
          <w:sz w:val="24"/>
          <w:szCs w:val="24"/>
          <w:lang w:val="en-US" w:eastAsia="en-US"/>
        </w:rPr>
        <w:t>ose</w:t>
      </w:r>
      <w:proofErr w:type="spellEnd"/>
      <w:r w:rsidRPr="00364913">
        <w:rPr>
          <w:rFonts w:ascii="Times New Roman" w:hAnsi="Times New Roman"/>
          <w:sz w:val="24"/>
          <w:szCs w:val="24"/>
          <w:lang w:val="en-US" w:eastAsia="en-US"/>
        </w:rPr>
        <w:t xml:space="preserve"> “jo”.</w:t>
      </w:r>
    </w:p>
    <w:p w14:paraId="2FA8ED8F" w14:textId="6B9B19A0" w:rsidR="007A2ED5" w:rsidRDefault="0025218D" w:rsidP="003E4268">
      <w:pPr>
        <w:numPr>
          <w:ilvl w:val="0"/>
          <w:numId w:val="60"/>
        </w:numPr>
        <w:spacing w:line="276" w:lineRule="auto"/>
        <w:jc w:val="both"/>
        <w:rPr>
          <w:rFonts w:ascii="Times New Roman" w:hAnsi="Times New Roman"/>
          <w:sz w:val="24"/>
          <w:szCs w:val="24"/>
          <w:lang w:val="en-US" w:eastAsia="en-US"/>
        </w:rPr>
      </w:pPr>
      <w:proofErr w:type="spellStart"/>
      <w:r w:rsidRPr="00364913">
        <w:rPr>
          <w:rFonts w:ascii="Times New Roman" w:hAnsi="Times New Roman"/>
          <w:b/>
          <w:bCs/>
          <w:sz w:val="24"/>
          <w:szCs w:val="24"/>
          <w:lang w:val="en-US" w:eastAsia="en-US"/>
        </w:rPr>
        <w:t>Shigjeta</w:t>
      </w:r>
      <w:proofErr w:type="spellEnd"/>
      <w:r w:rsidRPr="00364913">
        <w:rPr>
          <w:rFonts w:ascii="Times New Roman" w:hAnsi="Times New Roman"/>
          <w:b/>
          <w:bCs/>
          <w:sz w:val="24"/>
          <w:szCs w:val="24"/>
          <w:lang w:val="en-US" w:eastAsia="en-US"/>
        </w:rPr>
        <w:t xml:space="preserve"> (arrow):</w:t>
      </w:r>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Tregon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kalimin</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procesit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nga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një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simbol</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tjetri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Linjat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mund</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jenë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plota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ose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ndërprera</w:t>
      </w:r>
      <w:proofErr w:type="spellEnd"/>
      <w:r w:rsidRPr="00364913">
        <w:rPr>
          <w:rFonts w:ascii="Times New Roman" w:hAnsi="Times New Roman"/>
          <w:sz w:val="24"/>
          <w:szCs w:val="24"/>
          <w:lang w:val="en-US" w:eastAsia="en-US"/>
        </w:rPr>
        <w:t xml:space="preserve">, me </w:t>
      </w:r>
      <w:proofErr w:type="spellStart"/>
      <w:r w:rsidRPr="00364913">
        <w:rPr>
          <w:rFonts w:ascii="Times New Roman" w:hAnsi="Times New Roman"/>
          <w:sz w:val="24"/>
          <w:szCs w:val="24"/>
          <w:lang w:val="en-US" w:eastAsia="en-US"/>
        </w:rPr>
        <w:t>kuptim</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përcaktuar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legjendë</w:t>
      </w:r>
      <w:proofErr w:type="spellEnd"/>
      <w:r w:rsidRPr="00364913">
        <w:rPr>
          <w:rFonts w:ascii="Times New Roman" w:hAnsi="Times New Roman"/>
          <w:sz w:val="24"/>
          <w:szCs w:val="24"/>
          <w:lang w:val="en-US" w:eastAsia="en-US"/>
        </w:rPr>
        <w:t>.</w:t>
      </w:r>
    </w:p>
    <w:p w14:paraId="3832F015" w14:textId="77777777" w:rsidR="00F659C8" w:rsidRPr="00364913" w:rsidRDefault="00F659C8" w:rsidP="00F659C8">
      <w:pPr>
        <w:tabs>
          <w:tab w:val="left" w:pos="720"/>
        </w:tabs>
        <w:spacing w:line="276" w:lineRule="auto"/>
        <w:ind w:left="720"/>
        <w:jc w:val="both"/>
        <w:rPr>
          <w:rFonts w:ascii="Times New Roman" w:hAnsi="Times New Roman"/>
          <w:sz w:val="24"/>
          <w:szCs w:val="24"/>
          <w:lang w:val="en-US" w:eastAsia="en-US"/>
        </w:rPr>
      </w:pPr>
    </w:p>
    <w:p w14:paraId="7EAE4E34" w14:textId="15313145" w:rsidR="007A2ED5" w:rsidRPr="00195D4D" w:rsidRDefault="0025218D">
      <w:pPr>
        <w:spacing w:line="276" w:lineRule="auto"/>
        <w:jc w:val="both"/>
        <w:rPr>
          <w:rFonts w:ascii="Times New Roman" w:hAnsi="Times New Roman"/>
          <w:b/>
          <w:bCs/>
          <w:sz w:val="24"/>
          <w:szCs w:val="24"/>
          <w:lang w:val="en-US" w:eastAsia="en-US"/>
        </w:rPr>
      </w:pPr>
      <w:r w:rsidRPr="00195D4D">
        <w:rPr>
          <w:rFonts w:ascii="Times New Roman" w:hAnsi="Times New Roman"/>
          <w:sz w:val="24"/>
          <w:szCs w:val="24"/>
          <w:lang w:val="en-US" w:eastAsia="en-US"/>
        </w:rPr>
        <w:t xml:space="preserve">d) </w:t>
      </w:r>
      <w:r w:rsidRPr="00195D4D">
        <w:rPr>
          <w:rFonts w:ascii="Times New Roman" w:hAnsi="Times New Roman"/>
          <w:b/>
          <w:bCs/>
          <w:sz w:val="24"/>
          <w:szCs w:val="24"/>
          <w:lang w:val="en-US" w:eastAsia="en-US"/>
        </w:rPr>
        <w:t xml:space="preserve">Si </w:t>
      </w:r>
      <w:proofErr w:type="spellStart"/>
      <w:r w:rsidRPr="00195D4D">
        <w:rPr>
          <w:rFonts w:ascii="Times New Roman" w:hAnsi="Times New Roman"/>
          <w:b/>
          <w:bCs/>
          <w:sz w:val="24"/>
          <w:szCs w:val="24"/>
          <w:lang w:val="en-US" w:eastAsia="en-US"/>
        </w:rPr>
        <w:t>përdoret</w:t>
      </w:r>
      <w:proofErr w:type="spellEnd"/>
      <w:r w:rsidRPr="00195D4D">
        <w:rPr>
          <w:rFonts w:ascii="Times New Roman" w:hAnsi="Times New Roman"/>
          <w:b/>
          <w:bCs/>
          <w:sz w:val="24"/>
          <w:szCs w:val="24"/>
          <w:lang w:val="en-US" w:eastAsia="en-US"/>
        </w:rPr>
        <w:t xml:space="preserve"> ne </w:t>
      </w:r>
      <w:proofErr w:type="spellStart"/>
      <w:r w:rsidRPr="00195D4D">
        <w:rPr>
          <w:rFonts w:ascii="Times New Roman" w:hAnsi="Times New Roman"/>
          <w:b/>
          <w:bCs/>
          <w:sz w:val="24"/>
          <w:szCs w:val="24"/>
          <w:lang w:val="en-US" w:eastAsia="en-US"/>
        </w:rPr>
        <w:t>praktike</w:t>
      </w:r>
      <w:proofErr w:type="spellEnd"/>
      <w:r w:rsidRPr="00195D4D">
        <w:rPr>
          <w:rFonts w:ascii="Times New Roman" w:hAnsi="Times New Roman"/>
          <w:b/>
          <w:bCs/>
          <w:sz w:val="24"/>
          <w:szCs w:val="24"/>
          <w:lang w:val="en-US" w:eastAsia="en-US"/>
        </w:rPr>
        <w:t xml:space="preserve"> </w:t>
      </w:r>
      <w:proofErr w:type="spellStart"/>
      <w:r w:rsidRPr="00195D4D">
        <w:rPr>
          <w:rFonts w:ascii="Times New Roman" w:hAnsi="Times New Roman"/>
          <w:b/>
          <w:bCs/>
          <w:sz w:val="24"/>
          <w:szCs w:val="24"/>
          <w:lang w:val="en-US" w:eastAsia="en-US"/>
        </w:rPr>
        <w:t>një</w:t>
      </w:r>
      <w:proofErr w:type="spellEnd"/>
      <w:r w:rsidRPr="00195D4D">
        <w:rPr>
          <w:rFonts w:ascii="Times New Roman" w:hAnsi="Times New Roman"/>
          <w:b/>
          <w:bCs/>
          <w:sz w:val="24"/>
          <w:szCs w:val="24"/>
          <w:lang w:val="en-US" w:eastAsia="en-US"/>
        </w:rPr>
        <w:t xml:space="preserve"> diagram </w:t>
      </w:r>
      <w:proofErr w:type="spellStart"/>
      <w:r w:rsidRPr="00195D4D">
        <w:rPr>
          <w:rFonts w:ascii="Times New Roman" w:hAnsi="Times New Roman"/>
          <w:b/>
          <w:bCs/>
          <w:sz w:val="24"/>
          <w:szCs w:val="24"/>
          <w:lang w:val="en-US" w:eastAsia="en-US"/>
        </w:rPr>
        <w:t>rrjedhës</w:t>
      </w:r>
      <w:proofErr w:type="spellEnd"/>
      <w:r w:rsidRPr="00195D4D">
        <w:rPr>
          <w:rFonts w:ascii="Times New Roman" w:hAnsi="Times New Roman"/>
          <w:b/>
          <w:bCs/>
          <w:sz w:val="24"/>
          <w:szCs w:val="24"/>
          <w:lang w:val="en-US" w:eastAsia="en-US"/>
        </w:rPr>
        <w:t>?</w:t>
      </w:r>
    </w:p>
    <w:p w14:paraId="1B3BDD2A" w14:textId="77777777" w:rsidR="00F659C8" w:rsidRPr="00F659C8" w:rsidRDefault="00F659C8">
      <w:pPr>
        <w:spacing w:line="276" w:lineRule="auto"/>
        <w:jc w:val="both"/>
        <w:rPr>
          <w:rFonts w:ascii="Times New Roman" w:hAnsi="Times New Roman"/>
          <w:color w:val="4F81BD" w:themeColor="accent1"/>
          <w:sz w:val="24"/>
          <w:szCs w:val="24"/>
          <w:lang w:val="en-US" w:eastAsia="en-US"/>
        </w:rPr>
      </w:pPr>
    </w:p>
    <w:p w14:paraId="7FFB1720" w14:textId="77777777" w:rsidR="007A2ED5" w:rsidRPr="00364913" w:rsidRDefault="0025218D" w:rsidP="003E4268">
      <w:pPr>
        <w:numPr>
          <w:ilvl w:val="0"/>
          <w:numId w:val="61"/>
        </w:numPr>
        <w:spacing w:line="276" w:lineRule="auto"/>
        <w:jc w:val="both"/>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Niseni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nga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kutia</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simptomës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klinike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ndiqni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hapat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një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nga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një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deri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kutia</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daljes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në</w:t>
      </w:r>
      <w:proofErr w:type="spellEnd"/>
      <w:r w:rsidRPr="00364913">
        <w:rPr>
          <w:rFonts w:ascii="Times New Roman" w:hAnsi="Times New Roman"/>
          <w:sz w:val="24"/>
          <w:szCs w:val="24"/>
          <w:lang w:val="en-US" w:eastAsia="en-US"/>
        </w:rPr>
        <w:t xml:space="preserve"> fund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degës</w:t>
      </w:r>
      <w:proofErr w:type="spellEnd"/>
      <w:r w:rsidRPr="00364913">
        <w:rPr>
          <w:rFonts w:ascii="Times New Roman" w:hAnsi="Times New Roman"/>
          <w:sz w:val="24"/>
          <w:szCs w:val="24"/>
          <w:lang w:val="en-US" w:eastAsia="en-US"/>
        </w:rPr>
        <w:t>.</w:t>
      </w:r>
    </w:p>
    <w:p w14:paraId="5EB318BD" w14:textId="77777777" w:rsidR="007A2ED5" w:rsidRPr="00364913" w:rsidRDefault="0025218D" w:rsidP="003E4268">
      <w:pPr>
        <w:numPr>
          <w:ilvl w:val="0"/>
          <w:numId w:val="61"/>
        </w:numPr>
        <w:spacing w:line="276" w:lineRule="auto"/>
        <w:jc w:val="both"/>
        <w:rPr>
          <w:rFonts w:ascii="Times New Roman" w:hAnsi="Times New Roman"/>
          <w:lang w:val="en-US" w:eastAsia="en-US"/>
        </w:rPr>
      </w:pPr>
      <w:proofErr w:type="spellStart"/>
      <w:r w:rsidRPr="00364913">
        <w:rPr>
          <w:rFonts w:ascii="Times New Roman" w:hAnsi="Times New Roman"/>
          <w:sz w:val="24"/>
          <w:szCs w:val="24"/>
          <w:lang w:val="en-US" w:eastAsia="en-US"/>
        </w:rPr>
        <w:t>Shigjetat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që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dalin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nga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kutia</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vendimit</w:t>
      </w:r>
      <w:proofErr w:type="spellEnd"/>
      <w:r w:rsidRPr="00364913">
        <w:rPr>
          <w:rFonts w:ascii="Times New Roman" w:hAnsi="Times New Roman"/>
          <w:lang w:val="en-US" w:eastAsia="en-US"/>
        </w:rPr>
        <w:t xml:space="preserve"> </w:t>
      </w:r>
      <w:proofErr w:type="spellStart"/>
      <w:r w:rsidRPr="00364913">
        <w:rPr>
          <w:rFonts w:ascii="Times New Roman" w:hAnsi="Times New Roman"/>
          <w:lang w:val="en-US" w:eastAsia="en-US"/>
        </w:rPr>
        <w:t>udhëzojnë</w:t>
      </w:r>
      <w:proofErr w:type="spellEnd"/>
      <w:r w:rsidRPr="00364913">
        <w:rPr>
          <w:rFonts w:ascii="Times New Roman" w:hAnsi="Times New Roman"/>
          <w:lang w:val="en-US" w:eastAsia="en-US"/>
        </w:rPr>
        <w:t xml:space="preserve"> </w:t>
      </w:r>
      <w:proofErr w:type="spellStart"/>
      <w:r w:rsidRPr="00364913">
        <w:rPr>
          <w:rFonts w:ascii="Times New Roman" w:hAnsi="Times New Roman"/>
          <w:lang w:val="en-US" w:eastAsia="en-US"/>
        </w:rPr>
        <w:t>për</w:t>
      </w:r>
      <w:proofErr w:type="spellEnd"/>
      <w:r w:rsidRPr="00364913">
        <w:rPr>
          <w:rFonts w:ascii="Times New Roman" w:hAnsi="Times New Roman"/>
          <w:lang w:val="en-US" w:eastAsia="en-US"/>
        </w:rPr>
        <w:t xml:space="preserve"> </w:t>
      </w:r>
      <w:proofErr w:type="spellStart"/>
      <w:r w:rsidRPr="00364913">
        <w:rPr>
          <w:rFonts w:ascii="Times New Roman" w:hAnsi="Times New Roman"/>
          <w:lang w:val="en-US" w:eastAsia="en-US"/>
        </w:rPr>
        <w:t>veprimet</w:t>
      </w:r>
      <w:proofErr w:type="spellEnd"/>
      <w:r w:rsidRPr="00364913">
        <w:rPr>
          <w:rFonts w:ascii="Times New Roman" w:hAnsi="Times New Roman"/>
          <w:lang w:val="en-US" w:eastAsia="en-US"/>
        </w:rPr>
        <w:t xml:space="preserve"> </w:t>
      </w:r>
      <w:proofErr w:type="spellStart"/>
      <w:r w:rsidRPr="00364913">
        <w:rPr>
          <w:rFonts w:ascii="Times New Roman" w:hAnsi="Times New Roman"/>
          <w:lang w:val="en-US" w:eastAsia="en-US"/>
        </w:rPr>
        <w:t>që</w:t>
      </w:r>
      <w:proofErr w:type="spellEnd"/>
      <w:r w:rsidRPr="00364913">
        <w:rPr>
          <w:rFonts w:ascii="Times New Roman" w:hAnsi="Times New Roman"/>
          <w:lang w:val="en-US" w:eastAsia="en-US"/>
        </w:rPr>
        <w:t xml:space="preserve"> </w:t>
      </w:r>
      <w:proofErr w:type="spellStart"/>
      <w:r w:rsidRPr="00364913">
        <w:rPr>
          <w:rFonts w:ascii="Times New Roman" w:hAnsi="Times New Roman"/>
          <w:lang w:val="en-US" w:eastAsia="en-US"/>
        </w:rPr>
        <w:t>duhen</w:t>
      </w:r>
      <w:proofErr w:type="spellEnd"/>
      <w:r w:rsidRPr="00364913">
        <w:rPr>
          <w:rFonts w:ascii="Times New Roman" w:hAnsi="Times New Roman"/>
          <w:lang w:val="en-US" w:eastAsia="en-US"/>
        </w:rPr>
        <w:t xml:space="preserve"> </w:t>
      </w:r>
      <w:proofErr w:type="spellStart"/>
      <w:r w:rsidRPr="00364913">
        <w:rPr>
          <w:rFonts w:ascii="Times New Roman" w:hAnsi="Times New Roman"/>
          <w:lang w:val="en-US" w:eastAsia="en-US"/>
        </w:rPr>
        <w:t>ndjekur</w:t>
      </w:r>
      <w:proofErr w:type="spellEnd"/>
      <w:r w:rsidRPr="00364913">
        <w:rPr>
          <w:rFonts w:ascii="Times New Roman" w:hAnsi="Times New Roman"/>
          <w:lang w:val="en-US" w:eastAsia="en-US"/>
        </w:rPr>
        <w:t xml:space="preserve"> </w:t>
      </w:r>
      <w:proofErr w:type="spellStart"/>
      <w:r w:rsidRPr="00364913">
        <w:rPr>
          <w:rFonts w:ascii="Times New Roman" w:hAnsi="Times New Roman"/>
          <w:lang w:val="en-US" w:eastAsia="en-US"/>
        </w:rPr>
        <w:t>deri</w:t>
      </w:r>
      <w:proofErr w:type="spellEnd"/>
      <w:r w:rsidRPr="00364913">
        <w:rPr>
          <w:rFonts w:ascii="Times New Roman" w:hAnsi="Times New Roman"/>
          <w:lang w:val="en-US" w:eastAsia="en-US"/>
        </w:rPr>
        <w:t xml:space="preserve"> </w:t>
      </w:r>
      <w:proofErr w:type="spellStart"/>
      <w:r w:rsidRPr="00364913">
        <w:rPr>
          <w:rFonts w:ascii="Times New Roman" w:hAnsi="Times New Roman"/>
          <w:lang w:val="en-US" w:eastAsia="en-US"/>
        </w:rPr>
        <w:t>në</w:t>
      </w:r>
      <w:proofErr w:type="spellEnd"/>
      <w:r w:rsidRPr="00364913">
        <w:rPr>
          <w:rFonts w:ascii="Times New Roman" w:hAnsi="Times New Roman"/>
          <w:lang w:val="en-US" w:eastAsia="en-US"/>
        </w:rPr>
        <w:t xml:space="preserve"> </w:t>
      </w:r>
      <w:proofErr w:type="spellStart"/>
      <w:r w:rsidRPr="00364913">
        <w:rPr>
          <w:rFonts w:ascii="Times New Roman" w:hAnsi="Times New Roman"/>
          <w:lang w:val="en-US" w:eastAsia="en-US"/>
        </w:rPr>
        <w:t>kutinë</w:t>
      </w:r>
      <w:proofErr w:type="spellEnd"/>
      <w:r w:rsidRPr="00364913">
        <w:rPr>
          <w:rFonts w:ascii="Times New Roman" w:hAnsi="Times New Roman"/>
          <w:lang w:val="en-US" w:eastAsia="en-US"/>
        </w:rPr>
        <w:t xml:space="preserve"> </w:t>
      </w:r>
      <w:proofErr w:type="spellStart"/>
      <w:r w:rsidRPr="00364913">
        <w:rPr>
          <w:rFonts w:ascii="Times New Roman" w:hAnsi="Times New Roman"/>
          <w:lang w:val="en-US" w:eastAsia="en-US"/>
        </w:rPr>
        <w:t>përfundimtare</w:t>
      </w:r>
      <w:proofErr w:type="spellEnd"/>
      <w:r w:rsidRPr="00364913">
        <w:rPr>
          <w:rFonts w:ascii="Times New Roman" w:hAnsi="Times New Roman"/>
          <w:lang w:val="en-US" w:eastAsia="en-US"/>
        </w:rPr>
        <w:t>.</w:t>
      </w:r>
    </w:p>
    <w:p w14:paraId="17C8FD14" w14:textId="47905C32" w:rsidR="007A2ED5" w:rsidRPr="00364913" w:rsidRDefault="007A2ED5">
      <w:pPr>
        <w:rPr>
          <w:rFonts w:ascii="Times New Roman" w:hAnsi="Times New Roman"/>
          <w:lang w:val="en-US" w:eastAsia="en-US"/>
        </w:rPr>
      </w:pPr>
    </w:p>
    <w:p w14:paraId="14A1A9C2" w14:textId="436BCC33" w:rsidR="007A2ED5" w:rsidRPr="006F6074" w:rsidRDefault="0025218D" w:rsidP="003E4268">
      <w:pPr>
        <w:pStyle w:val="Heading2"/>
        <w:numPr>
          <w:ilvl w:val="1"/>
          <w:numId w:val="120"/>
        </w:numPr>
        <w:rPr>
          <w:rFonts w:ascii="Times New Roman" w:hAnsi="Times New Roman"/>
          <w:color w:val="auto"/>
          <w:sz w:val="28"/>
          <w:szCs w:val="28"/>
        </w:rPr>
      </w:pPr>
      <w:bookmarkStart w:id="76" w:name="_Toc207101226"/>
      <w:bookmarkStart w:id="77" w:name="_Toc207961067"/>
      <w:r w:rsidRPr="006F6074">
        <w:rPr>
          <w:rFonts w:ascii="Times New Roman" w:hAnsi="Times New Roman"/>
          <w:color w:val="auto"/>
          <w:sz w:val="28"/>
          <w:szCs w:val="28"/>
        </w:rPr>
        <w:t xml:space="preserve">Cilat janë shkaqet dhe si menaxhohet sindroma e </w:t>
      </w:r>
      <w:r w:rsidR="00CC7494" w:rsidRPr="006F6074">
        <w:rPr>
          <w:rFonts w:ascii="Times New Roman" w:hAnsi="Times New Roman"/>
          <w:color w:val="auto"/>
          <w:sz w:val="28"/>
          <w:szCs w:val="28"/>
        </w:rPr>
        <w:t>rrjedhjes</w:t>
      </w:r>
      <w:r w:rsidRPr="006F6074">
        <w:rPr>
          <w:rFonts w:ascii="Times New Roman" w:hAnsi="Times New Roman"/>
          <w:color w:val="auto"/>
          <w:sz w:val="28"/>
          <w:szCs w:val="28"/>
        </w:rPr>
        <w:t xml:space="preserve"> uretral</w:t>
      </w:r>
      <w:r w:rsidR="00F659C8" w:rsidRPr="006F6074">
        <w:rPr>
          <w:rFonts w:ascii="Times New Roman" w:hAnsi="Times New Roman"/>
          <w:color w:val="auto"/>
          <w:sz w:val="28"/>
          <w:szCs w:val="28"/>
        </w:rPr>
        <w:t>e</w:t>
      </w:r>
      <w:r w:rsidRPr="006F6074">
        <w:rPr>
          <w:rFonts w:ascii="Times New Roman" w:hAnsi="Times New Roman"/>
          <w:color w:val="auto"/>
          <w:sz w:val="28"/>
          <w:szCs w:val="28"/>
        </w:rPr>
        <w:t>?</w:t>
      </w:r>
      <w:bookmarkEnd w:id="76"/>
      <w:bookmarkEnd w:id="77"/>
    </w:p>
    <w:p w14:paraId="18FA2184" w14:textId="77777777" w:rsidR="007A2ED5" w:rsidRPr="00195D4D" w:rsidRDefault="0025218D">
      <w:pPr>
        <w:spacing w:before="100" w:beforeAutospacing="1" w:after="100" w:afterAutospacing="1"/>
        <w:rPr>
          <w:rFonts w:ascii="Times New Roman" w:hAnsi="Times New Roman"/>
          <w:sz w:val="24"/>
          <w:szCs w:val="24"/>
          <w:lang w:val="en-US" w:eastAsia="en-US"/>
        </w:rPr>
      </w:pPr>
      <w:proofErr w:type="spellStart"/>
      <w:r w:rsidRPr="00195D4D">
        <w:rPr>
          <w:rFonts w:ascii="Times New Roman" w:hAnsi="Times New Roman"/>
          <w:b/>
          <w:bCs/>
          <w:sz w:val="24"/>
          <w:szCs w:val="24"/>
          <w:lang w:val="en-US" w:eastAsia="en-US"/>
        </w:rPr>
        <w:t>Shkaqet</w:t>
      </w:r>
      <w:proofErr w:type="spellEnd"/>
      <w:r w:rsidRPr="00195D4D">
        <w:rPr>
          <w:rFonts w:ascii="Times New Roman" w:hAnsi="Times New Roman"/>
          <w:b/>
          <w:bCs/>
          <w:sz w:val="24"/>
          <w:szCs w:val="24"/>
          <w:lang w:val="en-US" w:eastAsia="en-US"/>
        </w:rPr>
        <w:t xml:space="preserve"> </w:t>
      </w:r>
      <w:proofErr w:type="spellStart"/>
      <w:r w:rsidRPr="00195D4D">
        <w:rPr>
          <w:rFonts w:ascii="Times New Roman" w:hAnsi="Times New Roman"/>
          <w:b/>
          <w:bCs/>
          <w:sz w:val="24"/>
          <w:szCs w:val="24"/>
          <w:lang w:val="en-US" w:eastAsia="en-US"/>
        </w:rPr>
        <w:t>më</w:t>
      </w:r>
      <w:proofErr w:type="spellEnd"/>
      <w:r w:rsidRPr="00195D4D">
        <w:rPr>
          <w:rFonts w:ascii="Times New Roman" w:hAnsi="Times New Roman"/>
          <w:b/>
          <w:bCs/>
          <w:sz w:val="24"/>
          <w:szCs w:val="24"/>
          <w:lang w:val="en-US" w:eastAsia="en-US"/>
        </w:rPr>
        <w:t xml:space="preserve"> </w:t>
      </w:r>
      <w:proofErr w:type="spellStart"/>
      <w:r w:rsidRPr="00195D4D">
        <w:rPr>
          <w:rFonts w:ascii="Times New Roman" w:hAnsi="Times New Roman"/>
          <w:b/>
          <w:bCs/>
          <w:sz w:val="24"/>
          <w:szCs w:val="24"/>
          <w:lang w:val="en-US" w:eastAsia="en-US"/>
        </w:rPr>
        <w:t>të</w:t>
      </w:r>
      <w:proofErr w:type="spellEnd"/>
      <w:r w:rsidRPr="00195D4D">
        <w:rPr>
          <w:rFonts w:ascii="Times New Roman" w:hAnsi="Times New Roman"/>
          <w:b/>
          <w:bCs/>
          <w:sz w:val="24"/>
          <w:szCs w:val="24"/>
          <w:lang w:val="en-US" w:eastAsia="en-US"/>
        </w:rPr>
        <w:t xml:space="preserve"> </w:t>
      </w:r>
      <w:proofErr w:type="spellStart"/>
      <w:r w:rsidRPr="00195D4D">
        <w:rPr>
          <w:rFonts w:ascii="Times New Roman" w:hAnsi="Times New Roman"/>
          <w:b/>
          <w:bCs/>
          <w:sz w:val="24"/>
          <w:szCs w:val="24"/>
          <w:lang w:val="en-US" w:eastAsia="en-US"/>
        </w:rPr>
        <w:t>shpeshta</w:t>
      </w:r>
      <w:proofErr w:type="spellEnd"/>
      <w:r w:rsidRPr="00195D4D">
        <w:rPr>
          <w:rFonts w:ascii="Times New Roman" w:hAnsi="Times New Roman"/>
          <w:b/>
          <w:bCs/>
          <w:sz w:val="24"/>
          <w:szCs w:val="24"/>
          <w:lang w:val="en-US" w:eastAsia="en-US"/>
        </w:rPr>
        <w:t>:</w:t>
      </w:r>
    </w:p>
    <w:p w14:paraId="4EE4749B" w14:textId="77777777" w:rsidR="007A2ED5" w:rsidRPr="00364913" w:rsidRDefault="0025218D" w:rsidP="003E4268">
      <w:pPr>
        <w:numPr>
          <w:ilvl w:val="0"/>
          <w:numId w:val="62"/>
        </w:num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b/>
          <w:bCs/>
          <w:sz w:val="24"/>
          <w:szCs w:val="24"/>
          <w:lang w:val="en-US" w:eastAsia="en-US"/>
        </w:rPr>
        <w:t>Gonorrea</w:t>
      </w:r>
      <w:proofErr w:type="spellEnd"/>
      <w:r w:rsidRPr="00364913">
        <w:rPr>
          <w:rFonts w:ascii="Times New Roman" w:hAnsi="Times New Roman"/>
          <w:sz w:val="24"/>
          <w:szCs w:val="24"/>
          <w:lang w:val="en-US" w:eastAsia="en-US"/>
        </w:rPr>
        <w:t xml:space="preserve"> (</w:t>
      </w:r>
      <w:r w:rsidRPr="00364913">
        <w:rPr>
          <w:rFonts w:ascii="Times New Roman" w:hAnsi="Times New Roman"/>
          <w:i/>
          <w:iCs/>
          <w:sz w:val="24"/>
          <w:szCs w:val="24"/>
          <w:lang w:val="en-US" w:eastAsia="en-US"/>
        </w:rPr>
        <w:t>Neisseria gonorrhoeae</w:t>
      </w:r>
      <w:r w:rsidRPr="00364913">
        <w:rPr>
          <w:rFonts w:ascii="Times New Roman" w:hAnsi="Times New Roman"/>
          <w:sz w:val="24"/>
          <w:szCs w:val="24"/>
          <w:lang w:val="en-US" w:eastAsia="en-US"/>
        </w:rPr>
        <w:t>)</w:t>
      </w:r>
    </w:p>
    <w:p w14:paraId="2D5A4C3B" w14:textId="77777777" w:rsidR="007A2ED5" w:rsidRPr="00364913" w:rsidRDefault="0025218D" w:rsidP="003E4268">
      <w:pPr>
        <w:numPr>
          <w:ilvl w:val="0"/>
          <w:numId w:val="62"/>
        </w:num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b/>
          <w:bCs/>
          <w:sz w:val="24"/>
          <w:szCs w:val="24"/>
          <w:lang w:val="en-US" w:eastAsia="en-US"/>
        </w:rPr>
        <w:t>Klamidia</w:t>
      </w:r>
      <w:proofErr w:type="spellEnd"/>
      <w:r w:rsidRPr="00364913">
        <w:rPr>
          <w:rFonts w:ascii="Times New Roman" w:hAnsi="Times New Roman"/>
          <w:sz w:val="24"/>
          <w:szCs w:val="24"/>
          <w:lang w:val="en-US" w:eastAsia="en-US"/>
        </w:rPr>
        <w:t xml:space="preserve"> (</w:t>
      </w:r>
      <w:r w:rsidRPr="00364913">
        <w:rPr>
          <w:rFonts w:ascii="Times New Roman" w:hAnsi="Times New Roman"/>
          <w:i/>
          <w:iCs/>
          <w:sz w:val="24"/>
          <w:szCs w:val="24"/>
          <w:lang w:val="en-US" w:eastAsia="en-US"/>
        </w:rPr>
        <w:t>Chlamydia trachomatis</w:t>
      </w:r>
      <w:r w:rsidRPr="00364913">
        <w:rPr>
          <w:rFonts w:ascii="Times New Roman" w:hAnsi="Times New Roman"/>
          <w:sz w:val="24"/>
          <w:szCs w:val="24"/>
          <w:lang w:val="en-US" w:eastAsia="en-US"/>
        </w:rPr>
        <w:t>)</w:t>
      </w:r>
    </w:p>
    <w:p w14:paraId="7C2B38D0" w14:textId="77777777" w:rsidR="007A2ED5" w:rsidRPr="00364913" w:rsidRDefault="0025218D" w:rsidP="003E4268">
      <w:pPr>
        <w:numPr>
          <w:ilvl w:val="0"/>
          <w:numId w:val="62"/>
        </w:numPr>
        <w:spacing w:before="100" w:beforeAutospacing="1" w:after="100" w:afterAutospacing="1"/>
        <w:rPr>
          <w:rFonts w:ascii="Times New Roman" w:hAnsi="Times New Roman"/>
          <w:sz w:val="24"/>
          <w:szCs w:val="24"/>
          <w:lang w:val="en-US" w:eastAsia="en-US"/>
        </w:rPr>
      </w:pPr>
      <w:r w:rsidRPr="00364913">
        <w:rPr>
          <w:rFonts w:ascii="Times New Roman" w:hAnsi="Times New Roman"/>
          <w:sz w:val="24"/>
          <w:szCs w:val="24"/>
          <w:lang w:val="en-US" w:eastAsia="en-US"/>
        </w:rPr>
        <w:t>*</w:t>
      </w:r>
      <w:r w:rsidRPr="00AA0D43">
        <w:rPr>
          <w:rFonts w:ascii="Times New Roman" w:hAnsi="Times New Roman"/>
          <w:b/>
          <w:bCs/>
          <w:i/>
          <w:iCs/>
          <w:sz w:val="24"/>
          <w:szCs w:val="24"/>
          <w:lang w:val="en-US" w:eastAsia="en-US"/>
        </w:rPr>
        <w:t>Trichomonas vaginalis</w:t>
      </w:r>
    </w:p>
    <w:p w14:paraId="212F8B69" w14:textId="77777777" w:rsidR="007A2ED5" w:rsidRPr="00364913" w:rsidRDefault="0025218D" w:rsidP="003E4268">
      <w:pPr>
        <w:numPr>
          <w:ilvl w:val="0"/>
          <w:numId w:val="62"/>
        </w:num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Infeksione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tjera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pak</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zakonshme</w:t>
      </w:r>
      <w:proofErr w:type="spellEnd"/>
      <w:r w:rsidRPr="00364913">
        <w:rPr>
          <w:rFonts w:ascii="Times New Roman" w:hAnsi="Times New Roman"/>
          <w:sz w:val="24"/>
          <w:szCs w:val="24"/>
          <w:lang w:val="en-US" w:eastAsia="en-US"/>
        </w:rPr>
        <w:t xml:space="preserve">: </w:t>
      </w:r>
      <w:r w:rsidRPr="00364913">
        <w:rPr>
          <w:rFonts w:ascii="Times New Roman" w:hAnsi="Times New Roman"/>
          <w:i/>
          <w:iCs/>
          <w:sz w:val="24"/>
          <w:szCs w:val="24"/>
          <w:lang w:val="en-US" w:eastAsia="en-US"/>
        </w:rPr>
        <w:t xml:space="preserve">Mycoplasma </w:t>
      </w:r>
      <w:proofErr w:type="spellStart"/>
      <w:r w:rsidRPr="00364913">
        <w:rPr>
          <w:rFonts w:ascii="Times New Roman" w:hAnsi="Times New Roman"/>
          <w:i/>
          <w:iCs/>
          <w:sz w:val="24"/>
          <w:szCs w:val="24"/>
          <w:lang w:val="en-US" w:eastAsia="en-US"/>
        </w:rPr>
        <w:t>genitalium</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i/>
          <w:iCs/>
          <w:sz w:val="24"/>
          <w:szCs w:val="24"/>
          <w:lang w:val="en-US" w:eastAsia="en-US"/>
        </w:rPr>
        <w:t>Ureaplasma</w:t>
      </w:r>
      <w:proofErr w:type="spellEnd"/>
      <w:r w:rsidRPr="00364913">
        <w:rPr>
          <w:rFonts w:ascii="Times New Roman" w:hAnsi="Times New Roman"/>
          <w:i/>
          <w:iCs/>
          <w:sz w:val="24"/>
          <w:szCs w:val="24"/>
          <w:lang w:val="en-US" w:eastAsia="en-US"/>
        </w:rPr>
        <w:t xml:space="preserve"> </w:t>
      </w:r>
      <w:proofErr w:type="spellStart"/>
      <w:r w:rsidRPr="00364913">
        <w:rPr>
          <w:rFonts w:ascii="Times New Roman" w:hAnsi="Times New Roman"/>
          <w:i/>
          <w:iCs/>
          <w:sz w:val="24"/>
          <w:szCs w:val="24"/>
          <w:lang w:val="en-US" w:eastAsia="en-US"/>
        </w:rPr>
        <w:t>urealyticum</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viruse</w:t>
      </w:r>
      <w:proofErr w:type="spellEnd"/>
      <w:r w:rsidRPr="00364913">
        <w:rPr>
          <w:rFonts w:ascii="Times New Roman" w:hAnsi="Times New Roman"/>
          <w:sz w:val="24"/>
          <w:szCs w:val="24"/>
          <w:lang w:val="en-US" w:eastAsia="en-US"/>
        </w:rPr>
        <w:t xml:space="preserve"> (HSV).</w:t>
      </w:r>
    </w:p>
    <w:p w14:paraId="3803FAC2" w14:textId="627A6CA0" w:rsidR="007A2ED5" w:rsidRPr="00364913" w:rsidRDefault="0025218D">
      <w:p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b/>
          <w:bCs/>
          <w:sz w:val="24"/>
          <w:szCs w:val="24"/>
          <w:lang w:val="en-US" w:eastAsia="en-US"/>
        </w:rPr>
        <w:t>Diagnostikimi</w:t>
      </w:r>
      <w:proofErr w:type="spellEnd"/>
      <w:r w:rsidR="00AA0D43">
        <w:rPr>
          <w:rFonts w:ascii="Times New Roman" w:hAnsi="Times New Roman"/>
          <w:b/>
          <w:bCs/>
          <w:sz w:val="24"/>
          <w:szCs w:val="24"/>
          <w:lang w:val="en-US" w:eastAsia="en-US"/>
        </w:rPr>
        <w:t>:</w:t>
      </w:r>
    </w:p>
    <w:p w14:paraId="0BB7C67C" w14:textId="77777777" w:rsidR="007A2ED5" w:rsidRPr="00364913" w:rsidRDefault="0025218D" w:rsidP="003E4268">
      <w:pPr>
        <w:numPr>
          <w:ilvl w:val="1"/>
          <w:numId w:val="63"/>
        </w:num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Anamnezë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ekzaminim</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klinik</w:t>
      </w:r>
      <w:proofErr w:type="spellEnd"/>
      <w:r w:rsidRPr="00364913">
        <w:rPr>
          <w:rFonts w:ascii="Times New Roman" w:hAnsi="Times New Roman"/>
          <w:sz w:val="24"/>
          <w:szCs w:val="24"/>
          <w:lang w:val="en-US" w:eastAsia="en-US"/>
        </w:rPr>
        <w:t>.</w:t>
      </w:r>
    </w:p>
    <w:p w14:paraId="24464D01" w14:textId="77777777" w:rsidR="007A2ED5" w:rsidRPr="00364913" w:rsidRDefault="0025218D" w:rsidP="003E4268">
      <w:pPr>
        <w:numPr>
          <w:ilvl w:val="1"/>
          <w:numId w:val="63"/>
        </w:num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Mikroskopi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kulturë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ose</w:t>
      </w:r>
      <w:proofErr w:type="spellEnd"/>
      <w:r w:rsidRPr="00364913">
        <w:rPr>
          <w:rFonts w:ascii="Times New Roman" w:hAnsi="Times New Roman"/>
          <w:sz w:val="24"/>
          <w:szCs w:val="24"/>
          <w:lang w:val="en-US" w:eastAsia="en-US"/>
        </w:rPr>
        <w:t xml:space="preserve"> teste </w:t>
      </w:r>
      <w:proofErr w:type="spellStart"/>
      <w:r w:rsidRPr="00364913">
        <w:rPr>
          <w:rFonts w:ascii="Times New Roman" w:hAnsi="Times New Roman"/>
          <w:sz w:val="24"/>
          <w:szCs w:val="24"/>
          <w:lang w:val="en-US" w:eastAsia="en-US"/>
        </w:rPr>
        <w:t>molekulare</w:t>
      </w:r>
      <w:proofErr w:type="spellEnd"/>
      <w:r w:rsidRPr="00364913">
        <w:rPr>
          <w:rFonts w:ascii="Times New Roman" w:hAnsi="Times New Roman"/>
          <w:sz w:val="24"/>
          <w:szCs w:val="24"/>
          <w:lang w:val="en-US" w:eastAsia="en-US"/>
        </w:rPr>
        <w:t xml:space="preserve"> (PCR) </w:t>
      </w:r>
      <w:proofErr w:type="spellStart"/>
      <w:r w:rsidRPr="00364913">
        <w:rPr>
          <w:rFonts w:ascii="Times New Roman" w:hAnsi="Times New Roman"/>
          <w:sz w:val="24"/>
          <w:szCs w:val="24"/>
          <w:lang w:val="en-US" w:eastAsia="en-US"/>
        </w:rPr>
        <w:t>nëse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janë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disponueshme</w:t>
      </w:r>
      <w:proofErr w:type="spellEnd"/>
      <w:r w:rsidRPr="00364913">
        <w:rPr>
          <w:rFonts w:ascii="Times New Roman" w:hAnsi="Times New Roman"/>
          <w:sz w:val="24"/>
          <w:szCs w:val="24"/>
          <w:lang w:val="en-US" w:eastAsia="en-US"/>
        </w:rPr>
        <w:t>.</w:t>
      </w:r>
    </w:p>
    <w:p w14:paraId="3804DD8E" w14:textId="77777777" w:rsidR="007A2ED5" w:rsidRPr="00364913" w:rsidRDefault="0025218D" w:rsidP="003E4268">
      <w:pPr>
        <w:numPr>
          <w:ilvl w:val="1"/>
          <w:numId w:val="63"/>
        </w:num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Testim</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IST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tjera</w:t>
      </w:r>
      <w:proofErr w:type="spellEnd"/>
      <w:r w:rsidRPr="00364913">
        <w:rPr>
          <w:rFonts w:ascii="Times New Roman" w:hAnsi="Times New Roman"/>
          <w:sz w:val="24"/>
          <w:szCs w:val="24"/>
          <w:lang w:val="en-US" w:eastAsia="en-US"/>
        </w:rPr>
        <w:t xml:space="preserve"> (p.sh. HIV, </w:t>
      </w:r>
      <w:proofErr w:type="spellStart"/>
      <w:r w:rsidRPr="00364913">
        <w:rPr>
          <w:rFonts w:ascii="Times New Roman" w:hAnsi="Times New Roman"/>
          <w:sz w:val="24"/>
          <w:szCs w:val="24"/>
          <w:lang w:val="en-US" w:eastAsia="en-US"/>
        </w:rPr>
        <w:t>sifiliz</w:t>
      </w:r>
      <w:proofErr w:type="spellEnd"/>
      <w:r w:rsidRPr="00364913">
        <w:rPr>
          <w:rFonts w:ascii="Times New Roman" w:hAnsi="Times New Roman"/>
          <w:sz w:val="24"/>
          <w:szCs w:val="24"/>
          <w:lang w:val="en-US" w:eastAsia="en-US"/>
        </w:rPr>
        <w:t>, HBV).</w:t>
      </w:r>
    </w:p>
    <w:p w14:paraId="2DB46149" w14:textId="77777777" w:rsidR="007A2ED5" w:rsidRPr="00364913" w:rsidRDefault="0025218D">
      <w:p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b/>
          <w:bCs/>
          <w:sz w:val="24"/>
          <w:szCs w:val="24"/>
          <w:lang w:val="en-US" w:eastAsia="en-US"/>
        </w:rPr>
        <w:t>Trajtimi</w:t>
      </w:r>
      <w:proofErr w:type="spellEnd"/>
      <w:r w:rsidRPr="00364913">
        <w:rPr>
          <w:rFonts w:ascii="Times New Roman" w:hAnsi="Times New Roman"/>
          <w:b/>
          <w:bCs/>
          <w:sz w:val="24"/>
          <w:szCs w:val="24"/>
          <w:lang w:val="en-US" w:eastAsia="en-US"/>
        </w:rPr>
        <w:t xml:space="preserve"> empiric (</w:t>
      </w:r>
      <w:proofErr w:type="spellStart"/>
      <w:r w:rsidRPr="00364913">
        <w:rPr>
          <w:rFonts w:ascii="Times New Roman" w:hAnsi="Times New Roman"/>
          <w:b/>
          <w:bCs/>
          <w:sz w:val="24"/>
          <w:szCs w:val="24"/>
          <w:lang w:val="en-US" w:eastAsia="en-US"/>
        </w:rPr>
        <w:t>sipas</w:t>
      </w:r>
      <w:proofErr w:type="spellEnd"/>
      <w:r w:rsidRPr="00364913">
        <w:rPr>
          <w:rFonts w:ascii="Times New Roman" w:hAnsi="Times New Roman"/>
          <w:b/>
          <w:bCs/>
          <w:sz w:val="24"/>
          <w:szCs w:val="24"/>
          <w:lang w:val="en-US" w:eastAsia="en-US"/>
        </w:rPr>
        <w:t xml:space="preserve"> OBSH-</w:t>
      </w:r>
      <w:proofErr w:type="spellStart"/>
      <w:r w:rsidRPr="00364913">
        <w:rPr>
          <w:rFonts w:ascii="Times New Roman" w:hAnsi="Times New Roman"/>
          <w:b/>
          <w:bCs/>
          <w:sz w:val="24"/>
          <w:szCs w:val="24"/>
          <w:lang w:val="en-US" w:eastAsia="en-US"/>
        </w:rPr>
        <w:t>së</w:t>
      </w:r>
      <w:proofErr w:type="spellEnd"/>
      <w:r w:rsidRPr="00364913">
        <w:rPr>
          <w:rFonts w:ascii="Times New Roman" w:hAnsi="Times New Roman"/>
          <w:b/>
          <w:bCs/>
          <w:sz w:val="24"/>
          <w:szCs w:val="24"/>
          <w:lang w:val="en-US" w:eastAsia="en-US"/>
        </w:rPr>
        <w:t>):</w:t>
      </w:r>
    </w:p>
    <w:p w14:paraId="7C04F90B" w14:textId="77777777" w:rsidR="007A2ED5" w:rsidRPr="00364913" w:rsidRDefault="0025218D" w:rsidP="003E4268">
      <w:pPr>
        <w:numPr>
          <w:ilvl w:val="1"/>
          <w:numId w:val="63"/>
        </w:num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b/>
          <w:bCs/>
          <w:sz w:val="24"/>
          <w:szCs w:val="24"/>
          <w:lang w:val="en-US" w:eastAsia="en-US"/>
        </w:rPr>
        <w:t>Ceftriakson</w:t>
      </w:r>
      <w:proofErr w:type="spellEnd"/>
      <w:r w:rsidRPr="00364913">
        <w:rPr>
          <w:rFonts w:ascii="Times New Roman" w:hAnsi="Times New Roman"/>
          <w:b/>
          <w:bCs/>
          <w:sz w:val="24"/>
          <w:szCs w:val="24"/>
          <w:lang w:val="en-US" w:eastAsia="en-US"/>
        </w:rPr>
        <w:t xml:space="preserve"> 500 mg IM, </w:t>
      </w:r>
      <w:proofErr w:type="spellStart"/>
      <w:r w:rsidRPr="00364913">
        <w:rPr>
          <w:rFonts w:ascii="Times New Roman" w:hAnsi="Times New Roman"/>
          <w:b/>
          <w:bCs/>
          <w:sz w:val="24"/>
          <w:szCs w:val="24"/>
          <w:lang w:val="en-US" w:eastAsia="en-US"/>
        </w:rPr>
        <w:t>dozë</w:t>
      </w:r>
      <w:proofErr w:type="spellEnd"/>
      <w:r w:rsidRPr="00364913">
        <w:rPr>
          <w:rFonts w:ascii="Times New Roman" w:hAnsi="Times New Roman"/>
          <w:b/>
          <w:bCs/>
          <w:sz w:val="24"/>
          <w:szCs w:val="24"/>
          <w:lang w:val="en-US" w:eastAsia="en-US"/>
        </w:rPr>
        <w:t xml:space="preserve"> e </w:t>
      </w:r>
      <w:proofErr w:type="spellStart"/>
      <w:r w:rsidRPr="00364913">
        <w:rPr>
          <w:rFonts w:ascii="Times New Roman" w:hAnsi="Times New Roman"/>
          <w:b/>
          <w:bCs/>
          <w:sz w:val="24"/>
          <w:szCs w:val="24"/>
          <w:lang w:val="en-US" w:eastAsia="en-US"/>
        </w:rPr>
        <w:t>vetme</w:t>
      </w:r>
      <w:proofErr w:type="spellEnd"/>
    </w:p>
    <w:p w14:paraId="65D31ECB" w14:textId="77777777" w:rsidR="007A2ED5" w:rsidRPr="00364913" w:rsidRDefault="0025218D" w:rsidP="003E4268">
      <w:pPr>
        <w:numPr>
          <w:ilvl w:val="1"/>
          <w:numId w:val="63"/>
        </w:numPr>
        <w:spacing w:before="100" w:beforeAutospacing="1" w:after="100" w:afterAutospacing="1"/>
        <w:rPr>
          <w:rFonts w:ascii="Times New Roman" w:hAnsi="Times New Roman"/>
          <w:sz w:val="24"/>
          <w:szCs w:val="24"/>
          <w:lang w:val="en-US" w:eastAsia="en-US"/>
        </w:rPr>
      </w:pPr>
      <w:r w:rsidRPr="00364913">
        <w:rPr>
          <w:rFonts w:ascii="Times New Roman" w:hAnsi="Times New Roman"/>
          <w:b/>
          <w:bCs/>
          <w:sz w:val="24"/>
          <w:szCs w:val="24"/>
          <w:lang w:val="en-US" w:eastAsia="en-US"/>
        </w:rPr>
        <w:t xml:space="preserve">+ </w:t>
      </w:r>
      <w:proofErr w:type="spellStart"/>
      <w:r w:rsidRPr="00364913">
        <w:rPr>
          <w:rFonts w:ascii="Times New Roman" w:hAnsi="Times New Roman"/>
          <w:b/>
          <w:bCs/>
          <w:sz w:val="24"/>
          <w:szCs w:val="24"/>
          <w:lang w:val="en-US" w:eastAsia="en-US"/>
        </w:rPr>
        <w:t>Doksiciklinë</w:t>
      </w:r>
      <w:proofErr w:type="spellEnd"/>
      <w:r w:rsidRPr="00364913">
        <w:rPr>
          <w:rFonts w:ascii="Times New Roman" w:hAnsi="Times New Roman"/>
          <w:b/>
          <w:bCs/>
          <w:sz w:val="24"/>
          <w:szCs w:val="24"/>
          <w:lang w:val="en-US" w:eastAsia="en-US"/>
        </w:rPr>
        <w:t xml:space="preserve"> 100 mg, 2 </w:t>
      </w:r>
      <w:proofErr w:type="spellStart"/>
      <w:r w:rsidRPr="00364913">
        <w:rPr>
          <w:rFonts w:ascii="Times New Roman" w:hAnsi="Times New Roman"/>
          <w:b/>
          <w:bCs/>
          <w:sz w:val="24"/>
          <w:szCs w:val="24"/>
          <w:lang w:val="en-US" w:eastAsia="en-US"/>
        </w:rPr>
        <w:t>herë</w:t>
      </w:r>
      <w:proofErr w:type="spellEnd"/>
      <w:r w:rsidRPr="00364913">
        <w:rPr>
          <w:rFonts w:ascii="Times New Roman" w:hAnsi="Times New Roman"/>
          <w:b/>
          <w:bCs/>
          <w:sz w:val="24"/>
          <w:szCs w:val="24"/>
          <w:lang w:val="en-US" w:eastAsia="en-US"/>
        </w:rPr>
        <w:t xml:space="preserve"> </w:t>
      </w:r>
      <w:proofErr w:type="spellStart"/>
      <w:r w:rsidRPr="00364913">
        <w:rPr>
          <w:rFonts w:ascii="Times New Roman" w:hAnsi="Times New Roman"/>
          <w:b/>
          <w:bCs/>
          <w:sz w:val="24"/>
          <w:szCs w:val="24"/>
          <w:lang w:val="en-US" w:eastAsia="en-US"/>
        </w:rPr>
        <w:t>në</w:t>
      </w:r>
      <w:proofErr w:type="spellEnd"/>
      <w:r w:rsidRPr="00364913">
        <w:rPr>
          <w:rFonts w:ascii="Times New Roman" w:hAnsi="Times New Roman"/>
          <w:b/>
          <w:bCs/>
          <w:sz w:val="24"/>
          <w:szCs w:val="24"/>
          <w:lang w:val="en-US" w:eastAsia="en-US"/>
        </w:rPr>
        <w:t xml:space="preserve"> </w:t>
      </w:r>
      <w:proofErr w:type="spellStart"/>
      <w:r w:rsidRPr="00364913">
        <w:rPr>
          <w:rFonts w:ascii="Times New Roman" w:hAnsi="Times New Roman"/>
          <w:b/>
          <w:bCs/>
          <w:sz w:val="24"/>
          <w:szCs w:val="24"/>
          <w:lang w:val="en-US" w:eastAsia="en-US"/>
        </w:rPr>
        <w:t>ditë</w:t>
      </w:r>
      <w:proofErr w:type="spellEnd"/>
      <w:r w:rsidRPr="00364913">
        <w:rPr>
          <w:rFonts w:ascii="Times New Roman" w:hAnsi="Times New Roman"/>
          <w:b/>
          <w:bCs/>
          <w:sz w:val="24"/>
          <w:szCs w:val="24"/>
          <w:lang w:val="en-US" w:eastAsia="en-US"/>
        </w:rPr>
        <w:t xml:space="preserve"> </w:t>
      </w:r>
      <w:proofErr w:type="spellStart"/>
      <w:r w:rsidRPr="00364913">
        <w:rPr>
          <w:rFonts w:ascii="Times New Roman" w:hAnsi="Times New Roman"/>
          <w:b/>
          <w:bCs/>
          <w:sz w:val="24"/>
          <w:szCs w:val="24"/>
          <w:lang w:val="en-US" w:eastAsia="en-US"/>
        </w:rPr>
        <w:t>për</w:t>
      </w:r>
      <w:proofErr w:type="spellEnd"/>
      <w:r w:rsidRPr="00364913">
        <w:rPr>
          <w:rFonts w:ascii="Times New Roman" w:hAnsi="Times New Roman"/>
          <w:b/>
          <w:bCs/>
          <w:sz w:val="24"/>
          <w:szCs w:val="24"/>
          <w:lang w:val="en-US" w:eastAsia="en-US"/>
        </w:rPr>
        <w:t xml:space="preserve"> 7 </w:t>
      </w:r>
      <w:proofErr w:type="spellStart"/>
      <w:r w:rsidRPr="00364913">
        <w:rPr>
          <w:rFonts w:ascii="Times New Roman" w:hAnsi="Times New Roman"/>
          <w:b/>
          <w:bCs/>
          <w:sz w:val="24"/>
          <w:szCs w:val="24"/>
          <w:lang w:val="en-US" w:eastAsia="en-US"/>
        </w:rPr>
        <w:t>ditë</w:t>
      </w:r>
      <w:proofErr w:type="spellEnd"/>
      <w:r w:rsidRPr="00364913">
        <w:rPr>
          <w:rFonts w:ascii="Times New Roman" w:hAnsi="Times New Roman"/>
          <w:sz w:val="24"/>
          <w:szCs w:val="24"/>
          <w:lang w:val="en-US" w:eastAsia="en-US"/>
        </w:rPr>
        <w:br/>
      </w:r>
      <w:r w:rsidRPr="00364913">
        <w:rPr>
          <w:rFonts w:ascii="Times New Roman" w:hAnsi="Times New Roman"/>
          <w:i/>
          <w:iCs/>
          <w:sz w:val="24"/>
          <w:szCs w:val="24"/>
          <w:lang w:val="en-US" w:eastAsia="en-US"/>
        </w:rPr>
        <w:t>(</w:t>
      </w:r>
      <w:proofErr w:type="spellStart"/>
      <w:r w:rsidRPr="00364913">
        <w:rPr>
          <w:rFonts w:ascii="Times New Roman" w:hAnsi="Times New Roman"/>
          <w:i/>
          <w:iCs/>
          <w:sz w:val="24"/>
          <w:szCs w:val="24"/>
          <w:lang w:val="en-US" w:eastAsia="en-US"/>
        </w:rPr>
        <w:t>Alternativë</w:t>
      </w:r>
      <w:proofErr w:type="spellEnd"/>
      <w:r w:rsidRPr="00364913">
        <w:rPr>
          <w:rFonts w:ascii="Times New Roman" w:hAnsi="Times New Roman"/>
          <w:i/>
          <w:iCs/>
          <w:sz w:val="24"/>
          <w:szCs w:val="24"/>
          <w:lang w:val="en-US" w:eastAsia="en-US"/>
        </w:rPr>
        <w:t xml:space="preserve">: </w:t>
      </w:r>
      <w:proofErr w:type="spellStart"/>
      <w:r w:rsidRPr="00364913">
        <w:rPr>
          <w:rFonts w:ascii="Times New Roman" w:hAnsi="Times New Roman"/>
          <w:i/>
          <w:iCs/>
          <w:sz w:val="24"/>
          <w:szCs w:val="24"/>
          <w:lang w:val="en-US" w:eastAsia="en-US"/>
        </w:rPr>
        <w:t>Azitromicinë</w:t>
      </w:r>
      <w:proofErr w:type="spellEnd"/>
      <w:r w:rsidRPr="00364913">
        <w:rPr>
          <w:rFonts w:ascii="Times New Roman" w:hAnsi="Times New Roman"/>
          <w:i/>
          <w:iCs/>
          <w:sz w:val="24"/>
          <w:szCs w:val="24"/>
          <w:lang w:val="en-US" w:eastAsia="en-US"/>
        </w:rPr>
        <w:t xml:space="preserve"> 1 g, </w:t>
      </w:r>
      <w:proofErr w:type="spellStart"/>
      <w:r w:rsidRPr="00364913">
        <w:rPr>
          <w:rFonts w:ascii="Times New Roman" w:hAnsi="Times New Roman"/>
          <w:i/>
          <w:iCs/>
          <w:sz w:val="24"/>
          <w:szCs w:val="24"/>
          <w:lang w:val="en-US" w:eastAsia="en-US"/>
        </w:rPr>
        <w:t>dozë</w:t>
      </w:r>
      <w:proofErr w:type="spellEnd"/>
      <w:r w:rsidRPr="00364913">
        <w:rPr>
          <w:rFonts w:ascii="Times New Roman" w:hAnsi="Times New Roman"/>
          <w:i/>
          <w:iCs/>
          <w:sz w:val="24"/>
          <w:szCs w:val="24"/>
          <w:lang w:val="en-US" w:eastAsia="en-US"/>
        </w:rPr>
        <w:t xml:space="preserve"> e </w:t>
      </w:r>
      <w:proofErr w:type="spellStart"/>
      <w:r w:rsidRPr="00364913">
        <w:rPr>
          <w:rFonts w:ascii="Times New Roman" w:hAnsi="Times New Roman"/>
          <w:i/>
          <w:iCs/>
          <w:sz w:val="24"/>
          <w:szCs w:val="24"/>
          <w:lang w:val="en-US" w:eastAsia="en-US"/>
        </w:rPr>
        <w:t>vetme</w:t>
      </w:r>
      <w:proofErr w:type="spellEnd"/>
      <w:r w:rsidRPr="00364913">
        <w:rPr>
          <w:rFonts w:ascii="Times New Roman" w:hAnsi="Times New Roman"/>
          <w:i/>
          <w:iCs/>
          <w:sz w:val="24"/>
          <w:szCs w:val="24"/>
          <w:lang w:val="en-US" w:eastAsia="en-US"/>
        </w:rPr>
        <w:t xml:space="preserve"> </w:t>
      </w:r>
      <w:proofErr w:type="spellStart"/>
      <w:r w:rsidRPr="00364913">
        <w:rPr>
          <w:rFonts w:ascii="Times New Roman" w:hAnsi="Times New Roman"/>
          <w:i/>
          <w:iCs/>
          <w:sz w:val="24"/>
          <w:szCs w:val="24"/>
          <w:lang w:val="en-US" w:eastAsia="en-US"/>
        </w:rPr>
        <w:t>nëse</w:t>
      </w:r>
      <w:proofErr w:type="spellEnd"/>
      <w:r w:rsidRPr="00364913">
        <w:rPr>
          <w:rFonts w:ascii="Times New Roman" w:hAnsi="Times New Roman"/>
          <w:i/>
          <w:iCs/>
          <w:sz w:val="24"/>
          <w:szCs w:val="24"/>
          <w:lang w:val="en-US" w:eastAsia="en-US"/>
        </w:rPr>
        <w:t xml:space="preserve"> </w:t>
      </w:r>
      <w:proofErr w:type="spellStart"/>
      <w:r w:rsidRPr="00364913">
        <w:rPr>
          <w:rFonts w:ascii="Times New Roman" w:hAnsi="Times New Roman"/>
          <w:i/>
          <w:iCs/>
          <w:sz w:val="24"/>
          <w:szCs w:val="24"/>
          <w:lang w:val="en-US" w:eastAsia="en-US"/>
        </w:rPr>
        <w:t>doksiciklina</w:t>
      </w:r>
      <w:proofErr w:type="spellEnd"/>
      <w:r w:rsidRPr="00364913">
        <w:rPr>
          <w:rFonts w:ascii="Times New Roman" w:hAnsi="Times New Roman"/>
          <w:i/>
          <w:iCs/>
          <w:sz w:val="24"/>
          <w:szCs w:val="24"/>
          <w:lang w:val="en-US" w:eastAsia="en-US"/>
        </w:rPr>
        <w:t xml:space="preserve"> </w:t>
      </w:r>
      <w:proofErr w:type="spellStart"/>
      <w:r w:rsidRPr="00364913">
        <w:rPr>
          <w:rFonts w:ascii="Times New Roman" w:hAnsi="Times New Roman"/>
          <w:i/>
          <w:iCs/>
          <w:sz w:val="24"/>
          <w:szCs w:val="24"/>
          <w:lang w:val="en-US" w:eastAsia="en-US"/>
        </w:rPr>
        <w:t>nuk</w:t>
      </w:r>
      <w:proofErr w:type="spellEnd"/>
      <w:r w:rsidRPr="00364913">
        <w:rPr>
          <w:rFonts w:ascii="Times New Roman" w:hAnsi="Times New Roman"/>
          <w:i/>
          <w:iCs/>
          <w:sz w:val="24"/>
          <w:szCs w:val="24"/>
          <w:lang w:val="en-US" w:eastAsia="en-US"/>
        </w:rPr>
        <w:t xml:space="preserve"> </w:t>
      </w:r>
      <w:proofErr w:type="spellStart"/>
      <w:r w:rsidRPr="00364913">
        <w:rPr>
          <w:rFonts w:ascii="Times New Roman" w:hAnsi="Times New Roman"/>
          <w:i/>
          <w:iCs/>
          <w:sz w:val="24"/>
          <w:szCs w:val="24"/>
          <w:lang w:val="en-US" w:eastAsia="en-US"/>
        </w:rPr>
        <w:t>mund</w:t>
      </w:r>
      <w:proofErr w:type="spellEnd"/>
      <w:r w:rsidRPr="00364913">
        <w:rPr>
          <w:rFonts w:ascii="Times New Roman" w:hAnsi="Times New Roman"/>
          <w:i/>
          <w:iCs/>
          <w:sz w:val="24"/>
          <w:szCs w:val="24"/>
          <w:lang w:val="en-US" w:eastAsia="en-US"/>
        </w:rPr>
        <w:t xml:space="preserve"> </w:t>
      </w:r>
      <w:proofErr w:type="spellStart"/>
      <w:r w:rsidRPr="00364913">
        <w:rPr>
          <w:rFonts w:ascii="Times New Roman" w:hAnsi="Times New Roman"/>
          <w:i/>
          <w:iCs/>
          <w:sz w:val="24"/>
          <w:szCs w:val="24"/>
          <w:lang w:val="en-US" w:eastAsia="en-US"/>
        </w:rPr>
        <w:t>të</w:t>
      </w:r>
      <w:proofErr w:type="spellEnd"/>
      <w:r w:rsidRPr="00364913">
        <w:rPr>
          <w:rFonts w:ascii="Times New Roman" w:hAnsi="Times New Roman"/>
          <w:i/>
          <w:iCs/>
          <w:sz w:val="24"/>
          <w:szCs w:val="24"/>
          <w:lang w:val="en-US" w:eastAsia="en-US"/>
        </w:rPr>
        <w:t xml:space="preserve"> </w:t>
      </w:r>
      <w:proofErr w:type="spellStart"/>
      <w:r w:rsidRPr="00364913">
        <w:rPr>
          <w:rFonts w:ascii="Times New Roman" w:hAnsi="Times New Roman"/>
          <w:i/>
          <w:iCs/>
          <w:sz w:val="24"/>
          <w:szCs w:val="24"/>
          <w:lang w:val="en-US" w:eastAsia="en-US"/>
        </w:rPr>
        <w:t>përdoret</w:t>
      </w:r>
      <w:proofErr w:type="spellEnd"/>
      <w:r w:rsidRPr="00364913">
        <w:rPr>
          <w:rFonts w:ascii="Times New Roman" w:hAnsi="Times New Roman"/>
          <w:i/>
          <w:iCs/>
          <w:sz w:val="24"/>
          <w:szCs w:val="24"/>
          <w:lang w:val="en-US" w:eastAsia="en-US"/>
        </w:rPr>
        <w:t>).</w:t>
      </w:r>
    </w:p>
    <w:p w14:paraId="6F513F10" w14:textId="77777777" w:rsidR="007A2ED5" w:rsidRPr="00364913" w:rsidRDefault="0025218D" w:rsidP="003E4268">
      <w:pPr>
        <w:numPr>
          <w:ilvl w:val="1"/>
          <w:numId w:val="63"/>
        </w:num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b/>
          <w:bCs/>
          <w:sz w:val="24"/>
          <w:szCs w:val="24"/>
          <w:lang w:val="en-US" w:eastAsia="en-US"/>
        </w:rPr>
        <w:t>Trajtimi</w:t>
      </w:r>
      <w:proofErr w:type="spellEnd"/>
      <w:r w:rsidRPr="00364913">
        <w:rPr>
          <w:rFonts w:ascii="Times New Roman" w:hAnsi="Times New Roman"/>
          <w:b/>
          <w:bCs/>
          <w:sz w:val="24"/>
          <w:szCs w:val="24"/>
          <w:lang w:val="en-US" w:eastAsia="en-US"/>
        </w:rPr>
        <w:t xml:space="preserve"> i </w:t>
      </w:r>
      <w:proofErr w:type="spellStart"/>
      <w:r w:rsidRPr="00364913">
        <w:rPr>
          <w:rFonts w:ascii="Times New Roman" w:hAnsi="Times New Roman"/>
          <w:b/>
          <w:bCs/>
          <w:sz w:val="24"/>
          <w:szCs w:val="24"/>
          <w:lang w:val="en-US" w:eastAsia="en-US"/>
        </w:rPr>
        <w:t>partnerëve</w:t>
      </w:r>
      <w:proofErr w:type="spellEnd"/>
      <w:r w:rsidRPr="00364913">
        <w:rPr>
          <w:rFonts w:ascii="Times New Roman" w:hAnsi="Times New Roman"/>
          <w:b/>
          <w:bCs/>
          <w:sz w:val="24"/>
          <w:szCs w:val="24"/>
          <w:lang w:val="en-US" w:eastAsia="en-US"/>
        </w:rPr>
        <w:t xml:space="preserve"> </w:t>
      </w:r>
      <w:proofErr w:type="spellStart"/>
      <w:r w:rsidRPr="00364913">
        <w:rPr>
          <w:rFonts w:ascii="Times New Roman" w:hAnsi="Times New Roman"/>
          <w:b/>
          <w:bCs/>
          <w:sz w:val="24"/>
          <w:szCs w:val="24"/>
          <w:lang w:val="en-US" w:eastAsia="en-US"/>
        </w:rPr>
        <w:t>seksualë</w:t>
      </w:r>
      <w:proofErr w:type="spellEnd"/>
      <w:r w:rsidRPr="00364913">
        <w:rPr>
          <w:rFonts w:ascii="Times New Roman" w:hAnsi="Times New Roman"/>
          <w:sz w:val="24"/>
          <w:szCs w:val="24"/>
          <w:lang w:val="en-US" w:eastAsia="en-US"/>
        </w:rPr>
        <w:t xml:space="preserve"> –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gjithë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partnerët</w:t>
      </w:r>
      <w:proofErr w:type="spellEnd"/>
      <w:r w:rsidRPr="00364913">
        <w:rPr>
          <w:rFonts w:ascii="Times New Roman" w:hAnsi="Times New Roman"/>
          <w:sz w:val="24"/>
          <w:szCs w:val="24"/>
          <w:lang w:val="en-US" w:eastAsia="en-US"/>
        </w:rPr>
        <w:t xml:space="preserve"> e 60 </w:t>
      </w:r>
      <w:proofErr w:type="spellStart"/>
      <w:r w:rsidRPr="00364913">
        <w:rPr>
          <w:rFonts w:ascii="Times New Roman" w:hAnsi="Times New Roman"/>
          <w:sz w:val="24"/>
          <w:szCs w:val="24"/>
          <w:lang w:val="en-US" w:eastAsia="en-US"/>
        </w:rPr>
        <w:t>ditëve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fundit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duhet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testohen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w:t>
      </w:r>
      <w:proofErr w:type="spellStart"/>
      <w:r w:rsidRPr="00364913">
        <w:rPr>
          <w:rFonts w:ascii="Times New Roman" w:hAnsi="Times New Roman"/>
          <w:sz w:val="24"/>
          <w:szCs w:val="24"/>
          <w:lang w:val="en-US" w:eastAsia="en-US"/>
        </w:rPr>
        <w:t>ose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trajtohen</w:t>
      </w:r>
      <w:proofErr w:type="spellEnd"/>
      <w:r w:rsidRPr="00364913">
        <w:rPr>
          <w:rFonts w:ascii="Times New Roman" w:hAnsi="Times New Roman"/>
          <w:sz w:val="24"/>
          <w:szCs w:val="24"/>
          <w:lang w:val="en-US" w:eastAsia="en-US"/>
        </w:rPr>
        <w:t>.</w:t>
      </w:r>
    </w:p>
    <w:p w14:paraId="1AED498B" w14:textId="77777777" w:rsidR="007A2ED5" w:rsidRPr="00364913" w:rsidRDefault="0025218D">
      <w:p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b/>
          <w:bCs/>
          <w:sz w:val="24"/>
          <w:szCs w:val="24"/>
          <w:lang w:val="en-US" w:eastAsia="en-US"/>
        </w:rPr>
        <w:t>Këshillimi</w:t>
      </w:r>
      <w:proofErr w:type="spellEnd"/>
      <w:r w:rsidRPr="00364913">
        <w:rPr>
          <w:rFonts w:ascii="Times New Roman" w:hAnsi="Times New Roman"/>
          <w:b/>
          <w:bCs/>
          <w:sz w:val="24"/>
          <w:szCs w:val="24"/>
          <w:lang w:val="en-US" w:eastAsia="en-US"/>
        </w:rPr>
        <w:t xml:space="preserve"> </w:t>
      </w:r>
      <w:proofErr w:type="spellStart"/>
      <w:r w:rsidRPr="00364913">
        <w:rPr>
          <w:rFonts w:ascii="Times New Roman" w:hAnsi="Times New Roman"/>
          <w:b/>
          <w:bCs/>
          <w:sz w:val="24"/>
          <w:szCs w:val="24"/>
          <w:lang w:val="en-US" w:eastAsia="en-US"/>
        </w:rPr>
        <w:t>dhe</w:t>
      </w:r>
      <w:proofErr w:type="spellEnd"/>
      <w:r w:rsidRPr="00364913">
        <w:rPr>
          <w:rFonts w:ascii="Times New Roman" w:hAnsi="Times New Roman"/>
          <w:b/>
          <w:bCs/>
          <w:sz w:val="24"/>
          <w:szCs w:val="24"/>
          <w:lang w:val="en-US" w:eastAsia="en-US"/>
        </w:rPr>
        <w:t xml:space="preserve"> </w:t>
      </w:r>
      <w:proofErr w:type="spellStart"/>
      <w:r w:rsidRPr="00364913">
        <w:rPr>
          <w:rFonts w:ascii="Times New Roman" w:hAnsi="Times New Roman"/>
          <w:b/>
          <w:bCs/>
          <w:sz w:val="24"/>
          <w:szCs w:val="24"/>
          <w:lang w:val="en-US" w:eastAsia="en-US"/>
        </w:rPr>
        <w:t>parandalimi</w:t>
      </w:r>
      <w:proofErr w:type="spellEnd"/>
    </w:p>
    <w:p w14:paraId="1C2B0F5F" w14:textId="77777777" w:rsidR="007A2ED5" w:rsidRPr="00364913" w:rsidRDefault="0025218D" w:rsidP="003E4268">
      <w:pPr>
        <w:numPr>
          <w:ilvl w:val="1"/>
          <w:numId w:val="63"/>
        </w:num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Shpjegim</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mbi</w:t>
      </w:r>
      <w:proofErr w:type="spellEnd"/>
      <w:r w:rsidRPr="00364913">
        <w:rPr>
          <w:rFonts w:ascii="Times New Roman" w:hAnsi="Times New Roman"/>
          <w:sz w:val="24"/>
          <w:szCs w:val="24"/>
          <w:lang w:val="en-US" w:eastAsia="en-US"/>
        </w:rPr>
        <w:t xml:space="preserve"> IST, </w:t>
      </w:r>
      <w:proofErr w:type="spellStart"/>
      <w:r w:rsidRPr="00364913">
        <w:rPr>
          <w:rFonts w:ascii="Times New Roman" w:hAnsi="Times New Roman"/>
          <w:sz w:val="24"/>
          <w:szCs w:val="24"/>
          <w:lang w:val="en-US" w:eastAsia="en-US"/>
        </w:rPr>
        <w:t>përdorim</w:t>
      </w:r>
      <w:proofErr w:type="spellEnd"/>
      <w:r w:rsidRPr="00364913">
        <w:rPr>
          <w:rFonts w:ascii="Times New Roman" w:hAnsi="Times New Roman"/>
          <w:sz w:val="24"/>
          <w:szCs w:val="24"/>
          <w:lang w:val="en-US" w:eastAsia="en-US"/>
        </w:rPr>
        <w:t xml:space="preserve"> i </w:t>
      </w:r>
      <w:proofErr w:type="spellStart"/>
      <w:r w:rsidRPr="00364913">
        <w:rPr>
          <w:rFonts w:ascii="Times New Roman" w:hAnsi="Times New Roman"/>
          <w:sz w:val="24"/>
          <w:szCs w:val="24"/>
          <w:lang w:val="en-US" w:eastAsia="en-US"/>
        </w:rPr>
        <w:t>prezervativëve</w:t>
      </w:r>
      <w:proofErr w:type="spellEnd"/>
      <w:r w:rsidRPr="00364913">
        <w:rPr>
          <w:rFonts w:ascii="Times New Roman" w:hAnsi="Times New Roman"/>
          <w:sz w:val="24"/>
          <w:szCs w:val="24"/>
          <w:lang w:val="en-US" w:eastAsia="en-US"/>
        </w:rPr>
        <w:t>.</w:t>
      </w:r>
    </w:p>
    <w:p w14:paraId="3AF979FE" w14:textId="49696688" w:rsidR="00316B1D" w:rsidRDefault="0025218D" w:rsidP="003E4268">
      <w:pPr>
        <w:numPr>
          <w:ilvl w:val="1"/>
          <w:numId w:val="63"/>
        </w:num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Testim</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ri-vlerësim</w:t>
      </w:r>
      <w:proofErr w:type="spellEnd"/>
      <w:r w:rsidRPr="00364913">
        <w:rPr>
          <w:rFonts w:ascii="Times New Roman" w:hAnsi="Times New Roman"/>
          <w:sz w:val="24"/>
          <w:szCs w:val="24"/>
          <w:lang w:val="en-US" w:eastAsia="en-US"/>
        </w:rPr>
        <w:t xml:space="preserve"> pas 3 </w:t>
      </w:r>
      <w:proofErr w:type="spellStart"/>
      <w:r w:rsidRPr="00364913">
        <w:rPr>
          <w:rFonts w:ascii="Times New Roman" w:hAnsi="Times New Roman"/>
          <w:sz w:val="24"/>
          <w:szCs w:val="24"/>
          <w:lang w:val="en-US" w:eastAsia="en-US"/>
        </w:rPr>
        <w:t>muajsh</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ri-infeksion</w:t>
      </w:r>
      <w:proofErr w:type="spellEnd"/>
      <w:r w:rsidRPr="00364913">
        <w:rPr>
          <w:rFonts w:ascii="Times New Roman" w:hAnsi="Times New Roman"/>
          <w:sz w:val="24"/>
          <w:szCs w:val="24"/>
          <w:lang w:val="en-US" w:eastAsia="en-US"/>
        </w:rPr>
        <w:t>.</w:t>
      </w:r>
    </w:p>
    <w:p w14:paraId="5DF63558" w14:textId="72F127F2" w:rsidR="007A2ED5" w:rsidRPr="00364913" w:rsidRDefault="00316B1D" w:rsidP="00316B1D">
      <w:pPr>
        <w:rPr>
          <w:rFonts w:ascii="Times New Roman" w:hAnsi="Times New Roman"/>
          <w:sz w:val="24"/>
          <w:szCs w:val="24"/>
          <w:lang w:val="en-US" w:eastAsia="en-US"/>
        </w:rPr>
      </w:pPr>
      <w:r>
        <w:rPr>
          <w:rFonts w:ascii="Times New Roman" w:hAnsi="Times New Roman"/>
          <w:sz w:val="24"/>
          <w:szCs w:val="24"/>
          <w:lang w:val="en-US" w:eastAsia="en-US"/>
        </w:rPr>
        <w:br w:type="page"/>
      </w:r>
    </w:p>
    <w:p w14:paraId="0FC9CDE2" w14:textId="5A26B9FE" w:rsidR="007A2ED5" w:rsidRPr="00676C03" w:rsidRDefault="00676C03" w:rsidP="00676C03">
      <w:pPr>
        <w:pStyle w:val="Heading2"/>
        <w:numPr>
          <w:ilvl w:val="0"/>
          <w:numId w:val="0"/>
        </w:numPr>
        <w:ind w:left="540"/>
        <w:rPr>
          <w:rFonts w:ascii="Times New Roman" w:hAnsi="Times New Roman"/>
          <w:color w:val="auto"/>
          <w:sz w:val="28"/>
          <w:szCs w:val="28"/>
        </w:rPr>
      </w:pPr>
      <w:bookmarkStart w:id="78" w:name="_Toc207961068"/>
      <w:r w:rsidRPr="00676C03">
        <w:rPr>
          <w:rFonts w:ascii="Times New Roman" w:hAnsi="Times New Roman"/>
          <w:color w:val="auto"/>
          <w:sz w:val="28"/>
          <w:szCs w:val="28"/>
        </w:rPr>
        <w:lastRenderedPageBreak/>
        <w:t xml:space="preserve">5.8 </w:t>
      </w:r>
      <w:r w:rsidR="00543D22" w:rsidRPr="00676C03">
        <w:rPr>
          <w:rFonts w:ascii="Times New Roman" w:hAnsi="Times New Roman"/>
          <w:color w:val="auto"/>
          <w:sz w:val="28"/>
          <w:szCs w:val="28"/>
        </w:rPr>
        <w:t xml:space="preserve"> </w:t>
      </w:r>
      <w:r w:rsidR="0025218D" w:rsidRPr="00676C03">
        <w:rPr>
          <w:rFonts w:ascii="Times New Roman" w:hAnsi="Times New Roman"/>
          <w:color w:val="auto"/>
          <w:sz w:val="28"/>
          <w:szCs w:val="28"/>
        </w:rPr>
        <w:t>S</w:t>
      </w:r>
      <w:r w:rsidR="00BA70AA" w:rsidRPr="00676C03">
        <w:rPr>
          <w:rFonts w:ascii="Times New Roman" w:hAnsi="Times New Roman"/>
          <w:color w:val="auto"/>
          <w:sz w:val="28"/>
          <w:szCs w:val="28"/>
        </w:rPr>
        <w:t>i</w:t>
      </w:r>
      <w:r w:rsidR="0025218D" w:rsidRPr="00676C03">
        <w:rPr>
          <w:rFonts w:ascii="Times New Roman" w:hAnsi="Times New Roman"/>
          <w:color w:val="auto"/>
          <w:sz w:val="28"/>
          <w:szCs w:val="28"/>
        </w:rPr>
        <w:t>ndroma e rrjedhjes uretrale</w:t>
      </w:r>
      <w:bookmarkEnd w:id="78"/>
      <w:r w:rsidR="0025218D" w:rsidRPr="00676C03">
        <w:rPr>
          <w:rFonts w:ascii="Times New Roman" w:hAnsi="Times New Roman"/>
          <w:color w:val="auto"/>
          <w:sz w:val="28"/>
          <w:szCs w:val="28"/>
        </w:rPr>
        <w:t xml:space="preserve"> </w:t>
      </w:r>
    </w:p>
    <w:p w14:paraId="396D00CB" w14:textId="77777777" w:rsidR="007A2ED5" w:rsidRPr="00364913" w:rsidRDefault="007A2ED5" w:rsidP="001C063B">
      <w:pPr>
        <w:spacing w:line="276" w:lineRule="auto"/>
        <w:rPr>
          <w:rFonts w:ascii="Times New Roman" w:hAnsi="Times New Roman"/>
          <w:sz w:val="24"/>
          <w:szCs w:val="24"/>
          <w:lang w:val="en-US"/>
        </w:rPr>
      </w:pPr>
    </w:p>
    <w:p w14:paraId="25C43088" w14:textId="77777777" w:rsidR="007A2ED5" w:rsidRPr="00364913" w:rsidRDefault="0025218D" w:rsidP="001C063B">
      <w:pPr>
        <w:spacing w:line="276" w:lineRule="auto"/>
        <w:rPr>
          <w:rFonts w:ascii="Times New Roman" w:hAnsi="Times New Roman"/>
          <w:sz w:val="24"/>
          <w:szCs w:val="24"/>
          <w:lang w:val="en-US"/>
        </w:rPr>
      </w:pPr>
      <w:proofErr w:type="spellStart"/>
      <w:proofErr w:type="gramStart"/>
      <w:r w:rsidRPr="00364913">
        <w:rPr>
          <w:rFonts w:ascii="Times New Roman" w:hAnsi="Times New Roman"/>
          <w:sz w:val="24"/>
          <w:szCs w:val="24"/>
          <w:lang w:val="en-US"/>
        </w:rPr>
        <w:t>Rrjedhja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uretrale</w:t>
      </w:r>
      <w:proofErr w:type="spellEnd"/>
      <w:proofErr w:type="gram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burrat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shkaktohet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zakonisht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N. gonorrhoeae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C. trachomatis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patogjenë</w:t>
      </w:r>
      <w:proofErr w:type="spellEnd"/>
      <w:r w:rsidRPr="00364913">
        <w:rPr>
          <w:rFonts w:ascii="Times New Roman" w:hAnsi="Times New Roman"/>
          <w:sz w:val="24"/>
          <w:szCs w:val="24"/>
          <w:lang w:val="en-US"/>
        </w:rPr>
        <w:t xml:space="preserve"> jo-</w:t>
      </w:r>
      <w:proofErr w:type="spellStart"/>
      <w:r w:rsidRPr="00364913">
        <w:rPr>
          <w:rFonts w:ascii="Times New Roman" w:hAnsi="Times New Roman"/>
          <w:sz w:val="24"/>
          <w:szCs w:val="24"/>
          <w:lang w:val="en-US"/>
        </w:rPr>
        <w:t>gonokokë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jo-</w:t>
      </w:r>
      <w:proofErr w:type="spellStart"/>
      <w:r w:rsidRPr="00364913">
        <w:rPr>
          <w:rFonts w:ascii="Times New Roman" w:hAnsi="Times New Roman"/>
          <w:sz w:val="24"/>
          <w:szCs w:val="24"/>
          <w:lang w:val="en-US"/>
        </w:rPr>
        <w:t>klamidialë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siç</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M. </w:t>
      </w:r>
      <w:proofErr w:type="spellStart"/>
      <w:r w:rsidRPr="00364913">
        <w:rPr>
          <w:rFonts w:ascii="Times New Roman" w:hAnsi="Times New Roman"/>
          <w:sz w:val="24"/>
          <w:szCs w:val="24"/>
          <w:lang w:val="en-US"/>
        </w:rPr>
        <w:t>genitalium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T. vaginalis.</w:t>
      </w:r>
    </w:p>
    <w:p w14:paraId="7286A180" w14:textId="77777777" w:rsidR="007A2ED5" w:rsidRPr="00364913" w:rsidRDefault="0025218D" w:rsidP="001C063B">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Prevalenca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secilit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prej</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këtyre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patogjenëve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ndryshon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gjeografikisht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sipas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grupit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popullsisë</w:t>
      </w:r>
      <w:proofErr w:type="spellEnd"/>
      <w:r w:rsidRPr="00364913">
        <w:rPr>
          <w:rFonts w:ascii="Times New Roman" w:hAnsi="Times New Roman"/>
          <w:sz w:val="24"/>
          <w:szCs w:val="24"/>
          <w:lang w:val="en-US"/>
        </w:rPr>
        <w:t>.</w:t>
      </w:r>
    </w:p>
    <w:p w14:paraId="2D3DBE8E" w14:textId="77777777" w:rsidR="007A2ED5" w:rsidRPr="00364913" w:rsidRDefault="007A2ED5" w:rsidP="001C063B">
      <w:pPr>
        <w:spacing w:line="276" w:lineRule="auto"/>
        <w:rPr>
          <w:rFonts w:ascii="Times New Roman" w:hAnsi="Times New Roman"/>
          <w:sz w:val="24"/>
          <w:szCs w:val="24"/>
          <w:lang w:val="en-US"/>
        </w:rPr>
      </w:pPr>
    </w:p>
    <w:p w14:paraId="34C41179" w14:textId="0B404ECB" w:rsidR="007A2ED5" w:rsidRPr="00316B1D" w:rsidRDefault="0025218D" w:rsidP="003E4268">
      <w:pPr>
        <w:pStyle w:val="ListParagraph"/>
        <w:numPr>
          <w:ilvl w:val="0"/>
          <w:numId w:val="84"/>
        </w:numPr>
        <w:spacing w:line="276" w:lineRule="auto"/>
        <w:rPr>
          <w:rFonts w:ascii="Times New Roman" w:hAnsi="Times New Roman"/>
          <w:b/>
          <w:bCs/>
          <w:sz w:val="24"/>
          <w:szCs w:val="24"/>
          <w:lang w:val="en-US"/>
        </w:rPr>
      </w:pPr>
      <w:proofErr w:type="spellStart"/>
      <w:r w:rsidRPr="00316B1D">
        <w:rPr>
          <w:rFonts w:ascii="Times New Roman" w:hAnsi="Times New Roman"/>
          <w:b/>
          <w:bCs/>
          <w:sz w:val="24"/>
          <w:szCs w:val="24"/>
          <w:lang w:val="en-US"/>
        </w:rPr>
        <w:t>Prezentimi</w:t>
      </w:r>
      <w:proofErr w:type="spellEnd"/>
      <w:r w:rsidRPr="00316B1D">
        <w:rPr>
          <w:rFonts w:ascii="Times New Roman" w:hAnsi="Times New Roman"/>
          <w:b/>
          <w:bCs/>
          <w:sz w:val="24"/>
          <w:szCs w:val="24"/>
          <w:lang w:val="en-US"/>
        </w:rPr>
        <w:t xml:space="preserve"> </w:t>
      </w:r>
      <w:proofErr w:type="spellStart"/>
      <w:r w:rsidRPr="00316B1D">
        <w:rPr>
          <w:rFonts w:ascii="Times New Roman" w:hAnsi="Times New Roman"/>
          <w:b/>
          <w:bCs/>
          <w:sz w:val="24"/>
          <w:szCs w:val="24"/>
          <w:lang w:val="en-US"/>
        </w:rPr>
        <w:t>klinik-simptom</w:t>
      </w:r>
      <w:r w:rsidR="00E34405" w:rsidRPr="00316B1D">
        <w:rPr>
          <w:rFonts w:ascii="Times New Roman" w:hAnsi="Times New Roman"/>
          <w:b/>
          <w:bCs/>
          <w:sz w:val="24"/>
          <w:szCs w:val="24"/>
          <w:lang w:val="en-US"/>
        </w:rPr>
        <w:t>at</w:t>
      </w:r>
      <w:proofErr w:type="spellEnd"/>
    </w:p>
    <w:p w14:paraId="60DF1829" w14:textId="77777777" w:rsidR="007A2ED5" w:rsidRPr="00364913" w:rsidRDefault="007A2ED5" w:rsidP="001C063B">
      <w:pPr>
        <w:spacing w:line="276" w:lineRule="auto"/>
        <w:rPr>
          <w:rFonts w:ascii="Times New Roman" w:hAnsi="Times New Roman"/>
          <w:sz w:val="24"/>
          <w:szCs w:val="24"/>
          <w:lang w:val="en-US"/>
        </w:rPr>
      </w:pPr>
    </w:p>
    <w:p w14:paraId="69AEC87D" w14:textId="0ABDE2A1" w:rsidR="007A2ED5" w:rsidRPr="00364913" w:rsidRDefault="00E34405" w:rsidP="001C063B">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Meshkujt</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uretrit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inflamacion</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uretrës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paraqiten</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rrjedhje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uretrale</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pa </w:t>
      </w:r>
      <w:proofErr w:type="spellStart"/>
      <w:r w:rsidRPr="00364913">
        <w:rPr>
          <w:rFonts w:ascii="Times New Roman" w:hAnsi="Times New Roman"/>
          <w:sz w:val="24"/>
          <w:szCs w:val="24"/>
          <w:lang w:val="en-US"/>
        </w:rPr>
        <w:t>dizuri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dhimbje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urinimit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Herë</w:t>
      </w:r>
      <w:proofErr w:type="spellEnd"/>
      <w:r w:rsidRPr="00364913">
        <w:rPr>
          <w:rFonts w:ascii="Times New Roman" w:hAnsi="Times New Roman"/>
          <w:sz w:val="24"/>
          <w:szCs w:val="24"/>
          <w:lang w:val="en-US"/>
        </w:rPr>
        <w:t xml:space="preserve"> pas here, </w:t>
      </w:r>
      <w:proofErr w:type="spellStart"/>
      <w:r w:rsidRPr="00364913">
        <w:rPr>
          <w:rFonts w:ascii="Times New Roman" w:hAnsi="Times New Roman"/>
          <w:sz w:val="24"/>
          <w:szCs w:val="24"/>
          <w:lang w:val="en-US"/>
        </w:rPr>
        <w:t>dizuria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kruarja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majë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vetmet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simptoma</w:t>
      </w:r>
      <w:proofErr w:type="spellEnd"/>
      <w:r w:rsidRPr="00364913">
        <w:rPr>
          <w:rFonts w:ascii="Times New Roman" w:hAnsi="Times New Roman"/>
          <w:sz w:val="24"/>
          <w:szCs w:val="24"/>
          <w:lang w:val="en-US"/>
        </w:rPr>
        <w:t>.</w:t>
      </w:r>
    </w:p>
    <w:p w14:paraId="714E5D51" w14:textId="77777777" w:rsidR="007A2ED5" w:rsidRPr="00364913" w:rsidRDefault="007A2ED5" w:rsidP="001C063B">
      <w:pPr>
        <w:spacing w:line="276" w:lineRule="auto"/>
        <w:rPr>
          <w:rFonts w:ascii="Times New Roman" w:hAnsi="Times New Roman"/>
          <w:sz w:val="24"/>
          <w:szCs w:val="24"/>
          <w:lang w:val="en-US"/>
        </w:rPr>
      </w:pPr>
    </w:p>
    <w:p w14:paraId="665EDA92" w14:textId="45A284D8" w:rsidR="007A2ED5" w:rsidRPr="00316B1D" w:rsidRDefault="0025218D" w:rsidP="003E4268">
      <w:pPr>
        <w:pStyle w:val="ListParagraph"/>
        <w:numPr>
          <w:ilvl w:val="0"/>
          <w:numId w:val="84"/>
        </w:numPr>
        <w:spacing w:line="276" w:lineRule="auto"/>
        <w:rPr>
          <w:rFonts w:ascii="Times New Roman" w:hAnsi="Times New Roman"/>
          <w:b/>
          <w:bCs/>
          <w:sz w:val="24"/>
          <w:szCs w:val="24"/>
          <w:lang w:val="en-US"/>
        </w:rPr>
      </w:pPr>
      <w:proofErr w:type="spellStart"/>
      <w:r w:rsidRPr="00316B1D">
        <w:rPr>
          <w:rFonts w:ascii="Times New Roman" w:hAnsi="Times New Roman"/>
          <w:b/>
          <w:bCs/>
          <w:sz w:val="24"/>
          <w:szCs w:val="24"/>
          <w:lang w:val="en-US"/>
        </w:rPr>
        <w:t>Gjetjet</w:t>
      </w:r>
      <w:proofErr w:type="spellEnd"/>
      <w:r w:rsidRPr="00316B1D">
        <w:rPr>
          <w:rFonts w:ascii="Times New Roman" w:hAnsi="Times New Roman"/>
          <w:b/>
          <w:bCs/>
          <w:sz w:val="24"/>
          <w:szCs w:val="24"/>
          <w:lang w:val="en-US"/>
        </w:rPr>
        <w:t xml:space="preserve"> e </w:t>
      </w:r>
      <w:proofErr w:type="spellStart"/>
      <w:r w:rsidRPr="00316B1D">
        <w:rPr>
          <w:rFonts w:ascii="Times New Roman" w:hAnsi="Times New Roman"/>
          <w:b/>
          <w:bCs/>
          <w:sz w:val="24"/>
          <w:szCs w:val="24"/>
          <w:lang w:val="en-US"/>
        </w:rPr>
        <w:t>ekzaminimit</w:t>
      </w:r>
      <w:proofErr w:type="spellEnd"/>
      <w:r w:rsidRPr="00316B1D">
        <w:rPr>
          <w:rFonts w:ascii="Times New Roman" w:hAnsi="Times New Roman"/>
          <w:b/>
          <w:bCs/>
          <w:sz w:val="24"/>
          <w:szCs w:val="24"/>
          <w:lang w:val="en-US"/>
        </w:rPr>
        <w:t xml:space="preserve"> – </w:t>
      </w:r>
      <w:proofErr w:type="spellStart"/>
      <w:r w:rsidRPr="00316B1D">
        <w:rPr>
          <w:rFonts w:ascii="Times New Roman" w:hAnsi="Times New Roman"/>
          <w:b/>
          <w:bCs/>
          <w:sz w:val="24"/>
          <w:szCs w:val="24"/>
          <w:lang w:val="en-US"/>
        </w:rPr>
        <w:t>shenjat</w:t>
      </w:r>
      <w:proofErr w:type="spellEnd"/>
      <w:r w:rsidRPr="00316B1D">
        <w:rPr>
          <w:rFonts w:ascii="Times New Roman" w:hAnsi="Times New Roman"/>
          <w:b/>
          <w:bCs/>
          <w:sz w:val="24"/>
          <w:szCs w:val="24"/>
          <w:lang w:val="en-US"/>
        </w:rPr>
        <w:t xml:space="preserve"> </w:t>
      </w:r>
    </w:p>
    <w:p w14:paraId="5FF3ED7A" w14:textId="77777777" w:rsidR="007A2ED5" w:rsidRPr="00364913" w:rsidRDefault="007A2ED5" w:rsidP="001C063B">
      <w:pPr>
        <w:spacing w:line="276" w:lineRule="auto"/>
        <w:rPr>
          <w:rFonts w:ascii="Times New Roman" w:hAnsi="Times New Roman"/>
          <w:sz w:val="24"/>
          <w:szCs w:val="24"/>
          <w:lang w:val="en-US"/>
        </w:rPr>
      </w:pPr>
    </w:p>
    <w:p w14:paraId="6F157CA4" w14:textId="4F57965A" w:rsidR="0012188D" w:rsidRPr="00364913" w:rsidRDefault="0025218D" w:rsidP="001C063B">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Shumica</w:t>
      </w:r>
      <w:proofErr w:type="spellEnd"/>
      <w:r w:rsidRPr="00364913">
        <w:rPr>
          <w:rFonts w:ascii="Times New Roman" w:hAnsi="Times New Roman"/>
          <w:sz w:val="24"/>
          <w:szCs w:val="24"/>
          <w:lang w:val="en-US"/>
        </w:rPr>
        <w:t xml:space="preserve"> e </w:t>
      </w:r>
      <w:proofErr w:type="spellStart"/>
      <w:r w:rsidR="001E6D22" w:rsidRPr="00364913">
        <w:rPr>
          <w:rFonts w:ascii="Times New Roman" w:hAnsi="Times New Roman"/>
          <w:sz w:val="24"/>
          <w:szCs w:val="24"/>
          <w:lang w:val="en-US"/>
        </w:rPr>
        <w:t>meshkujve</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uretritë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kanë</w:t>
      </w:r>
      <w:proofErr w:type="spellEnd"/>
      <w:r w:rsidRPr="00364913">
        <w:rPr>
          <w:rFonts w:ascii="Times New Roman" w:hAnsi="Times New Roman"/>
          <w:sz w:val="24"/>
          <w:szCs w:val="24"/>
          <w:lang w:val="en-US"/>
        </w:rPr>
        <w:t xml:space="preserve"> </w:t>
      </w:r>
      <w:proofErr w:type="spellStart"/>
      <w:r w:rsidR="00CC7494" w:rsidRPr="00364913">
        <w:rPr>
          <w:rFonts w:ascii="Times New Roman" w:hAnsi="Times New Roman"/>
          <w:sz w:val="24"/>
          <w:szCs w:val="24"/>
          <w:lang w:val="en-US"/>
        </w:rPr>
        <w:t>rrjedhje</w:t>
      </w:r>
      <w:r w:rsidRPr="00364913">
        <w:rPr>
          <w:rFonts w:ascii="Times New Roman" w:hAnsi="Times New Roman"/>
          <w:sz w:val="24"/>
          <w:szCs w:val="24"/>
          <w:lang w:val="en-US"/>
        </w:rPr>
        <w: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cilat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variojnë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w:t>
      </w:r>
      <w:r w:rsidR="001E6D22" w:rsidRPr="00364913">
        <w:rPr>
          <w:rFonts w:ascii="Times New Roman" w:hAnsi="Times New Roman"/>
          <w:sz w:val="24"/>
          <w:szCs w:val="24"/>
          <w:lang w:val="en-US"/>
        </w:rPr>
        <w:t>ga</w:t>
      </w:r>
      <w:proofErr w:type="spellEnd"/>
      <w:r w:rsidRPr="00364913">
        <w:rPr>
          <w:rFonts w:ascii="Times New Roman" w:hAnsi="Times New Roman"/>
          <w:sz w:val="24"/>
          <w:szCs w:val="24"/>
          <w:lang w:val="en-US"/>
        </w:rPr>
        <w:t xml:space="preserve"> </w:t>
      </w:r>
      <w:proofErr w:type="spellStart"/>
      <w:proofErr w:type="gramStart"/>
      <w:r w:rsidRPr="00364913">
        <w:rPr>
          <w:rFonts w:ascii="Times New Roman" w:hAnsi="Times New Roman"/>
          <w:sz w:val="24"/>
          <w:szCs w:val="24"/>
          <w:lang w:val="en-US"/>
        </w:rPr>
        <w:t>sasi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proofErr w:type="gram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pakta</w:t>
      </w:r>
      <w:proofErr w:type="spellEnd"/>
      <w:r w:rsidR="00AB16EB" w:rsidRPr="00364913">
        <w:rPr>
          <w:rFonts w:ascii="Times New Roman" w:hAnsi="Times New Roman"/>
          <w:sz w:val="24"/>
          <w:szCs w:val="24"/>
          <w:lang w:val="en-US"/>
        </w:rPr>
        <w:t>,</w:t>
      </w:r>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bollshme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përbërje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seroze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kthjellët</w:t>
      </w:r>
      <w:proofErr w:type="spellEnd"/>
      <w:r w:rsidRPr="00364913">
        <w:rPr>
          <w:rFonts w:ascii="Times New Roman" w:hAnsi="Times New Roman"/>
          <w:sz w:val="24"/>
          <w:szCs w:val="24"/>
          <w:lang w:val="en-US"/>
        </w:rPr>
        <w:t xml:space="preserve"> )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purulente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turbullt</w:t>
      </w:r>
      <w:proofErr w:type="spellEnd"/>
      <w:r w:rsidRPr="00364913">
        <w:rPr>
          <w:rFonts w:ascii="Times New Roman" w:hAnsi="Times New Roman"/>
          <w:sz w:val="24"/>
          <w:szCs w:val="24"/>
          <w:lang w:val="en-US"/>
        </w:rPr>
        <w:t xml:space="preserve">) . Dallimi midis </w:t>
      </w:r>
      <w:proofErr w:type="spellStart"/>
      <w:r w:rsidR="00CC7494" w:rsidRPr="00364913">
        <w:rPr>
          <w:rFonts w:ascii="Times New Roman" w:hAnsi="Times New Roman"/>
          <w:sz w:val="24"/>
          <w:szCs w:val="24"/>
          <w:lang w:val="en-US"/>
        </w:rPr>
        <w:t>rrjedhje</w:t>
      </w:r>
      <w:r w:rsidRPr="00364913">
        <w:rPr>
          <w:rFonts w:ascii="Times New Roman" w:hAnsi="Times New Roman"/>
          <w:sz w:val="24"/>
          <w:szCs w:val="24"/>
          <w:lang w:val="en-US"/>
        </w:rPr>
        <w:t>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shkaktuara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gonorrea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klamidia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ndonjë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shkak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tjetër</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uretritit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nuk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klinikisht</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mundur</w:t>
      </w:r>
      <w:proofErr w:type="spellEnd"/>
      <w:r w:rsidRPr="00364913">
        <w:rPr>
          <w:rFonts w:ascii="Times New Roman" w:hAnsi="Times New Roman"/>
          <w:sz w:val="24"/>
          <w:szCs w:val="24"/>
          <w:lang w:val="en-US"/>
        </w:rPr>
        <w:t>.</w:t>
      </w:r>
    </w:p>
    <w:p w14:paraId="229AD517" w14:textId="77777777" w:rsidR="0012188D" w:rsidRPr="00364913" w:rsidRDefault="0012188D" w:rsidP="001C063B">
      <w:pPr>
        <w:spacing w:line="276" w:lineRule="auto"/>
        <w:rPr>
          <w:rFonts w:ascii="Times New Roman" w:hAnsi="Times New Roman"/>
          <w:sz w:val="24"/>
          <w:szCs w:val="24"/>
          <w:lang w:val="en-US"/>
        </w:rPr>
      </w:pPr>
    </w:p>
    <w:p w14:paraId="2AD6259E" w14:textId="28574CCB" w:rsidR="007A2ED5" w:rsidRPr="00316B1D" w:rsidRDefault="0025218D" w:rsidP="003E4268">
      <w:pPr>
        <w:pStyle w:val="ListParagraph"/>
        <w:numPr>
          <w:ilvl w:val="0"/>
          <w:numId w:val="84"/>
        </w:numPr>
        <w:spacing w:line="276" w:lineRule="auto"/>
        <w:rPr>
          <w:rFonts w:ascii="Times New Roman" w:hAnsi="Times New Roman"/>
          <w:b/>
          <w:bCs/>
          <w:sz w:val="24"/>
          <w:szCs w:val="24"/>
          <w:lang w:val="en-US"/>
        </w:rPr>
      </w:pPr>
      <w:proofErr w:type="spellStart"/>
      <w:r w:rsidRPr="00316B1D">
        <w:rPr>
          <w:rFonts w:ascii="Times New Roman" w:hAnsi="Times New Roman"/>
          <w:b/>
          <w:bCs/>
          <w:sz w:val="24"/>
          <w:szCs w:val="24"/>
          <w:lang w:val="en-US"/>
        </w:rPr>
        <w:t>Diagnoza</w:t>
      </w:r>
      <w:proofErr w:type="spellEnd"/>
      <w:r w:rsidRPr="00316B1D">
        <w:rPr>
          <w:rFonts w:ascii="Times New Roman" w:hAnsi="Times New Roman"/>
          <w:b/>
          <w:bCs/>
          <w:sz w:val="24"/>
          <w:szCs w:val="24"/>
          <w:lang w:val="en-US"/>
        </w:rPr>
        <w:t xml:space="preserve"> </w:t>
      </w:r>
      <w:proofErr w:type="spellStart"/>
      <w:r w:rsidRPr="00316B1D">
        <w:rPr>
          <w:rFonts w:ascii="Times New Roman" w:hAnsi="Times New Roman"/>
          <w:b/>
          <w:bCs/>
          <w:sz w:val="24"/>
          <w:szCs w:val="24"/>
          <w:lang w:val="en-US"/>
        </w:rPr>
        <w:t>laboratorike</w:t>
      </w:r>
      <w:proofErr w:type="spellEnd"/>
      <w:r w:rsidRPr="00316B1D">
        <w:rPr>
          <w:rFonts w:ascii="Times New Roman" w:hAnsi="Times New Roman"/>
          <w:b/>
          <w:bCs/>
          <w:sz w:val="24"/>
          <w:szCs w:val="24"/>
          <w:lang w:val="en-US"/>
        </w:rPr>
        <w:t xml:space="preserve"> </w:t>
      </w:r>
    </w:p>
    <w:p w14:paraId="746DF457" w14:textId="77777777" w:rsidR="007A2ED5" w:rsidRPr="00364913" w:rsidRDefault="007A2ED5" w:rsidP="001C063B">
      <w:pPr>
        <w:spacing w:line="276" w:lineRule="auto"/>
        <w:rPr>
          <w:rFonts w:ascii="Times New Roman" w:hAnsi="Times New Roman"/>
          <w:sz w:val="24"/>
          <w:szCs w:val="24"/>
          <w:lang w:val="en-US"/>
        </w:rPr>
      </w:pPr>
    </w:p>
    <w:p w14:paraId="3943948F" w14:textId="043CF4FD" w:rsidR="007A2ED5" w:rsidRPr="00364913" w:rsidRDefault="0025218D" w:rsidP="001C063B">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Detektimi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molekular</w:t>
      </w:r>
      <w:proofErr w:type="spellEnd"/>
      <w:r w:rsidRPr="00364913">
        <w:rPr>
          <w:rFonts w:ascii="Times New Roman" w:hAnsi="Times New Roman"/>
          <w:sz w:val="24"/>
          <w:szCs w:val="24"/>
          <w:lang w:val="en-US"/>
        </w:rPr>
        <w:t xml:space="preserve"> -NAAT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standardi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aktual</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mirë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përcaktimin</w:t>
      </w:r>
      <w:proofErr w:type="spellEnd"/>
      <w:r w:rsidRPr="00364913">
        <w:rPr>
          <w:rFonts w:ascii="Times New Roman" w:hAnsi="Times New Roman"/>
          <w:sz w:val="24"/>
          <w:szCs w:val="24"/>
          <w:lang w:val="en-US"/>
        </w:rPr>
        <w:t xml:space="preserve"> e C. trachomatis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N. gonorrhoeae </w:t>
      </w:r>
      <w:proofErr w:type="spellStart"/>
      <w:r w:rsidRPr="00364913">
        <w:rPr>
          <w:rFonts w:ascii="Times New Roman" w:hAnsi="Times New Roman"/>
          <w:sz w:val="24"/>
          <w:szCs w:val="24"/>
          <w:lang w:val="en-US"/>
        </w:rPr>
        <w:t>tek</w:t>
      </w:r>
      <w:proofErr w:type="spellEnd"/>
      <w:r w:rsidRPr="00364913">
        <w:rPr>
          <w:rFonts w:ascii="Times New Roman" w:hAnsi="Times New Roman"/>
          <w:sz w:val="24"/>
          <w:szCs w:val="24"/>
          <w:lang w:val="en-US"/>
        </w:rPr>
        <w:t xml:space="preserve"> </w:t>
      </w:r>
      <w:proofErr w:type="spellStart"/>
      <w:r w:rsidR="00261A5E" w:rsidRPr="00364913">
        <w:rPr>
          <w:rFonts w:ascii="Times New Roman" w:hAnsi="Times New Roman"/>
          <w:sz w:val="24"/>
          <w:szCs w:val="24"/>
          <w:lang w:val="en-US"/>
        </w:rPr>
        <w:t>meshkujt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00261A5E" w:rsidRPr="00364913">
        <w:rPr>
          <w:rFonts w:ascii="Times New Roman" w:hAnsi="Times New Roman"/>
          <w:sz w:val="24"/>
          <w:szCs w:val="24"/>
          <w:lang w:val="en-US"/>
        </w:rPr>
        <w:t xml:space="preserve"> </w:t>
      </w:r>
      <w:proofErr w:type="spellStart"/>
      <w:r w:rsidR="00261A5E" w:rsidRPr="00364913">
        <w:rPr>
          <w:rFonts w:ascii="Times New Roman" w:hAnsi="Times New Roman"/>
          <w:sz w:val="24"/>
          <w:szCs w:val="24"/>
          <w:lang w:val="en-US"/>
        </w:rPr>
        <w:t>femrat</w:t>
      </w:r>
      <w:proofErr w:type="spellEnd"/>
      <w:r w:rsidR="00261A5E" w:rsidRPr="00364913">
        <w:rPr>
          <w:rFonts w:ascii="Times New Roman" w:hAnsi="Times New Roman"/>
          <w:sz w:val="24"/>
          <w:szCs w:val="24"/>
          <w:lang w:val="en-US"/>
        </w:rPr>
        <w:t>.</w:t>
      </w:r>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mostrat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r w:rsidR="00B4740C" w:rsidRPr="00364913">
        <w:rPr>
          <w:rFonts w:ascii="Times New Roman" w:hAnsi="Times New Roman"/>
          <w:sz w:val="24"/>
          <w:szCs w:val="24"/>
          <w:lang w:val="en-US"/>
        </w:rPr>
        <w:t xml:space="preserve">faring </w:t>
      </w:r>
      <w:proofErr w:type="spellStart"/>
      <w:r w:rsidR="00B4740C" w:rsidRPr="00364913">
        <w:rPr>
          <w:rFonts w:ascii="Times New Roman" w:hAnsi="Times New Roman"/>
          <w:sz w:val="24"/>
          <w:szCs w:val="24"/>
          <w:lang w:val="en-US"/>
        </w:rPr>
        <w:t>dhe</w:t>
      </w:r>
      <w:proofErr w:type="spellEnd"/>
      <w:r w:rsidR="00B4740C" w:rsidRPr="00364913">
        <w:rPr>
          <w:rFonts w:ascii="Times New Roman" w:hAnsi="Times New Roman"/>
          <w:sz w:val="24"/>
          <w:szCs w:val="24"/>
          <w:lang w:val="en-US"/>
        </w:rPr>
        <w:t xml:space="preserve"> </w:t>
      </w:r>
      <w:proofErr w:type="spellStart"/>
      <w:r w:rsidR="00B4740C" w:rsidRPr="00364913">
        <w:rPr>
          <w:rFonts w:ascii="Times New Roman" w:hAnsi="Times New Roman"/>
          <w:sz w:val="24"/>
          <w:szCs w:val="24"/>
          <w:lang w:val="en-US"/>
        </w:rPr>
        <w:t>regjioni</w:t>
      </w:r>
      <w:proofErr w:type="spellEnd"/>
      <w:r w:rsidR="00B4740C" w:rsidRPr="00364913">
        <w:rPr>
          <w:rFonts w:ascii="Times New Roman" w:hAnsi="Times New Roman"/>
          <w:sz w:val="24"/>
          <w:szCs w:val="24"/>
          <w:lang w:val="en-US"/>
        </w:rPr>
        <w:t xml:space="preserve"> </w:t>
      </w:r>
      <w:proofErr w:type="spellStart"/>
      <w:r w:rsidR="00B4740C" w:rsidRPr="00364913">
        <w:rPr>
          <w:rFonts w:ascii="Times New Roman" w:hAnsi="Times New Roman"/>
          <w:sz w:val="24"/>
          <w:szCs w:val="24"/>
          <w:lang w:val="en-US"/>
        </w:rPr>
        <w:t>ankorektal</w:t>
      </w:r>
      <w:proofErr w:type="spellEnd"/>
      <w:r w:rsidRPr="00364913">
        <w:rPr>
          <w:rFonts w:ascii="Times New Roman" w:hAnsi="Times New Roman"/>
          <w:sz w:val="24"/>
          <w:szCs w:val="24"/>
          <w:lang w:val="en-US"/>
        </w:rPr>
        <w:t xml:space="preserve">, NAAT </w:t>
      </w:r>
      <w:proofErr w:type="spellStart"/>
      <w:r w:rsidRPr="00364913">
        <w:rPr>
          <w:rFonts w:ascii="Times New Roman" w:hAnsi="Times New Roman"/>
          <w:sz w:val="24"/>
          <w:szCs w:val="24"/>
          <w:lang w:val="en-US"/>
        </w:rPr>
        <w:t>funksionon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mirë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C. trachomatis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N. gonorrhoeae</w:t>
      </w:r>
      <w:r w:rsidR="00E2158F" w:rsidRPr="00364913">
        <w:rPr>
          <w:rFonts w:ascii="Times New Roman" w:hAnsi="Times New Roman"/>
          <w:sz w:val="24"/>
          <w:szCs w:val="24"/>
          <w:lang w:val="en-US"/>
        </w:rPr>
        <w:t>.</w:t>
      </w:r>
      <w:r w:rsidRPr="00364913">
        <w:rPr>
          <w:rFonts w:ascii="Times New Roman" w:hAnsi="Times New Roman"/>
          <w:sz w:val="24"/>
          <w:szCs w:val="24"/>
          <w:lang w:val="en-US"/>
        </w:rPr>
        <w:t xml:space="preserve">  </w:t>
      </w:r>
    </w:p>
    <w:p w14:paraId="70A6FB9A" w14:textId="77777777" w:rsidR="007A2ED5" w:rsidRPr="00364913" w:rsidRDefault="007A2ED5" w:rsidP="001C063B">
      <w:pPr>
        <w:spacing w:line="276" w:lineRule="auto"/>
        <w:rPr>
          <w:rFonts w:ascii="Times New Roman" w:hAnsi="Times New Roman"/>
          <w:sz w:val="24"/>
          <w:szCs w:val="24"/>
          <w:lang w:val="en-US"/>
        </w:rPr>
      </w:pPr>
    </w:p>
    <w:p w14:paraId="510F31FD" w14:textId="437F4934" w:rsidR="007A2ED5" w:rsidRPr="00316B1D" w:rsidRDefault="0025218D" w:rsidP="003E4268">
      <w:pPr>
        <w:pStyle w:val="ListParagraph"/>
        <w:numPr>
          <w:ilvl w:val="0"/>
          <w:numId w:val="84"/>
        </w:numPr>
        <w:spacing w:line="276" w:lineRule="auto"/>
        <w:rPr>
          <w:rFonts w:ascii="Times New Roman" w:hAnsi="Times New Roman"/>
          <w:b/>
          <w:bCs/>
          <w:sz w:val="24"/>
          <w:szCs w:val="24"/>
          <w:lang w:val="en-US"/>
        </w:rPr>
      </w:pPr>
      <w:proofErr w:type="spellStart"/>
      <w:r w:rsidRPr="00316B1D">
        <w:rPr>
          <w:rFonts w:ascii="Times New Roman" w:hAnsi="Times New Roman"/>
          <w:b/>
          <w:bCs/>
          <w:sz w:val="24"/>
          <w:szCs w:val="24"/>
          <w:lang w:val="en-US"/>
        </w:rPr>
        <w:t>Mostrat</w:t>
      </w:r>
      <w:proofErr w:type="spellEnd"/>
      <w:r w:rsidRPr="00316B1D">
        <w:rPr>
          <w:rFonts w:ascii="Times New Roman" w:hAnsi="Times New Roman"/>
          <w:b/>
          <w:bCs/>
          <w:sz w:val="24"/>
          <w:szCs w:val="24"/>
          <w:lang w:val="en-US"/>
        </w:rPr>
        <w:t xml:space="preserve"> </w:t>
      </w:r>
      <w:proofErr w:type="spellStart"/>
      <w:r w:rsidRPr="00316B1D">
        <w:rPr>
          <w:rFonts w:ascii="Times New Roman" w:hAnsi="Times New Roman"/>
          <w:b/>
          <w:bCs/>
          <w:sz w:val="24"/>
          <w:szCs w:val="24"/>
          <w:lang w:val="en-US"/>
        </w:rPr>
        <w:t>për</w:t>
      </w:r>
      <w:proofErr w:type="spellEnd"/>
      <w:r w:rsidRPr="00316B1D">
        <w:rPr>
          <w:rFonts w:ascii="Times New Roman" w:hAnsi="Times New Roman"/>
          <w:b/>
          <w:bCs/>
          <w:sz w:val="24"/>
          <w:szCs w:val="24"/>
          <w:lang w:val="en-US"/>
        </w:rPr>
        <w:t xml:space="preserve"> N. gonorrhoeae </w:t>
      </w:r>
      <w:proofErr w:type="spellStart"/>
      <w:r w:rsidRPr="00316B1D">
        <w:rPr>
          <w:rFonts w:ascii="Times New Roman" w:hAnsi="Times New Roman"/>
          <w:b/>
          <w:bCs/>
          <w:sz w:val="24"/>
          <w:szCs w:val="24"/>
          <w:lang w:val="en-US"/>
        </w:rPr>
        <w:t>dhe</w:t>
      </w:r>
      <w:proofErr w:type="spellEnd"/>
      <w:r w:rsidRPr="00316B1D">
        <w:rPr>
          <w:rFonts w:ascii="Times New Roman" w:hAnsi="Times New Roman"/>
          <w:b/>
          <w:bCs/>
          <w:sz w:val="24"/>
          <w:szCs w:val="24"/>
          <w:lang w:val="en-US"/>
        </w:rPr>
        <w:t xml:space="preserve"> C. trachomatis </w:t>
      </w:r>
      <w:proofErr w:type="spellStart"/>
      <w:r w:rsidRPr="00316B1D">
        <w:rPr>
          <w:rFonts w:ascii="Times New Roman" w:hAnsi="Times New Roman"/>
          <w:b/>
          <w:bCs/>
          <w:sz w:val="24"/>
          <w:szCs w:val="24"/>
          <w:lang w:val="en-US"/>
        </w:rPr>
        <w:t>për</w:t>
      </w:r>
      <w:proofErr w:type="spellEnd"/>
      <w:r w:rsidRPr="00316B1D">
        <w:rPr>
          <w:rFonts w:ascii="Times New Roman" w:hAnsi="Times New Roman"/>
          <w:b/>
          <w:bCs/>
          <w:sz w:val="24"/>
          <w:szCs w:val="24"/>
          <w:lang w:val="en-US"/>
        </w:rPr>
        <w:t xml:space="preserve"> </w:t>
      </w:r>
      <w:proofErr w:type="spellStart"/>
      <w:r w:rsidRPr="00316B1D">
        <w:rPr>
          <w:rFonts w:ascii="Times New Roman" w:hAnsi="Times New Roman"/>
          <w:b/>
          <w:bCs/>
          <w:sz w:val="24"/>
          <w:szCs w:val="24"/>
          <w:lang w:val="en-US"/>
        </w:rPr>
        <w:t>analiza</w:t>
      </w:r>
      <w:proofErr w:type="spellEnd"/>
      <w:r w:rsidRPr="00316B1D">
        <w:rPr>
          <w:rFonts w:ascii="Times New Roman" w:hAnsi="Times New Roman"/>
          <w:b/>
          <w:bCs/>
          <w:sz w:val="24"/>
          <w:szCs w:val="24"/>
          <w:lang w:val="en-US"/>
        </w:rPr>
        <w:t xml:space="preserve"> </w:t>
      </w:r>
      <w:proofErr w:type="spellStart"/>
      <w:r w:rsidRPr="00316B1D">
        <w:rPr>
          <w:rFonts w:ascii="Times New Roman" w:hAnsi="Times New Roman"/>
          <w:b/>
          <w:bCs/>
          <w:sz w:val="24"/>
          <w:szCs w:val="24"/>
          <w:lang w:val="en-US"/>
        </w:rPr>
        <w:t>molekulare</w:t>
      </w:r>
      <w:proofErr w:type="spellEnd"/>
    </w:p>
    <w:p w14:paraId="4EFD983E" w14:textId="77777777" w:rsidR="007A2ED5" w:rsidRPr="00364913" w:rsidRDefault="007A2ED5" w:rsidP="001C063B">
      <w:pPr>
        <w:spacing w:line="276" w:lineRule="auto"/>
        <w:rPr>
          <w:rFonts w:ascii="Times New Roman" w:hAnsi="Times New Roman"/>
          <w:sz w:val="24"/>
          <w:szCs w:val="24"/>
          <w:lang w:val="en-US"/>
        </w:rPr>
      </w:pPr>
    </w:p>
    <w:p w14:paraId="618A50B0" w14:textId="6C0E6D0C" w:rsidR="007A2ED5" w:rsidRPr="00364913" w:rsidRDefault="00B129E0" w:rsidP="001C063B">
      <w:pPr>
        <w:spacing w:line="276" w:lineRule="auto"/>
        <w:rPr>
          <w:rFonts w:ascii="Times New Roman" w:hAnsi="Times New Roman"/>
          <w:sz w:val="24"/>
          <w:szCs w:val="24"/>
          <w:lang w:val="en-US"/>
        </w:rPr>
      </w:pPr>
      <w:r w:rsidRPr="00364913">
        <w:rPr>
          <w:rFonts w:ascii="Times New Roman" w:hAnsi="Times New Roman"/>
          <w:sz w:val="24"/>
          <w:szCs w:val="24"/>
          <w:lang w:val="en-US"/>
        </w:rPr>
        <w:t xml:space="preserve">Urina e </w:t>
      </w:r>
      <w:proofErr w:type="spellStart"/>
      <w:r w:rsidRPr="00364913">
        <w:rPr>
          <w:rFonts w:ascii="Times New Roman" w:hAnsi="Times New Roman"/>
          <w:sz w:val="24"/>
          <w:szCs w:val="24"/>
          <w:lang w:val="en-US"/>
        </w:rPr>
        <w:t>marrë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momentin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parë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proofErr w:type="gramStart"/>
      <w:r w:rsidRPr="00364913">
        <w:rPr>
          <w:rFonts w:ascii="Times New Roman" w:hAnsi="Times New Roman"/>
          <w:sz w:val="24"/>
          <w:szCs w:val="24"/>
          <w:lang w:val="en-US"/>
        </w:rPr>
        <w:t>strisho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uretrale</w:t>
      </w:r>
      <w:proofErr w:type="spellEnd"/>
      <w:proofErr w:type="gram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C. trachomatis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N. gonorrhoeae. Analiza NAAT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N. gonorrhoeae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mostrat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anorektale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faringut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gjithashtu</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mirë</w:t>
      </w:r>
      <w:proofErr w:type="spellEnd"/>
      <w:r w:rsidRPr="00364913">
        <w:rPr>
          <w:rFonts w:ascii="Times New Roman" w:hAnsi="Times New Roman"/>
          <w:sz w:val="24"/>
          <w:szCs w:val="24"/>
          <w:lang w:val="en-US"/>
        </w:rPr>
        <w:t xml:space="preserve">, por </w:t>
      </w:r>
      <w:proofErr w:type="spellStart"/>
      <w:r w:rsidRPr="00364913">
        <w:rPr>
          <w:rFonts w:ascii="Times New Roman" w:hAnsi="Times New Roman"/>
          <w:sz w:val="24"/>
          <w:szCs w:val="24"/>
          <w:lang w:val="en-US"/>
        </w:rPr>
        <w:t>ekziston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mundësia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reaksion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kryqëzuar</w:t>
      </w:r>
      <w:proofErr w:type="spellEnd"/>
      <w:r w:rsidRPr="00364913">
        <w:rPr>
          <w:rFonts w:ascii="Times New Roman" w:hAnsi="Times New Roman"/>
          <w:sz w:val="24"/>
          <w:szCs w:val="24"/>
          <w:lang w:val="en-US"/>
        </w:rPr>
        <w:t xml:space="preserve"> me Neisseria spp.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proofErr w:type="gramStart"/>
      <w:r w:rsidRPr="00364913">
        <w:rPr>
          <w:rFonts w:ascii="Times New Roman" w:hAnsi="Times New Roman"/>
          <w:sz w:val="24"/>
          <w:szCs w:val="24"/>
          <w:lang w:val="en-US"/>
        </w:rPr>
        <w:t>zakonshmet</w:t>
      </w:r>
      <w:proofErr w:type="spellEnd"/>
      <w:r w:rsidRPr="00364913">
        <w:rPr>
          <w:rFonts w:ascii="Times New Roman" w:hAnsi="Times New Roman"/>
          <w:sz w:val="24"/>
          <w:szCs w:val="24"/>
          <w:lang w:val="en-US"/>
        </w:rPr>
        <w:t xml:space="preserve"> ,</w:t>
      </w:r>
      <w:proofErr w:type="gram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veçanërisht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f</w:t>
      </w:r>
      <w:r w:rsidR="001A59EA" w:rsidRPr="00364913">
        <w:rPr>
          <w:rFonts w:ascii="Times New Roman" w:hAnsi="Times New Roman"/>
          <w:sz w:val="24"/>
          <w:szCs w:val="24"/>
          <w:lang w:val="en-US"/>
        </w:rPr>
        <w:t>aring.</w:t>
      </w:r>
    </w:p>
    <w:p w14:paraId="124663B4" w14:textId="66EEE2F9" w:rsidR="007A2ED5" w:rsidRPr="00817290" w:rsidRDefault="00316B1D" w:rsidP="001C063B">
      <w:pPr>
        <w:spacing w:line="276" w:lineRule="auto"/>
        <w:rPr>
          <w:rFonts w:ascii="Times New Roman" w:hAnsi="Times New Roman"/>
          <w:b/>
          <w:bCs/>
          <w:sz w:val="24"/>
          <w:szCs w:val="24"/>
          <w:lang w:val="en-US"/>
        </w:rPr>
      </w:pPr>
      <w:r>
        <w:rPr>
          <w:rFonts w:ascii="Times New Roman" w:hAnsi="Times New Roman"/>
          <w:b/>
          <w:bCs/>
          <w:sz w:val="24"/>
          <w:szCs w:val="24"/>
          <w:lang w:val="en-US"/>
        </w:rPr>
        <w:br/>
        <w:t xml:space="preserve">e.) </w:t>
      </w:r>
      <w:proofErr w:type="spellStart"/>
      <w:r w:rsidR="0025218D" w:rsidRPr="00817290">
        <w:rPr>
          <w:rFonts w:ascii="Times New Roman" w:hAnsi="Times New Roman"/>
          <w:b/>
          <w:bCs/>
          <w:sz w:val="24"/>
          <w:szCs w:val="24"/>
          <w:lang w:val="en-US"/>
        </w:rPr>
        <w:t>Mostrat</w:t>
      </w:r>
      <w:proofErr w:type="spellEnd"/>
      <w:r w:rsidR="0025218D" w:rsidRPr="00817290">
        <w:rPr>
          <w:rFonts w:ascii="Times New Roman" w:hAnsi="Times New Roman"/>
          <w:b/>
          <w:bCs/>
          <w:sz w:val="24"/>
          <w:szCs w:val="24"/>
          <w:lang w:val="en-US"/>
        </w:rPr>
        <w:t xml:space="preserve"> </w:t>
      </w:r>
      <w:proofErr w:type="spellStart"/>
      <w:r w:rsidR="0025218D" w:rsidRPr="00817290">
        <w:rPr>
          <w:rFonts w:ascii="Times New Roman" w:hAnsi="Times New Roman"/>
          <w:b/>
          <w:bCs/>
          <w:sz w:val="24"/>
          <w:szCs w:val="24"/>
          <w:lang w:val="en-US"/>
        </w:rPr>
        <w:t>për</w:t>
      </w:r>
      <w:proofErr w:type="spellEnd"/>
      <w:r w:rsidR="0025218D" w:rsidRPr="00817290">
        <w:rPr>
          <w:rFonts w:ascii="Times New Roman" w:hAnsi="Times New Roman"/>
          <w:b/>
          <w:bCs/>
          <w:sz w:val="24"/>
          <w:szCs w:val="24"/>
          <w:lang w:val="en-US"/>
        </w:rPr>
        <w:t xml:space="preserve"> M. </w:t>
      </w:r>
      <w:proofErr w:type="spellStart"/>
      <w:r w:rsidR="0025218D" w:rsidRPr="00817290">
        <w:rPr>
          <w:rFonts w:ascii="Times New Roman" w:hAnsi="Times New Roman"/>
          <w:b/>
          <w:bCs/>
          <w:sz w:val="24"/>
          <w:szCs w:val="24"/>
          <w:lang w:val="en-US"/>
        </w:rPr>
        <w:t>genitalium</w:t>
      </w:r>
      <w:proofErr w:type="spellEnd"/>
    </w:p>
    <w:p w14:paraId="316BBC38" w14:textId="77777777" w:rsidR="007A2ED5" w:rsidRPr="00364913" w:rsidRDefault="007A2ED5" w:rsidP="001C063B">
      <w:pPr>
        <w:spacing w:line="276" w:lineRule="auto"/>
        <w:rPr>
          <w:rFonts w:ascii="Times New Roman" w:hAnsi="Times New Roman"/>
          <w:sz w:val="24"/>
          <w:szCs w:val="24"/>
          <w:lang w:val="en-US"/>
        </w:rPr>
      </w:pPr>
    </w:p>
    <w:p w14:paraId="0D20834B" w14:textId="77777777" w:rsidR="007A2ED5" w:rsidRPr="00364913" w:rsidRDefault="0025218D" w:rsidP="001C063B">
      <w:pPr>
        <w:spacing w:line="276" w:lineRule="auto"/>
        <w:rPr>
          <w:rFonts w:ascii="Times New Roman" w:hAnsi="Times New Roman"/>
          <w:sz w:val="24"/>
          <w:szCs w:val="24"/>
          <w:lang w:val="en-US"/>
        </w:rPr>
      </w:pPr>
      <w:r w:rsidRPr="00364913">
        <w:rPr>
          <w:rFonts w:ascii="Times New Roman" w:hAnsi="Times New Roman"/>
          <w:sz w:val="24"/>
          <w:szCs w:val="24"/>
          <w:lang w:val="en-US"/>
        </w:rPr>
        <w:t xml:space="preserve">M. </w:t>
      </w:r>
      <w:proofErr w:type="spellStart"/>
      <w:r w:rsidRPr="00364913">
        <w:rPr>
          <w:rFonts w:ascii="Times New Roman" w:hAnsi="Times New Roman"/>
          <w:sz w:val="24"/>
          <w:szCs w:val="24"/>
          <w:lang w:val="en-US"/>
        </w:rPr>
        <w:t>genitalium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shkakton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uretrit</w:t>
      </w:r>
      <w:proofErr w:type="spellEnd"/>
      <w:r w:rsidRPr="00364913">
        <w:rPr>
          <w:rFonts w:ascii="Times New Roman" w:hAnsi="Times New Roman"/>
          <w:sz w:val="24"/>
          <w:szCs w:val="24"/>
          <w:lang w:val="en-US"/>
        </w:rPr>
        <w:t xml:space="preserve">. NAAT </w:t>
      </w:r>
      <w:proofErr w:type="spellStart"/>
      <w:r w:rsidRPr="00364913">
        <w:rPr>
          <w:rFonts w:ascii="Times New Roman" w:hAnsi="Times New Roman"/>
          <w:sz w:val="24"/>
          <w:szCs w:val="24"/>
          <w:lang w:val="en-US"/>
        </w:rPr>
        <w:t>ofron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metodën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mirë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zbulimin</w:t>
      </w:r>
      <w:proofErr w:type="spellEnd"/>
      <w:r w:rsidRPr="00364913">
        <w:rPr>
          <w:rFonts w:ascii="Times New Roman" w:hAnsi="Times New Roman"/>
          <w:sz w:val="24"/>
          <w:szCs w:val="24"/>
          <w:lang w:val="en-US"/>
        </w:rPr>
        <w:t xml:space="preserve"> e M. </w:t>
      </w:r>
      <w:proofErr w:type="spellStart"/>
      <w:r w:rsidRPr="00364913">
        <w:rPr>
          <w:rFonts w:ascii="Times New Roman" w:hAnsi="Times New Roman"/>
          <w:sz w:val="24"/>
          <w:szCs w:val="24"/>
          <w:lang w:val="en-US"/>
        </w:rPr>
        <w:t>genitalium</w:t>
      </w:r>
      <w:proofErr w:type="spellEnd"/>
      <w:r w:rsidRPr="00364913">
        <w:rPr>
          <w:rFonts w:ascii="Times New Roman" w:hAnsi="Times New Roman"/>
          <w:sz w:val="24"/>
          <w:szCs w:val="24"/>
          <w:lang w:val="en-US"/>
        </w:rPr>
        <w:t xml:space="preserve"> </w:t>
      </w:r>
      <w:proofErr w:type="spellStart"/>
      <w:proofErr w:type="gram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urina</w:t>
      </w:r>
      <w:proofErr w:type="spellEnd"/>
      <w:proofErr w:type="gram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parë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meshkujt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Testimi</w:t>
      </w:r>
      <w:proofErr w:type="spellEnd"/>
      <w:r w:rsidRPr="00364913">
        <w:rPr>
          <w:rFonts w:ascii="Times New Roman" w:hAnsi="Times New Roman"/>
          <w:sz w:val="24"/>
          <w:szCs w:val="24"/>
          <w:lang w:val="en-US"/>
        </w:rPr>
        <w:t xml:space="preserve"> i M. </w:t>
      </w:r>
      <w:proofErr w:type="spellStart"/>
      <w:r w:rsidRPr="00364913">
        <w:rPr>
          <w:rFonts w:ascii="Times New Roman" w:hAnsi="Times New Roman"/>
          <w:sz w:val="24"/>
          <w:szCs w:val="24"/>
          <w:lang w:val="en-US"/>
        </w:rPr>
        <w:t>genitalium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nuk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ende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gjerësisht</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disponueshëm</w:t>
      </w:r>
      <w:proofErr w:type="spellEnd"/>
      <w:r w:rsidRPr="00364913">
        <w:rPr>
          <w:rFonts w:ascii="Times New Roman" w:hAnsi="Times New Roman"/>
          <w:sz w:val="24"/>
          <w:szCs w:val="24"/>
          <w:lang w:val="en-US"/>
        </w:rPr>
        <w:t>.</w:t>
      </w:r>
    </w:p>
    <w:p w14:paraId="33598AA5" w14:textId="77777777" w:rsidR="007A2ED5" w:rsidRPr="00364913" w:rsidRDefault="007A2ED5" w:rsidP="001C063B">
      <w:pPr>
        <w:spacing w:line="276" w:lineRule="auto"/>
        <w:rPr>
          <w:rFonts w:ascii="Times New Roman" w:hAnsi="Times New Roman"/>
          <w:sz w:val="24"/>
          <w:szCs w:val="24"/>
          <w:lang w:val="en-US"/>
        </w:rPr>
      </w:pPr>
    </w:p>
    <w:p w14:paraId="0D28B0D7" w14:textId="2A012410" w:rsidR="007A2ED5" w:rsidRPr="00316B1D" w:rsidRDefault="0025218D" w:rsidP="003E4268">
      <w:pPr>
        <w:pStyle w:val="ListParagraph"/>
        <w:numPr>
          <w:ilvl w:val="0"/>
          <w:numId w:val="84"/>
        </w:numPr>
        <w:spacing w:line="276" w:lineRule="auto"/>
        <w:rPr>
          <w:rFonts w:ascii="Times New Roman" w:hAnsi="Times New Roman"/>
          <w:b/>
          <w:bCs/>
          <w:sz w:val="24"/>
          <w:szCs w:val="24"/>
          <w:lang w:val="en-US"/>
        </w:rPr>
      </w:pPr>
      <w:proofErr w:type="spellStart"/>
      <w:r w:rsidRPr="00316B1D">
        <w:rPr>
          <w:rFonts w:ascii="Times New Roman" w:hAnsi="Times New Roman"/>
          <w:b/>
          <w:bCs/>
          <w:sz w:val="24"/>
          <w:szCs w:val="24"/>
          <w:lang w:val="en-US"/>
        </w:rPr>
        <w:t>Mostrat</w:t>
      </w:r>
      <w:proofErr w:type="spellEnd"/>
      <w:r w:rsidRPr="00316B1D">
        <w:rPr>
          <w:rFonts w:ascii="Times New Roman" w:hAnsi="Times New Roman"/>
          <w:b/>
          <w:bCs/>
          <w:sz w:val="24"/>
          <w:szCs w:val="24"/>
          <w:lang w:val="en-US"/>
        </w:rPr>
        <w:t xml:space="preserve"> </w:t>
      </w:r>
      <w:proofErr w:type="spellStart"/>
      <w:r w:rsidRPr="00316B1D">
        <w:rPr>
          <w:rFonts w:ascii="Times New Roman" w:hAnsi="Times New Roman"/>
          <w:b/>
          <w:bCs/>
          <w:sz w:val="24"/>
          <w:szCs w:val="24"/>
          <w:lang w:val="en-US"/>
        </w:rPr>
        <w:t>për</w:t>
      </w:r>
      <w:proofErr w:type="spellEnd"/>
      <w:r w:rsidRPr="00316B1D">
        <w:rPr>
          <w:rFonts w:ascii="Times New Roman" w:hAnsi="Times New Roman"/>
          <w:b/>
          <w:bCs/>
          <w:sz w:val="24"/>
          <w:szCs w:val="24"/>
          <w:lang w:val="en-US"/>
        </w:rPr>
        <w:t xml:space="preserve"> T. vaginalis</w:t>
      </w:r>
    </w:p>
    <w:p w14:paraId="6D14D3DC" w14:textId="77777777" w:rsidR="007A2ED5" w:rsidRPr="00364913" w:rsidRDefault="007A2ED5" w:rsidP="001C063B">
      <w:pPr>
        <w:spacing w:line="276" w:lineRule="auto"/>
        <w:rPr>
          <w:rFonts w:ascii="Times New Roman" w:hAnsi="Times New Roman"/>
          <w:sz w:val="24"/>
          <w:szCs w:val="24"/>
          <w:lang w:val="en-US"/>
        </w:rPr>
      </w:pPr>
    </w:p>
    <w:p w14:paraId="40285B33" w14:textId="015A4B33" w:rsidR="007A2ED5" w:rsidRPr="00364913" w:rsidRDefault="0025218D" w:rsidP="001C063B">
      <w:pPr>
        <w:spacing w:line="276" w:lineRule="auto"/>
        <w:rPr>
          <w:rFonts w:ascii="Times New Roman" w:hAnsi="Times New Roman"/>
          <w:sz w:val="24"/>
          <w:szCs w:val="24"/>
          <w:lang w:val="en-US"/>
        </w:rPr>
      </w:pPr>
      <w:r w:rsidRPr="00364913">
        <w:rPr>
          <w:rFonts w:ascii="Times New Roman" w:hAnsi="Times New Roman"/>
          <w:sz w:val="24"/>
          <w:szCs w:val="24"/>
          <w:lang w:val="en-US"/>
        </w:rPr>
        <w:t xml:space="preserve">NAAT ka </w:t>
      </w:r>
      <w:proofErr w:type="spellStart"/>
      <w:r w:rsidRPr="00364913">
        <w:rPr>
          <w:rFonts w:ascii="Times New Roman" w:hAnsi="Times New Roman"/>
          <w:sz w:val="24"/>
          <w:szCs w:val="24"/>
          <w:lang w:val="en-US"/>
        </w:rPr>
        <w:t>ndjeshmërinë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lartë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gjitha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metodat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diagnostikuese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zbulimin</w:t>
      </w:r>
      <w:proofErr w:type="spellEnd"/>
      <w:r w:rsidRPr="00364913">
        <w:rPr>
          <w:rFonts w:ascii="Times New Roman" w:hAnsi="Times New Roman"/>
          <w:sz w:val="24"/>
          <w:szCs w:val="24"/>
          <w:lang w:val="en-US"/>
        </w:rPr>
        <w:t xml:space="preserve"> e T. vaginalis. Urina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disa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analiza</w:t>
      </w:r>
      <w:proofErr w:type="spellEnd"/>
      <w:r w:rsidRPr="00364913">
        <w:rPr>
          <w:rFonts w:ascii="Times New Roman" w:hAnsi="Times New Roman"/>
          <w:sz w:val="24"/>
          <w:szCs w:val="24"/>
          <w:lang w:val="en-US"/>
        </w:rPr>
        <w:t xml:space="preserve">, por </w:t>
      </w:r>
      <w:proofErr w:type="spellStart"/>
      <w:r w:rsidRPr="00364913">
        <w:rPr>
          <w:rFonts w:ascii="Times New Roman" w:hAnsi="Times New Roman"/>
          <w:sz w:val="24"/>
          <w:szCs w:val="24"/>
          <w:lang w:val="en-US"/>
        </w:rPr>
        <w:t>mostrat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mbetura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tamponit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gjenital</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përdorura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diagnostikimin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klamidisë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gonorresë</w:t>
      </w:r>
      <w:proofErr w:type="spellEnd"/>
      <w:r w:rsidRPr="00364913">
        <w:rPr>
          <w:rFonts w:ascii="Times New Roman" w:hAnsi="Times New Roman"/>
          <w:sz w:val="24"/>
          <w:szCs w:val="24"/>
          <w:lang w:val="en-US"/>
        </w:rPr>
        <w:t xml:space="preserve"> duke </w:t>
      </w:r>
      <w:proofErr w:type="spellStart"/>
      <w:r w:rsidRPr="00364913">
        <w:rPr>
          <w:rFonts w:ascii="Times New Roman" w:hAnsi="Times New Roman"/>
          <w:sz w:val="24"/>
          <w:szCs w:val="24"/>
          <w:lang w:val="en-US"/>
        </w:rPr>
        <w:t>përdorur</w:t>
      </w:r>
      <w:proofErr w:type="spellEnd"/>
      <w:r w:rsidR="001E3152" w:rsidRPr="00364913">
        <w:rPr>
          <w:rFonts w:ascii="Times New Roman" w:hAnsi="Times New Roman"/>
          <w:sz w:val="24"/>
          <w:szCs w:val="24"/>
          <w:lang w:val="en-US"/>
        </w:rPr>
        <w:t xml:space="preserve"> </w:t>
      </w:r>
      <w:r w:rsidRPr="00364913">
        <w:rPr>
          <w:rFonts w:ascii="Times New Roman" w:hAnsi="Times New Roman"/>
          <w:sz w:val="24"/>
          <w:szCs w:val="24"/>
          <w:lang w:val="en-US"/>
        </w:rPr>
        <w:t xml:space="preserve">NAAT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gjithashtu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mjaft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mira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zbulimin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acideve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nukleike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T. vaginalis.</w:t>
      </w:r>
    </w:p>
    <w:p w14:paraId="673F887E" w14:textId="289654BE" w:rsidR="007A2ED5" w:rsidRDefault="007A2ED5" w:rsidP="001C063B">
      <w:pPr>
        <w:spacing w:line="276" w:lineRule="auto"/>
        <w:rPr>
          <w:rFonts w:ascii="Times New Roman" w:hAnsi="Times New Roman"/>
          <w:sz w:val="24"/>
          <w:szCs w:val="24"/>
          <w:lang w:val="en-US"/>
        </w:rPr>
      </w:pPr>
    </w:p>
    <w:p w14:paraId="2A3DD12B" w14:textId="77777777" w:rsidR="00316B1D" w:rsidRPr="00364913" w:rsidRDefault="00316B1D" w:rsidP="001C063B">
      <w:pPr>
        <w:spacing w:line="276" w:lineRule="auto"/>
        <w:rPr>
          <w:rFonts w:ascii="Times New Roman" w:hAnsi="Times New Roman"/>
          <w:sz w:val="24"/>
          <w:szCs w:val="24"/>
          <w:lang w:val="en-US"/>
        </w:rPr>
      </w:pPr>
    </w:p>
    <w:p w14:paraId="0B64493B" w14:textId="6987E0D1" w:rsidR="007A2ED5" w:rsidRPr="00316B1D" w:rsidRDefault="0025218D" w:rsidP="003E4268">
      <w:pPr>
        <w:pStyle w:val="ListParagraph"/>
        <w:numPr>
          <w:ilvl w:val="0"/>
          <w:numId w:val="84"/>
        </w:numPr>
        <w:spacing w:line="276" w:lineRule="auto"/>
        <w:rPr>
          <w:rFonts w:ascii="Times New Roman" w:hAnsi="Times New Roman"/>
          <w:b/>
          <w:bCs/>
          <w:sz w:val="24"/>
          <w:szCs w:val="24"/>
          <w:lang w:val="en-US"/>
        </w:rPr>
      </w:pPr>
      <w:proofErr w:type="spellStart"/>
      <w:r w:rsidRPr="00316B1D">
        <w:rPr>
          <w:rFonts w:ascii="Times New Roman" w:hAnsi="Times New Roman"/>
          <w:b/>
          <w:bCs/>
          <w:sz w:val="24"/>
          <w:szCs w:val="24"/>
          <w:lang w:val="en-US"/>
        </w:rPr>
        <w:t>Metodat</w:t>
      </w:r>
      <w:proofErr w:type="spellEnd"/>
      <w:r w:rsidRPr="00316B1D">
        <w:rPr>
          <w:rFonts w:ascii="Times New Roman" w:hAnsi="Times New Roman"/>
          <w:b/>
          <w:bCs/>
          <w:sz w:val="24"/>
          <w:szCs w:val="24"/>
          <w:lang w:val="en-US"/>
        </w:rPr>
        <w:t xml:space="preserve"> e </w:t>
      </w:r>
      <w:proofErr w:type="spellStart"/>
      <w:r w:rsidRPr="00316B1D">
        <w:rPr>
          <w:rFonts w:ascii="Times New Roman" w:hAnsi="Times New Roman"/>
          <w:b/>
          <w:bCs/>
          <w:sz w:val="24"/>
          <w:szCs w:val="24"/>
          <w:lang w:val="en-US"/>
        </w:rPr>
        <w:t>kulturës</w:t>
      </w:r>
      <w:proofErr w:type="spellEnd"/>
      <w:r w:rsidRPr="00316B1D">
        <w:rPr>
          <w:rFonts w:ascii="Times New Roman" w:hAnsi="Times New Roman"/>
          <w:b/>
          <w:bCs/>
          <w:sz w:val="24"/>
          <w:szCs w:val="24"/>
          <w:lang w:val="en-US"/>
        </w:rPr>
        <w:t xml:space="preserve"> </w:t>
      </w:r>
    </w:p>
    <w:p w14:paraId="215A0ECA" w14:textId="77777777" w:rsidR="007A2ED5" w:rsidRPr="00364913" w:rsidRDefault="007A2ED5" w:rsidP="001C063B">
      <w:pPr>
        <w:spacing w:line="276" w:lineRule="auto"/>
        <w:rPr>
          <w:rFonts w:ascii="Times New Roman" w:hAnsi="Times New Roman"/>
          <w:sz w:val="24"/>
          <w:szCs w:val="24"/>
          <w:lang w:val="en-US"/>
        </w:rPr>
      </w:pPr>
    </w:p>
    <w:p w14:paraId="16F61142" w14:textId="0DE714A4" w:rsidR="007A2ED5" w:rsidRPr="00364913" w:rsidRDefault="0025218D" w:rsidP="001C063B">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Kultivimi</w:t>
      </w:r>
      <w:proofErr w:type="spellEnd"/>
      <w:r w:rsidRPr="00364913">
        <w:rPr>
          <w:rFonts w:ascii="Times New Roman" w:hAnsi="Times New Roman"/>
          <w:sz w:val="24"/>
          <w:szCs w:val="24"/>
          <w:lang w:val="en-US"/>
        </w:rPr>
        <w:t xml:space="preserve"> i Neisseria </w:t>
      </w:r>
      <w:proofErr w:type="spellStart"/>
      <w:r w:rsidRPr="00364913">
        <w:rPr>
          <w:rFonts w:ascii="Times New Roman" w:hAnsi="Times New Roman"/>
          <w:sz w:val="24"/>
          <w:szCs w:val="24"/>
          <w:lang w:val="en-US"/>
        </w:rPr>
        <w:t>gonorea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mbetet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metoda</w:t>
      </w:r>
      <w:proofErr w:type="spellEnd"/>
      <w:r w:rsidRPr="00364913">
        <w:rPr>
          <w:rFonts w:ascii="Times New Roman" w:hAnsi="Times New Roman"/>
          <w:sz w:val="24"/>
          <w:szCs w:val="24"/>
          <w:lang w:val="en-US"/>
        </w:rPr>
        <w:t xml:space="preserve"> standard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testimin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ndjeshmërisë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ndaj</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antimikrobikëve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Sidoqoftë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ky</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shkaktar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kërkon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kushte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veçanta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rritje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laborator</w:t>
      </w:r>
      <w:proofErr w:type="spellEnd"/>
      <w:r w:rsidRPr="00364913">
        <w:rPr>
          <w:rFonts w:ascii="Times New Roman" w:hAnsi="Times New Roman"/>
          <w:sz w:val="24"/>
          <w:szCs w:val="24"/>
          <w:lang w:val="en-US"/>
        </w:rPr>
        <w:t xml:space="preserve">, duke </w:t>
      </w:r>
      <w:proofErr w:type="spellStart"/>
      <w:r w:rsidRPr="00364913">
        <w:rPr>
          <w:rFonts w:ascii="Times New Roman" w:hAnsi="Times New Roman"/>
          <w:sz w:val="24"/>
          <w:szCs w:val="24"/>
          <w:lang w:val="en-US"/>
        </w:rPr>
        <w:t>përfshirë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metodologji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specializuara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w:t>
      </w:r>
      <w:r w:rsidR="00646E21" w:rsidRPr="00364913">
        <w:rPr>
          <w:rFonts w:ascii="Times New Roman" w:hAnsi="Times New Roman"/>
          <w:sz w:val="24"/>
          <w:szCs w:val="24"/>
          <w:lang w:val="en-US"/>
        </w:rPr>
        <w:t>j</w:t>
      </w:r>
      <w:r w:rsidRPr="00364913">
        <w:rPr>
          <w:rFonts w:ascii="Times New Roman" w:hAnsi="Times New Roman"/>
          <w:sz w:val="24"/>
          <w:szCs w:val="24"/>
          <w:lang w:val="en-US"/>
        </w:rPr>
        <w:t>edis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w:t>
      </w:r>
      <w:r w:rsidR="00646E21" w:rsidRPr="00364913">
        <w:rPr>
          <w:rFonts w:ascii="Times New Roman" w:hAnsi="Times New Roman"/>
          <w:sz w:val="24"/>
          <w:szCs w:val="24"/>
          <w:lang w:val="en-US"/>
        </w:rPr>
        <w:t>c</w:t>
      </w:r>
      <w:r w:rsidRPr="00364913">
        <w:rPr>
          <w:rFonts w:ascii="Times New Roman" w:hAnsi="Times New Roman"/>
          <w:sz w:val="24"/>
          <w:szCs w:val="24"/>
          <w:lang w:val="en-US"/>
        </w:rPr>
        <w:t>ant</w:t>
      </w:r>
      <w:r w:rsidR="00646E21" w:rsidRPr="00364913">
        <w:rPr>
          <w:rFonts w:ascii="Times New Roman" w:hAnsi="Times New Roman"/>
          <w:sz w:val="24"/>
          <w:szCs w:val="24"/>
          <w:lang w:val="en-US"/>
        </w:rPr>
        <w:t>e</w:t>
      </w:r>
      <w:proofErr w:type="spellEnd"/>
      <w:r w:rsidRPr="00364913">
        <w:rPr>
          <w:rFonts w:ascii="Times New Roman" w:hAnsi="Times New Roman"/>
          <w:sz w:val="24"/>
          <w:szCs w:val="24"/>
          <w:lang w:val="en-US"/>
        </w:rPr>
        <w:t xml:space="preserve"> </w:t>
      </w:r>
      <w:proofErr w:type="spellStart"/>
      <w:r w:rsidR="00DB0B7F" w:rsidRPr="00364913">
        <w:rPr>
          <w:rFonts w:ascii="Times New Roman" w:hAnsi="Times New Roman"/>
          <w:sz w:val="24"/>
          <w:szCs w:val="24"/>
          <w:lang w:val="en-US"/>
        </w:rPr>
        <w:t>te</w:t>
      </w:r>
      <w:proofErr w:type="spellEnd"/>
      <w:r w:rsidR="00DB0B7F"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kultivimit</w:t>
      </w:r>
      <w:proofErr w:type="spellEnd"/>
      <w:r w:rsidRPr="00364913">
        <w:rPr>
          <w:rFonts w:ascii="Times New Roman" w:hAnsi="Times New Roman"/>
          <w:sz w:val="24"/>
          <w:szCs w:val="24"/>
          <w:lang w:val="en-US"/>
        </w:rPr>
        <w:t xml:space="preserve">. </w:t>
      </w:r>
    </w:p>
    <w:p w14:paraId="7D756C75" w14:textId="5999907B" w:rsidR="007A2ED5" w:rsidRPr="003B11CF" w:rsidRDefault="003B11CF" w:rsidP="001C063B">
      <w:pPr>
        <w:spacing w:line="276" w:lineRule="auto"/>
        <w:rPr>
          <w:rFonts w:ascii="Times New Roman" w:hAnsi="Times New Roman"/>
          <w:b/>
          <w:bCs/>
          <w:sz w:val="24"/>
          <w:szCs w:val="24"/>
          <w:lang w:val="en-US"/>
        </w:rPr>
      </w:pPr>
      <w:r w:rsidRPr="003B11CF">
        <w:rPr>
          <w:rFonts w:ascii="Times New Roman" w:hAnsi="Times New Roman"/>
          <w:b/>
          <w:bCs/>
          <w:sz w:val="24"/>
          <w:szCs w:val="24"/>
          <w:lang w:val="en-US"/>
        </w:rPr>
        <w:t xml:space="preserve">g.) </w:t>
      </w:r>
      <w:proofErr w:type="spellStart"/>
      <w:r w:rsidR="0025218D" w:rsidRPr="003B11CF">
        <w:rPr>
          <w:rFonts w:ascii="Times New Roman" w:hAnsi="Times New Roman"/>
          <w:b/>
          <w:bCs/>
          <w:sz w:val="24"/>
          <w:szCs w:val="24"/>
          <w:lang w:val="en-US"/>
        </w:rPr>
        <w:t>Mikroskopia</w:t>
      </w:r>
      <w:proofErr w:type="spellEnd"/>
      <w:r w:rsidR="0025218D" w:rsidRPr="003B11CF">
        <w:rPr>
          <w:rFonts w:ascii="Times New Roman" w:hAnsi="Times New Roman"/>
          <w:b/>
          <w:bCs/>
          <w:sz w:val="24"/>
          <w:szCs w:val="24"/>
          <w:lang w:val="en-US"/>
        </w:rPr>
        <w:t xml:space="preserve">                                                                                                           </w:t>
      </w:r>
    </w:p>
    <w:p w14:paraId="1CCEBFFD" w14:textId="71417B42" w:rsidR="003A5674" w:rsidRPr="00364913" w:rsidRDefault="0025218D" w:rsidP="001C063B">
      <w:pPr>
        <w:spacing w:line="276" w:lineRule="auto"/>
        <w:rPr>
          <w:rFonts w:ascii="Times New Roman" w:hAnsi="Times New Roman"/>
          <w:sz w:val="24"/>
          <w:szCs w:val="24"/>
          <w:lang w:val="en-US"/>
        </w:rPr>
      </w:pPr>
      <w:r w:rsidRPr="00364913">
        <w:rPr>
          <w:rFonts w:ascii="Times New Roman" w:hAnsi="Times New Roman"/>
          <w:sz w:val="24"/>
          <w:szCs w:val="24"/>
          <w:lang w:val="en-US"/>
        </w:rPr>
        <w:t xml:space="preserve">N. gonorrhoeae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identifikohet</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mikroskopit</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dritë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mostrave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ngjyrosura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sipas</w:t>
      </w:r>
      <w:proofErr w:type="spellEnd"/>
      <w:r w:rsidRPr="00364913">
        <w:rPr>
          <w:rFonts w:ascii="Times New Roman" w:hAnsi="Times New Roman"/>
          <w:sz w:val="24"/>
          <w:szCs w:val="24"/>
          <w:lang w:val="en-US"/>
        </w:rPr>
        <w:t xml:space="preserve"> </w:t>
      </w:r>
      <w:proofErr w:type="gramStart"/>
      <w:r w:rsidRPr="00364913">
        <w:rPr>
          <w:rFonts w:ascii="Times New Roman" w:hAnsi="Times New Roman"/>
          <w:sz w:val="24"/>
          <w:szCs w:val="24"/>
          <w:lang w:val="en-US"/>
        </w:rPr>
        <w:t xml:space="preserve">Gram  </w:t>
      </w:r>
      <w:proofErr w:type="spellStart"/>
      <w:r w:rsidRPr="00364913">
        <w:rPr>
          <w:rFonts w:ascii="Times New Roman" w:hAnsi="Times New Roman"/>
          <w:sz w:val="24"/>
          <w:szCs w:val="24"/>
          <w:lang w:val="en-US"/>
        </w:rPr>
        <w:t>dhe</w:t>
      </w:r>
      <w:proofErr w:type="spellEnd"/>
      <w:proofErr w:type="gram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diagnozë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supozuar</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gonorresë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bëhet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diplokokët</w:t>
      </w:r>
      <w:proofErr w:type="spellEnd"/>
      <w:r w:rsidRPr="00364913">
        <w:rPr>
          <w:rFonts w:ascii="Times New Roman" w:hAnsi="Times New Roman"/>
          <w:sz w:val="24"/>
          <w:szCs w:val="24"/>
          <w:lang w:val="en-US"/>
        </w:rPr>
        <w:t xml:space="preserve"> gram-</w:t>
      </w:r>
      <w:proofErr w:type="spellStart"/>
      <w:r w:rsidRPr="00364913">
        <w:rPr>
          <w:rFonts w:ascii="Times New Roman" w:hAnsi="Times New Roman"/>
          <w:sz w:val="24"/>
          <w:szCs w:val="24"/>
          <w:lang w:val="en-US"/>
        </w:rPr>
        <w:t>negativë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vërehen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mënyrë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intraqelizore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leukocitet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polimorfonukleare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shihet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mirë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kur</w:t>
      </w:r>
      <w:proofErr w:type="spellEnd"/>
      <w:r w:rsidRPr="00364913">
        <w:rPr>
          <w:rFonts w:ascii="Times New Roman" w:hAnsi="Times New Roman"/>
          <w:sz w:val="24"/>
          <w:szCs w:val="24"/>
          <w:lang w:val="en-US"/>
        </w:rPr>
        <w:t xml:space="preserve"> ka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rrjedhje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uretrale</w:t>
      </w:r>
      <w:proofErr w:type="spellEnd"/>
      <w:r w:rsidRPr="00364913">
        <w:rPr>
          <w:rFonts w:ascii="Times New Roman" w:hAnsi="Times New Roman"/>
          <w:sz w:val="24"/>
          <w:szCs w:val="24"/>
          <w:lang w:val="en-US"/>
        </w:rPr>
        <w:t>.</w:t>
      </w:r>
    </w:p>
    <w:p w14:paraId="293F0221" w14:textId="63C6B7B5" w:rsidR="007A2ED5" w:rsidRPr="00364913" w:rsidRDefault="003A5674" w:rsidP="001C063B">
      <w:pPr>
        <w:spacing w:line="276" w:lineRule="auto"/>
        <w:rPr>
          <w:rFonts w:ascii="Times New Roman" w:hAnsi="Times New Roman"/>
          <w:sz w:val="24"/>
          <w:szCs w:val="24"/>
          <w:lang w:val="en-US"/>
        </w:rPr>
      </w:pPr>
      <w:r w:rsidRPr="00364913">
        <w:rPr>
          <w:rFonts w:ascii="Times New Roman" w:hAnsi="Times New Roman"/>
          <w:sz w:val="24"/>
          <w:szCs w:val="24"/>
          <w:lang w:val="en-US"/>
        </w:rPr>
        <w:br w:type="page"/>
      </w:r>
    </w:p>
    <w:p w14:paraId="42A80D93" w14:textId="1F93C3D5" w:rsidR="007A2ED5" w:rsidRPr="00316B1D" w:rsidRDefault="0025218D" w:rsidP="003E4268">
      <w:pPr>
        <w:pStyle w:val="ListParagraph"/>
        <w:numPr>
          <w:ilvl w:val="0"/>
          <w:numId w:val="84"/>
        </w:numPr>
        <w:spacing w:line="276" w:lineRule="auto"/>
        <w:rPr>
          <w:rFonts w:ascii="Times New Roman" w:hAnsi="Times New Roman"/>
          <w:b/>
          <w:bCs/>
          <w:sz w:val="24"/>
          <w:szCs w:val="24"/>
          <w:lang w:val="en-US"/>
        </w:rPr>
      </w:pPr>
      <w:r w:rsidRPr="00316B1D">
        <w:rPr>
          <w:rFonts w:ascii="Times New Roman" w:hAnsi="Times New Roman"/>
          <w:b/>
          <w:bCs/>
          <w:sz w:val="24"/>
          <w:szCs w:val="24"/>
          <w:lang w:val="en-US"/>
        </w:rPr>
        <w:lastRenderedPageBreak/>
        <w:t xml:space="preserve">Rekomandime </w:t>
      </w:r>
      <w:proofErr w:type="spellStart"/>
      <w:r w:rsidRPr="00316B1D">
        <w:rPr>
          <w:rFonts w:ascii="Times New Roman" w:hAnsi="Times New Roman"/>
          <w:b/>
          <w:bCs/>
          <w:sz w:val="24"/>
          <w:szCs w:val="24"/>
          <w:lang w:val="en-US"/>
        </w:rPr>
        <w:t>për</w:t>
      </w:r>
      <w:proofErr w:type="spellEnd"/>
      <w:r w:rsidRPr="00316B1D">
        <w:rPr>
          <w:rFonts w:ascii="Times New Roman" w:hAnsi="Times New Roman"/>
          <w:b/>
          <w:bCs/>
          <w:sz w:val="24"/>
          <w:szCs w:val="24"/>
          <w:lang w:val="en-US"/>
        </w:rPr>
        <w:t xml:space="preserve"> </w:t>
      </w:r>
      <w:proofErr w:type="spellStart"/>
      <w:r w:rsidRPr="00316B1D">
        <w:rPr>
          <w:rFonts w:ascii="Times New Roman" w:hAnsi="Times New Roman"/>
          <w:b/>
          <w:bCs/>
          <w:sz w:val="24"/>
          <w:szCs w:val="24"/>
          <w:lang w:val="en-US"/>
        </w:rPr>
        <w:t>menaxhimin</w:t>
      </w:r>
      <w:proofErr w:type="spellEnd"/>
      <w:r w:rsidRPr="00316B1D">
        <w:rPr>
          <w:rFonts w:ascii="Times New Roman" w:hAnsi="Times New Roman"/>
          <w:b/>
          <w:bCs/>
          <w:sz w:val="24"/>
          <w:szCs w:val="24"/>
          <w:lang w:val="en-US"/>
        </w:rPr>
        <w:t xml:space="preserve"> e </w:t>
      </w:r>
      <w:proofErr w:type="spellStart"/>
      <w:r w:rsidRPr="00316B1D">
        <w:rPr>
          <w:rFonts w:ascii="Times New Roman" w:hAnsi="Times New Roman"/>
          <w:b/>
          <w:bCs/>
          <w:sz w:val="24"/>
          <w:szCs w:val="24"/>
          <w:lang w:val="en-US"/>
        </w:rPr>
        <w:t>rrjedhjes</w:t>
      </w:r>
      <w:proofErr w:type="spellEnd"/>
      <w:r w:rsidRPr="00316B1D">
        <w:rPr>
          <w:rFonts w:ascii="Times New Roman" w:hAnsi="Times New Roman"/>
          <w:b/>
          <w:bCs/>
          <w:sz w:val="24"/>
          <w:szCs w:val="24"/>
          <w:lang w:val="en-US"/>
        </w:rPr>
        <w:t xml:space="preserve"> </w:t>
      </w:r>
      <w:proofErr w:type="spellStart"/>
      <w:r w:rsidRPr="00316B1D">
        <w:rPr>
          <w:rFonts w:ascii="Times New Roman" w:hAnsi="Times New Roman"/>
          <w:b/>
          <w:bCs/>
          <w:sz w:val="24"/>
          <w:szCs w:val="24"/>
          <w:lang w:val="en-US"/>
        </w:rPr>
        <w:t>nga</w:t>
      </w:r>
      <w:proofErr w:type="spellEnd"/>
      <w:r w:rsidRPr="00316B1D">
        <w:rPr>
          <w:rFonts w:ascii="Times New Roman" w:hAnsi="Times New Roman"/>
          <w:b/>
          <w:bCs/>
          <w:sz w:val="24"/>
          <w:szCs w:val="24"/>
          <w:lang w:val="en-US"/>
        </w:rPr>
        <w:t xml:space="preserve"> </w:t>
      </w:r>
      <w:proofErr w:type="spellStart"/>
      <w:r w:rsidRPr="00316B1D">
        <w:rPr>
          <w:rFonts w:ascii="Times New Roman" w:hAnsi="Times New Roman"/>
          <w:b/>
          <w:bCs/>
          <w:sz w:val="24"/>
          <w:szCs w:val="24"/>
          <w:lang w:val="en-US"/>
        </w:rPr>
        <w:t>uretra</w:t>
      </w:r>
      <w:proofErr w:type="spellEnd"/>
      <w:r w:rsidR="003A5674" w:rsidRPr="00316B1D">
        <w:rPr>
          <w:rFonts w:ascii="Times New Roman" w:hAnsi="Times New Roman"/>
          <w:b/>
          <w:bCs/>
          <w:sz w:val="24"/>
          <w:szCs w:val="24"/>
          <w:lang w:val="en-US"/>
        </w:rPr>
        <w:t xml:space="preserve"> </w:t>
      </w:r>
    </w:p>
    <w:p w14:paraId="441D90E0" w14:textId="77777777" w:rsidR="007A2ED5" w:rsidRPr="00364913" w:rsidRDefault="007A2ED5" w:rsidP="001C063B">
      <w:pPr>
        <w:spacing w:line="276" w:lineRule="auto"/>
        <w:rPr>
          <w:rFonts w:ascii="Times New Roman" w:hAnsi="Times New Roman"/>
          <w:sz w:val="24"/>
          <w:szCs w:val="24"/>
          <w:lang w:val="en-US"/>
        </w:rPr>
      </w:pPr>
    </w:p>
    <w:p w14:paraId="3D4BBE5D" w14:textId="27A2B465" w:rsidR="007A2ED5" w:rsidRPr="004F7737" w:rsidRDefault="0025218D" w:rsidP="001C063B">
      <w:pPr>
        <w:spacing w:line="276" w:lineRule="auto"/>
        <w:rPr>
          <w:rFonts w:ascii="Times New Roman" w:hAnsi="Times New Roman"/>
          <w:b/>
          <w:bCs/>
          <w:sz w:val="24"/>
          <w:szCs w:val="24"/>
          <w:lang w:val="en-US"/>
        </w:rPr>
      </w:pP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njerëzit</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simptoma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rrjedhjes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penisi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menaxhimi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bazohet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rezultatet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testeve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molekulare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cilësisë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lartë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vendet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w:t>
      </w:r>
      <w:proofErr w:type="spellEnd"/>
      <w:r w:rsidRPr="00364913">
        <w:rPr>
          <w:rFonts w:ascii="Times New Roman" w:hAnsi="Times New Roman"/>
          <w:sz w:val="24"/>
          <w:szCs w:val="24"/>
          <w:lang w:val="en-US"/>
        </w:rPr>
        <w:t xml:space="preserve"> ka </w:t>
      </w:r>
      <w:proofErr w:type="spellStart"/>
      <w:r w:rsidRPr="00364913">
        <w:rPr>
          <w:rFonts w:ascii="Times New Roman" w:hAnsi="Times New Roman"/>
          <w:sz w:val="24"/>
          <w:szCs w:val="24"/>
          <w:lang w:val="en-US"/>
        </w:rPr>
        <w:t>kufizime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disponueshmërinë</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testeve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molekulare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laboratorët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mungesë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kapacitetit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laboratorik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Organizata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Botërore</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Shëndetësisë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OBS</w:t>
      </w:r>
      <w:r w:rsidR="009C5E76" w:rsidRPr="00364913">
        <w:rPr>
          <w:rFonts w:ascii="Times New Roman" w:hAnsi="Times New Roman"/>
          <w:sz w:val="24"/>
          <w:szCs w:val="24"/>
          <w:lang w:val="en-US"/>
        </w:rPr>
        <w:t>h</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rekomandon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përdorimin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trajtimit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syndromik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siguruar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trajtim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menjëhershëm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vizitës</w:t>
      </w:r>
      <w:proofErr w:type="spellEnd"/>
      <w:r w:rsidRPr="00364913">
        <w:rPr>
          <w:rFonts w:ascii="Times New Roman" w:hAnsi="Times New Roman"/>
          <w:sz w:val="24"/>
          <w:szCs w:val="24"/>
          <w:lang w:val="en-US"/>
        </w:rPr>
        <w:t xml:space="preserve">.                         </w:t>
      </w:r>
      <w:r w:rsidR="009C5E76" w:rsidRPr="00364913">
        <w:rPr>
          <w:rFonts w:ascii="Times New Roman" w:hAnsi="Times New Roman"/>
          <w:sz w:val="24"/>
          <w:szCs w:val="24"/>
          <w:lang w:val="en-US"/>
        </w:rPr>
        <w:br/>
      </w:r>
      <w:r w:rsidRPr="00364913">
        <w:rPr>
          <w:rFonts w:ascii="Times New Roman" w:hAnsi="Times New Roman"/>
          <w:sz w:val="24"/>
          <w:szCs w:val="24"/>
          <w:lang w:val="en-US"/>
        </w:rPr>
        <w:t xml:space="preserve"> </w:t>
      </w:r>
      <w:r w:rsidR="00FA3861" w:rsidRPr="00364913">
        <w:rPr>
          <w:rFonts w:ascii="Times New Roman" w:hAnsi="Times New Roman"/>
          <w:sz w:val="24"/>
          <w:szCs w:val="24"/>
          <w:lang w:val="en-US"/>
        </w:rPr>
        <w:tab/>
      </w:r>
      <w:r w:rsidR="00FA3861" w:rsidRPr="00364913">
        <w:rPr>
          <w:rFonts w:ascii="Times New Roman" w:hAnsi="Times New Roman"/>
          <w:sz w:val="24"/>
          <w:szCs w:val="24"/>
          <w:lang w:val="en-US"/>
        </w:rPr>
        <w:tab/>
      </w:r>
      <w:r w:rsidR="00FA3861" w:rsidRPr="00364913">
        <w:rPr>
          <w:rFonts w:ascii="Times New Roman" w:hAnsi="Times New Roman"/>
          <w:sz w:val="24"/>
          <w:szCs w:val="24"/>
          <w:lang w:val="en-US"/>
        </w:rPr>
        <w:tab/>
      </w:r>
      <w:r w:rsidR="00FA3861" w:rsidRPr="00364913">
        <w:rPr>
          <w:rFonts w:ascii="Times New Roman" w:hAnsi="Times New Roman"/>
          <w:sz w:val="24"/>
          <w:szCs w:val="24"/>
          <w:lang w:val="en-US"/>
        </w:rPr>
        <w:tab/>
      </w:r>
      <w:r w:rsidR="00FA3861" w:rsidRPr="00364913">
        <w:rPr>
          <w:rFonts w:ascii="Times New Roman" w:hAnsi="Times New Roman"/>
          <w:sz w:val="24"/>
          <w:szCs w:val="24"/>
          <w:lang w:val="en-US"/>
        </w:rPr>
        <w:tab/>
      </w:r>
      <w:proofErr w:type="gramStart"/>
      <w:r w:rsidRPr="004F7737">
        <w:rPr>
          <w:rFonts w:ascii="Times New Roman" w:hAnsi="Times New Roman"/>
          <w:b/>
          <w:bCs/>
          <w:sz w:val="24"/>
          <w:szCs w:val="24"/>
          <w:lang w:val="en-US"/>
        </w:rPr>
        <w:t xml:space="preserve">(  </w:t>
      </w:r>
      <w:proofErr w:type="spellStart"/>
      <w:r w:rsidRPr="004F7737">
        <w:rPr>
          <w:rFonts w:ascii="Times New Roman" w:hAnsi="Times New Roman"/>
          <w:b/>
          <w:bCs/>
          <w:sz w:val="24"/>
          <w:szCs w:val="24"/>
          <w:lang w:val="en-US"/>
        </w:rPr>
        <w:t>Rekomandim</w:t>
      </w:r>
      <w:proofErr w:type="spellEnd"/>
      <w:proofErr w:type="gramEnd"/>
      <w:r w:rsidRPr="004F7737">
        <w:rPr>
          <w:rFonts w:ascii="Times New Roman" w:hAnsi="Times New Roman"/>
          <w:b/>
          <w:bCs/>
          <w:sz w:val="24"/>
          <w:szCs w:val="24"/>
          <w:lang w:val="en-US"/>
        </w:rPr>
        <w:t xml:space="preserve"> i </w:t>
      </w:r>
      <w:proofErr w:type="spellStart"/>
      <w:r w:rsidRPr="004F7737">
        <w:rPr>
          <w:rFonts w:ascii="Times New Roman" w:hAnsi="Times New Roman"/>
          <w:b/>
          <w:bCs/>
          <w:sz w:val="24"/>
          <w:szCs w:val="24"/>
          <w:lang w:val="en-US"/>
        </w:rPr>
        <w:t>fortë</w:t>
      </w:r>
      <w:proofErr w:type="spellEnd"/>
      <w:r w:rsidRPr="004F7737">
        <w:rPr>
          <w:rFonts w:ascii="Times New Roman" w:hAnsi="Times New Roman"/>
          <w:b/>
          <w:bCs/>
          <w:sz w:val="24"/>
          <w:szCs w:val="24"/>
          <w:lang w:val="en-US"/>
        </w:rPr>
        <w:t xml:space="preserve">; </w:t>
      </w:r>
      <w:proofErr w:type="spellStart"/>
      <w:r w:rsidRPr="004F7737">
        <w:rPr>
          <w:rFonts w:ascii="Times New Roman" w:hAnsi="Times New Roman"/>
          <w:b/>
          <w:bCs/>
          <w:sz w:val="24"/>
          <w:szCs w:val="24"/>
          <w:lang w:val="en-US"/>
        </w:rPr>
        <w:t>prova</w:t>
      </w:r>
      <w:proofErr w:type="spellEnd"/>
      <w:r w:rsidRPr="004F7737">
        <w:rPr>
          <w:rFonts w:ascii="Times New Roman" w:hAnsi="Times New Roman"/>
          <w:b/>
          <w:bCs/>
          <w:sz w:val="24"/>
          <w:szCs w:val="24"/>
          <w:lang w:val="en-US"/>
        </w:rPr>
        <w:t xml:space="preserve"> me </w:t>
      </w:r>
      <w:proofErr w:type="spellStart"/>
      <w:r w:rsidRPr="004F7737">
        <w:rPr>
          <w:rFonts w:ascii="Times New Roman" w:hAnsi="Times New Roman"/>
          <w:b/>
          <w:bCs/>
          <w:sz w:val="24"/>
          <w:szCs w:val="24"/>
          <w:lang w:val="en-US"/>
        </w:rPr>
        <w:t>siguri</w:t>
      </w:r>
      <w:proofErr w:type="spellEnd"/>
      <w:r w:rsidRPr="004F7737">
        <w:rPr>
          <w:rFonts w:ascii="Times New Roman" w:hAnsi="Times New Roman"/>
          <w:b/>
          <w:bCs/>
          <w:sz w:val="24"/>
          <w:szCs w:val="24"/>
          <w:lang w:val="en-US"/>
        </w:rPr>
        <w:t xml:space="preserve"> </w:t>
      </w:r>
      <w:proofErr w:type="spellStart"/>
      <w:r w:rsidRPr="004F7737">
        <w:rPr>
          <w:rFonts w:ascii="Times New Roman" w:hAnsi="Times New Roman"/>
          <w:b/>
          <w:bCs/>
          <w:sz w:val="24"/>
          <w:szCs w:val="24"/>
          <w:lang w:val="en-US"/>
        </w:rPr>
        <w:t>të</w:t>
      </w:r>
      <w:proofErr w:type="spellEnd"/>
      <w:r w:rsidRPr="004F7737">
        <w:rPr>
          <w:rFonts w:ascii="Times New Roman" w:hAnsi="Times New Roman"/>
          <w:b/>
          <w:bCs/>
          <w:sz w:val="24"/>
          <w:szCs w:val="24"/>
          <w:lang w:val="en-US"/>
        </w:rPr>
        <w:t xml:space="preserve"> </w:t>
      </w:r>
      <w:proofErr w:type="spellStart"/>
      <w:r w:rsidRPr="004F7737">
        <w:rPr>
          <w:rFonts w:ascii="Times New Roman" w:hAnsi="Times New Roman"/>
          <w:b/>
          <w:bCs/>
          <w:sz w:val="24"/>
          <w:szCs w:val="24"/>
          <w:lang w:val="en-US"/>
        </w:rPr>
        <w:t>moderuar</w:t>
      </w:r>
      <w:proofErr w:type="spellEnd"/>
      <w:r w:rsidRPr="004F7737">
        <w:rPr>
          <w:rFonts w:ascii="Times New Roman" w:hAnsi="Times New Roman"/>
          <w:b/>
          <w:bCs/>
          <w:sz w:val="24"/>
          <w:szCs w:val="24"/>
          <w:lang w:val="en-US"/>
        </w:rPr>
        <w:t>)</w:t>
      </w:r>
    </w:p>
    <w:p w14:paraId="1DD2B939" w14:textId="77777777" w:rsidR="007A2ED5" w:rsidRPr="00364913" w:rsidRDefault="0025218D" w:rsidP="001C063B">
      <w:pPr>
        <w:spacing w:line="276" w:lineRule="auto"/>
        <w:rPr>
          <w:rFonts w:ascii="Times New Roman" w:hAnsi="Times New Roman"/>
          <w:sz w:val="24"/>
          <w:szCs w:val="24"/>
          <w:lang w:val="en-US"/>
        </w:rPr>
      </w:pPr>
      <w:r w:rsidRPr="00364913">
        <w:rPr>
          <w:rFonts w:ascii="Times New Roman" w:hAnsi="Times New Roman"/>
          <w:sz w:val="24"/>
          <w:szCs w:val="24"/>
          <w:lang w:val="en-US"/>
        </w:rPr>
        <w:t xml:space="preserve">           </w:t>
      </w:r>
    </w:p>
    <w:p w14:paraId="38188577" w14:textId="2D0D6ADC" w:rsidR="007A2ED5" w:rsidRPr="00316B1D" w:rsidRDefault="0025218D" w:rsidP="003E4268">
      <w:pPr>
        <w:pStyle w:val="ListParagraph"/>
        <w:numPr>
          <w:ilvl w:val="0"/>
          <w:numId w:val="84"/>
        </w:numPr>
        <w:spacing w:line="276" w:lineRule="auto"/>
        <w:rPr>
          <w:rFonts w:ascii="Times New Roman" w:hAnsi="Times New Roman"/>
          <w:b/>
          <w:bCs/>
          <w:sz w:val="24"/>
          <w:szCs w:val="24"/>
          <w:lang w:val="en-US"/>
        </w:rPr>
      </w:pPr>
      <w:proofErr w:type="spellStart"/>
      <w:r w:rsidRPr="00316B1D">
        <w:rPr>
          <w:rFonts w:ascii="Times New Roman" w:hAnsi="Times New Roman"/>
          <w:b/>
          <w:bCs/>
          <w:sz w:val="24"/>
          <w:szCs w:val="24"/>
          <w:lang w:val="en-US"/>
        </w:rPr>
        <w:t>Praktika</w:t>
      </w:r>
      <w:proofErr w:type="spellEnd"/>
      <w:r w:rsidRPr="00316B1D">
        <w:rPr>
          <w:rFonts w:ascii="Times New Roman" w:hAnsi="Times New Roman"/>
          <w:b/>
          <w:bCs/>
          <w:sz w:val="24"/>
          <w:szCs w:val="24"/>
          <w:lang w:val="en-US"/>
        </w:rPr>
        <w:t xml:space="preserve"> e </w:t>
      </w:r>
      <w:proofErr w:type="spellStart"/>
      <w:r w:rsidRPr="00316B1D">
        <w:rPr>
          <w:rFonts w:ascii="Times New Roman" w:hAnsi="Times New Roman"/>
          <w:b/>
          <w:bCs/>
          <w:sz w:val="24"/>
          <w:szCs w:val="24"/>
          <w:lang w:val="en-US"/>
        </w:rPr>
        <w:t>mirë</w:t>
      </w:r>
      <w:proofErr w:type="spellEnd"/>
      <w:r w:rsidRPr="00316B1D">
        <w:rPr>
          <w:rFonts w:ascii="Times New Roman" w:hAnsi="Times New Roman"/>
          <w:b/>
          <w:bCs/>
          <w:sz w:val="24"/>
          <w:szCs w:val="24"/>
          <w:lang w:val="en-US"/>
        </w:rPr>
        <w:t xml:space="preserve"> </w:t>
      </w:r>
      <w:proofErr w:type="spellStart"/>
      <w:r w:rsidRPr="00316B1D">
        <w:rPr>
          <w:rFonts w:ascii="Times New Roman" w:hAnsi="Times New Roman"/>
          <w:b/>
          <w:bCs/>
          <w:sz w:val="24"/>
          <w:szCs w:val="24"/>
          <w:lang w:val="en-US"/>
        </w:rPr>
        <w:t>klinike</w:t>
      </w:r>
      <w:proofErr w:type="spellEnd"/>
      <w:r w:rsidRPr="00316B1D">
        <w:rPr>
          <w:rFonts w:ascii="Times New Roman" w:hAnsi="Times New Roman"/>
          <w:b/>
          <w:bCs/>
          <w:sz w:val="24"/>
          <w:szCs w:val="24"/>
          <w:lang w:val="en-US"/>
        </w:rPr>
        <w:t xml:space="preserve"> </w:t>
      </w:r>
      <w:proofErr w:type="spellStart"/>
      <w:r w:rsidRPr="00316B1D">
        <w:rPr>
          <w:rFonts w:ascii="Times New Roman" w:hAnsi="Times New Roman"/>
          <w:b/>
          <w:bCs/>
          <w:sz w:val="24"/>
          <w:szCs w:val="24"/>
          <w:lang w:val="en-US"/>
        </w:rPr>
        <w:t>përfshin</w:t>
      </w:r>
      <w:proofErr w:type="spellEnd"/>
      <w:r w:rsidRPr="00316B1D">
        <w:rPr>
          <w:rFonts w:ascii="Times New Roman" w:hAnsi="Times New Roman"/>
          <w:b/>
          <w:bCs/>
          <w:sz w:val="24"/>
          <w:szCs w:val="24"/>
          <w:lang w:val="en-US"/>
        </w:rPr>
        <w:t xml:space="preserve">:    </w:t>
      </w:r>
      <w:r w:rsidR="00FA3861" w:rsidRPr="00316B1D">
        <w:rPr>
          <w:rFonts w:ascii="Times New Roman" w:hAnsi="Times New Roman"/>
          <w:b/>
          <w:bCs/>
          <w:sz w:val="24"/>
          <w:szCs w:val="24"/>
          <w:lang w:val="en-US"/>
        </w:rPr>
        <w:br/>
      </w:r>
    </w:p>
    <w:p w14:paraId="1FC50431" w14:textId="437BCD29" w:rsidR="007A2ED5" w:rsidRPr="00364913" w:rsidRDefault="0025218D" w:rsidP="001C063B">
      <w:pPr>
        <w:spacing w:line="276" w:lineRule="auto"/>
        <w:rPr>
          <w:rFonts w:ascii="Times New Roman" w:hAnsi="Times New Roman"/>
          <w:sz w:val="24"/>
          <w:szCs w:val="24"/>
          <w:lang w:val="en-US"/>
        </w:rPr>
      </w:pPr>
      <w:r w:rsidRPr="00364913">
        <w:rPr>
          <w:rFonts w:ascii="Times New Roman" w:hAnsi="Times New Roman"/>
          <w:sz w:val="24"/>
          <w:szCs w:val="24"/>
          <w:lang w:val="en-US"/>
        </w:rPr>
        <w:t>• Ma</w:t>
      </w:r>
      <w:r w:rsidR="003121C2" w:rsidRPr="00364913">
        <w:rPr>
          <w:rFonts w:ascii="Times New Roman" w:hAnsi="Times New Roman"/>
          <w:sz w:val="24"/>
          <w:szCs w:val="24"/>
          <w:lang w:val="en-US"/>
        </w:rPr>
        <w:t>r</w:t>
      </w:r>
      <w:r w:rsidRPr="00364913">
        <w:rPr>
          <w:rFonts w:ascii="Times New Roman" w:hAnsi="Times New Roman"/>
          <w:sz w:val="24"/>
          <w:szCs w:val="24"/>
          <w:lang w:val="en-US"/>
        </w:rPr>
        <w:t xml:space="preserve">rje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anamnezës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mjekësore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seksuale</w:t>
      </w:r>
      <w:proofErr w:type="spellEnd"/>
      <w:r w:rsidRPr="00364913">
        <w:rPr>
          <w:rFonts w:ascii="Times New Roman" w:hAnsi="Times New Roman"/>
          <w:sz w:val="24"/>
          <w:szCs w:val="24"/>
          <w:lang w:val="en-US"/>
        </w:rPr>
        <w:t xml:space="preserve">, duke </w:t>
      </w:r>
      <w:proofErr w:type="spellStart"/>
      <w:r w:rsidRPr="00364913">
        <w:rPr>
          <w:rFonts w:ascii="Times New Roman" w:hAnsi="Times New Roman"/>
          <w:sz w:val="24"/>
          <w:szCs w:val="24"/>
          <w:lang w:val="en-US"/>
        </w:rPr>
        <w:t>përfshirë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vlerësimin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rrezikut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infeksione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seksualisht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transm</w:t>
      </w:r>
      <w:r w:rsidR="00100CC4" w:rsidRPr="00364913">
        <w:rPr>
          <w:rFonts w:ascii="Times New Roman" w:hAnsi="Times New Roman"/>
          <w:sz w:val="24"/>
          <w:szCs w:val="24"/>
          <w:lang w:val="en-US"/>
        </w:rPr>
        <w:t>isive</w:t>
      </w:r>
      <w:proofErr w:type="spellEnd"/>
      <w:r w:rsidRPr="00364913">
        <w:rPr>
          <w:rFonts w:ascii="Times New Roman" w:hAnsi="Times New Roman"/>
          <w:sz w:val="24"/>
          <w:szCs w:val="24"/>
          <w:lang w:val="en-US"/>
        </w:rPr>
        <w:t xml:space="preserve"> (IST</w:t>
      </w:r>
      <w:proofErr w:type="gramStart"/>
      <w:r w:rsidRPr="00364913">
        <w:rPr>
          <w:rFonts w:ascii="Times New Roman" w:hAnsi="Times New Roman"/>
          <w:sz w:val="24"/>
          <w:szCs w:val="24"/>
          <w:lang w:val="en-US"/>
        </w:rPr>
        <w:t xml:space="preserve">);   </w:t>
      </w:r>
      <w:proofErr w:type="gramEnd"/>
      <w:r w:rsidRPr="00364913">
        <w:rPr>
          <w:rFonts w:ascii="Times New Roman" w:hAnsi="Times New Roman"/>
          <w:sz w:val="24"/>
          <w:szCs w:val="24"/>
          <w:lang w:val="en-US"/>
        </w:rPr>
        <w:t xml:space="preserve">                                                                                                            • </w:t>
      </w:r>
      <w:proofErr w:type="spellStart"/>
      <w:r w:rsidRPr="00364913">
        <w:rPr>
          <w:rFonts w:ascii="Times New Roman" w:hAnsi="Times New Roman"/>
          <w:sz w:val="24"/>
          <w:szCs w:val="24"/>
          <w:lang w:val="en-US"/>
        </w:rPr>
        <w:t>Kryerjen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ekzaminimit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fizik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zonave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gjenitale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anal,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vlerësuar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shenjat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klinike</w:t>
      </w:r>
      <w:proofErr w:type="spellEnd"/>
      <w:r w:rsidRPr="00364913">
        <w:rPr>
          <w:rFonts w:ascii="Times New Roman" w:hAnsi="Times New Roman"/>
          <w:sz w:val="24"/>
          <w:szCs w:val="24"/>
          <w:lang w:val="en-US"/>
        </w:rPr>
        <w:t xml:space="preserve">;                           • </w:t>
      </w:r>
      <w:proofErr w:type="spellStart"/>
      <w:r w:rsidRPr="00364913">
        <w:rPr>
          <w:rFonts w:ascii="Times New Roman" w:hAnsi="Times New Roman"/>
          <w:sz w:val="24"/>
          <w:szCs w:val="24"/>
          <w:lang w:val="en-US"/>
        </w:rPr>
        <w:t>Ofrimin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testeve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HIV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sifili</w:t>
      </w:r>
      <w:r w:rsidR="00100CC4" w:rsidRPr="00364913">
        <w:rPr>
          <w:rFonts w:ascii="Times New Roman" w:hAnsi="Times New Roman"/>
          <w:sz w:val="24"/>
          <w:szCs w:val="24"/>
          <w:lang w:val="en-US"/>
        </w:rPr>
        <w:t>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shërbime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tjera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parandalimit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sipas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udhëzimeve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rekomanduara</w:t>
      </w:r>
      <w:proofErr w:type="spellEnd"/>
      <w:r w:rsidRPr="00364913">
        <w:rPr>
          <w:rFonts w:ascii="Times New Roman" w:hAnsi="Times New Roman"/>
          <w:sz w:val="24"/>
          <w:szCs w:val="24"/>
          <w:lang w:val="en-US"/>
        </w:rPr>
        <w:t>.</w:t>
      </w:r>
    </w:p>
    <w:p w14:paraId="21F8B9E1" w14:textId="34D19540" w:rsidR="00FA3861" w:rsidRPr="000D14CF" w:rsidRDefault="00FA3861" w:rsidP="001C063B">
      <w:pPr>
        <w:spacing w:line="276" w:lineRule="auto"/>
        <w:rPr>
          <w:rFonts w:ascii="Times New Roman" w:hAnsi="Times New Roman"/>
          <w:b/>
          <w:bCs/>
          <w:sz w:val="24"/>
          <w:szCs w:val="24"/>
          <w:lang w:val="en-US"/>
        </w:rPr>
      </w:pPr>
      <w:r w:rsidRPr="00364913">
        <w:rPr>
          <w:rFonts w:ascii="Times New Roman" w:hAnsi="Times New Roman"/>
          <w:sz w:val="24"/>
          <w:szCs w:val="24"/>
          <w:lang w:val="en-US"/>
        </w:rPr>
        <w:tab/>
      </w:r>
      <w:r w:rsidRPr="00364913">
        <w:rPr>
          <w:rFonts w:ascii="Times New Roman" w:hAnsi="Times New Roman"/>
          <w:sz w:val="24"/>
          <w:szCs w:val="24"/>
          <w:lang w:val="en-US"/>
        </w:rPr>
        <w:tab/>
      </w:r>
      <w:r w:rsidRPr="00364913">
        <w:rPr>
          <w:rFonts w:ascii="Times New Roman" w:hAnsi="Times New Roman"/>
          <w:sz w:val="24"/>
          <w:szCs w:val="24"/>
          <w:lang w:val="en-US"/>
        </w:rPr>
        <w:tab/>
      </w:r>
      <w:r w:rsidRPr="00364913">
        <w:rPr>
          <w:rFonts w:ascii="Times New Roman" w:hAnsi="Times New Roman"/>
          <w:sz w:val="24"/>
          <w:szCs w:val="24"/>
          <w:lang w:val="en-US"/>
        </w:rPr>
        <w:tab/>
      </w:r>
      <w:r w:rsidRPr="00364913">
        <w:rPr>
          <w:rFonts w:ascii="Times New Roman" w:hAnsi="Times New Roman"/>
          <w:sz w:val="24"/>
          <w:szCs w:val="24"/>
          <w:lang w:val="en-US"/>
        </w:rPr>
        <w:tab/>
      </w:r>
      <w:r w:rsidRPr="00364913">
        <w:rPr>
          <w:rFonts w:ascii="Times New Roman" w:hAnsi="Times New Roman"/>
          <w:sz w:val="24"/>
          <w:szCs w:val="24"/>
          <w:lang w:val="en-US"/>
        </w:rPr>
        <w:tab/>
      </w:r>
      <w:r w:rsidRPr="000D14CF">
        <w:rPr>
          <w:rFonts w:ascii="Times New Roman" w:hAnsi="Times New Roman"/>
          <w:b/>
          <w:bCs/>
          <w:sz w:val="24"/>
          <w:szCs w:val="24"/>
          <w:lang w:val="en-US"/>
        </w:rPr>
        <w:t xml:space="preserve"> </w:t>
      </w:r>
      <w:proofErr w:type="gramStart"/>
      <w:r w:rsidRPr="000D14CF">
        <w:rPr>
          <w:rFonts w:ascii="Times New Roman" w:hAnsi="Times New Roman"/>
          <w:b/>
          <w:bCs/>
          <w:sz w:val="24"/>
          <w:szCs w:val="24"/>
          <w:lang w:val="en-US"/>
        </w:rPr>
        <w:t xml:space="preserve">( </w:t>
      </w:r>
      <w:proofErr w:type="spellStart"/>
      <w:r w:rsidR="000D14CF" w:rsidRPr="000D14CF">
        <w:rPr>
          <w:rFonts w:ascii="Times New Roman" w:hAnsi="Times New Roman"/>
          <w:b/>
          <w:bCs/>
          <w:sz w:val="24"/>
          <w:szCs w:val="24"/>
          <w:lang w:val="en-US"/>
        </w:rPr>
        <w:t>Udhëzim</w:t>
      </w:r>
      <w:proofErr w:type="spellEnd"/>
      <w:proofErr w:type="gramEnd"/>
      <w:r w:rsidRPr="000D14CF">
        <w:rPr>
          <w:rFonts w:ascii="Times New Roman" w:hAnsi="Times New Roman"/>
          <w:b/>
          <w:bCs/>
          <w:sz w:val="24"/>
          <w:szCs w:val="24"/>
          <w:lang w:val="en-US"/>
        </w:rPr>
        <w:t xml:space="preserve"> </w:t>
      </w:r>
      <w:proofErr w:type="spellStart"/>
      <w:r w:rsidRPr="000D14CF">
        <w:rPr>
          <w:rFonts w:ascii="Times New Roman" w:hAnsi="Times New Roman"/>
          <w:b/>
          <w:bCs/>
          <w:sz w:val="24"/>
          <w:szCs w:val="24"/>
          <w:lang w:val="en-US"/>
        </w:rPr>
        <w:t>për</w:t>
      </w:r>
      <w:proofErr w:type="spellEnd"/>
      <w:r w:rsidRPr="000D14CF">
        <w:rPr>
          <w:rFonts w:ascii="Times New Roman" w:hAnsi="Times New Roman"/>
          <w:b/>
          <w:bCs/>
          <w:sz w:val="24"/>
          <w:szCs w:val="24"/>
          <w:lang w:val="en-US"/>
        </w:rPr>
        <w:t xml:space="preserve"> </w:t>
      </w:r>
      <w:proofErr w:type="spellStart"/>
      <w:r w:rsidRPr="000D14CF">
        <w:rPr>
          <w:rFonts w:ascii="Times New Roman" w:hAnsi="Times New Roman"/>
          <w:b/>
          <w:bCs/>
          <w:sz w:val="24"/>
          <w:szCs w:val="24"/>
          <w:lang w:val="en-US"/>
        </w:rPr>
        <w:t>praktik</w:t>
      </w:r>
      <w:r w:rsidR="000D14CF" w:rsidRPr="000D14CF">
        <w:rPr>
          <w:rFonts w:ascii="Times New Roman" w:hAnsi="Times New Roman"/>
          <w:b/>
          <w:bCs/>
          <w:sz w:val="24"/>
          <w:szCs w:val="24"/>
          <w:lang w:val="en-US"/>
        </w:rPr>
        <w:t>ë</w:t>
      </w:r>
      <w:proofErr w:type="spellEnd"/>
      <w:r w:rsidRPr="000D14CF">
        <w:rPr>
          <w:rFonts w:ascii="Times New Roman" w:hAnsi="Times New Roman"/>
          <w:b/>
          <w:bCs/>
          <w:sz w:val="24"/>
          <w:szCs w:val="24"/>
          <w:lang w:val="en-US"/>
        </w:rPr>
        <w:t xml:space="preserve"> </w:t>
      </w:r>
      <w:proofErr w:type="spellStart"/>
      <w:r w:rsidRPr="000D14CF">
        <w:rPr>
          <w:rFonts w:ascii="Times New Roman" w:hAnsi="Times New Roman"/>
          <w:b/>
          <w:bCs/>
          <w:sz w:val="24"/>
          <w:szCs w:val="24"/>
          <w:lang w:val="en-US"/>
        </w:rPr>
        <w:t>të</w:t>
      </w:r>
      <w:proofErr w:type="spellEnd"/>
      <w:r w:rsidRPr="000D14CF">
        <w:rPr>
          <w:rFonts w:ascii="Times New Roman" w:hAnsi="Times New Roman"/>
          <w:b/>
          <w:bCs/>
          <w:sz w:val="24"/>
          <w:szCs w:val="24"/>
          <w:lang w:val="en-US"/>
        </w:rPr>
        <w:t xml:space="preserve"> </w:t>
      </w:r>
      <w:proofErr w:type="spellStart"/>
      <w:r w:rsidRPr="000D14CF">
        <w:rPr>
          <w:rFonts w:ascii="Times New Roman" w:hAnsi="Times New Roman"/>
          <w:b/>
          <w:bCs/>
          <w:sz w:val="24"/>
          <w:szCs w:val="24"/>
          <w:lang w:val="en-US"/>
        </w:rPr>
        <w:t>mirë</w:t>
      </w:r>
      <w:proofErr w:type="spellEnd"/>
      <w:r w:rsidRPr="000D14CF">
        <w:rPr>
          <w:rFonts w:ascii="Times New Roman" w:hAnsi="Times New Roman"/>
          <w:b/>
          <w:bCs/>
          <w:sz w:val="24"/>
          <w:szCs w:val="24"/>
          <w:lang w:val="en-US"/>
        </w:rPr>
        <w:t xml:space="preserve"> )     </w:t>
      </w:r>
    </w:p>
    <w:p w14:paraId="643E9D19" w14:textId="27EF4A0E" w:rsidR="007A2ED5" w:rsidRPr="00364913" w:rsidRDefault="00FA3861" w:rsidP="001C063B">
      <w:pPr>
        <w:spacing w:line="276" w:lineRule="auto"/>
        <w:rPr>
          <w:rFonts w:ascii="Times New Roman" w:hAnsi="Times New Roman"/>
          <w:sz w:val="24"/>
          <w:szCs w:val="24"/>
          <w:lang w:val="en-US"/>
        </w:rPr>
      </w:pPr>
      <w:r w:rsidRPr="00364913">
        <w:rPr>
          <w:rFonts w:ascii="Times New Roman" w:hAnsi="Times New Roman"/>
          <w:sz w:val="24"/>
          <w:szCs w:val="24"/>
          <w:lang w:val="en-US"/>
        </w:rPr>
        <w:t xml:space="preserve">     </w:t>
      </w:r>
    </w:p>
    <w:p w14:paraId="511DA4FE" w14:textId="5799D48B" w:rsidR="007A2ED5" w:rsidRPr="00364913" w:rsidRDefault="0025218D" w:rsidP="001C063B">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Kushtet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mjediset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kryhen</w:t>
      </w:r>
      <w:proofErr w:type="spellEnd"/>
      <w:r w:rsidRPr="00364913">
        <w:rPr>
          <w:rFonts w:ascii="Times New Roman" w:hAnsi="Times New Roman"/>
          <w:sz w:val="24"/>
          <w:szCs w:val="24"/>
          <w:lang w:val="en-US"/>
        </w:rPr>
        <w:t xml:space="preserve"> teste </w:t>
      </w:r>
      <w:proofErr w:type="spellStart"/>
      <w:r w:rsidRPr="00364913">
        <w:rPr>
          <w:rFonts w:ascii="Times New Roman" w:hAnsi="Times New Roman"/>
          <w:sz w:val="24"/>
          <w:szCs w:val="24"/>
          <w:lang w:val="en-US"/>
        </w:rPr>
        <w:t>molekulare</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cilësi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garantuar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laborator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pajisur</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sistem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proofErr w:type="gramStart"/>
      <w:r w:rsidRPr="00364913">
        <w:rPr>
          <w:rFonts w:ascii="Times New Roman" w:hAnsi="Times New Roman"/>
          <w:sz w:val="24"/>
          <w:szCs w:val="24"/>
          <w:lang w:val="en-US"/>
        </w:rPr>
        <w:t>avancuar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menaxhimi</w:t>
      </w:r>
      <w:proofErr w:type="spellEnd"/>
      <w:proofErr w:type="gram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cilësisë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rezultatet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gatshme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brenda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njëjtës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vizitës</w:t>
      </w:r>
      <w:proofErr w:type="spellEnd"/>
      <w:r w:rsidRPr="00364913">
        <w:rPr>
          <w:rFonts w:ascii="Times New Roman" w:hAnsi="Times New Roman"/>
          <w:sz w:val="24"/>
          <w:szCs w:val="24"/>
          <w:lang w:val="en-US"/>
        </w:rPr>
        <w:t xml:space="preserve">        </w:t>
      </w:r>
      <w:r w:rsidR="003121C2" w:rsidRPr="00364913">
        <w:rPr>
          <w:rFonts w:ascii="Times New Roman" w:hAnsi="Times New Roman"/>
          <w:sz w:val="24"/>
          <w:szCs w:val="24"/>
          <w:lang w:val="en-US"/>
        </w:rPr>
        <w:tab/>
      </w:r>
      <w:r w:rsidR="003121C2" w:rsidRPr="00364913">
        <w:rPr>
          <w:rFonts w:ascii="Times New Roman" w:hAnsi="Times New Roman"/>
          <w:sz w:val="24"/>
          <w:szCs w:val="24"/>
          <w:lang w:val="en-US"/>
        </w:rPr>
        <w:br/>
      </w:r>
      <w:r w:rsidRPr="004F7737">
        <w:rPr>
          <w:rFonts w:ascii="Times New Roman" w:hAnsi="Times New Roman"/>
          <w:b/>
          <w:bCs/>
          <w:sz w:val="24"/>
          <w:szCs w:val="24"/>
          <w:lang w:val="en-US"/>
        </w:rPr>
        <w:t xml:space="preserve">                                                       ( </w:t>
      </w:r>
      <w:proofErr w:type="spellStart"/>
      <w:r w:rsidRPr="004F7737">
        <w:rPr>
          <w:rFonts w:ascii="Times New Roman" w:hAnsi="Times New Roman"/>
          <w:b/>
          <w:bCs/>
          <w:sz w:val="24"/>
          <w:szCs w:val="24"/>
          <w:lang w:val="en-US"/>
        </w:rPr>
        <w:t>Rekomandim</w:t>
      </w:r>
      <w:proofErr w:type="spellEnd"/>
      <w:r w:rsidRPr="004F7737">
        <w:rPr>
          <w:rFonts w:ascii="Times New Roman" w:hAnsi="Times New Roman"/>
          <w:b/>
          <w:bCs/>
          <w:sz w:val="24"/>
          <w:szCs w:val="24"/>
          <w:lang w:val="en-US"/>
        </w:rPr>
        <w:t xml:space="preserve"> </w:t>
      </w:r>
      <w:r w:rsidR="003121C2" w:rsidRPr="004F7737">
        <w:rPr>
          <w:rFonts w:ascii="Times New Roman" w:hAnsi="Times New Roman"/>
          <w:b/>
          <w:bCs/>
          <w:sz w:val="24"/>
          <w:szCs w:val="24"/>
          <w:lang w:val="en-US"/>
        </w:rPr>
        <w:t>i</w:t>
      </w:r>
      <w:r w:rsidRPr="004F7737">
        <w:rPr>
          <w:rFonts w:ascii="Times New Roman" w:hAnsi="Times New Roman"/>
          <w:b/>
          <w:bCs/>
          <w:sz w:val="24"/>
          <w:szCs w:val="24"/>
          <w:lang w:val="en-US"/>
        </w:rPr>
        <w:t xml:space="preserve"> </w:t>
      </w:r>
      <w:proofErr w:type="spellStart"/>
      <w:r w:rsidRPr="004F7737">
        <w:rPr>
          <w:rFonts w:ascii="Times New Roman" w:hAnsi="Times New Roman"/>
          <w:b/>
          <w:bCs/>
          <w:sz w:val="24"/>
          <w:szCs w:val="24"/>
          <w:lang w:val="en-US"/>
        </w:rPr>
        <w:t>fortë;prova</w:t>
      </w:r>
      <w:proofErr w:type="spellEnd"/>
      <w:r w:rsidRPr="004F7737">
        <w:rPr>
          <w:rFonts w:ascii="Times New Roman" w:hAnsi="Times New Roman"/>
          <w:b/>
          <w:bCs/>
          <w:sz w:val="24"/>
          <w:szCs w:val="24"/>
          <w:lang w:val="en-US"/>
        </w:rPr>
        <w:t xml:space="preserve"> me </w:t>
      </w:r>
      <w:proofErr w:type="spellStart"/>
      <w:r w:rsidRPr="004F7737">
        <w:rPr>
          <w:rFonts w:ascii="Times New Roman" w:hAnsi="Times New Roman"/>
          <w:b/>
          <w:bCs/>
          <w:sz w:val="24"/>
          <w:szCs w:val="24"/>
          <w:lang w:val="en-US"/>
        </w:rPr>
        <w:t>siguri</w:t>
      </w:r>
      <w:proofErr w:type="spellEnd"/>
      <w:r w:rsidRPr="004F7737">
        <w:rPr>
          <w:rFonts w:ascii="Times New Roman" w:hAnsi="Times New Roman"/>
          <w:b/>
          <w:bCs/>
          <w:sz w:val="24"/>
          <w:szCs w:val="24"/>
          <w:lang w:val="en-US"/>
        </w:rPr>
        <w:t xml:space="preserve"> </w:t>
      </w:r>
      <w:proofErr w:type="spellStart"/>
      <w:r w:rsidRPr="004F7737">
        <w:rPr>
          <w:rFonts w:ascii="Times New Roman" w:hAnsi="Times New Roman"/>
          <w:b/>
          <w:bCs/>
          <w:sz w:val="24"/>
          <w:szCs w:val="24"/>
          <w:lang w:val="en-US"/>
        </w:rPr>
        <w:t>të</w:t>
      </w:r>
      <w:proofErr w:type="spellEnd"/>
      <w:r w:rsidRPr="004F7737">
        <w:rPr>
          <w:rFonts w:ascii="Times New Roman" w:hAnsi="Times New Roman"/>
          <w:b/>
          <w:bCs/>
          <w:sz w:val="24"/>
          <w:szCs w:val="24"/>
          <w:lang w:val="en-US"/>
        </w:rPr>
        <w:t xml:space="preserve"> </w:t>
      </w:r>
      <w:proofErr w:type="spellStart"/>
      <w:r w:rsidRPr="004F7737">
        <w:rPr>
          <w:rFonts w:ascii="Times New Roman" w:hAnsi="Times New Roman"/>
          <w:b/>
          <w:bCs/>
          <w:sz w:val="24"/>
          <w:szCs w:val="24"/>
          <w:lang w:val="en-US"/>
        </w:rPr>
        <w:t>moderuar</w:t>
      </w:r>
      <w:proofErr w:type="spellEnd"/>
      <w:r w:rsidRPr="004F7737">
        <w:rPr>
          <w:rFonts w:ascii="Times New Roman" w:hAnsi="Times New Roman"/>
          <w:b/>
          <w:bCs/>
          <w:sz w:val="24"/>
          <w:szCs w:val="24"/>
          <w:lang w:val="en-US"/>
        </w:rPr>
        <w:t xml:space="preserve"> )</w:t>
      </w:r>
    </w:p>
    <w:p w14:paraId="794F871A" w14:textId="77777777" w:rsidR="007A2ED5" w:rsidRPr="00364913" w:rsidRDefault="0025218D" w:rsidP="001C063B">
      <w:pPr>
        <w:spacing w:line="276" w:lineRule="auto"/>
        <w:rPr>
          <w:rFonts w:ascii="Times New Roman" w:hAnsi="Times New Roman"/>
          <w:sz w:val="24"/>
          <w:szCs w:val="24"/>
          <w:lang w:val="en-US"/>
        </w:rPr>
      </w:pPr>
      <w:r w:rsidRPr="00364913">
        <w:rPr>
          <w:rFonts w:ascii="Times New Roman" w:hAnsi="Times New Roman"/>
          <w:sz w:val="24"/>
          <w:szCs w:val="24"/>
          <w:lang w:val="en-US"/>
        </w:rPr>
        <w:t xml:space="preserve">                                                 </w:t>
      </w:r>
      <w:r w:rsidRPr="00364913">
        <w:rPr>
          <w:rFonts w:ascii="Times New Roman" w:hAnsi="Times New Roman"/>
          <w:sz w:val="24"/>
          <w:szCs w:val="24"/>
          <w:lang w:val="en-US"/>
        </w:rPr>
        <w:tab/>
      </w:r>
      <w:r w:rsidRPr="00364913">
        <w:rPr>
          <w:rFonts w:ascii="Times New Roman" w:hAnsi="Times New Roman"/>
          <w:sz w:val="24"/>
          <w:szCs w:val="24"/>
          <w:lang w:val="en-US"/>
        </w:rPr>
        <w:tab/>
        <w:t xml:space="preserve"> </w:t>
      </w:r>
    </w:p>
    <w:p w14:paraId="7AFEE0AF" w14:textId="1F99E4E9" w:rsidR="007A2ED5" w:rsidRPr="00817290" w:rsidRDefault="00316B1D" w:rsidP="001C063B">
      <w:pPr>
        <w:spacing w:line="276" w:lineRule="auto"/>
        <w:rPr>
          <w:rFonts w:ascii="Times New Roman" w:hAnsi="Times New Roman"/>
          <w:b/>
          <w:bCs/>
          <w:sz w:val="24"/>
          <w:szCs w:val="24"/>
          <w:lang w:val="en-US"/>
        </w:rPr>
      </w:pPr>
      <w:r>
        <w:rPr>
          <w:rFonts w:ascii="Times New Roman" w:hAnsi="Times New Roman"/>
          <w:b/>
          <w:bCs/>
          <w:sz w:val="24"/>
          <w:szCs w:val="24"/>
          <w:lang w:val="en-US"/>
        </w:rPr>
        <w:t xml:space="preserve">i.) </w:t>
      </w:r>
      <w:proofErr w:type="spellStart"/>
      <w:r w:rsidR="0025218D" w:rsidRPr="00817290">
        <w:rPr>
          <w:rFonts w:ascii="Times New Roman" w:hAnsi="Times New Roman"/>
          <w:b/>
          <w:bCs/>
          <w:sz w:val="24"/>
          <w:szCs w:val="24"/>
          <w:lang w:val="en-US"/>
        </w:rPr>
        <w:t>OBS</w:t>
      </w:r>
      <w:r w:rsidR="004668C3" w:rsidRPr="00817290">
        <w:rPr>
          <w:rFonts w:ascii="Times New Roman" w:hAnsi="Times New Roman"/>
          <w:b/>
          <w:bCs/>
          <w:sz w:val="24"/>
          <w:szCs w:val="24"/>
          <w:lang w:val="en-US"/>
        </w:rPr>
        <w:t>h</w:t>
      </w:r>
      <w:proofErr w:type="spellEnd"/>
      <w:r w:rsidR="0025218D" w:rsidRPr="00817290">
        <w:rPr>
          <w:rFonts w:ascii="Times New Roman" w:hAnsi="Times New Roman"/>
          <w:b/>
          <w:bCs/>
          <w:sz w:val="24"/>
          <w:szCs w:val="24"/>
          <w:lang w:val="en-US"/>
        </w:rPr>
        <w:t xml:space="preserve"> </w:t>
      </w:r>
      <w:proofErr w:type="spellStart"/>
      <w:r w:rsidR="0025218D" w:rsidRPr="00817290">
        <w:rPr>
          <w:rFonts w:ascii="Times New Roman" w:hAnsi="Times New Roman"/>
          <w:b/>
          <w:bCs/>
          <w:sz w:val="24"/>
          <w:szCs w:val="24"/>
          <w:lang w:val="en-US"/>
        </w:rPr>
        <w:t>rekomandon</w:t>
      </w:r>
      <w:proofErr w:type="spellEnd"/>
      <w:r w:rsidR="0025218D" w:rsidRPr="00817290">
        <w:rPr>
          <w:rFonts w:ascii="Times New Roman" w:hAnsi="Times New Roman"/>
          <w:b/>
          <w:bCs/>
          <w:sz w:val="24"/>
          <w:szCs w:val="24"/>
          <w:lang w:val="en-US"/>
        </w:rPr>
        <w:t xml:space="preserve"> </w:t>
      </w:r>
      <w:proofErr w:type="spellStart"/>
      <w:r w:rsidR="0025218D" w:rsidRPr="00817290">
        <w:rPr>
          <w:rFonts w:ascii="Times New Roman" w:hAnsi="Times New Roman"/>
          <w:b/>
          <w:bCs/>
          <w:sz w:val="24"/>
          <w:szCs w:val="24"/>
          <w:lang w:val="en-US"/>
        </w:rPr>
        <w:t>si</w:t>
      </w:r>
      <w:proofErr w:type="spellEnd"/>
      <w:r w:rsidR="0025218D" w:rsidRPr="00817290">
        <w:rPr>
          <w:rFonts w:ascii="Times New Roman" w:hAnsi="Times New Roman"/>
          <w:b/>
          <w:bCs/>
          <w:sz w:val="24"/>
          <w:szCs w:val="24"/>
          <w:lang w:val="en-US"/>
        </w:rPr>
        <w:t xml:space="preserve"> </w:t>
      </w:r>
      <w:proofErr w:type="spellStart"/>
      <w:r w:rsidR="00AB204F" w:rsidRPr="00817290">
        <w:rPr>
          <w:rFonts w:ascii="Times New Roman" w:hAnsi="Times New Roman"/>
          <w:b/>
          <w:bCs/>
          <w:sz w:val="24"/>
          <w:szCs w:val="24"/>
          <w:lang w:val="en-US"/>
        </w:rPr>
        <w:t>n</w:t>
      </w:r>
      <w:r w:rsidR="004F7737">
        <w:rPr>
          <w:rFonts w:ascii="Times New Roman" w:hAnsi="Times New Roman"/>
          <w:b/>
          <w:bCs/>
          <w:sz w:val="24"/>
          <w:szCs w:val="24"/>
          <w:lang w:val="en-US"/>
        </w:rPr>
        <w:t>ë</w:t>
      </w:r>
      <w:proofErr w:type="spellEnd"/>
      <w:r w:rsidR="00AB204F" w:rsidRPr="00817290">
        <w:rPr>
          <w:rFonts w:ascii="Times New Roman" w:hAnsi="Times New Roman"/>
          <w:b/>
          <w:bCs/>
          <w:sz w:val="24"/>
          <w:szCs w:val="24"/>
          <w:lang w:val="en-US"/>
        </w:rPr>
        <w:t xml:space="preserve"> </w:t>
      </w:r>
      <w:proofErr w:type="spellStart"/>
      <w:r w:rsidR="0025218D" w:rsidRPr="00817290">
        <w:rPr>
          <w:rFonts w:ascii="Times New Roman" w:hAnsi="Times New Roman"/>
          <w:b/>
          <w:bCs/>
          <w:sz w:val="24"/>
          <w:szCs w:val="24"/>
          <w:lang w:val="en-US"/>
        </w:rPr>
        <w:t>vij</w:t>
      </w:r>
      <w:r w:rsidR="004668C3" w:rsidRPr="00817290">
        <w:rPr>
          <w:rFonts w:ascii="Times New Roman" w:hAnsi="Times New Roman"/>
          <w:b/>
          <w:bCs/>
          <w:sz w:val="24"/>
          <w:szCs w:val="24"/>
          <w:lang w:val="en-US"/>
        </w:rPr>
        <w:t>im</w:t>
      </w:r>
      <w:proofErr w:type="spellEnd"/>
      <w:r w:rsidR="004668C3" w:rsidRPr="00817290">
        <w:rPr>
          <w:rFonts w:ascii="Times New Roman" w:hAnsi="Times New Roman"/>
          <w:b/>
          <w:bCs/>
          <w:sz w:val="24"/>
          <w:szCs w:val="24"/>
          <w:lang w:val="en-US"/>
        </w:rPr>
        <w:t>:</w:t>
      </w:r>
      <w:r w:rsidR="004668C3" w:rsidRPr="00817290">
        <w:rPr>
          <w:rFonts w:ascii="Times New Roman" w:hAnsi="Times New Roman"/>
          <w:b/>
          <w:bCs/>
          <w:sz w:val="24"/>
          <w:szCs w:val="24"/>
          <w:lang w:val="en-US"/>
        </w:rPr>
        <w:br/>
      </w:r>
    </w:p>
    <w:p w14:paraId="1EFE9DAD" w14:textId="3A4078E3" w:rsidR="007A2ED5" w:rsidRPr="00364913" w:rsidRDefault="004F7737" w:rsidP="001C063B">
      <w:pPr>
        <w:tabs>
          <w:tab w:val="left" w:pos="720"/>
        </w:tabs>
        <w:spacing w:line="276" w:lineRule="auto"/>
        <w:rPr>
          <w:rFonts w:ascii="Times New Roman" w:hAnsi="Times New Roman"/>
          <w:sz w:val="24"/>
          <w:szCs w:val="24"/>
          <w:lang w:val="en-US"/>
        </w:rPr>
      </w:pPr>
      <w:r>
        <w:rPr>
          <w:rFonts w:ascii="Times New Roman" w:hAnsi="Times New Roman"/>
          <w:sz w:val="24"/>
          <w:szCs w:val="24"/>
          <w:lang w:val="en-US"/>
        </w:rPr>
        <w:t xml:space="preserve">1. </w:t>
      </w:r>
      <w:proofErr w:type="spellStart"/>
      <w:r w:rsidR="0025218D" w:rsidRPr="00364913">
        <w:rPr>
          <w:rFonts w:ascii="Times New Roman" w:hAnsi="Times New Roman"/>
          <w:sz w:val="24"/>
          <w:szCs w:val="24"/>
          <w:lang w:val="en-US"/>
        </w:rPr>
        <w:t>Kryeni</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analiza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molekulare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si</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testet</w:t>
      </w:r>
      <w:proofErr w:type="spellEnd"/>
      <w:r w:rsidR="0025218D" w:rsidRPr="00364913">
        <w:rPr>
          <w:rFonts w:ascii="Times New Roman" w:hAnsi="Times New Roman"/>
          <w:sz w:val="24"/>
          <w:szCs w:val="24"/>
          <w:lang w:val="en-US"/>
        </w:rPr>
        <w:t xml:space="preserve"> e </w:t>
      </w:r>
      <w:proofErr w:type="spellStart"/>
      <w:r w:rsidR="0025218D" w:rsidRPr="00364913">
        <w:rPr>
          <w:rFonts w:ascii="Times New Roman" w:hAnsi="Times New Roman"/>
          <w:sz w:val="24"/>
          <w:szCs w:val="24"/>
          <w:lang w:val="en-US"/>
        </w:rPr>
        <w:t>amplifikimit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acidit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nukleik</w:t>
      </w:r>
      <w:proofErr w:type="spellEnd"/>
      <w:r w:rsidR="0025218D" w:rsidRPr="00364913">
        <w:rPr>
          <w:rFonts w:ascii="Times New Roman" w:hAnsi="Times New Roman"/>
          <w:sz w:val="24"/>
          <w:szCs w:val="24"/>
          <w:lang w:val="en-US"/>
        </w:rPr>
        <w:t xml:space="preserve"> (NAAT) </w:t>
      </w:r>
      <w:proofErr w:type="spellStart"/>
      <w:r w:rsidR="0025218D" w:rsidRPr="00364913">
        <w:rPr>
          <w:rFonts w:ascii="Times New Roman" w:hAnsi="Times New Roman"/>
          <w:sz w:val="24"/>
          <w:szCs w:val="24"/>
          <w:lang w:val="en-US"/>
        </w:rPr>
        <w:t>për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konfirmuar</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ose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përjashtuar</w:t>
      </w:r>
      <w:proofErr w:type="spellEnd"/>
      <w:r w:rsidR="0025218D" w:rsidRPr="00364913">
        <w:rPr>
          <w:rFonts w:ascii="Times New Roman" w:hAnsi="Times New Roman"/>
          <w:sz w:val="24"/>
          <w:szCs w:val="24"/>
          <w:lang w:val="en-US"/>
        </w:rPr>
        <w:t xml:space="preserve"> Neisseria gonorrhoeae </w:t>
      </w:r>
      <w:proofErr w:type="spellStart"/>
      <w:r w:rsidR="0025218D" w:rsidRPr="00364913">
        <w:rPr>
          <w:rFonts w:ascii="Times New Roman" w:hAnsi="Times New Roman"/>
          <w:sz w:val="24"/>
          <w:szCs w:val="24"/>
          <w:lang w:val="en-US"/>
        </w:rPr>
        <w:t>dhe</w:t>
      </w:r>
      <w:proofErr w:type="spellEnd"/>
      <w:r w:rsidR="0025218D" w:rsidRPr="00364913">
        <w:rPr>
          <w:rFonts w:ascii="Times New Roman" w:hAnsi="Times New Roman"/>
          <w:sz w:val="24"/>
          <w:szCs w:val="24"/>
          <w:lang w:val="en-US"/>
        </w:rPr>
        <w:t xml:space="preserve"> Chlamydia trachomatis.</w:t>
      </w:r>
    </w:p>
    <w:p w14:paraId="28F3B251" w14:textId="27633978" w:rsidR="007A2ED5" w:rsidRPr="00364913" w:rsidRDefault="0025218D" w:rsidP="001C063B">
      <w:pPr>
        <w:spacing w:line="276" w:lineRule="auto"/>
        <w:rPr>
          <w:rFonts w:ascii="Times New Roman" w:hAnsi="Times New Roman"/>
          <w:sz w:val="24"/>
          <w:szCs w:val="24"/>
          <w:lang w:val="en-US"/>
        </w:rPr>
      </w:pPr>
      <w:r w:rsidRPr="00364913">
        <w:rPr>
          <w:rFonts w:ascii="Times New Roman" w:hAnsi="Times New Roman"/>
          <w:sz w:val="24"/>
          <w:szCs w:val="24"/>
          <w:lang w:val="en-US"/>
        </w:rPr>
        <w:t xml:space="preserve">2. </w:t>
      </w:r>
      <w:proofErr w:type="spellStart"/>
      <w:r w:rsidRPr="00364913">
        <w:rPr>
          <w:rFonts w:ascii="Times New Roman" w:hAnsi="Times New Roman"/>
          <w:sz w:val="24"/>
          <w:szCs w:val="24"/>
          <w:lang w:val="en-US"/>
        </w:rPr>
        <w:t>Trajtoni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sipas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rezultateve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analizës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njëjtën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proofErr w:type="gramStart"/>
      <w:r w:rsidRPr="00364913">
        <w:rPr>
          <w:rFonts w:ascii="Times New Roman" w:hAnsi="Times New Roman"/>
          <w:sz w:val="24"/>
          <w:szCs w:val="24"/>
          <w:lang w:val="en-US"/>
        </w:rPr>
        <w:t>rrjedhja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proofErr w:type="gramEnd"/>
      <w:r w:rsidRPr="00364913">
        <w:rPr>
          <w:rFonts w:ascii="Times New Roman" w:hAnsi="Times New Roman"/>
          <w:sz w:val="24"/>
          <w:szCs w:val="24"/>
          <w:lang w:val="en-US"/>
        </w:rPr>
        <w:t xml:space="preserve"> </w:t>
      </w:r>
      <w:r w:rsidR="00BC7107" w:rsidRPr="00364913">
        <w:rPr>
          <w:rFonts w:ascii="Times New Roman" w:hAnsi="Times New Roman"/>
          <w:sz w:val="24"/>
          <w:szCs w:val="24"/>
          <w:lang w:val="en-US"/>
        </w:rPr>
        <w:t>e</w:t>
      </w:r>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pranishm</w:t>
      </w:r>
      <w:r w:rsidR="00BC7107" w:rsidRPr="00364913">
        <w:rPr>
          <w:rFonts w:ascii="Times New Roman" w:hAnsi="Times New Roman"/>
          <w:sz w:val="24"/>
          <w:szCs w:val="24"/>
          <w:lang w:val="en-US"/>
        </w:rPr>
        <w:t>e</w:t>
      </w:r>
      <w:proofErr w:type="spellEnd"/>
      <w:r w:rsidRPr="00364913">
        <w:rPr>
          <w:rFonts w:ascii="Times New Roman" w:hAnsi="Times New Roman"/>
          <w:sz w:val="24"/>
          <w:szCs w:val="24"/>
          <w:lang w:val="en-US"/>
        </w:rPr>
        <w:t xml:space="preserve">, por </w:t>
      </w:r>
      <w:proofErr w:type="spellStart"/>
      <w:r w:rsidRPr="00364913">
        <w:rPr>
          <w:rFonts w:ascii="Times New Roman" w:hAnsi="Times New Roman"/>
          <w:sz w:val="24"/>
          <w:szCs w:val="24"/>
          <w:lang w:val="en-US"/>
        </w:rPr>
        <w:t>testet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negative, </w:t>
      </w:r>
      <w:proofErr w:type="spellStart"/>
      <w:r w:rsidRPr="00364913">
        <w:rPr>
          <w:rFonts w:ascii="Times New Roman" w:hAnsi="Times New Roman"/>
          <w:sz w:val="24"/>
          <w:szCs w:val="24"/>
          <w:lang w:val="en-US"/>
        </w:rPr>
        <w:t>trajto</w:t>
      </w:r>
      <w:r w:rsidR="00140430" w:rsidRPr="00364913">
        <w:rPr>
          <w:rFonts w:ascii="Times New Roman" w:hAnsi="Times New Roman"/>
          <w:sz w:val="24"/>
          <w:szCs w:val="24"/>
          <w:lang w:val="en-US"/>
        </w:rPr>
        <w:t>ni</w:t>
      </w:r>
      <w:proofErr w:type="spellEnd"/>
      <w:r w:rsidR="00140430"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uretritin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jogonokokal</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jo-</w:t>
      </w:r>
      <w:proofErr w:type="spellStart"/>
      <w:r w:rsidRPr="00364913">
        <w:rPr>
          <w:rFonts w:ascii="Times New Roman" w:hAnsi="Times New Roman"/>
          <w:sz w:val="24"/>
          <w:szCs w:val="24"/>
          <w:lang w:val="en-US"/>
        </w:rPr>
        <w:t>klamidial</w:t>
      </w:r>
      <w:proofErr w:type="spellEnd"/>
      <w:r w:rsidRPr="00364913">
        <w:rPr>
          <w:rFonts w:ascii="Times New Roman" w:hAnsi="Times New Roman"/>
          <w:sz w:val="24"/>
          <w:szCs w:val="24"/>
          <w:lang w:val="en-US"/>
        </w:rPr>
        <w:t xml:space="preserve"> (si</w:t>
      </w:r>
      <w:r w:rsidR="0041078C" w:rsidRPr="00364913">
        <w:rPr>
          <w:rFonts w:ascii="Times New Roman" w:hAnsi="Times New Roman"/>
          <w:sz w:val="24"/>
          <w:szCs w:val="24"/>
          <w:lang w:val="en-US"/>
        </w:rPr>
        <w:t xml:space="preserve">c </w:t>
      </w:r>
      <w:proofErr w:type="spellStart"/>
      <w:r w:rsidR="0041078C" w:rsidRPr="00364913">
        <w:rPr>
          <w:rFonts w:ascii="Times New Roman" w:hAnsi="Times New Roman"/>
          <w:sz w:val="24"/>
          <w:szCs w:val="24"/>
          <w:lang w:val="en-US"/>
        </w:rPr>
        <w:t>eshte</w:t>
      </w:r>
      <w:proofErr w:type="spellEnd"/>
      <w:r w:rsidRPr="00364913">
        <w:rPr>
          <w:rFonts w:ascii="Times New Roman" w:hAnsi="Times New Roman"/>
          <w:sz w:val="24"/>
          <w:szCs w:val="24"/>
          <w:lang w:val="en-US"/>
        </w:rPr>
        <w:t xml:space="preserve"> Mycoplasma </w:t>
      </w:r>
      <w:proofErr w:type="spellStart"/>
      <w:r w:rsidRPr="00364913">
        <w:rPr>
          <w:rFonts w:ascii="Times New Roman" w:hAnsi="Times New Roman"/>
          <w:sz w:val="24"/>
          <w:szCs w:val="24"/>
          <w:lang w:val="en-US"/>
        </w:rPr>
        <w:t>genitalium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Trichomonas vaginalis).</w:t>
      </w:r>
    </w:p>
    <w:p w14:paraId="280C974F" w14:textId="51DD2613" w:rsidR="007A2ED5" w:rsidRPr="00364913" w:rsidRDefault="0025218D" w:rsidP="001C063B">
      <w:pPr>
        <w:spacing w:line="276" w:lineRule="auto"/>
        <w:rPr>
          <w:rFonts w:ascii="Times New Roman" w:hAnsi="Times New Roman"/>
          <w:sz w:val="24"/>
          <w:szCs w:val="24"/>
          <w:lang w:val="en-US"/>
        </w:rPr>
      </w:pPr>
      <w:r w:rsidRPr="00364913">
        <w:rPr>
          <w:rFonts w:ascii="Times New Roman" w:hAnsi="Times New Roman"/>
          <w:sz w:val="24"/>
          <w:szCs w:val="24"/>
          <w:lang w:val="en-US"/>
        </w:rPr>
        <w:t xml:space="preserve">3.Kur </w:t>
      </w:r>
      <w:proofErr w:type="spellStart"/>
      <w:r w:rsidRPr="00364913">
        <w:rPr>
          <w:rFonts w:ascii="Times New Roman" w:hAnsi="Times New Roman"/>
          <w:sz w:val="24"/>
          <w:szCs w:val="24"/>
          <w:lang w:val="en-US"/>
        </w:rPr>
        <w:t>trajtimi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bazuar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analizat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molekulare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nuk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realizueshëm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njëjtën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vizitës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OBS</w:t>
      </w:r>
      <w:r w:rsidR="00BC7107" w:rsidRPr="00364913">
        <w:rPr>
          <w:rFonts w:ascii="Times New Roman" w:hAnsi="Times New Roman"/>
          <w:sz w:val="24"/>
          <w:szCs w:val="24"/>
          <w:lang w:val="en-US"/>
        </w:rPr>
        <w:t>h</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rekomandon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menaxhimin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sindromik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infeksionit</w:t>
      </w:r>
      <w:proofErr w:type="spellEnd"/>
      <w:r w:rsidRPr="00364913">
        <w:rPr>
          <w:rFonts w:ascii="Times New Roman" w:hAnsi="Times New Roman"/>
          <w:sz w:val="24"/>
          <w:szCs w:val="24"/>
          <w:lang w:val="en-US"/>
        </w:rPr>
        <w:t xml:space="preserve"> me N. gonorrhoeae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C. trachomatis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duke </w:t>
      </w:r>
      <w:proofErr w:type="spellStart"/>
      <w:r w:rsidRPr="00364913">
        <w:rPr>
          <w:rFonts w:ascii="Times New Roman" w:hAnsi="Times New Roman"/>
          <w:sz w:val="24"/>
          <w:szCs w:val="24"/>
          <w:lang w:val="en-US"/>
        </w:rPr>
        <w:t>përdorur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rezultatet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testit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mbështetur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menaxhimin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partnerit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testet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janë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dispozicion</w:t>
      </w:r>
      <w:proofErr w:type="spellEnd"/>
      <w:r w:rsidRPr="00364913">
        <w:rPr>
          <w:rFonts w:ascii="Times New Roman" w:hAnsi="Times New Roman"/>
          <w:sz w:val="24"/>
          <w:szCs w:val="24"/>
          <w:lang w:val="en-US"/>
        </w:rPr>
        <w:t>.</w:t>
      </w:r>
    </w:p>
    <w:p w14:paraId="1253724E" w14:textId="77777777" w:rsidR="004F7737" w:rsidRDefault="0025218D" w:rsidP="001C063B">
      <w:pPr>
        <w:spacing w:line="276" w:lineRule="auto"/>
        <w:rPr>
          <w:rFonts w:ascii="Times New Roman" w:hAnsi="Times New Roman"/>
        </w:rPr>
      </w:pPr>
      <w:r w:rsidRPr="00364913">
        <w:rPr>
          <w:rFonts w:ascii="Times New Roman" w:hAnsi="Times New Roman"/>
          <w:sz w:val="24"/>
          <w:szCs w:val="24"/>
          <w:lang w:val="en-US"/>
        </w:rPr>
        <w:t xml:space="preserve">4.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proofErr w:type="gramStart"/>
      <w:r w:rsidRPr="00364913">
        <w:rPr>
          <w:rFonts w:ascii="Times New Roman" w:hAnsi="Times New Roman"/>
          <w:sz w:val="24"/>
          <w:szCs w:val="24"/>
          <w:lang w:val="en-US"/>
        </w:rPr>
        <w:t>trajtohen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njerëzit</w:t>
      </w:r>
      <w:proofErr w:type="spellEnd"/>
      <w:proofErr w:type="gram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rrjedhje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përsëritura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vazhdueshme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nga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bazuar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analizë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përsëritur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molekulare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siç</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NAAT) pas 21 </w:t>
      </w:r>
      <w:proofErr w:type="spellStart"/>
      <w:r w:rsidRPr="00364913">
        <w:rPr>
          <w:rFonts w:ascii="Times New Roman" w:hAnsi="Times New Roman"/>
          <w:sz w:val="24"/>
          <w:szCs w:val="24"/>
          <w:lang w:val="en-US"/>
        </w:rPr>
        <w:t>dite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kjo</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përfshin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testimin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N. gonorrhoeae, C. trachomatis,  M. </w:t>
      </w:r>
      <w:proofErr w:type="spellStart"/>
      <w:r w:rsidRPr="00364913">
        <w:rPr>
          <w:rFonts w:ascii="Times New Roman" w:hAnsi="Times New Roman"/>
          <w:sz w:val="24"/>
          <w:szCs w:val="24"/>
          <w:lang w:val="en-US"/>
        </w:rPr>
        <w:t>genitalium</w:t>
      </w:r>
      <w:proofErr w:type="spellEnd"/>
      <w:r w:rsidRPr="00364913">
        <w:rPr>
          <w:rFonts w:ascii="Times New Roman" w:hAnsi="Times New Roman"/>
          <w:sz w:val="24"/>
          <w:szCs w:val="24"/>
          <w:lang w:val="en-US"/>
        </w:rPr>
        <w:t xml:space="preserve">, T. vaginalis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testimin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reistencë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antimikrobiale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r w:rsidRPr="00364913">
        <w:rPr>
          <w:rFonts w:ascii="Times New Roman" w:hAnsi="Times New Roman"/>
          <w:b/>
          <w:bCs/>
          <w:lang w:val="en-US"/>
        </w:rPr>
        <w:t xml:space="preserve"> </w:t>
      </w:r>
      <w:r w:rsidRPr="00364913">
        <w:rPr>
          <w:rFonts w:ascii="Times New Roman" w:hAnsi="Times New Roman"/>
          <w:lang w:val="en-US"/>
        </w:rPr>
        <w:t xml:space="preserve">N. </w:t>
      </w:r>
      <w:proofErr w:type="spellStart"/>
      <w:r w:rsidRPr="00364913">
        <w:rPr>
          <w:rFonts w:ascii="Times New Roman" w:hAnsi="Times New Roman"/>
          <w:lang w:val="en-US"/>
        </w:rPr>
        <w:t>gonorrho</w:t>
      </w:r>
      <w:proofErr w:type="spellEnd"/>
      <w:r w:rsidRPr="00364913">
        <w:rPr>
          <w:rFonts w:ascii="Times New Roman" w:hAnsi="Times New Roman"/>
        </w:rPr>
        <w:t>eas</w:t>
      </w:r>
      <w:r w:rsidR="004F7737">
        <w:rPr>
          <w:rFonts w:ascii="Times New Roman" w:hAnsi="Times New Roman"/>
        </w:rPr>
        <w:t xml:space="preserve">. </w:t>
      </w:r>
    </w:p>
    <w:p w14:paraId="7E66FA8D" w14:textId="7B6CA719" w:rsidR="007A2ED5" w:rsidRPr="00364913" w:rsidRDefault="004F7737" w:rsidP="001C063B">
      <w:pPr>
        <w:spacing w:line="276" w:lineRule="auto"/>
        <w:rPr>
          <w:rFonts w:ascii="Times New Roman" w:hAnsi="Times New Roman"/>
          <w:sz w:val="24"/>
          <w:szCs w:val="24"/>
          <w:lang w:val="en-US"/>
        </w:rPr>
      </w:pPr>
      <w:r>
        <w:rPr>
          <w:rFonts w:ascii="Times New Roman" w:hAnsi="Times New Roman"/>
        </w:rPr>
        <w:br/>
      </w:r>
      <w:proofErr w:type="spellStart"/>
      <w:r w:rsidR="0025218D" w:rsidRPr="00364913">
        <w:rPr>
          <w:rFonts w:ascii="Times New Roman" w:hAnsi="Times New Roman"/>
          <w:sz w:val="24"/>
          <w:szCs w:val="24"/>
          <w:lang w:val="en-US"/>
        </w:rPr>
        <w:t>Kushte</w:t>
      </w:r>
      <w:proofErr w:type="spellEnd"/>
      <w:r w:rsidR="0025218D" w:rsidRPr="00364913">
        <w:rPr>
          <w:rFonts w:ascii="Times New Roman" w:hAnsi="Times New Roman"/>
          <w:sz w:val="24"/>
          <w:szCs w:val="24"/>
          <w:lang w:val="en-US"/>
        </w:rPr>
        <w:t xml:space="preserve"> (</w:t>
      </w:r>
      <w:proofErr w:type="spellStart"/>
      <w:proofErr w:type="gramStart"/>
      <w:r w:rsidR="0025218D" w:rsidRPr="00364913">
        <w:rPr>
          <w:rFonts w:ascii="Times New Roman" w:hAnsi="Times New Roman"/>
          <w:sz w:val="24"/>
          <w:szCs w:val="24"/>
          <w:lang w:val="en-US"/>
        </w:rPr>
        <w:t>Mjediset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në</w:t>
      </w:r>
      <w:proofErr w:type="spellEnd"/>
      <w:proofErr w:type="gram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cilat</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trajtimi</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brenda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ditës</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nuk</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është</w:t>
      </w:r>
      <w:proofErr w:type="spellEnd"/>
      <w:r w:rsidR="0025218D" w:rsidRPr="00364913">
        <w:rPr>
          <w:rFonts w:ascii="Times New Roman" w:hAnsi="Times New Roman"/>
          <w:sz w:val="24"/>
          <w:szCs w:val="24"/>
          <w:lang w:val="en-US"/>
        </w:rPr>
        <w:t xml:space="preserve"> i </w:t>
      </w:r>
      <w:proofErr w:type="spellStart"/>
      <w:r w:rsidR="0025218D" w:rsidRPr="00364913">
        <w:rPr>
          <w:rFonts w:ascii="Times New Roman" w:hAnsi="Times New Roman"/>
          <w:sz w:val="24"/>
          <w:szCs w:val="24"/>
          <w:lang w:val="en-US"/>
        </w:rPr>
        <w:t>realizueshëm</w:t>
      </w:r>
      <w:proofErr w:type="spellEnd"/>
      <w:r w:rsidR="0025218D" w:rsidRPr="00364913">
        <w:rPr>
          <w:rFonts w:ascii="Times New Roman" w:hAnsi="Times New Roman"/>
          <w:sz w:val="24"/>
          <w:szCs w:val="24"/>
          <w:lang w:val="en-US"/>
        </w:rPr>
        <w:t xml:space="preserve"> me </w:t>
      </w:r>
      <w:proofErr w:type="spellStart"/>
      <w:r w:rsidR="0025218D" w:rsidRPr="00364913">
        <w:rPr>
          <w:rFonts w:ascii="Times New Roman" w:hAnsi="Times New Roman"/>
          <w:sz w:val="24"/>
          <w:szCs w:val="24"/>
          <w:lang w:val="en-US"/>
        </w:rPr>
        <w:t>testime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molekulare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ose</w:t>
      </w:r>
      <w:proofErr w:type="spellEnd"/>
      <w:r w:rsidR="0025218D" w:rsidRPr="00364913">
        <w:rPr>
          <w:rFonts w:ascii="Times New Roman" w:hAnsi="Times New Roman"/>
          <w:sz w:val="24"/>
          <w:szCs w:val="24"/>
          <w:lang w:val="en-US"/>
        </w:rPr>
        <w:t xml:space="preserve"> me </w:t>
      </w:r>
      <w:proofErr w:type="spellStart"/>
      <w:r w:rsidR="0025218D" w:rsidRPr="00364913">
        <w:rPr>
          <w:rFonts w:ascii="Times New Roman" w:hAnsi="Times New Roman"/>
          <w:sz w:val="24"/>
          <w:szCs w:val="24"/>
          <w:lang w:val="en-US"/>
        </w:rPr>
        <w:t>testime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molekulare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të</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kufizuara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ose</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pa</w:t>
      </w:r>
      <w:proofErr w:type="spellEnd"/>
      <w:r w:rsidR="0025218D" w:rsidRPr="00364913">
        <w:rPr>
          <w:rFonts w:ascii="Times New Roman" w:hAnsi="Times New Roman"/>
          <w:sz w:val="24"/>
          <w:szCs w:val="24"/>
          <w:lang w:val="en-US"/>
        </w:rPr>
        <w:t xml:space="preserve"> </w:t>
      </w:r>
      <w:proofErr w:type="spellStart"/>
      <w:r w:rsidR="0025218D" w:rsidRPr="00364913">
        <w:rPr>
          <w:rFonts w:ascii="Times New Roman" w:hAnsi="Times New Roman"/>
          <w:sz w:val="24"/>
          <w:szCs w:val="24"/>
          <w:lang w:val="en-US"/>
        </w:rPr>
        <w:t>testime</w:t>
      </w:r>
      <w:proofErr w:type="spellEnd"/>
      <w:r w:rsidR="0025218D" w:rsidRPr="00364913">
        <w:rPr>
          <w:rFonts w:ascii="Times New Roman" w:hAnsi="Times New Roman"/>
          <w:sz w:val="24"/>
          <w:szCs w:val="24"/>
          <w:lang w:val="en-US"/>
        </w:rPr>
        <w:t xml:space="preserve"> fare.                                                                                       </w:t>
      </w:r>
    </w:p>
    <w:p w14:paraId="4FA6E4BD" w14:textId="77777777" w:rsidR="007A2ED5" w:rsidRPr="004F7737" w:rsidRDefault="0025218D" w:rsidP="004F7737">
      <w:pPr>
        <w:spacing w:line="276" w:lineRule="auto"/>
        <w:ind w:left="2880" w:firstLine="720"/>
        <w:rPr>
          <w:rFonts w:ascii="Times New Roman" w:hAnsi="Times New Roman"/>
          <w:b/>
          <w:bCs/>
          <w:sz w:val="24"/>
          <w:szCs w:val="24"/>
          <w:lang w:val="en-US"/>
        </w:rPr>
      </w:pPr>
      <w:r w:rsidRPr="004F7737">
        <w:rPr>
          <w:rFonts w:ascii="Times New Roman" w:hAnsi="Times New Roman"/>
          <w:b/>
          <w:bCs/>
          <w:sz w:val="24"/>
          <w:szCs w:val="24"/>
          <w:lang w:val="en-US"/>
        </w:rPr>
        <w:t>(</w:t>
      </w:r>
      <w:proofErr w:type="spellStart"/>
      <w:r w:rsidRPr="004F7737">
        <w:rPr>
          <w:rFonts w:ascii="Times New Roman" w:hAnsi="Times New Roman"/>
          <w:b/>
          <w:bCs/>
          <w:sz w:val="24"/>
          <w:szCs w:val="24"/>
          <w:lang w:val="en-US"/>
        </w:rPr>
        <w:t>Rekomandim</w:t>
      </w:r>
      <w:proofErr w:type="spellEnd"/>
      <w:r w:rsidRPr="004F7737">
        <w:rPr>
          <w:rFonts w:ascii="Times New Roman" w:hAnsi="Times New Roman"/>
          <w:b/>
          <w:bCs/>
          <w:sz w:val="24"/>
          <w:szCs w:val="24"/>
          <w:lang w:val="en-US"/>
        </w:rPr>
        <w:t xml:space="preserve"> i </w:t>
      </w:r>
      <w:proofErr w:type="spellStart"/>
      <w:r w:rsidRPr="004F7737">
        <w:rPr>
          <w:rFonts w:ascii="Times New Roman" w:hAnsi="Times New Roman"/>
          <w:b/>
          <w:bCs/>
          <w:sz w:val="24"/>
          <w:szCs w:val="24"/>
          <w:lang w:val="en-US"/>
        </w:rPr>
        <w:t>kushtëzuar</w:t>
      </w:r>
      <w:proofErr w:type="spellEnd"/>
      <w:r w:rsidRPr="004F7737">
        <w:rPr>
          <w:rFonts w:ascii="Times New Roman" w:hAnsi="Times New Roman"/>
          <w:b/>
          <w:bCs/>
          <w:sz w:val="24"/>
          <w:szCs w:val="24"/>
          <w:lang w:val="en-US"/>
        </w:rPr>
        <w:t xml:space="preserve">; </w:t>
      </w:r>
      <w:proofErr w:type="spellStart"/>
      <w:r w:rsidRPr="004F7737">
        <w:rPr>
          <w:rFonts w:ascii="Times New Roman" w:hAnsi="Times New Roman"/>
          <w:b/>
          <w:bCs/>
          <w:sz w:val="24"/>
          <w:szCs w:val="24"/>
          <w:lang w:val="en-US"/>
        </w:rPr>
        <w:t>prova</w:t>
      </w:r>
      <w:proofErr w:type="spellEnd"/>
      <w:r w:rsidRPr="004F7737">
        <w:rPr>
          <w:rFonts w:ascii="Times New Roman" w:hAnsi="Times New Roman"/>
          <w:b/>
          <w:bCs/>
          <w:sz w:val="24"/>
          <w:szCs w:val="24"/>
          <w:lang w:val="en-US"/>
        </w:rPr>
        <w:t xml:space="preserve"> me </w:t>
      </w:r>
      <w:proofErr w:type="spellStart"/>
      <w:r w:rsidRPr="004F7737">
        <w:rPr>
          <w:rFonts w:ascii="Times New Roman" w:hAnsi="Times New Roman"/>
          <w:b/>
          <w:bCs/>
          <w:sz w:val="24"/>
          <w:szCs w:val="24"/>
          <w:lang w:val="en-US"/>
        </w:rPr>
        <w:t>siguri</w:t>
      </w:r>
      <w:proofErr w:type="spellEnd"/>
      <w:r w:rsidRPr="004F7737">
        <w:rPr>
          <w:rFonts w:ascii="Times New Roman" w:hAnsi="Times New Roman"/>
          <w:b/>
          <w:bCs/>
          <w:sz w:val="24"/>
          <w:szCs w:val="24"/>
          <w:lang w:val="en-US"/>
        </w:rPr>
        <w:t xml:space="preserve"> </w:t>
      </w:r>
      <w:proofErr w:type="spellStart"/>
      <w:r w:rsidRPr="004F7737">
        <w:rPr>
          <w:rFonts w:ascii="Times New Roman" w:hAnsi="Times New Roman"/>
          <w:b/>
          <w:bCs/>
          <w:sz w:val="24"/>
          <w:szCs w:val="24"/>
          <w:lang w:val="en-US"/>
        </w:rPr>
        <w:t>të</w:t>
      </w:r>
      <w:proofErr w:type="spellEnd"/>
      <w:r w:rsidRPr="004F7737">
        <w:rPr>
          <w:rFonts w:ascii="Times New Roman" w:hAnsi="Times New Roman"/>
          <w:b/>
          <w:bCs/>
          <w:sz w:val="24"/>
          <w:szCs w:val="24"/>
          <w:lang w:val="en-US"/>
        </w:rPr>
        <w:t xml:space="preserve"> </w:t>
      </w:r>
      <w:proofErr w:type="spellStart"/>
      <w:r w:rsidRPr="004F7737">
        <w:rPr>
          <w:rFonts w:ascii="Times New Roman" w:hAnsi="Times New Roman"/>
          <w:b/>
          <w:bCs/>
          <w:sz w:val="24"/>
          <w:szCs w:val="24"/>
          <w:lang w:val="en-US"/>
        </w:rPr>
        <w:t>ulët</w:t>
      </w:r>
      <w:proofErr w:type="spellEnd"/>
      <w:r w:rsidRPr="004F7737">
        <w:rPr>
          <w:rFonts w:ascii="Times New Roman" w:hAnsi="Times New Roman"/>
          <w:b/>
          <w:bCs/>
          <w:sz w:val="24"/>
          <w:szCs w:val="24"/>
          <w:lang w:val="en-US"/>
        </w:rPr>
        <w:t>)</w:t>
      </w:r>
    </w:p>
    <w:p w14:paraId="71EBC52E" w14:textId="77777777" w:rsidR="00E33E97" w:rsidRPr="00364913" w:rsidRDefault="00E33E97" w:rsidP="001C063B">
      <w:pPr>
        <w:spacing w:line="276" w:lineRule="auto"/>
        <w:rPr>
          <w:rFonts w:ascii="Times New Roman" w:hAnsi="Times New Roman"/>
          <w:sz w:val="24"/>
          <w:szCs w:val="24"/>
          <w:lang w:val="en-US"/>
        </w:rPr>
      </w:pPr>
    </w:p>
    <w:p w14:paraId="224D0DD9" w14:textId="77777777" w:rsidR="00E33E97" w:rsidRPr="00364913" w:rsidRDefault="00E33E97" w:rsidP="001C063B">
      <w:pPr>
        <w:spacing w:line="276" w:lineRule="auto"/>
        <w:rPr>
          <w:rFonts w:ascii="Times New Roman" w:hAnsi="Times New Roman"/>
          <w:sz w:val="24"/>
          <w:szCs w:val="24"/>
          <w:lang w:val="en-US"/>
        </w:rPr>
      </w:pPr>
    </w:p>
    <w:p w14:paraId="3566EFF1" w14:textId="77777777" w:rsidR="00E33E97" w:rsidRPr="00817290" w:rsidRDefault="00E33E97" w:rsidP="001C063B">
      <w:pPr>
        <w:spacing w:line="276" w:lineRule="auto"/>
        <w:rPr>
          <w:rFonts w:ascii="Times New Roman" w:hAnsi="Times New Roman"/>
          <w:b/>
          <w:bCs/>
          <w:sz w:val="24"/>
          <w:szCs w:val="24"/>
          <w:lang w:val="en-US"/>
        </w:rPr>
      </w:pPr>
    </w:p>
    <w:p w14:paraId="50A207B1" w14:textId="4888412B" w:rsidR="007A2ED5" w:rsidRPr="004F7737" w:rsidRDefault="00316B1D" w:rsidP="001C063B">
      <w:pPr>
        <w:spacing w:line="276" w:lineRule="auto"/>
        <w:rPr>
          <w:rFonts w:ascii="Times New Roman" w:hAnsi="Times New Roman"/>
          <w:b/>
          <w:bCs/>
          <w:sz w:val="24"/>
          <w:szCs w:val="24"/>
          <w:lang w:val="en-US"/>
        </w:rPr>
      </w:pPr>
      <w:proofErr w:type="spellStart"/>
      <w:r>
        <w:rPr>
          <w:rFonts w:ascii="Times New Roman" w:hAnsi="Times New Roman"/>
          <w:b/>
          <w:bCs/>
          <w:sz w:val="24"/>
          <w:szCs w:val="24"/>
          <w:lang w:val="en-US"/>
        </w:rPr>
        <w:t>i.i</w:t>
      </w:r>
      <w:proofErr w:type="spellEnd"/>
      <w:r>
        <w:rPr>
          <w:rFonts w:ascii="Times New Roman" w:hAnsi="Times New Roman"/>
          <w:b/>
          <w:bCs/>
          <w:sz w:val="24"/>
          <w:szCs w:val="24"/>
          <w:lang w:val="en-US"/>
        </w:rPr>
        <w:t xml:space="preserve">) </w:t>
      </w:r>
      <w:proofErr w:type="spellStart"/>
      <w:r w:rsidR="0025218D" w:rsidRPr="004F7737">
        <w:rPr>
          <w:rFonts w:ascii="Times New Roman" w:hAnsi="Times New Roman"/>
          <w:b/>
          <w:bCs/>
          <w:sz w:val="24"/>
          <w:szCs w:val="24"/>
          <w:lang w:val="en-US"/>
        </w:rPr>
        <w:t>OBS</w:t>
      </w:r>
      <w:r w:rsidR="00E33E97" w:rsidRPr="004F7737">
        <w:rPr>
          <w:rFonts w:ascii="Times New Roman" w:hAnsi="Times New Roman"/>
          <w:b/>
          <w:bCs/>
          <w:sz w:val="24"/>
          <w:szCs w:val="24"/>
          <w:lang w:val="en-US"/>
        </w:rPr>
        <w:t>h</w:t>
      </w:r>
      <w:proofErr w:type="spellEnd"/>
      <w:r w:rsidR="0025218D" w:rsidRPr="004F7737">
        <w:rPr>
          <w:rFonts w:ascii="Times New Roman" w:hAnsi="Times New Roman"/>
          <w:b/>
          <w:bCs/>
          <w:sz w:val="24"/>
          <w:szCs w:val="24"/>
          <w:lang w:val="en-US"/>
        </w:rPr>
        <w:t xml:space="preserve"> </w:t>
      </w:r>
      <w:proofErr w:type="spellStart"/>
      <w:proofErr w:type="gramStart"/>
      <w:r w:rsidR="0025218D" w:rsidRPr="004F7737">
        <w:rPr>
          <w:rFonts w:ascii="Times New Roman" w:hAnsi="Times New Roman"/>
          <w:b/>
          <w:bCs/>
          <w:sz w:val="24"/>
          <w:szCs w:val="24"/>
          <w:lang w:val="en-US"/>
        </w:rPr>
        <w:t>rekomandon</w:t>
      </w:r>
      <w:proofErr w:type="spellEnd"/>
      <w:r w:rsidR="0025218D" w:rsidRPr="004F7737">
        <w:rPr>
          <w:rFonts w:ascii="Times New Roman" w:hAnsi="Times New Roman"/>
          <w:b/>
          <w:bCs/>
          <w:sz w:val="24"/>
          <w:szCs w:val="24"/>
          <w:lang w:val="en-US"/>
        </w:rPr>
        <w:t xml:space="preserve">  </w:t>
      </w:r>
      <w:proofErr w:type="spellStart"/>
      <w:r w:rsidR="0025218D" w:rsidRPr="004F7737">
        <w:rPr>
          <w:rFonts w:ascii="Times New Roman" w:hAnsi="Times New Roman"/>
          <w:b/>
          <w:bCs/>
          <w:sz w:val="24"/>
          <w:szCs w:val="24"/>
          <w:lang w:val="en-US"/>
        </w:rPr>
        <w:t>si</w:t>
      </w:r>
      <w:proofErr w:type="spellEnd"/>
      <w:proofErr w:type="gramEnd"/>
      <w:r w:rsidR="0025218D" w:rsidRPr="004F7737">
        <w:rPr>
          <w:rFonts w:ascii="Times New Roman" w:hAnsi="Times New Roman"/>
          <w:b/>
          <w:bCs/>
          <w:sz w:val="24"/>
          <w:szCs w:val="24"/>
          <w:lang w:val="en-US"/>
        </w:rPr>
        <w:t xml:space="preserve"> </w:t>
      </w:r>
      <w:proofErr w:type="spellStart"/>
      <w:r w:rsidR="0025218D" w:rsidRPr="004F7737">
        <w:rPr>
          <w:rFonts w:ascii="Times New Roman" w:hAnsi="Times New Roman"/>
          <w:b/>
          <w:bCs/>
          <w:sz w:val="24"/>
          <w:szCs w:val="24"/>
          <w:lang w:val="en-US"/>
        </w:rPr>
        <w:t>më</w:t>
      </w:r>
      <w:proofErr w:type="spellEnd"/>
      <w:r w:rsidR="0025218D" w:rsidRPr="004F7737">
        <w:rPr>
          <w:rFonts w:ascii="Times New Roman" w:hAnsi="Times New Roman"/>
          <w:b/>
          <w:bCs/>
          <w:sz w:val="24"/>
          <w:szCs w:val="24"/>
          <w:lang w:val="en-US"/>
        </w:rPr>
        <w:t xml:space="preserve"> </w:t>
      </w:r>
      <w:proofErr w:type="spellStart"/>
      <w:r w:rsidR="0025218D" w:rsidRPr="004F7737">
        <w:rPr>
          <w:rFonts w:ascii="Times New Roman" w:hAnsi="Times New Roman"/>
          <w:b/>
          <w:bCs/>
          <w:sz w:val="24"/>
          <w:szCs w:val="24"/>
          <w:lang w:val="en-US"/>
        </w:rPr>
        <w:t>poshtë</w:t>
      </w:r>
      <w:proofErr w:type="spellEnd"/>
      <w:r w:rsidR="004F7737" w:rsidRPr="004F7737">
        <w:rPr>
          <w:rFonts w:ascii="Times New Roman" w:hAnsi="Times New Roman"/>
          <w:b/>
          <w:bCs/>
          <w:sz w:val="24"/>
          <w:szCs w:val="24"/>
          <w:lang w:val="en-US"/>
        </w:rPr>
        <w:t>:</w:t>
      </w:r>
    </w:p>
    <w:p w14:paraId="730DF3C1" w14:textId="77777777" w:rsidR="007A2ED5" w:rsidRPr="00817290" w:rsidRDefault="007A2ED5" w:rsidP="001C063B">
      <w:pPr>
        <w:spacing w:line="276" w:lineRule="auto"/>
        <w:rPr>
          <w:rFonts w:ascii="Times New Roman" w:hAnsi="Times New Roman"/>
          <w:b/>
          <w:bCs/>
          <w:sz w:val="24"/>
          <w:szCs w:val="24"/>
          <w:lang w:val="en-US"/>
        </w:rPr>
      </w:pPr>
    </w:p>
    <w:p w14:paraId="794D26E0" w14:textId="24E5F055" w:rsidR="007A2ED5" w:rsidRPr="00364913" w:rsidRDefault="0025218D" w:rsidP="001C063B">
      <w:pPr>
        <w:spacing w:line="276" w:lineRule="auto"/>
        <w:rPr>
          <w:rFonts w:ascii="Times New Roman" w:hAnsi="Times New Roman"/>
          <w:sz w:val="24"/>
          <w:szCs w:val="24"/>
          <w:lang w:val="en-US"/>
        </w:rPr>
      </w:pPr>
      <w:r w:rsidRPr="00364913">
        <w:rPr>
          <w:rFonts w:ascii="Times New Roman" w:hAnsi="Times New Roman"/>
          <w:sz w:val="24"/>
          <w:szCs w:val="24"/>
          <w:lang w:val="en-US"/>
        </w:rPr>
        <w:t xml:space="preserve">1. </w:t>
      </w:r>
      <w:proofErr w:type="spellStart"/>
      <w:r w:rsidRPr="00364913">
        <w:rPr>
          <w:rFonts w:ascii="Times New Roman" w:hAnsi="Times New Roman"/>
          <w:sz w:val="24"/>
          <w:szCs w:val="24"/>
          <w:lang w:val="en-US"/>
        </w:rPr>
        <w:t>T</w:t>
      </w:r>
      <w:r w:rsidR="00EF329F" w:rsidRPr="00364913">
        <w:rPr>
          <w:rFonts w:ascii="Times New Roman" w:hAnsi="Times New Roman"/>
          <w:sz w:val="24"/>
          <w:szCs w:val="24"/>
          <w:lang w:val="en-US"/>
        </w:rPr>
        <w:t>rajtoni</w:t>
      </w:r>
      <w:proofErr w:type="spellEnd"/>
      <w:r w:rsidR="00EF329F"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njerëzit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kanë</w:t>
      </w:r>
      <w:proofErr w:type="spellEnd"/>
      <w:r w:rsidRPr="00364913">
        <w:rPr>
          <w:rFonts w:ascii="Times New Roman" w:hAnsi="Times New Roman"/>
          <w:sz w:val="24"/>
          <w:szCs w:val="24"/>
          <w:lang w:val="en-US"/>
        </w:rPr>
        <w:t xml:space="preserve"> </w:t>
      </w:r>
      <w:proofErr w:type="spellStart"/>
      <w:r w:rsidR="00696338" w:rsidRPr="00364913">
        <w:rPr>
          <w:rFonts w:ascii="Times New Roman" w:hAnsi="Times New Roman"/>
          <w:sz w:val="24"/>
          <w:szCs w:val="24"/>
          <w:lang w:val="en-US"/>
        </w:rPr>
        <w:t>rrjedhje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konfirmuara</w:t>
      </w:r>
      <w:proofErr w:type="spellEnd"/>
      <w:r w:rsidRPr="00364913">
        <w:rPr>
          <w:rFonts w:ascii="Times New Roman" w:hAnsi="Times New Roman"/>
          <w:sz w:val="24"/>
          <w:szCs w:val="24"/>
          <w:lang w:val="en-US"/>
        </w:rPr>
        <w:t xml:space="preserve"> </w:t>
      </w:r>
      <w:proofErr w:type="spellStart"/>
      <w:r w:rsidR="00EF329F" w:rsidRPr="00364913">
        <w:rPr>
          <w:rFonts w:ascii="Times New Roman" w:hAnsi="Times New Roman"/>
          <w:sz w:val="24"/>
          <w:szCs w:val="24"/>
          <w:lang w:val="en-US"/>
        </w:rPr>
        <w:t>n</w:t>
      </w:r>
      <w:r w:rsidRPr="00364913">
        <w:rPr>
          <w:rFonts w:ascii="Times New Roman" w:hAnsi="Times New Roman"/>
          <w:sz w:val="24"/>
          <w:szCs w:val="24"/>
          <w:lang w:val="en-US"/>
        </w:rPr>
        <w: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ekzaminimin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N. gonorrhoeae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C. trachomatis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njëjtën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ditë</w:t>
      </w:r>
      <w:proofErr w:type="spellEnd"/>
      <w:r w:rsidRPr="00364913">
        <w:rPr>
          <w:rFonts w:ascii="Times New Roman" w:hAnsi="Times New Roman"/>
          <w:sz w:val="24"/>
          <w:szCs w:val="24"/>
          <w:lang w:val="en-US"/>
        </w:rPr>
        <w:t>.</w:t>
      </w:r>
    </w:p>
    <w:p w14:paraId="1FD951A5" w14:textId="5C383DD2" w:rsidR="007A2ED5" w:rsidRPr="00364913" w:rsidRDefault="0025218D" w:rsidP="001C063B">
      <w:pPr>
        <w:spacing w:line="276" w:lineRule="auto"/>
        <w:rPr>
          <w:rFonts w:ascii="Times New Roman" w:hAnsi="Times New Roman"/>
          <w:sz w:val="24"/>
          <w:szCs w:val="24"/>
          <w:lang w:val="en-US"/>
        </w:rPr>
      </w:pPr>
      <w:r w:rsidRPr="00364913">
        <w:rPr>
          <w:rFonts w:ascii="Times New Roman" w:hAnsi="Times New Roman"/>
          <w:sz w:val="24"/>
          <w:szCs w:val="24"/>
          <w:lang w:val="en-US"/>
        </w:rPr>
        <w:t xml:space="preserve">2. </w:t>
      </w:r>
      <w:proofErr w:type="spellStart"/>
      <w:r w:rsidRPr="00364913">
        <w:rPr>
          <w:rFonts w:ascii="Times New Roman" w:hAnsi="Times New Roman"/>
          <w:sz w:val="24"/>
          <w:szCs w:val="24"/>
          <w:lang w:val="en-US"/>
        </w:rPr>
        <w:t>T</w:t>
      </w:r>
      <w:r w:rsidR="00EF329F" w:rsidRPr="00364913">
        <w:rPr>
          <w:rFonts w:ascii="Times New Roman" w:hAnsi="Times New Roman"/>
          <w:sz w:val="24"/>
          <w:szCs w:val="24"/>
          <w:lang w:val="en-US"/>
        </w:rPr>
        <w:t>rajtoni</w:t>
      </w:r>
      <w:proofErr w:type="spellEnd"/>
      <w:r w:rsidR="00EF329F"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njerëzit</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rrjedhje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përsëritura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vazhdueshme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rast</w:t>
      </w:r>
      <w:proofErr w:type="spellEnd"/>
      <w:r w:rsidRPr="00364913">
        <w:rPr>
          <w:rFonts w:ascii="Times New Roman" w:hAnsi="Times New Roman"/>
          <w:sz w:val="24"/>
          <w:szCs w:val="24"/>
          <w:lang w:val="en-US"/>
        </w:rPr>
        <w:t xml:space="preserve"> </w:t>
      </w:r>
      <w:proofErr w:type="spellStart"/>
      <w:proofErr w:type="gram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dështimit</w:t>
      </w:r>
      <w:proofErr w:type="spellEnd"/>
      <w:proofErr w:type="gram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trajtimit</w:t>
      </w:r>
      <w:proofErr w:type="spellEnd"/>
      <w:r w:rsidRPr="00364913">
        <w:rPr>
          <w:rFonts w:ascii="Times New Roman" w:hAnsi="Times New Roman"/>
          <w:sz w:val="24"/>
          <w:szCs w:val="24"/>
          <w:lang w:val="en-US"/>
        </w:rPr>
        <w:t xml:space="preserve"> duke u  </w:t>
      </w:r>
      <w:proofErr w:type="spellStart"/>
      <w:r w:rsidRPr="00364913">
        <w:rPr>
          <w:rFonts w:ascii="Times New Roman" w:hAnsi="Times New Roman"/>
          <w:sz w:val="24"/>
          <w:szCs w:val="24"/>
          <w:lang w:val="en-US"/>
        </w:rPr>
        <w:t>bazuar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udhëzimet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rishikimin</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OBS</w:t>
      </w:r>
      <w:r w:rsidR="00696338" w:rsidRPr="00364913">
        <w:rPr>
          <w:rFonts w:ascii="Times New Roman" w:hAnsi="Times New Roman"/>
          <w:sz w:val="24"/>
          <w:szCs w:val="24"/>
          <w:lang w:val="en-US"/>
        </w:rPr>
        <w:t>h</w:t>
      </w:r>
      <w:r w:rsidRPr="00364913">
        <w:rPr>
          <w:rFonts w:ascii="Times New Roman" w:hAnsi="Times New Roman"/>
          <w:sz w:val="24"/>
          <w:szCs w:val="24"/>
          <w:lang w:val="en-US"/>
        </w:rPr>
        <w:t>-së</w:t>
      </w:r>
      <w:proofErr w:type="spellEnd"/>
      <w:r w:rsidRPr="00364913">
        <w:rPr>
          <w:rFonts w:ascii="Times New Roman" w:hAnsi="Times New Roman"/>
          <w:sz w:val="24"/>
          <w:szCs w:val="24"/>
          <w:lang w:val="en-US"/>
        </w:rPr>
        <w:t>.</w:t>
      </w:r>
    </w:p>
    <w:p w14:paraId="609E614C" w14:textId="77777777" w:rsidR="00D62A0D" w:rsidRPr="00364913" w:rsidRDefault="00D62A0D" w:rsidP="001C063B">
      <w:pPr>
        <w:spacing w:line="276" w:lineRule="auto"/>
        <w:rPr>
          <w:rFonts w:ascii="Times New Roman" w:hAnsi="Times New Roman"/>
          <w:sz w:val="24"/>
          <w:szCs w:val="24"/>
          <w:lang w:val="en-US"/>
        </w:rPr>
      </w:pPr>
    </w:p>
    <w:p w14:paraId="28843FAD" w14:textId="77777777" w:rsidR="00D62A0D" w:rsidRPr="004F7737" w:rsidRDefault="00D62A0D" w:rsidP="004F7737">
      <w:pPr>
        <w:spacing w:line="276" w:lineRule="auto"/>
        <w:ind w:left="2160" w:firstLine="720"/>
        <w:rPr>
          <w:rFonts w:ascii="Times New Roman" w:hAnsi="Times New Roman"/>
          <w:b/>
          <w:bCs/>
          <w:sz w:val="24"/>
          <w:szCs w:val="24"/>
          <w:lang w:val="en-US"/>
        </w:rPr>
      </w:pPr>
      <w:r w:rsidRPr="004F7737">
        <w:rPr>
          <w:rFonts w:ascii="Times New Roman" w:hAnsi="Times New Roman"/>
          <w:b/>
          <w:bCs/>
          <w:sz w:val="24"/>
          <w:szCs w:val="24"/>
          <w:lang w:val="en-US"/>
        </w:rPr>
        <w:t>(</w:t>
      </w:r>
      <w:proofErr w:type="spellStart"/>
      <w:r w:rsidRPr="004F7737">
        <w:rPr>
          <w:rFonts w:ascii="Times New Roman" w:hAnsi="Times New Roman"/>
          <w:b/>
          <w:bCs/>
          <w:sz w:val="24"/>
          <w:szCs w:val="24"/>
          <w:lang w:val="en-US"/>
        </w:rPr>
        <w:t>Rekomandim</w:t>
      </w:r>
      <w:proofErr w:type="spellEnd"/>
      <w:r w:rsidRPr="004F7737">
        <w:rPr>
          <w:rFonts w:ascii="Times New Roman" w:hAnsi="Times New Roman"/>
          <w:b/>
          <w:bCs/>
          <w:sz w:val="24"/>
          <w:szCs w:val="24"/>
          <w:lang w:val="en-US"/>
        </w:rPr>
        <w:t xml:space="preserve"> i </w:t>
      </w:r>
      <w:proofErr w:type="spellStart"/>
      <w:r w:rsidRPr="004F7737">
        <w:rPr>
          <w:rFonts w:ascii="Times New Roman" w:hAnsi="Times New Roman"/>
          <w:b/>
          <w:bCs/>
          <w:sz w:val="24"/>
          <w:szCs w:val="24"/>
          <w:lang w:val="en-US"/>
        </w:rPr>
        <w:t>kushtëzuar</w:t>
      </w:r>
      <w:proofErr w:type="spellEnd"/>
      <w:r w:rsidRPr="004F7737">
        <w:rPr>
          <w:rFonts w:ascii="Times New Roman" w:hAnsi="Times New Roman"/>
          <w:b/>
          <w:bCs/>
          <w:sz w:val="24"/>
          <w:szCs w:val="24"/>
          <w:lang w:val="en-US"/>
        </w:rPr>
        <w:t xml:space="preserve">; </w:t>
      </w:r>
      <w:proofErr w:type="spellStart"/>
      <w:r w:rsidRPr="004F7737">
        <w:rPr>
          <w:rFonts w:ascii="Times New Roman" w:hAnsi="Times New Roman"/>
          <w:b/>
          <w:bCs/>
          <w:sz w:val="24"/>
          <w:szCs w:val="24"/>
          <w:lang w:val="en-US"/>
        </w:rPr>
        <w:t>prova</w:t>
      </w:r>
      <w:proofErr w:type="spellEnd"/>
      <w:r w:rsidRPr="004F7737">
        <w:rPr>
          <w:rFonts w:ascii="Times New Roman" w:hAnsi="Times New Roman"/>
          <w:b/>
          <w:bCs/>
          <w:sz w:val="24"/>
          <w:szCs w:val="24"/>
          <w:lang w:val="en-US"/>
        </w:rPr>
        <w:t xml:space="preserve"> me </w:t>
      </w:r>
      <w:proofErr w:type="spellStart"/>
      <w:r w:rsidRPr="004F7737">
        <w:rPr>
          <w:rFonts w:ascii="Times New Roman" w:hAnsi="Times New Roman"/>
          <w:b/>
          <w:bCs/>
          <w:sz w:val="24"/>
          <w:szCs w:val="24"/>
          <w:lang w:val="en-US"/>
        </w:rPr>
        <w:t>siguri</w:t>
      </w:r>
      <w:proofErr w:type="spellEnd"/>
      <w:r w:rsidRPr="004F7737">
        <w:rPr>
          <w:rFonts w:ascii="Times New Roman" w:hAnsi="Times New Roman"/>
          <w:b/>
          <w:bCs/>
          <w:sz w:val="24"/>
          <w:szCs w:val="24"/>
          <w:lang w:val="en-US"/>
        </w:rPr>
        <w:t xml:space="preserve"> </w:t>
      </w:r>
      <w:proofErr w:type="spellStart"/>
      <w:r w:rsidRPr="004F7737">
        <w:rPr>
          <w:rFonts w:ascii="Times New Roman" w:hAnsi="Times New Roman"/>
          <w:b/>
          <w:bCs/>
          <w:sz w:val="24"/>
          <w:szCs w:val="24"/>
          <w:lang w:val="en-US"/>
        </w:rPr>
        <w:t>të</w:t>
      </w:r>
      <w:proofErr w:type="spellEnd"/>
      <w:r w:rsidRPr="004F7737">
        <w:rPr>
          <w:rFonts w:ascii="Times New Roman" w:hAnsi="Times New Roman"/>
          <w:b/>
          <w:bCs/>
          <w:sz w:val="24"/>
          <w:szCs w:val="24"/>
          <w:lang w:val="en-US"/>
        </w:rPr>
        <w:t xml:space="preserve"> </w:t>
      </w:r>
      <w:proofErr w:type="spellStart"/>
      <w:r w:rsidRPr="004F7737">
        <w:rPr>
          <w:rFonts w:ascii="Times New Roman" w:hAnsi="Times New Roman"/>
          <w:b/>
          <w:bCs/>
          <w:sz w:val="24"/>
          <w:szCs w:val="24"/>
          <w:lang w:val="en-US"/>
        </w:rPr>
        <w:t>ulët</w:t>
      </w:r>
      <w:proofErr w:type="spellEnd"/>
      <w:r w:rsidRPr="004F7737">
        <w:rPr>
          <w:rFonts w:ascii="Times New Roman" w:hAnsi="Times New Roman"/>
          <w:b/>
          <w:bCs/>
          <w:sz w:val="24"/>
          <w:szCs w:val="24"/>
          <w:lang w:val="en-US"/>
        </w:rPr>
        <w:t>)</w:t>
      </w:r>
    </w:p>
    <w:p w14:paraId="3775427B" w14:textId="77777777" w:rsidR="00D62A0D" w:rsidRPr="00364913" w:rsidRDefault="00D62A0D" w:rsidP="001C063B">
      <w:pPr>
        <w:spacing w:line="276" w:lineRule="auto"/>
        <w:rPr>
          <w:rFonts w:ascii="Times New Roman" w:hAnsi="Times New Roman"/>
          <w:sz w:val="24"/>
          <w:szCs w:val="24"/>
          <w:lang w:val="en-US"/>
        </w:rPr>
      </w:pPr>
    </w:p>
    <w:p w14:paraId="6F1DDA91" w14:textId="77777777" w:rsidR="007A2ED5" w:rsidRPr="00364913" w:rsidRDefault="007A2ED5" w:rsidP="001C063B">
      <w:pPr>
        <w:spacing w:line="276" w:lineRule="auto"/>
        <w:rPr>
          <w:rFonts w:ascii="Times New Roman" w:hAnsi="Times New Roman"/>
          <w:sz w:val="24"/>
          <w:szCs w:val="24"/>
          <w:lang w:val="en-US"/>
        </w:rPr>
      </w:pPr>
    </w:p>
    <w:p w14:paraId="6756CC48" w14:textId="590B858F" w:rsidR="007A2ED5" w:rsidRPr="00316B1D" w:rsidRDefault="0025218D" w:rsidP="003E4268">
      <w:pPr>
        <w:pStyle w:val="ListParagraph"/>
        <w:numPr>
          <w:ilvl w:val="0"/>
          <w:numId w:val="84"/>
        </w:numPr>
        <w:spacing w:line="276" w:lineRule="auto"/>
        <w:rPr>
          <w:rFonts w:ascii="Times New Roman" w:hAnsi="Times New Roman"/>
          <w:b/>
          <w:bCs/>
          <w:sz w:val="24"/>
          <w:szCs w:val="24"/>
          <w:lang w:val="en-US"/>
        </w:rPr>
      </w:pPr>
      <w:proofErr w:type="spellStart"/>
      <w:r w:rsidRPr="00316B1D">
        <w:rPr>
          <w:rFonts w:ascii="Times New Roman" w:hAnsi="Times New Roman"/>
          <w:b/>
          <w:bCs/>
          <w:sz w:val="24"/>
          <w:szCs w:val="24"/>
          <w:lang w:val="en-US"/>
        </w:rPr>
        <w:t>Praktika</w:t>
      </w:r>
      <w:proofErr w:type="spellEnd"/>
      <w:r w:rsidRPr="00316B1D">
        <w:rPr>
          <w:rFonts w:ascii="Times New Roman" w:hAnsi="Times New Roman"/>
          <w:b/>
          <w:bCs/>
          <w:sz w:val="24"/>
          <w:szCs w:val="24"/>
          <w:lang w:val="en-US"/>
        </w:rPr>
        <w:t xml:space="preserve"> e </w:t>
      </w:r>
      <w:proofErr w:type="spellStart"/>
      <w:r w:rsidRPr="00316B1D">
        <w:rPr>
          <w:rFonts w:ascii="Times New Roman" w:hAnsi="Times New Roman"/>
          <w:b/>
          <w:bCs/>
          <w:sz w:val="24"/>
          <w:szCs w:val="24"/>
          <w:lang w:val="en-US"/>
        </w:rPr>
        <w:t>mirë</w:t>
      </w:r>
      <w:proofErr w:type="spellEnd"/>
      <w:r w:rsidRPr="00316B1D">
        <w:rPr>
          <w:rFonts w:ascii="Times New Roman" w:hAnsi="Times New Roman"/>
          <w:b/>
          <w:bCs/>
          <w:sz w:val="24"/>
          <w:szCs w:val="24"/>
          <w:lang w:val="en-US"/>
        </w:rPr>
        <w:t xml:space="preserve"> </w:t>
      </w:r>
      <w:proofErr w:type="spellStart"/>
      <w:r w:rsidRPr="00316B1D">
        <w:rPr>
          <w:rFonts w:ascii="Times New Roman" w:hAnsi="Times New Roman"/>
          <w:b/>
          <w:bCs/>
          <w:sz w:val="24"/>
          <w:szCs w:val="24"/>
          <w:lang w:val="en-US"/>
        </w:rPr>
        <w:t>përfshin</w:t>
      </w:r>
      <w:proofErr w:type="spellEnd"/>
      <w:r w:rsidRPr="00316B1D">
        <w:rPr>
          <w:rFonts w:ascii="Times New Roman" w:hAnsi="Times New Roman"/>
          <w:b/>
          <w:bCs/>
          <w:sz w:val="24"/>
          <w:szCs w:val="24"/>
          <w:lang w:val="en-US"/>
        </w:rPr>
        <w:t>:</w:t>
      </w:r>
    </w:p>
    <w:p w14:paraId="3221039F" w14:textId="77777777" w:rsidR="00BC6B9E" w:rsidRPr="00364913" w:rsidRDefault="00BC6B9E" w:rsidP="001C063B">
      <w:pPr>
        <w:spacing w:line="276" w:lineRule="auto"/>
        <w:rPr>
          <w:rFonts w:ascii="Times New Roman" w:hAnsi="Times New Roman"/>
          <w:sz w:val="24"/>
          <w:szCs w:val="24"/>
          <w:lang w:val="en-US"/>
        </w:rPr>
      </w:pPr>
    </w:p>
    <w:p w14:paraId="07E7DDAC" w14:textId="04F77FD5" w:rsidR="007A2ED5" w:rsidRPr="00364913" w:rsidRDefault="0025218D" w:rsidP="001C063B">
      <w:pPr>
        <w:spacing w:line="276" w:lineRule="auto"/>
        <w:rPr>
          <w:rFonts w:ascii="Times New Roman" w:hAnsi="Times New Roman"/>
          <w:sz w:val="24"/>
          <w:szCs w:val="24"/>
          <w:lang w:val="en-US"/>
        </w:rPr>
      </w:pPr>
      <w:r w:rsidRPr="00364913">
        <w:rPr>
          <w:rFonts w:ascii="Times New Roman" w:hAnsi="Times New Roman"/>
          <w:sz w:val="24"/>
          <w:szCs w:val="24"/>
          <w:lang w:val="en-US"/>
        </w:rPr>
        <w:t xml:space="preserve">• </w:t>
      </w:r>
      <w:proofErr w:type="spellStart"/>
      <w:r w:rsidR="004F7737">
        <w:rPr>
          <w:rFonts w:ascii="Times New Roman" w:hAnsi="Times New Roman"/>
          <w:sz w:val="24"/>
          <w:szCs w:val="24"/>
          <w:lang w:val="en-US"/>
        </w:rPr>
        <w:t>N</w:t>
      </w:r>
      <w:r w:rsidRPr="00364913">
        <w:rPr>
          <w:rFonts w:ascii="Times New Roman" w:hAnsi="Times New Roman"/>
          <w:sz w:val="24"/>
          <w:szCs w:val="24"/>
          <w:lang w:val="en-US"/>
        </w:rPr>
        <w:t>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simptomat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vazhdojnë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rishikimit</w:t>
      </w:r>
      <w:proofErr w:type="spellEnd"/>
      <w:r w:rsidRPr="00364913">
        <w:rPr>
          <w:rFonts w:ascii="Times New Roman" w:hAnsi="Times New Roman"/>
          <w:sz w:val="24"/>
          <w:szCs w:val="24"/>
          <w:lang w:val="en-US"/>
        </w:rPr>
        <w:t xml:space="preserve">, </w:t>
      </w:r>
      <w:proofErr w:type="spellStart"/>
      <w:proofErr w:type="gramStart"/>
      <w:r w:rsidRPr="00364913">
        <w:rPr>
          <w:rFonts w:ascii="Times New Roman" w:hAnsi="Times New Roman"/>
          <w:sz w:val="24"/>
          <w:szCs w:val="24"/>
          <w:lang w:val="en-US"/>
        </w:rPr>
        <w:t>kontrolloni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njoftimit</w:t>
      </w:r>
      <w:proofErr w:type="spellEnd"/>
      <w:proofErr w:type="gram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partnerit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p>
    <w:p w14:paraId="652FB818" w14:textId="77777777" w:rsidR="007A2ED5" w:rsidRPr="00364913" w:rsidRDefault="0025218D" w:rsidP="001C063B">
      <w:pPr>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historia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trajtimit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p>
    <w:p w14:paraId="72B65BCA" w14:textId="78EFCB9C" w:rsidR="007A2ED5" w:rsidRPr="00364913" w:rsidRDefault="0025218D" w:rsidP="001C063B">
      <w:pPr>
        <w:spacing w:line="276" w:lineRule="auto"/>
        <w:rPr>
          <w:rFonts w:ascii="Times New Roman" w:hAnsi="Times New Roman"/>
          <w:sz w:val="24"/>
          <w:szCs w:val="24"/>
          <w:lang w:val="en-US"/>
        </w:rPr>
      </w:pPr>
      <w:r w:rsidRPr="00364913">
        <w:rPr>
          <w:rFonts w:ascii="Times New Roman" w:hAnsi="Times New Roman"/>
          <w:sz w:val="24"/>
          <w:szCs w:val="24"/>
          <w:lang w:val="en-US"/>
        </w:rPr>
        <w:t xml:space="preserve">• </w:t>
      </w:r>
      <w:proofErr w:type="spellStart"/>
      <w:r w:rsidR="004F7737">
        <w:rPr>
          <w:rFonts w:ascii="Times New Roman" w:hAnsi="Times New Roman"/>
          <w:sz w:val="24"/>
          <w:szCs w:val="24"/>
          <w:lang w:val="en-US"/>
        </w:rPr>
        <w:t>P</w:t>
      </w:r>
      <w:r w:rsidRPr="00364913">
        <w:rPr>
          <w:rFonts w:ascii="Times New Roman" w:hAnsi="Times New Roman"/>
          <w:sz w:val="24"/>
          <w:szCs w:val="24"/>
          <w:lang w:val="en-US"/>
        </w:rPr>
        <w:t>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njerëzit</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rrjedhje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përsëritura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vazhdueshme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uretrale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referimi</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njerëzve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qendër</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kapacitet</w:t>
      </w:r>
      <w:proofErr w:type="spellEnd"/>
      <w:r w:rsidRPr="00364913">
        <w:rPr>
          <w:rFonts w:ascii="Times New Roman" w:hAnsi="Times New Roman"/>
          <w:sz w:val="24"/>
          <w:szCs w:val="24"/>
          <w:lang w:val="en-US"/>
        </w:rPr>
        <w:t xml:space="preserve"> </w:t>
      </w:r>
      <w:proofErr w:type="spellStart"/>
      <w:proofErr w:type="gramStart"/>
      <w:r w:rsidRPr="00364913">
        <w:rPr>
          <w:rFonts w:ascii="Times New Roman" w:hAnsi="Times New Roman"/>
          <w:sz w:val="24"/>
          <w:szCs w:val="24"/>
          <w:lang w:val="en-US"/>
        </w:rPr>
        <w:t>laboratorik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proofErr w:type="gram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diagnostikuar</w:t>
      </w:r>
      <w:proofErr w:type="spellEnd"/>
      <w:r w:rsidRPr="00364913">
        <w:rPr>
          <w:rFonts w:ascii="Times New Roman" w:hAnsi="Times New Roman"/>
          <w:sz w:val="24"/>
          <w:szCs w:val="24"/>
          <w:lang w:val="en-US"/>
        </w:rPr>
        <w:t xml:space="preserve"> N. gonorrhoeae, C. trachomatis, M. </w:t>
      </w:r>
      <w:proofErr w:type="spellStart"/>
      <w:r w:rsidRPr="00364913">
        <w:rPr>
          <w:rFonts w:ascii="Times New Roman" w:hAnsi="Times New Roman"/>
          <w:sz w:val="24"/>
          <w:szCs w:val="24"/>
          <w:lang w:val="en-US"/>
        </w:rPr>
        <w:t>genitalium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T. Vaginalis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testuar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rezistencë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antimirkobile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N. gonorrhoeae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M. </w:t>
      </w:r>
      <w:proofErr w:type="spellStart"/>
      <w:r w:rsidRPr="00364913">
        <w:rPr>
          <w:rFonts w:ascii="Times New Roman" w:hAnsi="Times New Roman"/>
          <w:sz w:val="24"/>
          <w:szCs w:val="24"/>
          <w:lang w:val="en-US"/>
        </w:rPr>
        <w:t>gjenitalis</w:t>
      </w:r>
      <w:proofErr w:type="spellEnd"/>
    </w:p>
    <w:p w14:paraId="58F14A3F" w14:textId="34289555" w:rsidR="007200EF" w:rsidRDefault="004F7737" w:rsidP="000D14CF">
      <w:pPr>
        <w:spacing w:line="276" w:lineRule="auto"/>
        <w:ind w:left="4320"/>
        <w:rPr>
          <w:rFonts w:ascii="Times New Roman" w:hAnsi="Times New Roman"/>
          <w:sz w:val="24"/>
          <w:szCs w:val="24"/>
          <w:lang w:val="en-US"/>
        </w:rPr>
      </w:pPr>
      <w:r>
        <w:rPr>
          <w:rFonts w:ascii="Times New Roman" w:hAnsi="Times New Roman"/>
          <w:sz w:val="24"/>
          <w:szCs w:val="24"/>
          <w:lang w:val="en-US"/>
        </w:rPr>
        <w:br/>
      </w:r>
      <w:proofErr w:type="gramStart"/>
      <w:r w:rsidR="000D14CF" w:rsidRPr="000D14CF">
        <w:rPr>
          <w:rFonts w:ascii="Times New Roman" w:hAnsi="Times New Roman"/>
          <w:b/>
          <w:bCs/>
          <w:sz w:val="24"/>
          <w:szCs w:val="24"/>
          <w:lang w:val="en-US"/>
        </w:rPr>
        <w:t xml:space="preserve">( </w:t>
      </w:r>
      <w:proofErr w:type="spellStart"/>
      <w:r w:rsidR="000D14CF" w:rsidRPr="000D14CF">
        <w:rPr>
          <w:rFonts w:ascii="Times New Roman" w:hAnsi="Times New Roman"/>
          <w:b/>
          <w:bCs/>
          <w:sz w:val="24"/>
          <w:szCs w:val="24"/>
          <w:lang w:val="en-US"/>
        </w:rPr>
        <w:t>Udhëzim</w:t>
      </w:r>
      <w:proofErr w:type="spellEnd"/>
      <w:proofErr w:type="gramEnd"/>
      <w:r w:rsidR="000D14CF" w:rsidRPr="000D14CF">
        <w:rPr>
          <w:rFonts w:ascii="Times New Roman" w:hAnsi="Times New Roman"/>
          <w:b/>
          <w:bCs/>
          <w:sz w:val="24"/>
          <w:szCs w:val="24"/>
          <w:lang w:val="en-US"/>
        </w:rPr>
        <w:t xml:space="preserve"> </w:t>
      </w:r>
      <w:proofErr w:type="spellStart"/>
      <w:r w:rsidR="000D14CF" w:rsidRPr="000D14CF">
        <w:rPr>
          <w:rFonts w:ascii="Times New Roman" w:hAnsi="Times New Roman"/>
          <w:b/>
          <w:bCs/>
          <w:sz w:val="24"/>
          <w:szCs w:val="24"/>
          <w:lang w:val="en-US"/>
        </w:rPr>
        <w:t>për</w:t>
      </w:r>
      <w:proofErr w:type="spellEnd"/>
      <w:r w:rsidR="000D14CF" w:rsidRPr="000D14CF">
        <w:rPr>
          <w:rFonts w:ascii="Times New Roman" w:hAnsi="Times New Roman"/>
          <w:b/>
          <w:bCs/>
          <w:sz w:val="24"/>
          <w:szCs w:val="24"/>
          <w:lang w:val="en-US"/>
        </w:rPr>
        <w:t xml:space="preserve"> </w:t>
      </w:r>
      <w:proofErr w:type="spellStart"/>
      <w:r w:rsidR="000D14CF" w:rsidRPr="000D14CF">
        <w:rPr>
          <w:rFonts w:ascii="Times New Roman" w:hAnsi="Times New Roman"/>
          <w:b/>
          <w:bCs/>
          <w:sz w:val="24"/>
          <w:szCs w:val="24"/>
          <w:lang w:val="en-US"/>
        </w:rPr>
        <w:t>praktikë</w:t>
      </w:r>
      <w:proofErr w:type="spellEnd"/>
      <w:r w:rsidR="000D14CF" w:rsidRPr="000D14CF">
        <w:rPr>
          <w:rFonts w:ascii="Times New Roman" w:hAnsi="Times New Roman"/>
          <w:b/>
          <w:bCs/>
          <w:sz w:val="24"/>
          <w:szCs w:val="24"/>
          <w:lang w:val="en-US"/>
        </w:rPr>
        <w:t xml:space="preserve"> </w:t>
      </w:r>
      <w:proofErr w:type="spellStart"/>
      <w:r w:rsidR="000D14CF" w:rsidRPr="000D14CF">
        <w:rPr>
          <w:rFonts w:ascii="Times New Roman" w:hAnsi="Times New Roman"/>
          <w:b/>
          <w:bCs/>
          <w:sz w:val="24"/>
          <w:szCs w:val="24"/>
          <w:lang w:val="en-US"/>
        </w:rPr>
        <w:t>të</w:t>
      </w:r>
      <w:proofErr w:type="spellEnd"/>
      <w:r w:rsidR="000D14CF" w:rsidRPr="000D14CF">
        <w:rPr>
          <w:rFonts w:ascii="Times New Roman" w:hAnsi="Times New Roman"/>
          <w:b/>
          <w:bCs/>
          <w:sz w:val="24"/>
          <w:szCs w:val="24"/>
          <w:lang w:val="en-US"/>
        </w:rPr>
        <w:t xml:space="preserve"> </w:t>
      </w:r>
      <w:proofErr w:type="spellStart"/>
      <w:r w:rsidR="000D14CF" w:rsidRPr="000D14CF">
        <w:rPr>
          <w:rFonts w:ascii="Times New Roman" w:hAnsi="Times New Roman"/>
          <w:b/>
          <w:bCs/>
          <w:sz w:val="24"/>
          <w:szCs w:val="24"/>
          <w:lang w:val="en-US"/>
        </w:rPr>
        <w:t>mirë</w:t>
      </w:r>
      <w:proofErr w:type="spellEnd"/>
      <w:r w:rsidR="000D14CF" w:rsidRPr="000D14CF">
        <w:rPr>
          <w:rFonts w:ascii="Times New Roman" w:hAnsi="Times New Roman"/>
          <w:b/>
          <w:bCs/>
          <w:sz w:val="24"/>
          <w:szCs w:val="24"/>
          <w:lang w:val="en-US"/>
        </w:rPr>
        <w:t xml:space="preserve"> )     </w:t>
      </w:r>
      <w:r w:rsidR="007200EF" w:rsidRPr="00364913">
        <w:rPr>
          <w:rFonts w:ascii="Times New Roman" w:hAnsi="Times New Roman"/>
          <w:sz w:val="24"/>
          <w:szCs w:val="24"/>
          <w:lang w:val="en-US"/>
        </w:rPr>
        <w:br w:type="page"/>
      </w:r>
    </w:p>
    <w:p w14:paraId="01EF636B" w14:textId="4F0CA4B1" w:rsidR="00817290" w:rsidRPr="00EA6705" w:rsidRDefault="00817290" w:rsidP="00817290">
      <w:pPr>
        <w:rPr>
          <w:rFonts w:ascii="Times New Roman" w:hAnsi="Times New Roman"/>
          <w:b/>
          <w:bCs/>
          <w:sz w:val="20"/>
          <w:szCs w:val="20"/>
        </w:rPr>
      </w:pPr>
      <w:r w:rsidRPr="00EA6705">
        <w:rPr>
          <w:rFonts w:ascii="Times New Roman" w:hAnsi="Times New Roman"/>
          <w:b/>
          <w:bCs/>
          <w:sz w:val="20"/>
          <w:szCs w:val="20"/>
        </w:rPr>
        <w:lastRenderedPageBreak/>
        <w:t>Algoritmi 1. Diagrami për menaxhimin e rrjedhjes uretrale nga penisi</w:t>
      </w:r>
    </w:p>
    <w:p w14:paraId="7CC741FC" w14:textId="77777777" w:rsidR="00563A2D" w:rsidRPr="00563A2D" w:rsidRDefault="00563A2D" w:rsidP="00563A2D">
      <w:pPr>
        <w:rPr>
          <w:rFonts w:ascii="Times New Roman" w:hAnsi="Times New Roman"/>
          <w:color w:val="007BB8"/>
          <w:sz w:val="20"/>
          <w:szCs w:val="20"/>
          <w:lang w:val="en-US"/>
        </w:rPr>
      </w:pPr>
    </w:p>
    <w:p w14:paraId="033B4B79" w14:textId="77777777" w:rsidR="00563A2D" w:rsidRPr="00563A2D" w:rsidRDefault="00563A2D" w:rsidP="00563A2D">
      <w:pPr>
        <w:rPr>
          <w:rFonts w:ascii="Times New Roman" w:hAnsi="Times New Roman"/>
          <w:color w:val="007BB8"/>
          <w:sz w:val="20"/>
          <w:szCs w:val="20"/>
          <w:lang w:val="en-US"/>
        </w:rPr>
      </w:pPr>
    </w:p>
    <w:p w14:paraId="56C1EA0D" w14:textId="76454FF3" w:rsidR="00817290" w:rsidRPr="00364913" w:rsidRDefault="005D46C5" w:rsidP="001C063B">
      <w:pPr>
        <w:spacing w:line="276" w:lineRule="auto"/>
        <w:rPr>
          <w:rFonts w:ascii="Times New Roman" w:hAnsi="Times New Roman"/>
          <w:sz w:val="24"/>
          <w:szCs w:val="24"/>
          <w:lang w:val="en-US"/>
        </w:rPr>
      </w:pPr>
      <w:r w:rsidRPr="005D46C5">
        <w:rPr>
          <w:noProof/>
        </w:rPr>
        <w:drawing>
          <wp:inline distT="0" distB="0" distL="0" distR="0" wp14:anchorId="37C12F1D" wp14:editId="3FC2541F">
            <wp:extent cx="5899706" cy="5541983"/>
            <wp:effectExtent l="0" t="0" r="6350" b="1905"/>
            <wp:docPr id="274455991"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4461" cy="5546450"/>
                    </a:xfrm>
                    <a:prstGeom prst="rect">
                      <a:avLst/>
                    </a:prstGeom>
                    <a:noFill/>
                    <a:ln>
                      <a:noFill/>
                    </a:ln>
                  </pic:spPr>
                </pic:pic>
              </a:graphicData>
            </a:graphic>
          </wp:inline>
        </w:drawing>
      </w:r>
    </w:p>
    <w:p w14:paraId="2FEA6C56" w14:textId="77777777" w:rsidR="005D46C5" w:rsidRPr="00563A2D" w:rsidRDefault="005D46C5" w:rsidP="005D46C5">
      <w:pPr>
        <w:rPr>
          <w:rFonts w:ascii="Times New Roman" w:hAnsi="Times New Roman"/>
          <w:color w:val="007BB8"/>
          <w:sz w:val="20"/>
          <w:szCs w:val="20"/>
          <w:lang w:val="en-US"/>
        </w:rPr>
      </w:pPr>
    </w:p>
    <w:p w14:paraId="4F4AE41A" w14:textId="77777777" w:rsidR="005D46C5" w:rsidRPr="00563A2D" w:rsidRDefault="005D46C5" w:rsidP="005D46C5">
      <w:pPr>
        <w:rPr>
          <w:rFonts w:ascii="Times New Roman" w:hAnsi="Times New Roman"/>
          <w:sz w:val="20"/>
          <w:szCs w:val="20"/>
          <w:lang w:val="sq"/>
        </w:rPr>
      </w:pPr>
      <w:r w:rsidRPr="00563A2D">
        <w:rPr>
          <w:rFonts w:ascii="Times New Roman" w:hAnsi="Times New Roman"/>
          <w:sz w:val="20"/>
          <w:szCs w:val="20"/>
          <w:lang w:val="sq"/>
        </w:rPr>
        <w:t>NG, N.gonorrhoeae; CT, C. trachomatis.</w:t>
      </w:r>
    </w:p>
    <w:p w14:paraId="071D9084" w14:textId="77777777" w:rsidR="005D46C5" w:rsidRPr="00563A2D" w:rsidRDefault="005D46C5" w:rsidP="005D46C5">
      <w:pPr>
        <w:rPr>
          <w:rFonts w:ascii="Times New Roman" w:hAnsi="Times New Roman"/>
          <w:sz w:val="20"/>
          <w:szCs w:val="20"/>
          <w:lang w:val="sq"/>
        </w:rPr>
      </w:pPr>
    </w:p>
    <w:p w14:paraId="143DCDFB" w14:textId="55E6F53C" w:rsidR="005D46C5" w:rsidRPr="00563A2D" w:rsidRDefault="005D46C5" w:rsidP="005D46C5">
      <w:pPr>
        <w:rPr>
          <w:rFonts w:ascii="Times New Roman" w:hAnsi="Times New Roman"/>
          <w:sz w:val="20"/>
          <w:szCs w:val="20"/>
          <w:lang w:val="sq"/>
        </w:rPr>
      </w:pPr>
      <w:r w:rsidRPr="00563A2D">
        <w:rPr>
          <w:rFonts w:ascii="Times New Roman" w:hAnsi="Times New Roman"/>
          <w:sz w:val="20"/>
          <w:szCs w:val="20"/>
          <w:lang w:val="sq"/>
        </w:rPr>
        <w:t xml:space="preserve">* Nëse është kryer analiza molekulare dhe rezultatet nuk janë të disponueshme në të njëjtën ditë, rishikoni trajtimin sindromik të dhënë fillimisht sipas rezultateve të testit kur të jenë të disponueshme. </w:t>
      </w:r>
      <w:r w:rsidRPr="00563A2D">
        <w:rPr>
          <w:rFonts w:ascii="Times New Roman" w:hAnsi="Times New Roman"/>
          <w:sz w:val="20"/>
          <w:szCs w:val="20"/>
          <w:lang w:val="sq"/>
        </w:rPr>
        <w:br/>
        <w:t># Nëse testi është negativ, por ka rrjedhje uretrale, trajtojeni për uretritin jo-gonokoksik/jo-klamidial (siç është M. genitalium, T. vaginalis ose virusi herpes simplex)</w:t>
      </w:r>
      <w:r w:rsidR="00543D22">
        <w:rPr>
          <w:rFonts w:ascii="Times New Roman" w:hAnsi="Times New Roman"/>
          <w:sz w:val="20"/>
          <w:szCs w:val="20"/>
          <w:lang w:val="sq"/>
        </w:rPr>
        <w:t>.</w:t>
      </w:r>
    </w:p>
    <w:p w14:paraId="2213C83D" w14:textId="58FEF8D6" w:rsidR="00441B34" w:rsidRDefault="00441B34">
      <w:pPr>
        <w:rPr>
          <w:rFonts w:ascii="Times New Roman" w:hAnsi="Times New Roman"/>
          <w:color w:val="007BB8"/>
          <w:sz w:val="20"/>
          <w:szCs w:val="20"/>
        </w:rPr>
      </w:pPr>
      <w:r>
        <w:rPr>
          <w:rFonts w:ascii="Times New Roman" w:hAnsi="Times New Roman"/>
          <w:color w:val="007BB8"/>
          <w:sz w:val="20"/>
          <w:szCs w:val="20"/>
        </w:rPr>
        <w:br w:type="page"/>
      </w:r>
    </w:p>
    <w:p w14:paraId="489D065A" w14:textId="77777777" w:rsidR="005D46C5" w:rsidRPr="00283F6F" w:rsidRDefault="005D46C5" w:rsidP="005D46C5">
      <w:pPr>
        <w:rPr>
          <w:rFonts w:ascii="Times New Roman" w:hAnsi="Times New Roman"/>
          <w:sz w:val="20"/>
          <w:szCs w:val="20"/>
        </w:rPr>
      </w:pPr>
    </w:p>
    <w:p w14:paraId="08B106F0" w14:textId="586C300C" w:rsidR="007A2ED5" w:rsidRPr="00EA6705" w:rsidRDefault="001D36DE" w:rsidP="001D36DE">
      <w:pPr>
        <w:rPr>
          <w:rFonts w:ascii="Times New Roman" w:hAnsi="Times New Roman"/>
          <w:b/>
          <w:bCs/>
          <w:sz w:val="20"/>
          <w:szCs w:val="20"/>
        </w:rPr>
      </w:pPr>
      <w:r w:rsidRPr="00EA6705">
        <w:rPr>
          <w:rFonts w:ascii="Times New Roman" w:hAnsi="Times New Roman"/>
          <w:b/>
          <w:bCs/>
          <w:sz w:val="20"/>
          <w:szCs w:val="20"/>
        </w:rPr>
        <w:t>Algoritmi 2. Diagrami për menaxhimin e rrjedhjes për meshkujt me rrjedhje uretrale të vazhdueshme ost të përsëritura</w:t>
      </w:r>
    </w:p>
    <w:p w14:paraId="16258DCC" w14:textId="77777777" w:rsidR="008410D3" w:rsidRDefault="008410D3" w:rsidP="001D36DE">
      <w:pPr>
        <w:rPr>
          <w:rFonts w:ascii="Times New Roman" w:hAnsi="Times New Roman"/>
          <w:color w:val="007BB8"/>
          <w:sz w:val="20"/>
          <w:szCs w:val="20"/>
        </w:rPr>
      </w:pPr>
    </w:p>
    <w:p w14:paraId="62B8A8B4" w14:textId="6309F3A6" w:rsidR="008410D3" w:rsidRDefault="00441B34">
      <w:pPr>
        <w:rPr>
          <w:rFonts w:ascii="Times New Roman" w:hAnsi="Times New Roman"/>
          <w:color w:val="007BB8"/>
          <w:sz w:val="20"/>
          <w:szCs w:val="20"/>
        </w:rPr>
      </w:pPr>
      <w:r w:rsidRPr="00441B34">
        <w:rPr>
          <w:noProof/>
        </w:rPr>
        <w:drawing>
          <wp:inline distT="0" distB="0" distL="0" distR="0" wp14:anchorId="7FA8379F" wp14:editId="46843556">
            <wp:extent cx="6189345" cy="6870065"/>
            <wp:effectExtent l="0" t="0" r="1905" b="6985"/>
            <wp:docPr id="3917290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9345" cy="6870065"/>
                    </a:xfrm>
                    <a:prstGeom prst="rect">
                      <a:avLst/>
                    </a:prstGeom>
                    <a:noFill/>
                    <a:ln>
                      <a:noFill/>
                    </a:ln>
                  </pic:spPr>
                </pic:pic>
              </a:graphicData>
            </a:graphic>
          </wp:inline>
        </w:drawing>
      </w:r>
      <w:r w:rsidR="008410D3">
        <w:rPr>
          <w:rFonts w:ascii="Times New Roman" w:hAnsi="Times New Roman"/>
          <w:color w:val="007BB8"/>
          <w:sz w:val="20"/>
          <w:szCs w:val="20"/>
        </w:rPr>
        <w:br w:type="page"/>
      </w:r>
    </w:p>
    <w:p w14:paraId="203FF89A" w14:textId="0CBDBE15" w:rsidR="007A2ED5" w:rsidRPr="00283F6F" w:rsidRDefault="0025218D" w:rsidP="003E4268">
      <w:pPr>
        <w:pStyle w:val="NormalWeb"/>
        <w:numPr>
          <w:ilvl w:val="0"/>
          <w:numId w:val="84"/>
        </w:numPr>
        <w:spacing w:before="192" w:beforeAutospacing="0" w:after="120" w:afterAutospacing="0" w:line="18" w:lineRule="atLeast"/>
        <w:ind w:right="187"/>
        <w:rPr>
          <w:rFonts w:ascii="Times New Roman" w:hAnsi="Times New Roman"/>
          <w:sz w:val="28"/>
          <w:szCs w:val="28"/>
        </w:rPr>
      </w:pPr>
      <w:proofErr w:type="gramStart"/>
      <w:r w:rsidRPr="00283F6F">
        <w:rPr>
          <w:rFonts w:ascii="Times New Roman" w:hAnsi="Times New Roman"/>
          <w:sz w:val="28"/>
          <w:szCs w:val="28"/>
          <w:lang w:val="en-US"/>
        </w:rPr>
        <w:lastRenderedPageBreak/>
        <w:t>R</w:t>
      </w:r>
      <w:r w:rsidRPr="00283F6F">
        <w:rPr>
          <w:rFonts w:ascii="Times New Roman" w:hAnsi="Times New Roman"/>
          <w:sz w:val="28"/>
          <w:szCs w:val="28"/>
        </w:rPr>
        <w:t xml:space="preserve">ekomandime </w:t>
      </w:r>
      <w:r w:rsidRPr="00283F6F">
        <w:rPr>
          <w:rFonts w:ascii="Times New Roman" w:hAnsi="Times New Roman"/>
          <w:sz w:val="28"/>
          <w:szCs w:val="28"/>
          <w:lang w:val="en-US"/>
        </w:rPr>
        <w:t xml:space="preserve"> </w:t>
      </w:r>
      <w:r w:rsidRPr="00283F6F">
        <w:rPr>
          <w:rFonts w:ascii="Times New Roman" w:hAnsi="Times New Roman"/>
          <w:sz w:val="28"/>
          <w:szCs w:val="28"/>
        </w:rPr>
        <w:t>për</w:t>
      </w:r>
      <w:proofErr w:type="gramEnd"/>
      <w:r w:rsidRPr="00283F6F">
        <w:rPr>
          <w:rFonts w:ascii="Times New Roman" w:hAnsi="Times New Roman"/>
          <w:sz w:val="28"/>
          <w:szCs w:val="28"/>
        </w:rPr>
        <w:t xml:space="preserve"> trajtimin e </w:t>
      </w:r>
      <w:proofErr w:type="spellStart"/>
      <w:r w:rsidRPr="00283F6F">
        <w:rPr>
          <w:rFonts w:ascii="Times New Roman" w:hAnsi="Times New Roman"/>
          <w:sz w:val="28"/>
          <w:szCs w:val="28"/>
          <w:lang w:val="en-US"/>
        </w:rPr>
        <w:t>rrjedhjes</w:t>
      </w:r>
      <w:proofErr w:type="spellEnd"/>
      <w:r w:rsidRPr="00283F6F">
        <w:rPr>
          <w:rFonts w:ascii="Times New Roman" w:hAnsi="Times New Roman"/>
          <w:sz w:val="28"/>
          <w:szCs w:val="28"/>
        </w:rPr>
        <w:t xml:space="preserve"> uretrale</w:t>
      </w:r>
    </w:p>
    <w:p w14:paraId="5130FB5E" w14:textId="544F50DE" w:rsidR="007A2ED5" w:rsidRPr="00720A58" w:rsidRDefault="0025218D" w:rsidP="00720A58">
      <w:pPr>
        <w:spacing w:before="100" w:beforeAutospacing="1" w:after="100" w:afterAutospacing="1" w:line="276" w:lineRule="auto"/>
        <w:ind w:left="360"/>
        <w:rPr>
          <w:rFonts w:ascii="Times New Roman" w:hAnsi="Times New Roman"/>
          <w:sz w:val="24"/>
          <w:szCs w:val="24"/>
          <w:lang w:val="en-US" w:eastAsia="en-US"/>
        </w:rPr>
      </w:pPr>
      <w:r w:rsidRPr="00364913">
        <w:rPr>
          <w:rFonts w:ascii="Times New Roman" w:hAnsi="Times New Roman"/>
          <w:sz w:val="24"/>
          <w:szCs w:val="24"/>
        </w:rPr>
        <w:t xml:space="preserve">Bazuar në </w:t>
      </w:r>
      <w:r w:rsidR="00DD6C81">
        <w:rPr>
          <w:rFonts w:ascii="Times New Roman" w:hAnsi="Times New Roman"/>
          <w:sz w:val="24"/>
          <w:szCs w:val="24"/>
        </w:rPr>
        <w:t>rekomandimet</w:t>
      </w:r>
      <w:r w:rsidRPr="00364913">
        <w:rPr>
          <w:rFonts w:ascii="Times New Roman" w:hAnsi="Times New Roman"/>
          <w:sz w:val="24"/>
          <w:szCs w:val="24"/>
        </w:rPr>
        <w:t xml:space="preserve"> në </w:t>
      </w:r>
      <w:r w:rsidR="00DD6C81">
        <w:rPr>
          <w:rFonts w:ascii="Times New Roman" w:hAnsi="Times New Roman"/>
          <w:sz w:val="24"/>
          <w:szCs w:val="24"/>
        </w:rPr>
        <w:t xml:space="preserve">algoritmin </w:t>
      </w:r>
      <w:r w:rsidR="00DD6C81" w:rsidRPr="00DD6C81">
        <w:rPr>
          <w:rFonts w:ascii="Times New Roman" w:hAnsi="Times New Roman"/>
          <w:sz w:val="24"/>
          <w:szCs w:val="24"/>
        </w:rPr>
        <w:t>1</w:t>
      </w:r>
      <w:r w:rsidRPr="00DD6C81">
        <w:rPr>
          <w:rFonts w:ascii="Times New Roman" w:hAnsi="Times New Roman"/>
          <w:sz w:val="24"/>
          <w:szCs w:val="24"/>
        </w:rPr>
        <w:t>,</w:t>
      </w:r>
      <w:r w:rsidRPr="00364913">
        <w:rPr>
          <w:rFonts w:ascii="Times New Roman" w:hAnsi="Times New Roman"/>
          <w:sz w:val="24"/>
          <w:szCs w:val="24"/>
        </w:rPr>
        <w:t xml:space="preserve"> trajtimi s</w:t>
      </w:r>
      <w:r w:rsidR="007200EF" w:rsidRPr="00364913">
        <w:rPr>
          <w:rFonts w:ascii="Times New Roman" w:hAnsi="Times New Roman"/>
          <w:sz w:val="24"/>
          <w:szCs w:val="24"/>
        </w:rPr>
        <w:t>i</w:t>
      </w:r>
      <w:r w:rsidRPr="00364913">
        <w:rPr>
          <w:rFonts w:ascii="Times New Roman" w:hAnsi="Times New Roman"/>
          <w:sz w:val="24"/>
          <w:szCs w:val="24"/>
        </w:rPr>
        <w:t xml:space="preserve">ndromik për </w:t>
      </w:r>
      <w:proofErr w:type="spellStart"/>
      <w:r w:rsidRPr="00364913">
        <w:rPr>
          <w:rFonts w:ascii="Times New Roman" w:hAnsi="Times New Roman"/>
          <w:sz w:val="24"/>
          <w:szCs w:val="24"/>
          <w:lang w:val="en-US"/>
        </w:rPr>
        <w:t>rrjedhjen</w:t>
      </w:r>
      <w:proofErr w:type="spellEnd"/>
      <w:r w:rsidRPr="00364913">
        <w:rPr>
          <w:rFonts w:ascii="Times New Roman" w:hAnsi="Times New Roman"/>
          <w:sz w:val="24"/>
          <w:szCs w:val="24"/>
          <w:lang w:val="en-US"/>
        </w:rPr>
        <w:t xml:space="preserve"> </w:t>
      </w:r>
      <w:r w:rsidRPr="00364913">
        <w:rPr>
          <w:rFonts w:ascii="Times New Roman" w:hAnsi="Times New Roman"/>
          <w:sz w:val="24"/>
          <w:szCs w:val="24"/>
        </w:rPr>
        <w:t xml:space="preserve"> uretrale </w:t>
      </w:r>
      <w:proofErr w:type="spellStart"/>
      <w:r w:rsidRPr="00364913">
        <w:rPr>
          <w:rFonts w:ascii="Times New Roman" w:hAnsi="Times New Roman"/>
          <w:sz w:val="24"/>
          <w:szCs w:val="24"/>
          <w:lang w:val="en-US"/>
        </w:rPr>
        <w:t>bazohet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rPr>
        <w:t xml:space="preserve"> trajtimin </w:t>
      </w:r>
      <w:r w:rsidRPr="00364913">
        <w:rPr>
          <w:rFonts w:ascii="Times New Roman" w:hAnsi="Times New Roman"/>
          <w:sz w:val="24"/>
          <w:szCs w:val="24"/>
          <w:lang w:val="en-US"/>
        </w:rPr>
        <w:t xml:space="preserve">e </w:t>
      </w:r>
      <w:proofErr w:type="spellStart"/>
      <w:r w:rsidRPr="00364913">
        <w:rPr>
          <w:rFonts w:ascii="Times New Roman" w:hAnsi="Times New Roman"/>
          <w:sz w:val="24"/>
          <w:szCs w:val="24"/>
          <w:lang w:val="en-US"/>
        </w:rPr>
        <w:t>përbashkët</w:t>
      </w:r>
      <w:proofErr w:type="spellEnd"/>
      <w:r w:rsidRPr="00364913">
        <w:rPr>
          <w:rFonts w:ascii="Times New Roman" w:hAnsi="Times New Roman"/>
          <w:sz w:val="24"/>
          <w:szCs w:val="24"/>
          <w:lang w:val="en-US"/>
        </w:rPr>
        <w:t xml:space="preserve"> </w:t>
      </w:r>
      <w:r w:rsidRPr="00364913">
        <w:rPr>
          <w:rFonts w:ascii="Times New Roman" w:hAnsi="Times New Roman"/>
          <w:sz w:val="24"/>
          <w:szCs w:val="24"/>
        </w:rPr>
        <w:t xml:space="preserve">për infeksionet gonokoksike dhe klamidiale. Mund të bëhen modifikime të </w:t>
      </w:r>
      <w:proofErr w:type="spellStart"/>
      <w:r w:rsidRPr="00720A58">
        <w:rPr>
          <w:rFonts w:ascii="Times New Roman" w:hAnsi="Times New Roman"/>
          <w:sz w:val="24"/>
          <w:szCs w:val="24"/>
          <w:lang w:val="en-US" w:eastAsia="en-US"/>
        </w:rPr>
        <w:t>tjera</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në</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varësi</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të</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disponueshmërisë</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së</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testeve</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molekulare</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diagnostike</w:t>
      </w:r>
      <w:proofErr w:type="spellEnd"/>
      <w:r w:rsidRPr="00720A58">
        <w:rPr>
          <w:rFonts w:ascii="Times New Roman" w:hAnsi="Times New Roman"/>
          <w:sz w:val="24"/>
          <w:szCs w:val="24"/>
          <w:lang w:val="en-US" w:eastAsia="en-US"/>
        </w:rPr>
        <w:t xml:space="preserve">. </w:t>
      </w:r>
    </w:p>
    <w:p w14:paraId="47F0768B" w14:textId="6828A785" w:rsidR="007B4CA5" w:rsidRDefault="0025218D" w:rsidP="00720A58">
      <w:pPr>
        <w:spacing w:before="100" w:beforeAutospacing="1" w:after="100" w:afterAutospacing="1" w:line="276" w:lineRule="auto"/>
        <w:ind w:left="360"/>
        <w:rPr>
          <w:rFonts w:ascii="Times New Roman" w:hAnsi="Times New Roman"/>
          <w:sz w:val="24"/>
          <w:szCs w:val="24"/>
          <w:lang w:val="en-US" w:eastAsia="en-US"/>
        </w:rPr>
      </w:pPr>
      <w:proofErr w:type="spellStart"/>
      <w:r w:rsidRPr="00720A58">
        <w:rPr>
          <w:rFonts w:ascii="Times New Roman" w:hAnsi="Times New Roman"/>
          <w:sz w:val="24"/>
          <w:szCs w:val="24"/>
          <w:lang w:val="en-US" w:eastAsia="en-US"/>
        </w:rPr>
        <w:t>Menaxhimi</w:t>
      </w:r>
      <w:proofErr w:type="spellEnd"/>
      <w:r w:rsidRPr="00720A58">
        <w:rPr>
          <w:rFonts w:ascii="Times New Roman" w:hAnsi="Times New Roman"/>
          <w:sz w:val="24"/>
          <w:szCs w:val="24"/>
          <w:lang w:val="en-US" w:eastAsia="en-US"/>
        </w:rPr>
        <w:t xml:space="preserve"> i </w:t>
      </w:r>
      <w:proofErr w:type="spellStart"/>
      <w:r w:rsidRPr="00720A58">
        <w:rPr>
          <w:rFonts w:ascii="Times New Roman" w:hAnsi="Times New Roman"/>
          <w:sz w:val="24"/>
          <w:szCs w:val="24"/>
          <w:lang w:val="en-US" w:eastAsia="en-US"/>
        </w:rPr>
        <w:t>njerëzve</w:t>
      </w:r>
      <w:proofErr w:type="spellEnd"/>
      <w:r w:rsidRPr="00720A58">
        <w:rPr>
          <w:rFonts w:ascii="Times New Roman" w:hAnsi="Times New Roman"/>
          <w:sz w:val="24"/>
          <w:szCs w:val="24"/>
          <w:lang w:val="en-US" w:eastAsia="en-US"/>
        </w:rPr>
        <w:t xml:space="preserve"> me </w:t>
      </w:r>
      <w:proofErr w:type="spellStart"/>
      <w:r w:rsidRPr="00720A58">
        <w:rPr>
          <w:rFonts w:ascii="Times New Roman" w:hAnsi="Times New Roman"/>
          <w:sz w:val="24"/>
          <w:szCs w:val="24"/>
          <w:lang w:val="en-US" w:eastAsia="en-US"/>
        </w:rPr>
        <w:t>rrjedhje</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uretrale</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të</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përsëritura</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ose</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të</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vazhdueshme</w:t>
      </w:r>
      <w:proofErr w:type="spellEnd"/>
      <w:r w:rsidR="007B4CA5">
        <w:rPr>
          <w:rFonts w:ascii="Times New Roman" w:hAnsi="Times New Roman"/>
          <w:sz w:val="24"/>
          <w:szCs w:val="24"/>
          <w:lang w:val="en-US" w:eastAsia="en-US"/>
        </w:rPr>
        <w:t xml:space="preserve"> </w:t>
      </w:r>
      <w:proofErr w:type="spellStart"/>
      <w:r w:rsidR="007B4CA5">
        <w:rPr>
          <w:rFonts w:ascii="Times New Roman" w:hAnsi="Times New Roman"/>
          <w:sz w:val="24"/>
          <w:szCs w:val="24"/>
          <w:lang w:val="en-US" w:eastAsia="en-US"/>
        </w:rPr>
        <w:t>si</w:t>
      </w:r>
      <w:proofErr w:type="spellEnd"/>
      <w:r w:rsidR="00ED0FF4">
        <w:rPr>
          <w:rFonts w:ascii="Times New Roman" w:hAnsi="Times New Roman"/>
          <w:sz w:val="24"/>
          <w:szCs w:val="24"/>
          <w:lang w:val="en-US" w:eastAsia="en-US"/>
        </w:rPr>
        <w:t xml:space="preserve"> </w:t>
      </w:r>
      <w:proofErr w:type="spellStart"/>
      <w:r w:rsidR="007B4CA5">
        <w:rPr>
          <w:rFonts w:ascii="Times New Roman" w:hAnsi="Times New Roman"/>
          <w:sz w:val="24"/>
          <w:szCs w:val="24"/>
          <w:lang w:val="en-US" w:eastAsia="en-US"/>
        </w:rPr>
        <w:t>në</w:t>
      </w:r>
      <w:proofErr w:type="spellEnd"/>
      <w:r w:rsidR="007B4CA5">
        <w:rPr>
          <w:rFonts w:ascii="Times New Roman" w:hAnsi="Times New Roman"/>
          <w:sz w:val="24"/>
          <w:szCs w:val="24"/>
          <w:lang w:val="en-US" w:eastAsia="en-US"/>
        </w:rPr>
        <w:t xml:space="preserve"> </w:t>
      </w:r>
      <w:proofErr w:type="spellStart"/>
      <w:r w:rsidR="007B4CA5">
        <w:rPr>
          <w:rFonts w:ascii="Times New Roman" w:hAnsi="Times New Roman"/>
          <w:sz w:val="24"/>
          <w:szCs w:val="24"/>
          <w:lang w:val="en-US" w:eastAsia="en-US"/>
        </w:rPr>
        <w:t>algoritmin</w:t>
      </w:r>
      <w:proofErr w:type="spellEnd"/>
      <w:r w:rsidR="007B4CA5">
        <w:rPr>
          <w:rFonts w:ascii="Times New Roman" w:hAnsi="Times New Roman"/>
          <w:sz w:val="24"/>
          <w:szCs w:val="24"/>
          <w:lang w:val="en-US" w:eastAsia="en-US"/>
        </w:rPr>
        <w:t xml:space="preserve"> 2</w:t>
      </w:r>
      <w:r w:rsidRPr="00720A58">
        <w:rPr>
          <w:rFonts w:ascii="Times New Roman" w:hAnsi="Times New Roman"/>
          <w:sz w:val="24"/>
          <w:szCs w:val="24"/>
          <w:lang w:val="en-US" w:eastAsia="en-US"/>
        </w:rPr>
        <w:t xml:space="preserve"> do </w:t>
      </w:r>
      <w:proofErr w:type="spellStart"/>
      <w:r w:rsidRPr="00720A58">
        <w:rPr>
          <w:rFonts w:ascii="Times New Roman" w:hAnsi="Times New Roman"/>
          <w:sz w:val="24"/>
          <w:szCs w:val="24"/>
          <w:lang w:val="en-US" w:eastAsia="en-US"/>
        </w:rPr>
        <w:t>të</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kërkojë</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përjashtimin</w:t>
      </w:r>
      <w:proofErr w:type="spellEnd"/>
      <w:r w:rsidRPr="00720A58">
        <w:rPr>
          <w:rFonts w:ascii="Times New Roman" w:hAnsi="Times New Roman"/>
          <w:sz w:val="24"/>
          <w:szCs w:val="24"/>
          <w:lang w:val="en-US" w:eastAsia="en-US"/>
        </w:rPr>
        <w:t xml:space="preserve"> e </w:t>
      </w:r>
      <w:proofErr w:type="spellStart"/>
      <w:r w:rsidRPr="00720A58">
        <w:rPr>
          <w:rFonts w:ascii="Times New Roman" w:hAnsi="Times New Roman"/>
          <w:sz w:val="24"/>
          <w:szCs w:val="24"/>
          <w:lang w:val="en-US" w:eastAsia="en-US"/>
        </w:rPr>
        <w:t>ri-infeksionit</w:t>
      </w:r>
      <w:proofErr w:type="spellEnd"/>
      <w:r w:rsidRPr="00720A58">
        <w:rPr>
          <w:rFonts w:ascii="Times New Roman" w:hAnsi="Times New Roman"/>
          <w:sz w:val="24"/>
          <w:szCs w:val="24"/>
          <w:lang w:val="en-US" w:eastAsia="en-US"/>
        </w:rPr>
        <w:t xml:space="preserve"> duke </w:t>
      </w:r>
      <w:proofErr w:type="spellStart"/>
      <w:r w:rsidRPr="00720A58">
        <w:rPr>
          <w:rFonts w:ascii="Times New Roman" w:hAnsi="Times New Roman"/>
          <w:sz w:val="24"/>
          <w:szCs w:val="24"/>
          <w:lang w:val="en-US" w:eastAsia="en-US"/>
        </w:rPr>
        <w:t>marrë</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një</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histori</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të</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plotë</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seksuale</w:t>
      </w:r>
      <w:proofErr w:type="spellEnd"/>
      <w:r w:rsidRPr="00720A58">
        <w:rPr>
          <w:rFonts w:ascii="Times New Roman" w:hAnsi="Times New Roman"/>
          <w:sz w:val="24"/>
          <w:szCs w:val="24"/>
          <w:lang w:val="en-US" w:eastAsia="en-US"/>
        </w:rPr>
        <w:t xml:space="preserve">. Kur </w:t>
      </w:r>
      <w:proofErr w:type="spellStart"/>
      <w:r w:rsidRPr="00720A58">
        <w:rPr>
          <w:rFonts w:ascii="Times New Roman" w:hAnsi="Times New Roman"/>
          <w:sz w:val="24"/>
          <w:szCs w:val="24"/>
          <w:lang w:val="en-US" w:eastAsia="en-US"/>
        </w:rPr>
        <w:t>kjo</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të</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jetë</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bërë</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mund</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të</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merret</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në</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konsideratë</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trajtimi</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shtesë</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për</w:t>
      </w:r>
      <w:proofErr w:type="spellEnd"/>
      <w:r w:rsidRPr="00720A58">
        <w:rPr>
          <w:rFonts w:ascii="Times New Roman" w:hAnsi="Times New Roman"/>
          <w:sz w:val="24"/>
          <w:szCs w:val="24"/>
          <w:lang w:val="en-US" w:eastAsia="en-US"/>
        </w:rPr>
        <w:t xml:space="preserve"> M. </w:t>
      </w:r>
      <w:proofErr w:type="spellStart"/>
      <w:r w:rsidRPr="00720A58">
        <w:rPr>
          <w:rFonts w:ascii="Times New Roman" w:hAnsi="Times New Roman"/>
          <w:sz w:val="24"/>
          <w:szCs w:val="24"/>
          <w:lang w:val="en-US" w:eastAsia="en-US"/>
        </w:rPr>
        <w:t>genitalium</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dhe</w:t>
      </w:r>
      <w:proofErr w:type="spellEnd"/>
      <w:r w:rsidRPr="00720A58">
        <w:rPr>
          <w:rFonts w:ascii="Times New Roman" w:hAnsi="Times New Roman"/>
          <w:sz w:val="24"/>
          <w:szCs w:val="24"/>
          <w:lang w:val="en-US" w:eastAsia="en-US"/>
        </w:rPr>
        <w:t xml:space="preserve"> T. vaginalis.                                                                                       </w:t>
      </w:r>
    </w:p>
    <w:p w14:paraId="4778937B" w14:textId="780DE3FE" w:rsidR="007A2ED5" w:rsidRPr="00720A58" w:rsidRDefault="0025218D" w:rsidP="00720A58">
      <w:pPr>
        <w:spacing w:before="100" w:beforeAutospacing="1" w:after="100" w:afterAutospacing="1" w:line="276" w:lineRule="auto"/>
        <w:ind w:left="360"/>
        <w:rPr>
          <w:rFonts w:ascii="Times New Roman" w:hAnsi="Times New Roman"/>
          <w:sz w:val="24"/>
          <w:szCs w:val="24"/>
          <w:lang w:val="en-US" w:eastAsia="en-US"/>
        </w:rPr>
      </w:pPr>
      <w:proofErr w:type="spellStart"/>
      <w:r w:rsidRPr="00720A58">
        <w:rPr>
          <w:rFonts w:ascii="Times New Roman" w:hAnsi="Times New Roman"/>
          <w:sz w:val="24"/>
          <w:szCs w:val="24"/>
          <w:lang w:val="en-US" w:eastAsia="en-US"/>
        </w:rPr>
        <w:t>Udhëzimet</w:t>
      </w:r>
      <w:proofErr w:type="spellEnd"/>
      <w:r w:rsidRPr="00720A58">
        <w:rPr>
          <w:rFonts w:ascii="Times New Roman" w:hAnsi="Times New Roman"/>
          <w:sz w:val="24"/>
          <w:szCs w:val="24"/>
          <w:lang w:val="en-US" w:eastAsia="en-US"/>
        </w:rPr>
        <w:t xml:space="preserve"> e </w:t>
      </w:r>
      <w:proofErr w:type="spellStart"/>
      <w:r w:rsidRPr="00720A58">
        <w:rPr>
          <w:rFonts w:ascii="Times New Roman" w:hAnsi="Times New Roman"/>
          <w:sz w:val="24"/>
          <w:szCs w:val="24"/>
          <w:lang w:val="en-US" w:eastAsia="en-US"/>
        </w:rPr>
        <w:t>OBS</w:t>
      </w:r>
      <w:r w:rsidR="007200EF" w:rsidRPr="00720A58">
        <w:rPr>
          <w:rFonts w:ascii="Times New Roman" w:hAnsi="Times New Roman"/>
          <w:sz w:val="24"/>
          <w:szCs w:val="24"/>
          <w:lang w:val="en-US" w:eastAsia="en-US"/>
        </w:rPr>
        <w:t>h</w:t>
      </w:r>
      <w:r w:rsidRPr="00720A58">
        <w:rPr>
          <w:rFonts w:ascii="Times New Roman" w:hAnsi="Times New Roman"/>
          <w:sz w:val="24"/>
          <w:szCs w:val="24"/>
          <w:lang w:val="en-US" w:eastAsia="en-US"/>
        </w:rPr>
        <w:t>-së</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mbi</w:t>
      </w:r>
      <w:proofErr w:type="spellEnd"/>
      <w:r w:rsidRPr="00720A58">
        <w:rPr>
          <w:rFonts w:ascii="Times New Roman" w:hAnsi="Times New Roman"/>
          <w:sz w:val="24"/>
          <w:szCs w:val="24"/>
          <w:lang w:val="en-US" w:eastAsia="en-US"/>
        </w:rPr>
        <w:t xml:space="preserve"> Neisseria </w:t>
      </w:r>
      <w:proofErr w:type="spellStart"/>
      <w:proofErr w:type="gramStart"/>
      <w:r w:rsidRPr="00720A58">
        <w:rPr>
          <w:rFonts w:ascii="Times New Roman" w:hAnsi="Times New Roman"/>
          <w:sz w:val="24"/>
          <w:szCs w:val="24"/>
          <w:lang w:val="en-US" w:eastAsia="en-US"/>
        </w:rPr>
        <w:t>gonorrho</w:t>
      </w:r>
      <w:r w:rsidR="007200EF" w:rsidRPr="00720A58">
        <w:rPr>
          <w:rFonts w:ascii="Times New Roman" w:hAnsi="Times New Roman"/>
          <w:sz w:val="24"/>
          <w:szCs w:val="24"/>
          <w:lang w:val="en-US" w:eastAsia="en-US"/>
        </w:rPr>
        <w:t>r</w:t>
      </w:r>
      <w:r w:rsidRPr="00720A58">
        <w:rPr>
          <w:rFonts w:ascii="Times New Roman" w:hAnsi="Times New Roman"/>
          <w:sz w:val="24"/>
          <w:szCs w:val="24"/>
          <w:lang w:val="en-US" w:eastAsia="en-US"/>
        </w:rPr>
        <w:t>ea</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japin</w:t>
      </w:r>
      <w:proofErr w:type="spellEnd"/>
      <w:proofErr w:type="gramEnd"/>
      <w:r w:rsidRPr="00720A58">
        <w:rPr>
          <w:rFonts w:ascii="Times New Roman" w:hAnsi="Times New Roman"/>
          <w:sz w:val="24"/>
          <w:szCs w:val="24"/>
          <w:lang w:val="en-US" w:eastAsia="en-US"/>
        </w:rPr>
        <w:t xml:space="preserve"> </w:t>
      </w:r>
      <w:proofErr w:type="spellStart"/>
      <w:r w:rsidR="005E231D" w:rsidRPr="00720A58">
        <w:rPr>
          <w:rFonts w:ascii="Times New Roman" w:hAnsi="Times New Roman"/>
          <w:sz w:val="24"/>
          <w:szCs w:val="24"/>
          <w:lang w:val="en-US" w:eastAsia="en-US"/>
        </w:rPr>
        <w:t>rekomandime</w:t>
      </w:r>
      <w:proofErr w:type="spellEnd"/>
      <w:r w:rsidR="005E231D" w:rsidRPr="00720A58">
        <w:rPr>
          <w:rFonts w:ascii="Times New Roman" w:hAnsi="Times New Roman"/>
          <w:sz w:val="24"/>
          <w:szCs w:val="24"/>
          <w:lang w:val="en-US" w:eastAsia="en-US"/>
        </w:rPr>
        <w:t xml:space="preserve"> </w:t>
      </w:r>
      <w:r w:rsidRPr="00720A58">
        <w:rPr>
          <w:rFonts w:ascii="Times New Roman" w:hAnsi="Times New Roman"/>
          <w:sz w:val="24"/>
          <w:szCs w:val="24"/>
          <w:lang w:val="en-US" w:eastAsia="en-US"/>
        </w:rPr>
        <w:t xml:space="preserve">se </w:t>
      </w:r>
      <w:proofErr w:type="spellStart"/>
      <w:r w:rsidRPr="00720A58">
        <w:rPr>
          <w:rFonts w:ascii="Times New Roman" w:hAnsi="Times New Roman"/>
          <w:sz w:val="24"/>
          <w:szCs w:val="24"/>
          <w:lang w:val="en-US" w:eastAsia="en-US"/>
        </w:rPr>
        <w:t>si</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të</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trajtohen</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dështimet</w:t>
      </w:r>
      <w:proofErr w:type="spellEnd"/>
      <w:r w:rsidRPr="00720A58">
        <w:rPr>
          <w:rFonts w:ascii="Times New Roman" w:hAnsi="Times New Roman"/>
          <w:sz w:val="24"/>
          <w:szCs w:val="24"/>
          <w:lang w:val="en-US" w:eastAsia="en-US"/>
        </w:rPr>
        <w:t xml:space="preserve"> e </w:t>
      </w:r>
      <w:proofErr w:type="spellStart"/>
      <w:r w:rsidRPr="00720A58">
        <w:rPr>
          <w:rFonts w:ascii="Times New Roman" w:hAnsi="Times New Roman"/>
          <w:sz w:val="24"/>
          <w:szCs w:val="24"/>
          <w:lang w:val="en-US" w:eastAsia="en-US"/>
        </w:rPr>
        <w:t>dukshme</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të</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trajtimit</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tek</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njerëzit</w:t>
      </w:r>
      <w:proofErr w:type="spellEnd"/>
      <w:r w:rsidRPr="00720A58">
        <w:rPr>
          <w:rFonts w:ascii="Times New Roman" w:hAnsi="Times New Roman"/>
          <w:sz w:val="24"/>
          <w:szCs w:val="24"/>
          <w:lang w:val="en-US" w:eastAsia="en-US"/>
        </w:rPr>
        <w:t xml:space="preserve"> me </w:t>
      </w:r>
      <w:proofErr w:type="spellStart"/>
      <w:r w:rsidRPr="00720A58">
        <w:rPr>
          <w:rFonts w:ascii="Times New Roman" w:hAnsi="Times New Roman"/>
          <w:sz w:val="24"/>
          <w:szCs w:val="24"/>
          <w:lang w:val="en-US" w:eastAsia="en-US"/>
        </w:rPr>
        <w:t>infeksione</w:t>
      </w:r>
      <w:proofErr w:type="spellEnd"/>
      <w:r w:rsidRPr="00720A58">
        <w:rPr>
          <w:rFonts w:ascii="Times New Roman" w:hAnsi="Times New Roman"/>
          <w:sz w:val="24"/>
          <w:szCs w:val="24"/>
          <w:lang w:val="en-US" w:eastAsia="en-US"/>
        </w:rPr>
        <w:t xml:space="preserve"> </w:t>
      </w:r>
      <w:proofErr w:type="spellStart"/>
      <w:r w:rsidRPr="00720A58">
        <w:rPr>
          <w:rFonts w:ascii="Times New Roman" w:hAnsi="Times New Roman"/>
          <w:sz w:val="24"/>
          <w:szCs w:val="24"/>
          <w:lang w:val="en-US" w:eastAsia="en-US"/>
        </w:rPr>
        <w:t>gonokoksike</w:t>
      </w:r>
      <w:proofErr w:type="spellEnd"/>
      <w:r w:rsidRPr="00720A58">
        <w:rPr>
          <w:rFonts w:ascii="Times New Roman" w:hAnsi="Times New Roman"/>
          <w:sz w:val="24"/>
          <w:szCs w:val="24"/>
          <w:lang w:val="en-US" w:eastAsia="en-US"/>
        </w:rPr>
        <w:t>.</w:t>
      </w:r>
    </w:p>
    <w:p w14:paraId="526576C1" w14:textId="77777777" w:rsidR="00EA74FB" w:rsidRPr="00604184" w:rsidRDefault="00EA74FB" w:rsidP="00EA74FB">
      <w:pPr>
        <w:rPr>
          <w:rFonts w:ascii="Times New Roman" w:eastAsia="Book Antiqua" w:hAnsi="Times New Roman"/>
          <w:sz w:val="24"/>
          <w:szCs w:val="24"/>
          <w:lang w:eastAsia="en-US"/>
        </w:rPr>
      </w:pPr>
    </w:p>
    <w:p w14:paraId="18D2E02A" w14:textId="6CEE57C3" w:rsidR="00EA74FB" w:rsidRPr="00364913" w:rsidRDefault="005E231D">
      <w:pPr>
        <w:rPr>
          <w:rFonts w:ascii="Times New Roman" w:hAnsi="Times New Roman"/>
          <w:b/>
          <w:bCs/>
          <w:sz w:val="28"/>
          <w:szCs w:val="28"/>
          <w:lang w:val="en-US"/>
        </w:rPr>
      </w:pPr>
      <w:r w:rsidRPr="00364913">
        <w:rPr>
          <w:rFonts w:ascii="Times New Roman" w:hAnsi="Times New Roman"/>
          <w:b/>
          <w:bCs/>
          <w:sz w:val="28"/>
          <w:szCs w:val="28"/>
          <w:lang w:val="en-US"/>
        </w:rPr>
        <w:br w:type="page"/>
      </w:r>
    </w:p>
    <w:p w14:paraId="2CC46156" w14:textId="5BF4C5A3" w:rsidR="00B86430" w:rsidRPr="00B86430" w:rsidRDefault="001D36DE" w:rsidP="00B86430">
      <w:pPr>
        <w:rPr>
          <w:rFonts w:ascii="Times New Roman" w:hAnsi="Times New Roman"/>
          <w:b/>
          <w:bCs/>
          <w:sz w:val="24"/>
          <w:szCs w:val="24"/>
          <w:lang w:val="en-US"/>
        </w:rPr>
      </w:pPr>
      <w:r w:rsidRPr="00EA6705">
        <w:rPr>
          <w:rFonts w:ascii="Times New Roman" w:hAnsi="Times New Roman"/>
          <w:b/>
          <w:bCs/>
        </w:rPr>
        <w:lastRenderedPageBreak/>
        <w:t xml:space="preserve">Tabela </w:t>
      </w:r>
      <w:r w:rsidR="00604184" w:rsidRPr="00EA6705">
        <w:rPr>
          <w:rFonts w:ascii="Times New Roman" w:hAnsi="Times New Roman"/>
          <w:b/>
          <w:bCs/>
        </w:rPr>
        <w:t>3</w:t>
      </w:r>
      <w:r w:rsidRPr="00EA6705">
        <w:rPr>
          <w:rFonts w:ascii="Times New Roman" w:hAnsi="Times New Roman"/>
          <w:b/>
          <w:bCs/>
        </w:rPr>
        <w:t>. Trajtimi i rekoamdnuar për rrjedhje uretrale</w:t>
      </w:r>
      <w:r w:rsidR="00B86430">
        <w:rPr>
          <w:rFonts w:ascii="Times New Roman" w:hAnsi="Times New Roman"/>
          <w:color w:val="007BB8"/>
        </w:rPr>
        <w:br/>
      </w:r>
    </w:p>
    <w:tbl>
      <w:tblPr>
        <w:tblStyle w:val="TableGrid"/>
        <w:tblW w:w="0" w:type="auto"/>
        <w:tblLook w:val="04A0" w:firstRow="1" w:lastRow="0" w:firstColumn="1" w:lastColumn="0" w:noHBand="0" w:noVBand="1"/>
      </w:tblPr>
      <w:tblGrid>
        <w:gridCol w:w="2774"/>
        <w:gridCol w:w="2779"/>
        <w:gridCol w:w="4023"/>
      </w:tblGrid>
      <w:tr w:rsidR="00B86430" w:rsidRPr="00B86430" w14:paraId="0D8D1707" w14:textId="77777777" w:rsidTr="00111702">
        <w:tc>
          <w:tcPr>
            <w:tcW w:w="9576" w:type="dxa"/>
            <w:gridSpan w:val="3"/>
            <w:shd w:val="clear" w:color="auto" w:fill="FDE9D9" w:themeFill="accent6" w:themeFillTint="33"/>
          </w:tcPr>
          <w:p w14:paraId="04D6FA76" w14:textId="77777777" w:rsidR="00B86430" w:rsidRPr="00B86430" w:rsidRDefault="00B86430" w:rsidP="003E4268">
            <w:pPr>
              <w:numPr>
                <w:ilvl w:val="0"/>
                <w:numId w:val="85"/>
              </w:numPr>
              <w:spacing w:after="160" w:line="278" w:lineRule="auto"/>
              <w:contextualSpacing/>
              <w:rPr>
                <w:rFonts w:ascii="Times New Roman" w:hAnsi="Times New Roman"/>
                <w:sz w:val="24"/>
                <w:szCs w:val="24"/>
              </w:rPr>
            </w:pPr>
            <w:r w:rsidRPr="00B86430">
              <w:rPr>
                <w:rFonts w:ascii="Times New Roman" w:hAnsi="Times New Roman"/>
                <w:b/>
                <w:bCs/>
                <w:sz w:val="24"/>
                <w:szCs w:val="24"/>
              </w:rPr>
              <w:t xml:space="preserve">Terapia për Neisseria gonorrhoeae të pakomplikuar </w:t>
            </w:r>
          </w:p>
          <w:p w14:paraId="465328A7" w14:textId="77777777" w:rsidR="00B86430" w:rsidRPr="00B86430" w:rsidRDefault="00B86430" w:rsidP="00B86430">
            <w:pPr>
              <w:ind w:left="720"/>
              <w:contextualSpacing/>
              <w:rPr>
                <w:rFonts w:ascii="Times New Roman" w:hAnsi="Times New Roman"/>
                <w:sz w:val="24"/>
                <w:szCs w:val="24"/>
              </w:rPr>
            </w:pPr>
            <w:r w:rsidRPr="00B86430">
              <w:rPr>
                <w:rFonts w:ascii="Times New Roman" w:hAnsi="Times New Roman"/>
                <w:b/>
                <w:bCs/>
                <w:sz w:val="24"/>
                <w:szCs w:val="24"/>
              </w:rPr>
              <w:t>Plus</w:t>
            </w:r>
          </w:p>
          <w:p w14:paraId="7F4B79D0" w14:textId="77777777" w:rsidR="00B86430" w:rsidRPr="00B86430" w:rsidRDefault="00B86430" w:rsidP="003E4268">
            <w:pPr>
              <w:numPr>
                <w:ilvl w:val="0"/>
                <w:numId w:val="85"/>
              </w:numPr>
              <w:spacing w:after="160" w:line="278" w:lineRule="auto"/>
              <w:contextualSpacing/>
              <w:rPr>
                <w:rFonts w:ascii="Times New Roman" w:hAnsi="Times New Roman"/>
                <w:sz w:val="24"/>
                <w:szCs w:val="24"/>
              </w:rPr>
            </w:pPr>
            <w:r w:rsidRPr="00B86430">
              <w:rPr>
                <w:rFonts w:ascii="Times New Roman" w:hAnsi="Times New Roman"/>
                <w:b/>
                <w:bCs/>
                <w:sz w:val="24"/>
                <w:szCs w:val="24"/>
              </w:rPr>
              <w:t xml:space="preserve">Terapia për Chlamydia trachomatis </w:t>
            </w:r>
          </w:p>
        </w:tc>
      </w:tr>
      <w:tr w:rsidR="00B86430" w:rsidRPr="00B86430" w14:paraId="15319442" w14:textId="77777777" w:rsidTr="00111702">
        <w:tc>
          <w:tcPr>
            <w:tcW w:w="2774" w:type="dxa"/>
            <w:shd w:val="clear" w:color="auto" w:fill="DBE5F1" w:themeFill="accent1" w:themeFillTint="33"/>
          </w:tcPr>
          <w:p w14:paraId="78B921C2" w14:textId="77777777" w:rsidR="00B86430" w:rsidRPr="00B86430" w:rsidRDefault="00B86430" w:rsidP="00B86430">
            <w:pPr>
              <w:spacing w:before="100" w:beforeAutospacing="1" w:after="100" w:afterAutospacing="1"/>
              <w:rPr>
                <w:rFonts w:ascii="Times New Roman" w:eastAsia="sans-serif" w:hAnsi="Times New Roman"/>
                <w:sz w:val="24"/>
                <w:szCs w:val="24"/>
                <w:lang w:val="en-US" w:eastAsia="en-US"/>
              </w:rPr>
            </w:pPr>
            <w:proofErr w:type="spellStart"/>
            <w:r w:rsidRPr="00B86430">
              <w:rPr>
                <w:rFonts w:ascii="Times New Roman" w:eastAsia="sans-serif" w:hAnsi="Times New Roman"/>
                <w:sz w:val="24"/>
                <w:szCs w:val="24"/>
                <w:lang w:val="en-US" w:eastAsia="en-US"/>
              </w:rPr>
              <w:t>Infeksionet</w:t>
            </w:r>
            <w:proofErr w:type="spellEnd"/>
            <w:r w:rsidRPr="00B86430">
              <w:rPr>
                <w:rFonts w:ascii="Times New Roman" w:eastAsia="sans-serif" w:hAnsi="Times New Roman"/>
                <w:sz w:val="24"/>
                <w:szCs w:val="24"/>
                <w:lang w:val="en-US" w:eastAsia="en-US"/>
              </w:rPr>
              <w:t xml:space="preserve"> e </w:t>
            </w:r>
            <w:proofErr w:type="spellStart"/>
            <w:r w:rsidRPr="00B86430">
              <w:rPr>
                <w:rFonts w:ascii="Times New Roman" w:eastAsia="sans-serif" w:hAnsi="Times New Roman"/>
                <w:sz w:val="24"/>
                <w:szCs w:val="24"/>
                <w:lang w:val="en-US" w:eastAsia="en-US"/>
              </w:rPr>
              <w:t>përfshira</w:t>
            </w:r>
            <w:proofErr w:type="spellEnd"/>
            <w:r w:rsidRPr="00B86430">
              <w:rPr>
                <w:rFonts w:ascii="Times New Roman" w:eastAsia="sans-serif" w:hAnsi="Times New Roman"/>
                <w:sz w:val="24"/>
                <w:szCs w:val="24"/>
                <w:lang w:val="en-US" w:eastAsia="en-US"/>
              </w:rPr>
              <w:t xml:space="preserve"> </w:t>
            </w:r>
          </w:p>
        </w:tc>
        <w:tc>
          <w:tcPr>
            <w:tcW w:w="2779" w:type="dxa"/>
            <w:shd w:val="clear" w:color="auto" w:fill="DBE5F1" w:themeFill="accent1" w:themeFillTint="33"/>
          </w:tcPr>
          <w:p w14:paraId="715114D9" w14:textId="77777777" w:rsidR="00B86430" w:rsidRPr="00B86430" w:rsidRDefault="00B86430" w:rsidP="00B86430">
            <w:pPr>
              <w:rPr>
                <w:rFonts w:ascii="Times New Roman" w:hAnsi="Times New Roman"/>
                <w:sz w:val="24"/>
                <w:szCs w:val="24"/>
              </w:rPr>
            </w:pPr>
            <w:r w:rsidRPr="00B86430">
              <w:rPr>
                <w:rFonts w:ascii="Times New Roman" w:hAnsi="Times New Roman"/>
                <w:sz w:val="24"/>
                <w:szCs w:val="24"/>
              </w:rPr>
              <w:t xml:space="preserve">Ospionet e linjës së parë </w:t>
            </w:r>
          </w:p>
          <w:p w14:paraId="4E99AEF5" w14:textId="77777777" w:rsidR="00B86430" w:rsidRPr="00B86430" w:rsidRDefault="00B86430" w:rsidP="00B86430">
            <w:pPr>
              <w:rPr>
                <w:rFonts w:ascii="Times New Roman" w:eastAsia="sans-serif" w:hAnsi="Times New Roman"/>
                <w:sz w:val="24"/>
                <w:szCs w:val="24"/>
                <w:shd w:val="clear" w:color="auto" w:fill="FCFBFB"/>
              </w:rPr>
            </w:pPr>
          </w:p>
        </w:tc>
        <w:tc>
          <w:tcPr>
            <w:tcW w:w="4023" w:type="dxa"/>
            <w:shd w:val="clear" w:color="auto" w:fill="DBE5F1" w:themeFill="accent1" w:themeFillTint="33"/>
          </w:tcPr>
          <w:p w14:paraId="78D9DD05" w14:textId="77777777" w:rsidR="00B86430" w:rsidRPr="00B86430" w:rsidRDefault="00B86430" w:rsidP="00B86430">
            <w:pPr>
              <w:rPr>
                <w:rFonts w:ascii="Times New Roman" w:hAnsi="Times New Roman"/>
                <w:sz w:val="24"/>
                <w:szCs w:val="24"/>
              </w:rPr>
            </w:pPr>
            <w:r w:rsidRPr="00B86430">
              <w:rPr>
                <w:rFonts w:ascii="Times New Roman" w:hAnsi="Times New Roman"/>
                <w:sz w:val="24"/>
                <w:szCs w:val="24"/>
              </w:rPr>
              <w:t>Zëvendësues efektiv</w:t>
            </w:r>
          </w:p>
          <w:p w14:paraId="5900F7DC" w14:textId="77777777" w:rsidR="00B86430" w:rsidRPr="00B86430" w:rsidRDefault="00B86430" w:rsidP="00B86430">
            <w:pPr>
              <w:rPr>
                <w:rFonts w:ascii="Times New Roman" w:eastAsia="sans-serif" w:hAnsi="Times New Roman"/>
                <w:sz w:val="24"/>
                <w:szCs w:val="24"/>
                <w:shd w:val="clear" w:color="auto" w:fill="FCFBFB"/>
              </w:rPr>
            </w:pPr>
          </w:p>
        </w:tc>
      </w:tr>
      <w:tr w:rsidR="00B86430" w:rsidRPr="00B86430" w14:paraId="68A5A7AF" w14:textId="77777777" w:rsidTr="00111702">
        <w:tc>
          <w:tcPr>
            <w:tcW w:w="9576" w:type="dxa"/>
            <w:gridSpan w:val="3"/>
          </w:tcPr>
          <w:p w14:paraId="2A115995" w14:textId="3C1368B5" w:rsidR="00B86430" w:rsidRPr="00B86430" w:rsidRDefault="00B86430" w:rsidP="00B86430">
            <w:pPr>
              <w:rPr>
                <w:rFonts w:ascii="Times New Roman" w:hAnsi="Times New Roman"/>
                <w:sz w:val="24"/>
                <w:szCs w:val="24"/>
              </w:rPr>
            </w:pPr>
            <w:r w:rsidRPr="00B86430">
              <w:rPr>
                <w:rFonts w:ascii="Times New Roman" w:hAnsi="Times New Roman"/>
                <w:sz w:val="24"/>
                <w:szCs w:val="24"/>
              </w:rPr>
              <w:t xml:space="preserve">Në raste ku nuk kemi të dhëna për rezistencë ndaj antimikrobikëve, sipas OBSh-së rekomandohet trajtimi i dyfishtë për gonorenë  </w:t>
            </w:r>
          </w:p>
          <w:p w14:paraId="76A6660B" w14:textId="77777777" w:rsidR="00B86430" w:rsidRPr="00B86430" w:rsidRDefault="00B86430" w:rsidP="00B86430">
            <w:pPr>
              <w:rPr>
                <w:rFonts w:ascii="Times New Roman" w:eastAsia="sans-serif" w:hAnsi="Times New Roman"/>
                <w:sz w:val="24"/>
                <w:szCs w:val="24"/>
                <w:shd w:val="clear" w:color="auto" w:fill="FCFBFB"/>
              </w:rPr>
            </w:pPr>
          </w:p>
        </w:tc>
      </w:tr>
      <w:tr w:rsidR="00B86430" w:rsidRPr="00B86430" w14:paraId="1CC2FBF1" w14:textId="77777777" w:rsidTr="00111702">
        <w:tc>
          <w:tcPr>
            <w:tcW w:w="2774" w:type="dxa"/>
          </w:tcPr>
          <w:p w14:paraId="361ECFCC" w14:textId="77777777" w:rsidR="00B86430" w:rsidRPr="00B86430" w:rsidRDefault="00B86430" w:rsidP="00B86430">
            <w:pPr>
              <w:rPr>
                <w:rFonts w:ascii="Times New Roman" w:hAnsi="Times New Roman"/>
                <w:sz w:val="24"/>
                <w:szCs w:val="24"/>
              </w:rPr>
            </w:pPr>
            <w:r w:rsidRPr="00B86430">
              <w:rPr>
                <w:rFonts w:ascii="Times New Roman" w:hAnsi="Times New Roman"/>
                <w:sz w:val="24"/>
                <w:szCs w:val="24"/>
              </w:rPr>
              <w:t>N. Gonorrhea</w:t>
            </w:r>
          </w:p>
          <w:p w14:paraId="57169C2D" w14:textId="77777777" w:rsidR="00B86430" w:rsidRPr="00B86430" w:rsidRDefault="00B86430" w:rsidP="00B86430">
            <w:pPr>
              <w:rPr>
                <w:rFonts w:ascii="Times New Roman" w:eastAsia="sans-serif" w:hAnsi="Times New Roman"/>
                <w:sz w:val="24"/>
                <w:szCs w:val="24"/>
                <w:shd w:val="clear" w:color="auto" w:fill="FCFBFB"/>
              </w:rPr>
            </w:pPr>
          </w:p>
        </w:tc>
        <w:tc>
          <w:tcPr>
            <w:tcW w:w="2779" w:type="dxa"/>
          </w:tcPr>
          <w:p w14:paraId="197246BD" w14:textId="77777777" w:rsidR="00B86430" w:rsidRPr="00B86430" w:rsidRDefault="00B86430" w:rsidP="00B86430">
            <w:pPr>
              <w:rPr>
                <w:rFonts w:ascii="Times New Roman" w:eastAsia="SimSun" w:hAnsi="Times New Roman"/>
                <w:sz w:val="24"/>
                <w:szCs w:val="24"/>
              </w:rPr>
            </w:pPr>
            <w:r w:rsidRPr="00B86430">
              <w:rPr>
                <w:rFonts w:ascii="Times New Roman" w:eastAsia="FrutigerLTPro-BoldCn" w:hAnsi="Times New Roman"/>
                <w:b/>
                <w:bCs/>
                <w:color w:val="58595B"/>
                <w:sz w:val="24"/>
                <w:szCs w:val="24"/>
              </w:rPr>
              <w:t>Ceftriaxone 250 mg,</w:t>
            </w:r>
            <w:r w:rsidRPr="00B86430">
              <w:rPr>
                <w:rFonts w:ascii="Times New Roman" w:eastAsia="FrutigerLTPro-Condensed" w:hAnsi="Times New Roman"/>
                <w:color w:val="58595B"/>
                <w:sz w:val="24"/>
                <w:szCs w:val="24"/>
              </w:rPr>
              <w:t xml:space="preserve"> intramuskular -si dozë e vetme  </w:t>
            </w:r>
          </w:p>
          <w:p w14:paraId="501072B6" w14:textId="77777777" w:rsidR="00B86430" w:rsidRPr="00B86430" w:rsidRDefault="00B86430" w:rsidP="00B86430">
            <w:pPr>
              <w:rPr>
                <w:rFonts w:ascii="Times New Roman" w:eastAsia="SimSun" w:hAnsi="Times New Roman"/>
                <w:sz w:val="24"/>
                <w:szCs w:val="24"/>
              </w:rPr>
            </w:pPr>
            <w:r w:rsidRPr="00B86430">
              <w:rPr>
                <w:rFonts w:ascii="Times New Roman" w:eastAsia="FrutigerLTCom-CondensedIta" w:hAnsi="Times New Roman"/>
                <w:i/>
                <w:iCs/>
                <w:color w:val="58595B"/>
                <w:sz w:val="24"/>
                <w:szCs w:val="24"/>
              </w:rPr>
              <w:t xml:space="preserve">plus </w:t>
            </w:r>
          </w:p>
          <w:p w14:paraId="220D96D9" w14:textId="77777777" w:rsidR="00B86430" w:rsidRPr="00B86430" w:rsidRDefault="00B86430" w:rsidP="00B86430">
            <w:pPr>
              <w:rPr>
                <w:rFonts w:ascii="Times New Roman" w:eastAsia="SimSun" w:hAnsi="Times New Roman"/>
                <w:sz w:val="24"/>
                <w:szCs w:val="24"/>
              </w:rPr>
            </w:pPr>
            <w:r w:rsidRPr="00B86430">
              <w:rPr>
                <w:rFonts w:ascii="Times New Roman" w:eastAsia="FrutigerLTPro-BoldCn" w:hAnsi="Times New Roman"/>
                <w:b/>
                <w:bCs/>
                <w:color w:val="58595B"/>
                <w:sz w:val="24"/>
                <w:szCs w:val="24"/>
              </w:rPr>
              <w:t>Azithromycin 1 gram,</w:t>
            </w:r>
            <w:r w:rsidRPr="00B86430">
              <w:rPr>
                <w:rFonts w:ascii="Times New Roman" w:eastAsia="FrutigerLTPro-Condensed" w:hAnsi="Times New Roman"/>
                <w:color w:val="58595B"/>
                <w:sz w:val="24"/>
                <w:szCs w:val="24"/>
              </w:rPr>
              <w:t xml:space="preserve"> oral -si dozë e vetme</w:t>
            </w:r>
          </w:p>
          <w:p w14:paraId="7E60B76E" w14:textId="77777777" w:rsidR="00B86430" w:rsidRPr="00B86430" w:rsidRDefault="00B86430" w:rsidP="00B86430">
            <w:pPr>
              <w:rPr>
                <w:rFonts w:ascii="Times New Roman" w:eastAsia="sans-serif" w:hAnsi="Times New Roman"/>
                <w:sz w:val="24"/>
                <w:szCs w:val="24"/>
                <w:shd w:val="clear" w:color="auto" w:fill="FCFBFB"/>
              </w:rPr>
            </w:pPr>
          </w:p>
        </w:tc>
        <w:tc>
          <w:tcPr>
            <w:tcW w:w="4023" w:type="dxa"/>
          </w:tcPr>
          <w:p w14:paraId="5F69E46E" w14:textId="77777777" w:rsidR="00B86430" w:rsidRPr="00B86430" w:rsidRDefault="00B86430" w:rsidP="00B86430">
            <w:pPr>
              <w:rPr>
                <w:rFonts w:ascii="Times New Roman" w:eastAsia="SimSun" w:hAnsi="Times New Roman"/>
                <w:sz w:val="24"/>
                <w:szCs w:val="24"/>
              </w:rPr>
            </w:pPr>
            <w:r w:rsidRPr="00B86430">
              <w:rPr>
                <w:rFonts w:ascii="Times New Roman" w:eastAsia="FrutigerLTPro-BoldCn" w:hAnsi="Times New Roman"/>
                <w:b/>
                <w:bCs/>
                <w:color w:val="58595B"/>
                <w:sz w:val="24"/>
                <w:szCs w:val="24"/>
              </w:rPr>
              <w:t>Cefixime 400 mg,</w:t>
            </w:r>
            <w:r w:rsidRPr="00B86430">
              <w:rPr>
                <w:rFonts w:ascii="Times New Roman" w:eastAsia="FrutigerLTPro-Condensed" w:hAnsi="Times New Roman"/>
                <w:color w:val="58595B"/>
                <w:sz w:val="24"/>
                <w:szCs w:val="24"/>
              </w:rPr>
              <w:t xml:space="preserve"> oral - dozë e vetme   </w:t>
            </w:r>
          </w:p>
          <w:p w14:paraId="7C6D3855" w14:textId="77777777" w:rsidR="00B86430" w:rsidRPr="00B86430" w:rsidRDefault="00B86430" w:rsidP="00B86430">
            <w:pPr>
              <w:rPr>
                <w:rFonts w:ascii="Times New Roman" w:eastAsia="SimSun" w:hAnsi="Times New Roman"/>
                <w:sz w:val="24"/>
                <w:szCs w:val="24"/>
              </w:rPr>
            </w:pPr>
            <w:r w:rsidRPr="00B86430">
              <w:rPr>
                <w:rFonts w:ascii="Times New Roman" w:eastAsia="FrutigerLTCom-CondensedIta" w:hAnsi="Times New Roman"/>
                <w:i/>
                <w:iCs/>
                <w:color w:val="58595B"/>
                <w:sz w:val="24"/>
                <w:szCs w:val="24"/>
              </w:rPr>
              <w:t xml:space="preserve">plus </w:t>
            </w:r>
          </w:p>
          <w:p w14:paraId="0517160F" w14:textId="77777777" w:rsidR="00B86430" w:rsidRPr="00B86430" w:rsidRDefault="00B86430" w:rsidP="00B86430">
            <w:pPr>
              <w:rPr>
                <w:rFonts w:ascii="Times New Roman" w:eastAsia="SimSun" w:hAnsi="Times New Roman"/>
                <w:sz w:val="24"/>
                <w:szCs w:val="24"/>
              </w:rPr>
            </w:pPr>
            <w:r w:rsidRPr="00B86430">
              <w:rPr>
                <w:rFonts w:ascii="Times New Roman" w:eastAsia="FrutigerLTPro-BoldCn" w:hAnsi="Times New Roman"/>
                <w:b/>
                <w:bCs/>
                <w:color w:val="58595B"/>
                <w:sz w:val="24"/>
                <w:szCs w:val="24"/>
              </w:rPr>
              <w:t>Azithromycin 1 gram,</w:t>
            </w:r>
            <w:r w:rsidRPr="00B86430">
              <w:rPr>
                <w:rFonts w:ascii="Times New Roman" w:eastAsia="FrutigerLTPro-Condensed" w:hAnsi="Times New Roman"/>
                <w:color w:val="58595B"/>
                <w:sz w:val="24"/>
                <w:szCs w:val="24"/>
              </w:rPr>
              <w:t xml:space="preserve"> oral, dozë e vetme </w:t>
            </w:r>
          </w:p>
          <w:p w14:paraId="61B5F69E" w14:textId="77777777" w:rsidR="00B86430" w:rsidRPr="00B86430" w:rsidRDefault="00B86430" w:rsidP="00B86430">
            <w:pPr>
              <w:rPr>
                <w:rFonts w:ascii="Times New Roman" w:eastAsia="sans-serif" w:hAnsi="Times New Roman"/>
                <w:sz w:val="24"/>
                <w:szCs w:val="24"/>
                <w:shd w:val="clear" w:color="auto" w:fill="FCFBFB"/>
              </w:rPr>
            </w:pPr>
          </w:p>
        </w:tc>
      </w:tr>
      <w:tr w:rsidR="00B86430" w:rsidRPr="00B86430" w14:paraId="452A90B8" w14:textId="77777777" w:rsidTr="00111702">
        <w:tc>
          <w:tcPr>
            <w:tcW w:w="2774" w:type="dxa"/>
          </w:tcPr>
          <w:p w14:paraId="7F481FA5" w14:textId="77777777" w:rsidR="00B86430" w:rsidRPr="00B86430" w:rsidRDefault="00B86430" w:rsidP="00B86430">
            <w:pPr>
              <w:rPr>
                <w:rFonts w:ascii="Times New Roman" w:hAnsi="Times New Roman"/>
                <w:sz w:val="24"/>
                <w:szCs w:val="24"/>
              </w:rPr>
            </w:pPr>
            <w:r w:rsidRPr="00B86430">
              <w:rPr>
                <w:rFonts w:ascii="Times New Roman" w:hAnsi="Times New Roman"/>
                <w:sz w:val="24"/>
                <w:szCs w:val="24"/>
              </w:rPr>
              <w:t>C.Trahomatis</w:t>
            </w:r>
          </w:p>
          <w:p w14:paraId="0CF2E7A5" w14:textId="77777777" w:rsidR="00B86430" w:rsidRPr="00B86430" w:rsidRDefault="00B86430" w:rsidP="00B86430">
            <w:pPr>
              <w:spacing w:before="100" w:beforeAutospacing="1" w:after="100" w:afterAutospacing="1"/>
              <w:rPr>
                <w:rFonts w:ascii="Times New Roman" w:eastAsia="sans-serif" w:hAnsi="Times New Roman"/>
                <w:sz w:val="24"/>
                <w:szCs w:val="24"/>
                <w:shd w:val="clear" w:color="auto" w:fill="FCFBFB"/>
                <w:lang w:val="en-US" w:eastAsia="en-US"/>
              </w:rPr>
            </w:pPr>
          </w:p>
        </w:tc>
        <w:tc>
          <w:tcPr>
            <w:tcW w:w="2779" w:type="dxa"/>
          </w:tcPr>
          <w:p w14:paraId="5DAD4B3A" w14:textId="77777777" w:rsidR="00B86430" w:rsidRPr="00B86430" w:rsidRDefault="00B86430" w:rsidP="00B86430">
            <w:pPr>
              <w:rPr>
                <w:rFonts w:ascii="Times New Roman" w:eastAsia="FrutigerLTPro-Condensed" w:hAnsi="Times New Roman"/>
                <w:sz w:val="24"/>
                <w:szCs w:val="24"/>
              </w:rPr>
            </w:pPr>
            <w:r w:rsidRPr="00B86430">
              <w:rPr>
                <w:rFonts w:ascii="Times New Roman" w:eastAsia="FrutigerLTPro-BoldCn" w:hAnsi="Times New Roman"/>
                <w:b/>
                <w:bCs/>
                <w:sz w:val="24"/>
                <w:szCs w:val="24"/>
              </w:rPr>
              <w:t>Doxycycline 100 mg,</w:t>
            </w:r>
            <w:r w:rsidRPr="00B86430">
              <w:rPr>
                <w:rFonts w:ascii="Times New Roman" w:eastAsia="FrutigerLTPro-Condensed" w:hAnsi="Times New Roman"/>
                <w:sz w:val="24"/>
                <w:szCs w:val="24"/>
              </w:rPr>
              <w:t xml:space="preserve"> oral, 2 herë në ditë-7 ditë </w:t>
            </w:r>
          </w:p>
          <w:p w14:paraId="5C2BE94E" w14:textId="77777777" w:rsidR="00B86430" w:rsidRPr="00B86430" w:rsidRDefault="00B86430" w:rsidP="00B86430">
            <w:pPr>
              <w:rPr>
                <w:rFonts w:ascii="Times New Roman" w:eastAsia="FrutigerLTPro-Condensed" w:hAnsi="Times New Roman"/>
                <w:sz w:val="24"/>
                <w:szCs w:val="24"/>
              </w:rPr>
            </w:pPr>
          </w:p>
          <w:p w14:paraId="1BA22B22" w14:textId="11F78B7C" w:rsidR="00B86430" w:rsidRPr="00B86430" w:rsidRDefault="00B86430" w:rsidP="00B86430">
            <w:pPr>
              <w:rPr>
                <w:rFonts w:ascii="Times New Roman" w:eastAsia="SimSun" w:hAnsi="Times New Roman"/>
                <w:sz w:val="24"/>
                <w:szCs w:val="24"/>
              </w:rPr>
            </w:pPr>
            <w:r w:rsidRPr="00B86430">
              <w:rPr>
                <w:rFonts w:ascii="Times New Roman" w:eastAsia="FrutigerLTPro-Condensed" w:hAnsi="Times New Roman"/>
                <w:sz w:val="24"/>
                <w:szCs w:val="24"/>
              </w:rPr>
              <w:t>T</w:t>
            </w:r>
            <w:r w:rsidRPr="00B86430">
              <w:rPr>
                <w:rFonts w:ascii="Times New Roman" w:hAnsi="Times New Roman"/>
                <w:sz w:val="24"/>
                <w:szCs w:val="24"/>
              </w:rPr>
              <w:t>ë</w:t>
            </w:r>
            <w:r w:rsidRPr="00B86430">
              <w:rPr>
                <w:rFonts w:ascii="Times New Roman" w:eastAsia="FrutigerLTPro-Condensed" w:hAnsi="Times New Roman"/>
                <w:sz w:val="24"/>
                <w:szCs w:val="24"/>
              </w:rPr>
              <w:t xml:space="preserve"> ipet  vetem nëse në terapin per gonorea  nuk është përfshirë Azitromicina </w:t>
            </w:r>
          </w:p>
          <w:p w14:paraId="375D6A01" w14:textId="77777777" w:rsidR="00B86430" w:rsidRPr="00B86430" w:rsidRDefault="00B86430" w:rsidP="00B86430">
            <w:pPr>
              <w:rPr>
                <w:rFonts w:ascii="Times New Roman" w:eastAsia="sans-serif" w:hAnsi="Times New Roman"/>
                <w:sz w:val="24"/>
                <w:szCs w:val="24"/>
                <w:shd w:val="clear" w:color="auto" w:fill="FCFBFB"/>
              </w:rPr>
            </w:pPr>
          </w:p>
        </w:tc>
        <w:tc>
          <w:tcPr>
            <w:tcW w:w="4023" w:type="dxa"/>
          </w:tcPr>
          <w:p w14:paraId="15B87A1D" w14:textId="77777777" w:rsidR="00B86430" w:rsidRPr="00B86430" w:rsidRDefault="00B86430" w:rsidP="00B86430">
            <w:pPr>
              <w:rPr>
                <w:rFonts w:ascii="Times New Roman" w:eastAsia="SimSun" w:hAnsi="Times New Roman"/>
                <w:sz w:val="24"/>
                <w:szCs w:val="24"/>
              </w:rPr>
            </w:pPr>
            <w:r w:rsidRPr="00B86430">
              <w:rPr>
                <w:rFonts w:ascii="Times New Roman" w:eastAsia="SimSun" w:hAnsi="Times New Roman"/>
                <w:sz w:val="24"/>
                <w:szCs w:val="24"/>
              </w:rPr>
              <w:t>Azithromycin 1 gram, oral, si dozë e vetme  ose  Erythromycin 500 mg, oral, 4  herë në ditë -7 dite  ose</w:t>
            </w:r>
          </w:p>
          <w:p w14:paraId="61316487" w14:textId="77777777" w:rsidR="00B86430" w:rsidRPr="00B86430" w:rsidRDefault="00B86430" w:rsidP="00B86430">
            <w:pPr>
              <w:rPr>
                <w:rFonts w:ascii="Times New Roman" w:eastAsia="SimSun" w:hAnsi="Times New Roman"/>
                <w:sz w:val="24"/>
                <w:szCs w:val="24"/>
              </w:rPr>
            </w:pPr>
            <w:r w:rsidRPr="00B86430">
              <w:rPr>
                <w:rFonts w:ascii="Times New Roman" w:eastAsia="SimSun" w:hAnsi="Times New Roman"/>
                <w:sz w:val="24"/>
                <w:szCs w:val="24"/>
              </w:rPr>
              <w:t>Ofloxacin 200–400 mg, oral,2 herë në ditë - 7 days.</w:t>
            </w:r>
          </w:p>
          <w:p w14:paraId="3EEA7F83" w14:textId="0BD32158" w:rsidR="00B86430" w:rsidRPr="00B86430" w:rsidRDefault="00B86430" w:rsidP="00B86430">
            <w:pPr>
              <w:rPr>
                <w:rFonts w:ascii="Times New Roman" w:eastAsia="SimSun" w:hAnsi="Times New Roman"/>
                <w:sz w:val="24"/>
                <w:szCs w:val="24"/>
              </w:rPr>
            </w:pPr>
            <w:r w:rsidRPr="00B86430">
              <w:rPr>
                <w:rFonts w:ascii="Times New Roman" w:eastAsia="SimSun" w:hAnsi="Times New Roman"/>
                <w:sz w:val="24"/>
                <w:szCs w:val="24"/>
              </w:rPr>
              <w:t xml:space="preserve"> (</w:t>
            </w:r>
            <w:r w:rsidRPr="00B86430">
              <w:rPr>
                <w:rFonts w:ascii="Times New Roman" w:eastAsia="FrutigerLTPro-Condensed" w:hAnsi="Times New Roman"/>
                <w:sz w:val="24"/>
                <w:szCs w:val="24"/>
              </w:rPr>
              <w:t>T</w:t>
            </w:r>
            <w:r w:rsidRPr="00B86430">
              <w:rPr>
                <w:rFonts w:ascii="Times New Roman" w:hAnsi="Times New Roman"/>
                <w:sz w:val="24"/>
                <w:szCs w:val="24"/>
              </w:rPr>
              <w:t>ë</w:t>
            </w:r>
            <w:r w:rsidRPr="00B86430">
              <w:rPr>
                <w:rFonts w:ascii="Times New Roman" w:eastAsia="FrutigerLTPro-Condensed" w:hAnsi="Times New Roman"/>
                <w:sz w:val="24"/>
                <w:szCs w:val="24"/>
              </w:rPr>
              <w:t xml:space="preserve"> ipet  vetem nëse në terapin</w:t>
            </w:r>
            <w:r w:rsidRPr="00B86430">
              <w:rPr>
                <w:rFonts w:ascii="Times New Roman" w:hAnsi="Times New Roman"/>
                <w:sz w:val="24"/>
                <w:szCs w:val="24"/>
              </w:rPr>
              <w:t>ë</w:t>
            </w:r>
            <w:r w:rsidRPr="00B86430">
              <w:rPr>
                <w:rFonts w:ascii="Times New Roman" w:eastAsia="FrutigerLTPro-Condensed" w:hAnsi="Times New Roman"/>
                <w:sz w:val="24"/>
                <w:szCs w:val="24"/>
              </w:rPr>
              <w:t xml:space="preserve"> p</w:t>
            </w:r>
            <w:r w:rsidRPr="00B86430">
              <w:rPr>
                <w:rFonts w:ascii="Times New Roman" w:hAnsi="Times New Roman"/>
                <w:sz w:val="24"/>
                <w:szCs w:val="24"/>
              </w:rPr>
              <w:t>ë</w:t>
            </w:r>
            <w:r w:rsidRPr="00B86430">
              <w:rPr>
                <w:rFonts w:ascii="Times New Roman" w:eastAsia="FrutigerLTPro-Condensed" w:hAnsi="Times New Roman"/>
                <w:sz w:val="24"/>
                <w:szCs w:val="24"/>
              </w:rPr>
              <w:t xml:space="preserve">r gonorea  nuk është përfshirë Azitromicina </w:t>
            </w:r>
            <w:r w:rsidRPr="00B86430">
              <w:rPr>
                <w:rFonts w:ascii="Times New Roman" w:eastAsia="SimSun" w:hAnsi="Times New Roman"/>
                <w:sz w:val="24"/>
                <w:szCs w:val="24"/>
              </w:rPr>
              <w:t>)</w:t>
            </w:r>
          </w:p>
        </w:tc>
      </w:tr>
      <w:tr w:rsidR="00B86430" w:rsidRPr="00B86430" w14:paraId="5CE4EEA4" w14:textId="77777777" w:rsidTr="00111702">
        <w:tc>
          <w:tcPr>
            <w:tcW w:w="9576" w:type="dxa"/>
            <w:gridSpan w:val="3"/>
          </w:tcPr>
          <w:p w14:paraId="0CFEAB4E" w14:textId="0D419862" w:rsidR="00B86430" w:rsidRPr="00B86430" w:rsidRDefault="00B86430" w:rsidP="00B86430">
            <w:pPr>
              <w:rPr>
                <w:rFonts w:ascii="Times New Roman" w:hAnsi="Times New Roman"/>
                <w:sz w:val="24"/>
                <w:szCs w:val="24"/>
              </w:rPr>
            </w:pPr>
            <w:r w:rsidRPr="00B86430">
              <w:rPr>
                <w:rFonts w:ascii="Times New Roman" w:hAnsi="Times New Roman"/>
                <w:sz w:val="24"/>
                <w:szCs w:val="24"/>
              </w:rPr>
              <w:t>Në raste ku kemi të dhëna për ndjeshmerinë e N. gonorrhoeae ndaj agjentit antimikrobik, atëherë sipas OBSh-se rekokomandohet terapia e vetme si më poshtë:</w:t>
            </w:r>
          </w:p>
          <w:p w14:paraId="20FE7540" w14:textId="77777777" w:rsidR="00B86430" w:rsidRPr="00B86430" w:rsidRDefault="00B86430" w:rsidP="00B86430">
            <w:pPr>
              <w:rPr>
                <w:rFonts w:ascii="Times New Roman" w:eastAsia="sans-serif" w:hAnsi="Times New Roman"/>
                <w:sz w:val="24"/>
                <w:szCs w:val="24"/>
                <w:shd w:val="clear" w:color="auto" w:fill="FCFBFB"/>
              </w:rPr>
            </w:pPr>
          </w:p>
        </w:tc>
      </w:tr>
      <w:tr w:rsidR="00B86430" w:rsidRPr="00B86430" w14:paraId="1F64740A" w14:textId="77777777" w:rsidTr="00111702">
        <w:trPr>
          <w:trHeight w:val="1151"/>
        </w:trPr>
        <w:tc>
          <w:tcPr>
            <w:tcW w:w="2774" w:type="dxa"/>
          </w:tcPr>
          <w:p w14:paraId="55A3F3FA" w14:textId="77777777" w:rsidR="00B86430" w:rsidRPr="00B86430" w:rsidRDefault="00B86430" w:rsidP="00B86430">
            <w:pPr>
              <w:rPr>
                <w:rFonts w:ascii="Times New Roman" w:eastAsia="sans-serif" w:hAnsi="Times New Roman"/>
                <w:sz w:val="24"/>
                <w:szCs w:val="24"/>
                <w:shd w:val="clear" w:color="auto" w:fill="FCFBFB"/>
              </w:rPr>
            </w:pPr>
          </w:p>
          <w:p w14:paraId="0DD394F7" w14:textId="77777777" w:rsidR="00B86430" w:rsidRPr="00B86430" w:rsidRDefault="00B86430" w:rsidP="00B86430">
            <w:pPr>
              <w:rPr>
                <w:rFonts w:ascii="Times New Roman" w:hAnsi="Times New Roman"/>
                <w:sz w:val="24"/>
                <w:szCs w:val="24"/>
              </w:rPr>
            </w:pPr>
            <w:r w:rsidRPr="00B86430">
              <w:rPr>
                <w:rFonts w:ascii="Times New Roman" w:hAnsi="Times New Roman"/>
                <w:sz w:val="24"/>
                <w:szCs w:val="24"/>
              </w:rPr>
              <w:t>N. Gonorrhea</w:t>
            </w:r>
          </w:p>
          <w:p w14:paraId="090684BA" w14:textId="77777777" w:rsidR="00B86430" w:rsidRPr="00B86430" w:rsidRDefault="00B86430" w:rsidP="00B86430">
            <w:pPr>
              <w:rPr>
                <w:rFonts w:ascii="Times New Roman" w:eastAsia="sans-serif" w:hAnsi="Times New Roman"/>
                <w:sz w:val="24"/>
                <w:szCs w:val="24"/>
                <w:shd w:val="clear" w:color="auto" w:fill="FCFBFB"/>
              </w:rPr>
            </w:pPr>
          </w:p>
        </w:tc>
        <w:tc>
          <w:tcPr>
            <w:tcW w:w="2779" w:type="dxa"/>
          </w:tcPr>
          <w:p w14:paraId="5A1E8180" w14:textId="77777777" w:rsidR="00B86430" w:rsidRPr="00B86430" w:rsidRDefault="00B86430" w:rsidP="00B86430">
            <w:pPr>
              <w:rPr>
                <w:rFonts w:ascii="Times New Roman" w:eastAsia="sans-serif" w:hAnsi="Times New Roman"/>
                <w:sz w:val="24"/>
                <w:szCs w:val="24"/>
                <w:shd w:val="clear" w:color="auto" w:fill="FCFBFB"/>
              </w:rPr>
            </w:pPr>
          </w:p>
          <w:p w14:paraId="5F5AF29A" w14:textId="77777777" w:rsidR="00B86430" w:rsidRPr="00B86430" w:rsidRDefault="00B86430" w:rsidP="00B86430">
            <w:pPr>
              <w:rPr>
                <w:rFonts w:ascii="Times New Roman" w:hAnsi="Times New Roman"/>
                <w:sz w:val="24"/>
                <w:szCs w:val="24"/>
              </w:rPr>
            </w:pPr>
            <w:r w:rsidRPr="00B86430">
              <w:rPr>
                <w:rFonts w:ascii="Times New Roman" w:hAnsi="Times New Roman"/>
                <w:sz w:val="24"/>
                <w:szCs w:val="24"/>
              </w:rPr>
              <w:t>Ceftriaxone 250 mg, intramuskular -si dozë e vetme</w:t>
            </w:r>
          </w:p>
          <w:p w14:paraId="3F19D563" w14:textId="77777777" w:rsidR="00B86430" w:rsidRPr="00B86430" w:rsidRDefault="00B86430" w:rsidP="00B86430">
            <w:pPr>
              <w:rPr>
                <w:rFonts w:ascii="Times New Roman" w:eastAsia="sans-serif" w:hAnsi="Times New Roman"/>
                <w:sz w:val="24"/>
                <w:szCs w:val="24"/>
                <w:shd w:val="clear" w:color="auto" w:fill="FCFBFB"/>
              </w:rPr>
            </w:pPr>
          </w:p>
        </w:tc>
        <w:tc>
          <w:tcPr>
            <w:tcW w:w="4023" w:type="dxa"/>
          </w:tcPr>
          <w:p w14:paraId="5D1C0FD4" w14:textId="77777777" w:rsidR="00B86430" w:rsidRPr="00B86430" w:rsidRDefault="00B86430" w:rsidP="00B86430">
            <w:pPr>
              <w:rPr>
                <w:rFonts w:ascii="Times New Roman" w:hAnsi="Times New Roman"/>
                <w:sz w:val="24"/>
                <w:szCs w:val="24"/>
              </w:rPr>
            </w:pPr>
            <w:r w:rsidRPr="00B86430">
              <w:rPr>
                <w:rFonts w:ascii="Times New Roman" w:hAnsi="Times New Roman"/>
                <w:sz w:val="24"/>
                <w:szCs w:val="24"/>
              </w:rPr>
              <w:t>Cefixime 400 mg, oral - dozë e vetme ose</w:t>
            </w:r>
          </w:p>
          <w:p w14:paraId="18982231" w14:textId="77777777" w:rsidR="00B86430" w:rsidRPr="00B86430" w:rsidRDefault="00B86430" w:rsidP="00B86430">
            <w:pPr>
              <w:rPr>
                <w:rFonts w:ascii="Times New Roman" w:hAnsi="Times New Roman"/>
                <w:sz w:val="24"/>
                <w:szCs w:val="24"/>
              </w:rPr>
            </w:pPr>
            <w:r w:rsidRPr="00B86430">
              <w:rPr>
                <w:rFonts w:ascii="Times New Roman" w:hAnsi="Times New Roman"/>
                <w:sz w:val="24"/>
                <w:szCs w:val="24"/>
              </w:rPr>
              <w:t>Spectinomicin 2 gr intramuscular si doze e vetme  ( disponueshmëria e bën këtë antibiotic të pa përshtatshëm )</w:t>
            </w:r>
          </w:p>
        </w:tc>
      </w:tr>
      <w:tr w:rsidR="00B86430" w:rsidRPr="00B86430" w14:paraId="39816615" w14:textId="77777777" w:rsidTr="00111702">
        <w:trPr>
          <w:trHeight w:val="553"/>
        </w:trPr>
        <w:tc>
          <w:tcPr>
            <w:tcW w:w="9576" w:type="dxa"/>
            <w:gridSpan w:val="3"/>
          </w:tcPr>
          <w:p w14:paraId="6BC46CFC" w14:textId="77777777" w:rsidR="00B86430" w:rsidRPr="00B86430" w:rsidRDefault="00B86430" w:rsidP="00B86430">
            <w:pPr>
              <w:rPr>
                <w:rFonts w:ascii="Times New Roman" w:hAnsi="Times New Roman"/>
                <w:sz w:val="24"/>
                <w:szCs w:val="24"/>
              </w:rPr>
            </w:pPr>
            <w:r w:rsidRPr="00B86430">
              <w:rPr>
                <w:rFonts w:ascii="Times New Roman" w:hAnsi="Times New Roman"/>
                <w:sz w:val="24"/>
                <w:szCs w:val="24"/>
              </w:rPr>
              <w:t>Trajtimi për anaerobet duhet të përfshihet në njërën nga opsionet e trajtimit të mësipërme.</w:t>
            </w:r>
          </w:p>
          <w:p w14:paraId="6995F914" w14:textId="77777777" w:rsidR="00B86430" w:rsidRPr="00B86430" w:rsidRDefault="00B86430" w:rsidP="00B86430">
            <w:pPr>
              <w:rPr>
                <w:rFonts w:ascii="Times New Roman" w:eastAsia="sans-serif" w:hAnsi="Times New Roman"/>
                <w:sz w:val="24"/>
                <w:szCs w:val="24"/>
                <w:shd w:val="clear" w:color="auto" w:fill="FCFBFB"/>
              </w:rPr>
            </w:pPr>
          </w:p>
        </w:tc>
      </w:tr>
      <w:tr w:rsidR="00B86430" w:rsidRPr="00B86430" w14:paraId="2CBE1204" w14:textId="77777777" w:rsidTr="00111702">
        <w:tc>
          <w:tcPr>
            <w:tcW w:w="2774" w:type="dxa"/>
          </w:tcPr>
          <w:p w14:paraId="34360A19" w14:textId="77777777" w:rsidR="00B86430" w:rsidRPr="00B86430" w:rsidRDefault="00B86430" w:rsidP="00B86430">
            <w:pPr>
              <w:rPr>
                <w:rFonts w:ascii="Times New Roman" w:eastAsia="sans-serif" w:hAnsi="Times New Roman"/>
                <w:sz w:val="24"/>
                <w:szCs w:val="24"/>
                <w:shd w:val="clear" w:color="auto" w:fill="FCFBFB"/>
              </w:rPr>
            </w:pPr>
          </w:p>
          <w:p w14:paraId="182E2C17" w14:textId="77777777" w:rsidR="00B86430" w:rsidRPr="00B86430" w:rsidRDefault="00B86430" w:rsidP="00B86430">
            <w:pPr>
              <w:rPr>
                <w:rFonts w:ascii="Times New Roman" w:hAnsi="Times New Roman"/>
                <w:sz w:val="24"/>
                <w:szCs w:val="24"/>
              </w:rPr>
            </w:pPr>
            <w:r w:rsidRPr="00B86430">
              <w:rPr>
                <w:rFonts w:ascii="Times New Roman" w:hAnsi="Times New Roman"/>
                <w:sz w:val="24"/>
                <w:szCs w:val="24"/>
              </w:rPr>
              <w:t>Anaerobet</w:t>
            </w:r>
          </w:p>
          <w:p w14:paraId="3E5E1B03" w14:textId="77777777" w:rsidR="00B86430" w:rsidRPr="00B86430" w:rsidRDefault="00B86430" w:rsidP="00B86430">
            <w:pPr>
              <w:rPr>
                <w:rFonts w:ascii="Times New Roman" w:eastAsia="sans-serif" w:hAnsi="Times New Roman"/>
                <w:sz w:val="24"/>
                <w:szCs w:val="24"/>
                <w:shd w:val="clear" w:color="auto" w:fill="FCFBFB"/>
              </w:rPr>
            </w:pPr>
          </w:p>
        </w:tc>
        <w:tc>
          <w:tcPr>
            <w:tcW w:w="2779" w:type="dxa"/>
          </w:tcPr>
          <w:p w14:paraId="3B3F25D2" w14:textId="77777777" w:rsidR="00B86430" w:rsidRPr="00B86430" w:rsidRDefault="00B86430" w:rsidP="00B86430">
            <w:pPr>
              <w:rPr>
                <w:rFonts w:ascii="Times New Roman" w:hAnsi="Times New Roman"/>
                <w:sz w:val="24"/>
                <w:szCs w:val="24"/>
              </w:rPr>
            </w:pPr>
            <w:r w:rsidRPr="00B86430">
              <w:rPr>
                <w:rFonts w:ascii="Times New Roman" w:hAnsi="Times New Roman"/>
                <w:sz w:val="24"/>
                <w:szCs w:val="24"/>
              </w:rPr>
              <w:t>Metronidazol 400 ose 500 mg oral 2x1 -14 dite</w:t>
            </w:r>
          </w:p>
          <w:p w14:paraId="009ABA11" w14:textId="77777777" w:rsidR="00B86430" w:rsidRPr="00B86430" w:rsidRDefault="00B86430" w:rsidP="00B86430">
            <w:pPr>
              <w:rPr>
                <w:rFonts w:ascii="Times New Roman" w:eastAsia="sans-serif" w:hAnsi="Times New Roman"/>
                <w:sz w:val="24"/>
                <w:szCs w:val="24"/>
                <w:shd w:val="clear" w:color="auto" w:fill="FCFBFB"/>
              </w:rPr>
            </w:pPr>
          </w:p>
        </w:tc>
        <w:tc>
          <w:tcPr>
            <w:tcW w:w="4023" w:type="dxa"/>
          </w:tcPr>
          <w:p w14:paraId="4AE0CA4F" w14:textId="77777777" w:rsidR="00B86430" w:rsidRPr="00B86430" w:rsidRDefault="00B86430" w:rsidP="00B86430">
            <w:pPr>
              <w:rPr>
                <w:rFonts w:ascii="Times New Roman" w:eastAsia="sans-serif" w:hAnsi="Times New Roman"/>
                <w:sz w:val="24"/>
                <w:szCs w:val="24"/>
                <w:shd w:val="clear" w:color="auto" w:fill="FCFBFB"/>
              </w:rPr>
            </w:pPr>
          </w:p>
        </w:tc>
      </w:tr>
    </w:tbl>
    <w:p w14:paraId="4A5ED3DA" w14:textId="6B00CA6E" w:rsidR="007A2ED5" w:rsidRPr="003D55E5" w:rsidRDefault="0025218D" w:rsidP="003D55E5">
      <w:pPr>
        <w:spacing w:before="100" w:beforeAutospacing="1" w:after="100" w:afterAutospacing="1" w:line="276" w:lineRule="auto"/>
        <w:rPr>
          <w:rFonts w:ascii="Times New Roman" w:hAnsi="Times New Roman"/>
          <w:sz w:val="24"/>
          <w:szCs w:val="24"/>
          <w:lang w:val="en-US" w:eastAsia="en-US"/>
        </w:rPr>
      </w:pPr>
      <w:proofErr w:type="spellStart"/>
      <w:r w:rsidRPr="003D55E5">
        <w:rPr>
          <w:rFonts w:ascii="Times New Roman" w:hAnsi="Times New Roman"/>
          <w:sz w:val="24"/>
          <w:szCs w:val="24"/>
          <w:lang w:val="en-US" w:eastAsia="en-US"/>
        </w:rPr>
        <w:t>Për</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shkak</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të</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rritjes</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së</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rezistencës</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antimikrobike</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ndaj</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azitromicinës</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në</w:t>
      </w:r>
      <w:proofErr w:type="spellEnd"/>
      <w:r w:rsidRPr="003D55E5">
        <w:rPr>
          <w:rFonts w:ascii="Times New Roman" w:hAnsi="Times New Roman"/>
          <w:sz w:val="24"/>
          <w:szCs w:val="24"/>
          <w:lang w:val="en-US" w:eastAsia="en-US"/>
        </w:rPr>
        <w:t xml:space="preserve"> N. gonorrhoeae </w:t>
      </w:r>
      <w:proofErr w:type="spellStart"/>
      <w:r w:rsidRPr="003D55E5">
        <w:rPr>
          <w:rFonts w:ascii="Times New Roman" w:hAnsi="Times New Roman"/>
          <w:sz w:val="24"/>
          <w:szCs w:val="24"/>
          <w:lang w:val="en-US" w:eastAsia="en-US"/>
        </w:rPr>
        <w:t>dhe</w:t>
      </w:r>
      <w:proofErr w:type="spellEnd"/>
      <w:r w:rsidRPr="003D55E5">
        <w:rPr>
          <w:rFonts w:ascii="Times New Roman" w:hAnsi="Times New Roman"/>
          <w:sz w:val="24"/>
          <w:szCs w:val="24"/>
          <w:lang w:val="en-US" w:eastAsia="en-US"/>
        </w:rPr>
        <w:t xml:space="preserve"> M. </w:t>
      </w:r>
      <w:proofErr w:type="spellStart"/>
      <w:r w:rsidRPr="003D55E5">
        <w:rPr>
          <w:rFonts w:ascii="Times New Roman" w:hAnsi="Times New Roman"/>
          <w:sz w:val="24"/>
          <w:szCs w:val="24"/>
          <w:lang w:val="en-US" w:eastAsia="en-US"/>
        </w:rPr>
        <w:t>genitalium</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dhe</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ndjeshmërisë</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së</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reduktuar</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ndaj</w:t>
      </w:r>
      <w:proofErr w:type="spellEnd"/>
      <w:r w:rsidRPr="003D55E5">
        <w:rPr>
          <w:rFonts w:ascii="Times New Roman" w:hAnsi="Times New Roman"/>
          <w:sz w:val="24"/>
          <w:szCs w:val="24"/>
          <w:lang w:val="en-US" w:eastAsia="en-US"/>
        </w:rPr>
        <w:t xml:space="preserve"> N. gonorrhoeae </w:t>
      </w:r>
      <w:proofErr w:type="spellStart"/>
      <w:r w:rsidRPr="003D55E5">
        <w:rPr>
          <w:rFonts w:ascii="Times New Roman" w:hAnsi="Times New Roman"/>
          <w:sz w:val="24"/>
          <w:szCs w:val="24"/>
          <w:lang w:val="en-US" w:eastAsia="en-US"/>
        </w:rPr>
        <w:t>te</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cefalosporinat</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OBS</w:t>
      </w:r>
      <w:r w:rsidR="00AD6C54">
        <w:rPr>
          <w:rFonts w:ascii="Times New Roman" w:hAnsi="Times New Roman"/>
          <w:sz w:val="24"/>
          <w:szCs w:val="24"/>
          <w:lang w:val="en-US" w:eastAsia="en-US"/>
        </w:rPr>
        <w:t>h</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është</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në</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proces</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të</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rishikimit</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të</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rekomandimeve</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dhe</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dozave</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aktuale</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të</w:t>
      </w:r>
      <w:proofErr w:type="spellEnd"/>
      <w:r w:rsidRPr="003D55E5">
        <w:rPr>
          <w:rFonts w:ascii="Times New Roman" w:hAnsi="Times New Roman"/>
          <w:sz w:val="24"/>
          <w:szCs w:val="24"/>
          <w:lang w:val="en-US" w:eastAsia="en-US"/>
        </w:rPr>
        <w:t xml:space="preserve"> </w:t>
      </w:r>
      <w:proofErr w:type="spellStart"/>
      <w:r w:rsidRPr="003D55E5">
        <w:rPr>
          <w:rFonts w:ascii="Times New Roman" w:hAnsi="Times New Roman"/>
          <w:sz w:val="24"/>
          <w:szCs w:val="24"/>
          <w:lang w:val="en-US" w:eastAsia="en-US"/>
        </w:rPr>
        <w:t>trajtimit</w:t>
      </w:r>
      <w:proofErr w:type="spellEnd"/>
      <w:r w:rsidRPr="003D55E5">
        <w:rPr>
          <w:rFonts w:ascii="Times New Roman" w:hAnsi="Times New Roman"/>
          <w:sz w:val="24"/>
          <w:szCs w:val="24"/>
          <w:lang w:val="en-US" w:eastAsia="en-US"/>
        </w:rPr>
        <w:t>.</w:t>
      </w:r>
    </w:p>
    <w:p w14:paraId="32F222F8" w14:textId="77777777" w:rsidR="007A2ED5" w:rsidRPr="00364913" w:rsidRDefault="007A2ED5">
      <w:pPr>
        <w:spacing w:before="120" w:after="120"/>
        <w:rPr>
          <w:rFonts w:ascii="Times New Roman" w:hAnsi="Times New Roman"/>
          <w:sz w:val="24"/>
          <w:szCs w:val="24"/>
        </w:rPr>
      </w:pPr>
    </w:p>
    <w:p w14:paraId="0E345698" w14:textId="77777777" w:rsidR="007A2ED5" w:rsidRPr="00364913" w:rsidRDefault="007A2ED5">
      <w:pPr>
        <w:spacing w:before="120" w:after="120"/>
        <w:rPr>
          <w:rFonts w:ascii="Times New Roman" w:hAnsi="Times New Roman"/>
          <w:lang w:val="en-US"/>
        </w:rPr>
      </w:pPr>
    </w:p>
    <w:p w14:paraId="08EAB82C" w14:textId="77777777" w:rsidR="007A2ED5" w:rsidRPr="00364913" w:rsidRDefault="007A2ED5">
      <w:pPr>
        <w:jc w:val="both"/>
        <w:rPr>
          <w:rFonts w:ascii="Times New Roman" w:hAnsi="Times New Roman"/>
          <w:lang w:eastAsia="en-US"/>
        </w:rPr>
      </w:pPr>
    </w:p>
    <w:p w14:paraId="2FA8373E" w14:textId="16B650EF" w:rsidR="0032540A" w:rsidRDefault="0032540A">
      <w:pPr>
        <w:rPr>
          <w:rFonts w:ascii="Times New Roman" w:hAnsi="Times New Roman"/>
          <w:lang w:eastAsia="en-US"/>
        </w:rPr>
      </w:pPr>
      <w:r>
        <w:rPr>
          <w:rFonts w:ascii="Times New Roman" w:hAnsi="Times New Roman"/>
          <w:lang w:eastAsia="en-US"/>
        </w:rPr>
        <w:br w:type="page"/>
      </w:r>
    </w:p>
    <w:p w14:paraId="0C4AC9BE" w14:textId="77777777" w:rsidR="0032540A" w:rsidRDefault="0032540A" w:rsidP="0032540A">
      <w:pPr>
        <w:jc w:val="both"/>
        <w:rPr>
          <w:rFonts w:ascii="Book Antiqua" w:hAnsi="Book Antiqua"/>
          <w:lang w:eastAsia="en-US"/>
        </w:rPr>
      </w:pPr>
    </w:p>
    <w:p w14:paraId="2C2A3180" w14:textId="4E3EED53" w:rsidR="0032540A" w:rsidRPr="00717623" w:rsidRDefault="00717623" w:rsidP="00717623">
      <w:pPr>
        <w:pStyle w:val="Heading2"/>
        <w:numPr>
          <w:ilvl w:val="0"/>
          <w:numId w:val="0"/>
        </w:numPr>
        <w:ind w:left="915"/>
        <w:rPr>
          <w:rFonts w:ascii="Times New Roman" w:hAnsi="Times New Roman"/>
          <w:color w:val="auto"/>
          <w:sz w:val="28"/>
          <w:szCs w:val="28"/>
        </w:rPr>
      </w:pPr>
      <w:bookmarkStart w:id="79" w:name="_Toc207627727"/>
      <w:bookmarkStart w:id="80" w:name="_Toc207961069"/>
      <w:r>
        <w:rPr>
          <w:rFonts w:ascii="Times New Roman" w:hAnsi="Times New Roman"/>
          <w:color w:val="auto"/>
          <w:sz w:val="28"/>
          <w:szCs w:val="28"/>
        </w:rPr>
        <w:t>5.9</w:t>
      </w:r>
      <w:r w:rsidR="00A52DE8">
        <w:rPr>
          <w:rFonts w:ascii="Times New Roman" w:hAnsi="Times New Roman"/>
          <w:color w:val="auto"/>
          <w:sz w:val="28"/>
          <w:szCs w:val="28"/>
        </w:rPr>
        <w:t xml:space="preserve"> </w:t>
      </w:r>
      <w:r w:rsidR="0032540A" w:rsidRPr="00717623">
        <w:rPr>
          <w:rFonts w:ascii="Times New Roman" w:hAnsi="Times New Roman"/>
          <w:color w:val="auto"/>
          <w:sz w:val="28"/>
          <w:szCs w:val="28"/>
        </w:rPr>
        <w:t>Cilat janë shkaqet dhe si menaxhohet sindroma e rrjedhjes vaginale?</w:t>
      </w:r>
      <w:bookmarkEnd w:id="79"/>
      <w:bookmarkEnd w:id="80"/>
    </w:p>
    <w:p w14:paraId="69B9CD2B" w14:textId="77777777" w:rsidR="0032540A" w:rsidRDefault="0032540A" w:rsidP="0032540A">
      <w:pPr>
        <w:spacing w:before="100" w:beforeAutospacing="1" w:after="100" w:afterAutospacing="1" w:line="276" w:lineRule="auto"/>
        <w:ind w:left="360"/>
        <w:rPr>
          <w:rFonts w:ascii="Times New Roman" w:hAnsi="Times New Roman"/>
          <w:sz w:val="24"/>
          <w:szCs w:val="24"/>
          <w:lang w:eastAsia="en-US"/>
        </w:rPr>
      </w:pPr>
      <w:r w:rsidRPr="00040440">
        <w:rPr>
          <w:rFonts w:ascii="Times New Roman" w:hAnsi="Times New Roman"/>
          <w:b/>
          <w:bCs/>
          <w:sz w:val="24"/>
          <w:szCs w:val="24"/>
          <w:lang w:eastAsia="en-US"/>
        </w:rPr>
        <w:t>Simptomat vulvovaginale</w:t>
      </w:r>
      <w:r w:rsidRPr="00040440">
        <w:rPr>
          <w:rFonts w:ascii="Times New Roman" w:hAnsi="Times New Roman"/>
          <w:sz w:val="24"/>
          <w:szCs w:val="24"/>
          <w:lang w:eastAsia="en-US"/>
        </w:rPr>
        <w:t xml:space="preserve"> janë ndër arsyet më të shpeshta për vizitat e grave në qendrat shëndetësore. Ato përfshijnë rrjedhje vaginale që perceptohet si e pazakontë, irritim ose kruajtje në zonën vulvare. Simptoma të tjera mund të jenë lezione ose gunga vulvovaginale, si dhe raste të kancerit, veçanërisht të qafës së mitrës – por këto nuk trajtohen në këtë udhërrëfyes.</w:t>
      </w:r>
    </w:p>
    <w:p w14:paraId="1800EA60" w14:textId="77777777" w:rsidR="0032540A" w:rsidRPr="00040440" w:rsidRDefault="0032540A" w:rsidP="0032540A">
      <w:pPr>
        <w:spacing w:before="100" w:beforeAutospacing="1" w:after="100" w:afterAutospacing="1" w:line="276" w:lineRule="auto"/>
        <w:ind w:left="360"/>
        <w:rPr>
          <w:rFonts w:ascii="Times New Roman" w:hAnsi="Times New Roman"/>
          <w:sz w:val="24"/>
          <w:szCs w:val="24"/>
          <w:lang w:val="en-US" w:eastAsia="en-US"/>
        </w:rPr>
      </w:pPr>
      <w:proofErr w:type="spellStart"/>
      <w:r w:rsidRPr="00040440">
        <w:rPr>
          <w:rFonts w:ascii="Times New Roman" w:hAnsi="Times New Roman"/>
          <w:b/>
          <w:bCs/>
          <w:sz w:val="24"/>
          <w:szCs w:val="24"/>
          <w:lang w:val="en-US" w:eastAsia="en-US"/>
        </w:rPr>
        <w:t>Shkaqet</w:t>
      </w:r>
      <w:proofErr w:type="spellEnd"/>
      <w:r w:rsidRPr="00040440">
        <w:rPr>
          <w:rFonts w:ascii="Times New Roman" w:hAnsi="Times New Roman"/>
          <w:b/>
          <w:bCs/>
          <w:sz w:val="24"/>
          <w:szCs w:val="24"/>
          <w:lang w:val="en-US" w:eastAsia="en-US"/>
        </w:rPr>
        <w:t xml:space="preserve"> </w:t>
      </w:r>
      <w:proofErr w:type="spellStart"/>
      <w:r w:rsidRPr="00040440">
        <w:rPr>
          <w:rFonts w:ascii="Times New Roman" w:hAnsi="Times New Roman"/>
          <w:b/>
          <w:bCs/>
          <w:sz w:val="24"/>
          <w:szCs w:val="24"/>
          <w:lang w:val="en-US" w:eastAsia="en-US"/>
        </w:rPr>
        <w:t>më</w:t>
      </w:r>
      <w:proofErr w:type="spellEnd"/>
      <w:r w:rsidRPr="00040440">
        <w:rPr>
          <w:rFonts w:ascii="Times New Roman" w:hAnsi="Times New Roman"/>
          <w:b/>
          <w:bCs/>
          <w:sz w:val="24"/>
          <w:szCs w:val="24"/>
          <w:lang w:val="en-US" w:eastAsia="en-US"/>
        </w:rPr>
        <w:t xml:space="preserve"> </w:t>
      </w:r>
      <w:proofErr w:type="spellStart"/>
      <w:r w:rsidRPr="00040440">
        <w:rPr>
          <w:rFonts w:ascii="Times New Roman" w:hAnsi="Times New Roman"/>
          <w:b/>
          <w:bCs/>
          <w:sz w:val="24"/>
          <w:szCs w:val="24"/>
          <w:lang w:val="en-US" w:eastAsia="en-US"/>
        </w:rPr>
        <w:t>të</w:t>
      </w:r>
      <w:proofErr w:type="spellEnd"/>
      <w:r w:rsidRPr="00040440">
        <w:rPr>
          <w:rFonts w:ascii="Times New Roman" w:hAnsi="Times New Roman"/>
          <w:b/>
          <w:bCs/>
          <w:sz w:val="24"/>
          <w:szCs w:val="24"/>
          <w:lang w:val="en-US" w:eastAsia="en-US"/>
        </w:rPr>
        <w:t xml:space="preserve"> </w:t>
      </w:r>
      <w:proofErr w:type="spellStart"/>
      <w:r w:rsidRPr="00040440">
        <w:rPr>
          <w:rFonts w:ascii="Times New Roman" w:hAnsi="Times New Roman"/>
          <w:b/>
          <w:bCs/>
          <w:sz w:val="24"/>
          <w:szCs w:val="24"/>
          <w:lang w:val="en-US" w:eastAsia="en-US"/>
        </w:rPr>
        <w:t>zakonshme</w:t>
      </w:r>
      <w:proofErr w:type="spellEnd"/>
      <w:r w:rsidRPr="00040440">
        <w:rPr>
          <w:rFonts w:ascii="Times New Roman" w:hAnsi="Times New Roman"/>
          <w:b/>
          <w:bCs/>
          <w:sz w:val="24"/>
          <w:szCs w:val="24"/>
          <w:lang w:val="en-US" w:eastAsia="en-US"/>
        </w:rPr>
        <w:t xml:space="preserve"> </w:t>
      </w:r>
      <w:proofErr w:type="spellStart"/>
      <w:r w:rsidRPr="00040440">
        <w:rPr>
          <w:rFonts w:ascii="Times New Roman" w:hAnsi="Times New Roman"/>
          <w:b/>
          <w:bCs/>
          <w:sz w:val="24"/>
          <w:szCs w:val="24"/>
          <w:lang w:val="en-US" w:eastAsia="en-US"/>
        </w:rPr>
        <w:t>të</w:t>
      </w:r>
      <w:proofErr w:type="spellEnd"/>
      <w:r w:rsidRPr="00040440">
        <w:rPr>
          <w:rFonts w:ascii="Times New Roman" w:hAnsi="Times New Roman"/>
          <w:b/>
          <w:bCs/>
          <w:sz w:val="24"/>
          <w:szCs w:val="24"/>
          <w:lang w:val="en-US" w:eastAsia="en-US"/>
        </w:rPr>
        <w:t xml:space="preserve"> </w:t>
      </w:r>
      <w:proofErr w:type="spellStart"/>
      <w:r w:rsidRPr="00040440">
        <w:rPr>
          <w:rFonts w:ascii="Times New Roman" w:hAnsi="Times New Roman"/>
          <w:b/>
          <w:bCs/>
          <w:sz w:val="24"/>
          <w:szCs w:val="24"/>
          <w:lang w:val="en-US" w:eastAsia="en-US"/>
        </w:rPr>
        <w:t>rrjedhjes</w:t>
      </w:r>
      <w:proofErr w:type="spellEnd"/>
      <w:r w:rsidRPr="00040440">
        <w:rPr>
          <w:rFonts w:ascii="Times New Roman" w:hAnsi="Times New Roman"/>
          <w:b/>
          <w:bCs/>
          <w:sz w:val="24"/>
          <w:szCs w:val="24"/>
          <w:lang w:val="en-US" w:eastAsia="en-US"/>
        </w:rPr>
        <w:t xml:space="preserve"> </w:t>
      </w:r>
      <w:proofErr w:type="spellStart"/>
      <w:r w:rsidRPr="00040440">
        <w:rPr>
          <w:rFonts w:ascii="Times New Roman" w:hAnsi="Times New Roman"/>
          <w:b/>
          <w:bCs/>
          <w:sz w:val="24"/>
          <w:szCs w:val="24"/>
          <w:lang w:val="en-US" w:eastAsia="en-US"/>
        </w:rPr>
        <w:t>vaginale</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janë</w:t>
      </w:r>
      <w:proofErr w:type="spellEnd"/>
      <w:r w:rsidRPr="00040440">
        <w:rPr>
          <w:rFonts w:ascii="Times New Roman" w:hAnsi="Times New Roman"/>
          <w:sz w:val="24"/>
          <w:szCs w:val="24"/>
          <w:lang w:val="en-US" w:eastAsia="en-US"/>
        </w:rPr>
        <w:t>:</w:t>
      </w:r>
    </w:p>
    <w:p w14:paraId="762C3319" w14:textId="572A067C" w:rsidR="0032540A" w:rsidRPr="00040440" w:rsidRDefault="000B0C59" w:rsidP="003E4268">
      <w:pPr>
        <w:numPr>
          <w:ilvl w:val="0"/>
          <w:numId w:val="86"/>
        </w:numPr>
        <w:spacing w:before="100" w:beforeAutospacing="1" w:after="100" w:afterAutospacing="1" w:line="276" w:lineRule="auto"/>
        <w:rPr>
          <w:rFonts w:ascii="Times New Roman" w:hAnsi="Times New Roman"/>
          <w:sz w:val="24"/>
          <w:szCs w:val="24"/>
          <w:lang w:val="en-US" w:eastAsia="en-US"/>
        </w:rPr>
      </w:pPr>
      <w:proofErr w:type="spellStart"/>
      <w:r>
        <w:rPr>
          <w:rFonts w:ascii="Times New Roman" w:hAnsi="Times New Roman"/>
          <w:sz w:val="24"/>
          <w:szCs w:val="24"/>
          <w:lang w:val="en-US" w:eastAsia="en-US"/>
        </w:rPr>
        <w:t>V</w:t>
      </w:r>
      <w:r w:rsidR="0032540A" w:rsidRPr="00040440">
        <w:rPr>
          <w:rFonts w:ascii="Times New Roman" w:hAnsi="Times New Roman"/>
          <w:sz w:val="24"/>
          <w:szCs w:val="24"/>
          <w:lang w:val="en-US" w:eastAsia="en-US"/>
        </w:rPr>
        <w:t>aginoza</w:t>
      </w:r>
      <w:proofErr w:type="spellEnd"/>
      <w:r w:rsidR="0032540A" w:rsidRPr="00040440">
        <w:rPr>
          <w:rFonts w:ascii="Times New Roman" w:hAnsi="Times New Roman"/>
          <w:sz w:val="24"/>
          <w:szCs w:val="24"/>
          <w:lang w:val="en-US" w:eastAsia="en-US"/>
        </w:rPr>
        <w:t xml:space="preserve"> </w:t>
      </w:r>
      <w:proofErr w:type="spellStart"/>
      <w:r w:rsidR="0032540A" w:rsidRPr="00040440">
        <w:rPr>
          <w:rFonts w:ascii="Times New Roman" w:hAnsi="Times New Roman"/>
          <w:sz w:val="24"/>
          <w:szCs w:val="24"/>
          <w:lang w:val="en-US" w:eastAsia="en-US"/>
        </w:rPr>
        <w:t>bakteriale</w:t>
      </w:r>
      <w:proofErr w:type="spellEnd"/>
      <w:r w:rsidR="0032540A" w:rsidRPr="00040440">
        <w:rPr>
          <w:rFonts w:ascii="Times New Roman" w:hAnsi="Times New Roman"/>
          <w:sz w:val="24"/>
          <w:szCs w:val="24"/>
          <w:lang w:val="en-US" w:eastAsia="en-US"/>
        </w:rPr>
        <w:t>,</w:t>
      </w:r>
    </w:p>
    <w:p w14:paraId="18B13833" w14:textId="100A05C3" w:rsidR="0032540A" w:rsidRPr="00040440" w:rsidRDefault="000B0C59" w:rsidP="003E4268">
      <w:pPr>
        <w:numPr>
          <w:ilvl w:val="0"/>
          <w:numId w:val="86"/>
        </w:numPr>
        <w:spacing w:before="100" w:beforeAutospacing="1" w:after="100" w:afterAutospacing="1" w:line="276" w:lineRule="auto"/>
        <w:rPr>
          <w:rFonts w:ascii="Times New Roman" w:hAnsi="Times New Roman"/>
          <w:sz w:val="24"/>
          <w:szCs w:val="24"/>
          <w:lang w:val="en-US" w:eastAsia="en-US"/>
        </w:rPr>
      </w:pPr>
      <w:proofErr w:type="spellStart"/>
      <w:r>
        <w:rPr>
          <w:rFonts w:ascii="Times New Roman" w:hAnsi="Times New Roman"/>
          <w:sz w:val="24"/>
          <w:szCs w:val="24"/>
          <w:lang w:val="en-US" w:eastAsia="en-US"/>
        </w:rPr>
        <w:t>I</w:t>
      </w:r>
      <w:r w:rsidR="0032540A" w:rsidRPr="00040440">
        <w:rPr>
          <w:rFonts w:ascii="Times New Roman" w:hAnsi="Times New Roman"/>
          <w:sz w:val="24"/>
          <w:szCs w:val="24"/>
          <w:lang w:val="en-US" w:eastAsia="en-US"/>
        </w:rPr>
        <w:t>nfeksioni</w:t>
      </w:r>
      <w:proofErr w:type="spellEnd"/>
      <w:r w:rsidR="0032540A" w:rsidRPr="00040440">
        <w:rPr>
          <w:rFonts w:ascii="Times New Roman" w:hAnsi="Times New Roman"/>
          <w:sz w:val="24"/>
          <w:szCs w:val="24"/>
          <w:lang w:val="en-US" w:eastAsia="en-US"/>
        </w:rPr>
        <w:t xml:space="preserve"> me </w:t>
      </w:r>
      <w:r w:rsidR="0032540A" w:rsidRPr="00040440">
        <w:rPr>
          <w:rFonts w:ascii="Times New Roman" w:hAnsi="Times New Roman"/>
          <w:i/>
          <w:iCs/>
          <w:sz w:val="24"/>
          <w:szCs w:val="24"/>
          <w:lang w:val="en-US" w:eastAsia="en-US"/>
        </w:rPr>
        <w:t>Trichomonas vaginalis</w:t>
      </w:r>
      <w:r w:rsidR="0032540A" w:rsidRPr="00040440">
        <w:rPr>
          <w:rFonts w:ascii="Times New Roman" w:hAnsi="Times New Roman"/>
          <w:sz w:val="24"/>
          <w:szCs w:val="24"/>
          <w:lang w:val="en-US" w:eastAsia="en-US"/>
        </w:rPr>
        <w:t xml:space="preserve">, </w:t>
      </w:r>
      <w:proofErr w:type="spellStart"/>
      <w:r w:rsidR="0032540A" w:rsidRPr="00040440">
        <w:rPr>
          <w:rFonts w:ascii="Times New Roman" w:hAnsi="Times New Roman"/>
          <w:sz w:val="24"/>
          <w:szCs w:val="24"/>
          <w:lang w:val="en-US" w:eastAsia="en-US"/>
        </w:rPr>
        <w:t>dhe</w:t>
      </w:r>
      <w:proofErr w:type="spellEnd"/>
    </w:p>
    <w:p w14:paraId="61C5C894" w14:textId="6AE4F55B" w:rsidR="0032540A" w:rsidRPr="00040440" w:rsidRDefault="000B0C59" w:rsidP="003E4268">
      <w:pPr>
        <w:numPr>
          <w:ilvl w:val="0"/>
          <w:numId w:val="86"/>
        </w:numPr>
        <w:spacing w:before="100" w:beforeAutospacing="1" w:after="100" w:afterAutospacing="1" w:line="276" w:lineRule="auto"/>
        <w:rPr>
          <w:rFonts w:ascii="Times New Roman" w:hAnsi="Times New Roman"/>
          <w:sz w:val="24"/>
          <w:szCs w:val="24"/>
          <w:lang w:val="en-US" w:eastAsia="en-US"/>
        </w:rPr>
      </w:pPr>
      <w:proofErr w:type="spellStart"/>
      <w:r>
        <w:rPr>
          <w:rFonts w:ascii="Times New Roman" w:hAnsi="Times New Roman"/>
          <w:sz w:val="24"/>
          <w:szCs w:val="24"/>
          <w:lang w:val="en-US" w:eastAsia="en-US"/>
        </w:rPr>
        <w:t>I</w:t>
      </w:r>
      <w:r w:rsidR="0032540A" w:rsidRPr="00040440">
        <w:rPr>
          <w:rFonts w:ascii="Times New Roman" w:hAnsi="Times New Roman"/>
          <w:sz w:val="24"/>
          <w:szCs w:val="24"/>
          <w:lang w:val="en-US" w:eastAsia="en-US"/>
        </w:rPr>
        <w:t>nfeksioni</w:t>
      </w:r>
      <w:proofErr w:type="spellEnd"/>
      <w:r w:rsidR="0032540A" w:rsidRPr="00040440">
        <w:rPr>
          <w:rFonts w:ascii="Times New Roman" w:hAnsi="Times New Roman"/>
          <w:sz w:val="24"/>
          <w:szCs w:val="24"/>
          <w:lang w:val="en-US" w:eastAsia="en-US"/>
        </w:rPr>
        <w:t xml:space="preserve"> me </w:t>
      </w:r>
      <w:r w:rsidR="0032540A" w:rsidRPr="00040440">
        <w:rPr>
          <w:rFonts w:ascii="Times New Roman" w:hAnsi="Times New Roman"/>
          <w:i/>
          <w:iCs/>
          <w:sz w:val="24"/>
          <w:szCs w:val="24"/>
          <w:lang w:val="en-US" w:eastAsia="en-US"/>
        </w:rPr>
        <w:t>Candida albicans</w:t>
      </w:r>
      <w:r w:rsidR="0032540A" w:rsidRPr="00040440">
        <w:rPr>
          <w:rFonts w:ascii="Times New Roman" w:hAnsi="Times New Roman"/>
          <w:sz w:val="24"/>
          <w:szCs w:val="24"/>
          <w:lang w:val="en-US" w:eastAsia="en-US"/>
        </w:rPr>
        <w:t>.</w:t>
      </w:r>
    </w:p>
    <w:p w14:paraId="7BACBD9D" w14:textId="77777777" w:rsidR="0032540A" w:rsidRDefault="0032540A" w:rsidP="0032540A">
      <w:pPr>
        <w:spacing w:before="100" w:beforeAutospacing="1" w:after="100" w:afterAutospacing="1" w:line="276" w:lineRule="auto"/>
        <w:ind w:left="360"/>
        <w:rPr>
          <w:rFonts w:ascii="Times New Roman" w:hAnsi="Times New Roman"/>
          <w:sz w:val="24"/>
          <w:szCs w:val="24"/>
          <w:lang w:val="en-US" w:eastAsia="en-US"/>
        </w:rPr>
      </w:pPr>
      <w:r w:rsidRPr="00040440">
        <w:rPr>
          <w:rFonts w:ascii="Times New Roman" w:hAnsi="Times New Roman"/>
          <w:sz w:val="24"/>
          <w:szCs w:val="24"/>
          <w:lang w:val="en-US" w:eastAsia="en-US"/>
        </w:rPr>
        <w:t xml:space="preserve">Tek </w:t>
      </w:r>
      <w:proofErr w:type="spellStart"/>
      <w:r>
        <w:rPr>
          <w:rFonts w:ascii="Times New Roman" w:hAnsi="Times New Roman"/>
          <w:sz w:val="24"/>
          <w:szCs w:val="24"/>
          <w:lang w:val="en-US" w:eastAsia="en-US"/>
        </w:rPr>
        <w:t>femrat</w:t>
      </w:r>
      <w:proofErr w:type="spellEnd"/>
      <w:r w:rsidRPr="00040440">
        <w:rPr>
          <w:rFonts w:ascii="Times New Roman" w:hAnsi="Times New Roman"/>
          <w:sz w:val="24"/>
          <w:szCs w:val="24"/>
          <w:lang w:val="en-US" w:eastAsia="en-US"/>
        </w:rPr>
        <w:t xml:space="preserve"> pas </w:t>
      </w:r>
      <w:proofErr w:type="spellStart"/>
      <w:r w:rsidRPr="00040440">
        <w:rPr>
          <w:rFonts w:ascii="Times New Roman" w:hAnsi="Times New Roman"/>
          <w:sz w:val="24"/>
          <w:szCs w:val="24"/>
          <w:lang w:val="en-US" w:eastAsia="en-US"/>
        </w:rPr>
        <w:t>pubertetit</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infeksionet</w:t>
      </w:r>
      <w:proofErr w:type="spellEnd"/>
      <w:r w:rsidRPr="00040440">
        <w:rPr>
          <w:rFonts w:ascii="Times New Roman" w:hAnsi="Times New Roman"/>
          <w:sz w:val="24"/>
          <w:szCs w:val="24"/>
          <w:lang w:val="en-US" w:eastAsia="en-US"/>
        </w:rPr>
        <w:t xml:space="preserve"> me </w:t>
      </w:r>
      <w:r w:rsidRPr="00040440">
        <w:rPr>
          <w:rFonts w:ascii="Times New Roman" w:hAnsi="Times New Roman"/>
          <w:i/>
          <w:iCs/>
          <w:sz w:val="24"/>
          <w:szCs w:val="24"/>
          <w:lang w:val="en-US" w:eastAsia="en-US"/>
        </w:rPr>
        <w:t>Neisseria gonorrhoeae</w:t>
      </w:r>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dhe</w:t>
      </w:r>
      <w:proofErr w:type="spellEnd"/>
      <w:r w:rsidRPr="00040440">
        <w:rPr>
          <w:rFonts w:ascii="Times New Roman" w:hAnsi="Times New Roman"/>
          <w:sz w:val="24"/>
          <w:szCs w:val="24"/>
          <w:lang w:val="en-US" w:eastAsia="en-US"/>
        </w:rPr>
        <w:t xml:space="preserve"> </w:t>
      </w:r>
      <w:r w:rsidRPr="00040440">
        <w:rPr>
          <w:rFonts w:ascii="Times New Roman" w:hAnsi="Times New Roman"/>
          <w:i/>
          <w:iCs/>
          <w:sz w:val="24"/>
          <w:szCs w:val="24"/>
          <w:lang w:val="en-US" w:eastAsia="en-US"/>
        </w:rPr>
        <w:t>Chlamydia trachomatis</w:t>
      </w:r>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zakonisht</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prekin</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endocerviksin</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dhe</w:t>
      </w:r>
      <w:proofErr w:type="spellEnd"/>
      <w:r w:rsidRPr="00040440">
        <w:rPr>
          <w:rFonts w:ascii="Times New Roman" w:hAnsi="Times New Roman"/>
          <w:sz w:val="24"/>
          <w:szCs w:val="24"/>
          <w:lang w:val="en-US" w:eastAsia="en-US"/>
        </w:rPr>
        <w:t xml:space="preserve"> jo </w:t>
      </w:r>
      <w:proofErr w:type="spellStart"/>
      <w:r w:rsidRPr="00040440">
        <w:rPr>
          <w:rFonts w:ascii="Times New Roman" w:hAnsi="Times New Roman"/>
          <w:sz w:val="24"/>
          <w:szCs w:val="24"/>
          <w:lang w:val="en-US" w:eastAsia="en-US"/>
        </w:rPr>
        <w:t>vaginën</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Për</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këtë</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arsye</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rrjedhja</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vaginale</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mund</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të</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mungojë</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Megjithatë</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këto</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infeksione</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shpesh</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janë</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të</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pranishme</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pa</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anomali</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të</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dukshme</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klinike</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në</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qafën</w:t>
      </w:r>
      <w:proofErr w:type="spellEnd"/>
      <w:r w:rsidRPr="00040440">
        <w:rPr>
          <w:rFonts w:ascii="Times New Roman" w:hAnsi="Times New Roman"/>
          <w:sz w:val="24"/>
          <w:szCs w:val="24"/>
          <w:lang w:val="en-US" w:eastAsia="en-US"/>
        </w:rPr>
        <w:t xml:space="preserve"> e </w:t>
      </w:r>
      <w:proofErr w:type="spellStart"/>
      <w:r w:rsidRPr="00040440">
        <w:rPr>
          <w:rFonts w:ascii="Times New Roman" w:hAnsi="Times New Roman"/>
          <w:sz w:val="24"/>
          <w:szCs w:val="24"/>
          <w:lang w:val="en-US" w:eastAsia="en-US"/>
        </w:rPr>
        <w:t>mitrës</w:t>
      </w:r>
      <w:proofErr w:type="spellEnd"/>
      <w:r w:rsidRPr="00040440">
        <w:rPr>
          <w:rFonts w:ascii="Times New Roman" w:hAnsi="Times New Roman"/>
          <w:sz w:val="24"/>
          <w:szCs w:val="24"/>
          <w:lang w:val="en-US" w:eastAsia="en-US"/>
        </w:rPr>
        <w:t xml:space="preserve">. Kur ka </w:t>
      </w:r>
      <w:proofErr w:type="spellStart"/>
      <w:r w:rsidRPr="00040440">
        <w:rPr>
          <w:rFonts w:ascii="Times New Roman" w:hAnsi="Times New Roman"/>
          <w:sz w:val="24"/>
          <w:szCs w:val="24"/>
          <w:lang w:val="en-US" w:eastAsia="en-US"/>
        </w:rPr>
        <w:t>ndryshime</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në</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qafën</w:t>
      </w:r>
      <w:proofErr w:type="spellEnd"/>
      <w:r w:rsidRPr="00040440">
        <w:rPr>
          <w:rFonts w:ascii="Times New Roman" w:hAnsi="Times New Roman"/>
          <w:sz w:val="24"/>
          <w:szCs w:val="24"/>
          <w:lang w:val="en-US" w:eastAsia="en-US"/>
        </w:rPr>
        <w:t xml:space="preserve"> e </w:t>
      </w:r>
      <w:proofErr w:type="spellStart"/>
      <w:r w:rsidRPr="00040440">
        <w:rPr>
          <w:rFonts w:ascii="Times New Roman" w:hAnsi="Times New Roman"/>
          <w:sz w:val="24"/>
          <w:szCs w:val="24"/>
          <w:lang w:val="en-US" w:eastAsia="en-US"/>
        </w:rPr>
        <w:t>mitrës</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për</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shkak</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të</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infeksionit</w:t>
      </w:r>
      <w:proofErr w:type="spellEnd"/>
      <w:r w:rsidRPr="00040440">
        <w:rPr>
          <w:rFonts w:ascii="Times New Roman" w:hAnsi="Times New Roman"/>
          <w:sz w:val="24"/>
          <w:szCs w:val="24"/>
          <w:lang w:val="en-US" w:eastAsia="en-US"/>
        </w:rPr>
        <w:t xml:space="preserve"> me </w:t>
      </w:r>
      <w:r w:rsidRPr="00040440">
        <w:rPr>
          <w:rFonts w:ascii="Times New Roman" w:hAnsi="Times New Roman"/>
          <w:i/>
          <w:iCs/>
          <w:sz w:val="24"/>
          <w:szCs w:val="24"/>
          <w:lang w:val="en-US" w:eastAsia="en-US"/>
        </w:rPr>
        <w:t>C. trachomatis</w:t>
      </w:r>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ose</w:t>
      </w:r>
      <w:proofErr w:type="spellEnd"/>
      <w:r w:rsidRPr="00040440">
        <w:rPr>
          <w:rFonts w:ascii="Times New Roman" w:hAnsi="Times New Roman"/>
          <w:sz w:val="24"/>
          <w:szCs w:val="24"/>
          <w:lang w:val="en-US" w:eastAsia="en-US"/>
        </w:rPr>
        <w:t xml:space="preserve"> </w:t>
      </w:r>
      <w:r w:rsidRPr="00040440">
        <w:rPr>
          <w:rFonts w:ascii="Times New Roman" w:hAnsi="Times New Roman"/>
          <w:i/>
          <w:iCs/>
          <w:sz w:val="24"/>
          <w:szCs w:val="24"/>
          <w:lang w:val="en-US" w:eastAsia="en-US"/>
        </w:rPr>
        <w:t>N. gonorrhoeae</w:t>
      </w:r>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ato</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shfaqen</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si</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rrjedhje</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mukopurulente</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ose</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si</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inflamacion</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dhe</w:t>
      </w:r>
      <w:proofErr w:type="spellEnd"/>
      <w:r w:rsidRPr="00040440">
        <w:rPr>
          <w:rFonts w:ascii="Times New Roman" w:hAnsi="Times New Roman"/>
          <w:sz w:val="24"/>
          <w:szCs w:val="24"/>
          <w:lang w:val="en-US" w:eastAsia="en-US"/>
        </w:rPr>
        <w:t xml:space="preserve"> </w:t>
      </w:r>
      <w:proofErr w:type="spellStart"/>
      <w:r w:rsidRPr="001C063B">
        <w:rPr>
          <w:rFonts w:ascii="Times New Roman" w:hAnsi="Times New Roman"/>
          <w:sz w:val="24"/>
          <w:szCs w:val="24"/>
          <w:lang w:val="en-US" w:eastAsia="en-US"/>
        </w:rPr>
        <w:t>fragilitet</w:t>
      </w:r>
      <w:proofErr w:type="spellEnd"/>
      <w:r w:rsidRPr="00040440">
        <w:rPr>
          <w:rFonts w:ascii="Times New Roman" w:hAnsi="Times New Roman"/>
          <w:sz w:val="24"/>
          <w:szCs w:val="24"/>
          <w:lang w:val="en-US" w:eastAsia="en-US"/>
        </w:rPr>
        <w:t xml:space="preserve"> i </w:t>
      </w:r>
      <w:proofErr w:type="spellStart"/>
      <w:r w:rsidRPr="00040440">
        <w:rPr>
          <w:rFonts w:ascii="Times New Roman" w:hAnsi="Times New Roman"/>
          <w:sz w:val="24"/>
          <w:szCs w:val="24"/>
          <w:lang w:val="en-US" w:eastAsia="en-US"/>
        </w:rPr>
        <w:t>qafës</w:t>
      </w:r>
      <w:proofErr w:type="spellEnd"/>
      <w:r w:rsidRPr="00040440">
        <w:rPr>
          <w:rFonts w:ascii="Times New Roman" w:hAnsi="Times New Roman"/>
          <w:sz w:val="24"/>
          <w:szCs w:val="24"/>
          <w:lang w:val="en-US" w:eastAsia="en-US"/>
        </w:rPr>
        <w:t>.</w:t>
      </w:r>
    </w:p>
    <w:p w14:paraId="2CF326CC" w14:textId="77777777" w:rsidR="0032540A" w:rsidRPr="00040440" w:rsidRDefault="0032540A" w:rsidP="0032540A">
      <w:pPr>
        <w:spacing w:before="100" w:beforeAutospacing="1" w:after="100" w:afterAutospacing="1" w:line="276" w:lineRule="auto"/>
        <w:ind w:left="360"/>
        <w:rPr>
          <w:rFonts w:ascii="Times New Roman" w:hAnsi="Times New Roman"/>
          <w:sz w:val="24"/>
          <w:szCs w:val="24"/>
          <w:lang w:val="en-US" w:eastAsia="en-US"/>
        </w:rPr>
      </w:pPr>
      <w:proofErr w:type="spellStart"/>
      <w:r w:rsidRPr="001C063B">
        <w:rPr>
          <w:rFonts w:ascii="Times New Roman" w:hAnsi="Times New Roman"/>
          <w:sz w:val="24"/>
          <w:szCs w:val="24"/>
          <w:lang w:val="en-US" w:eastAsia="en-US"/>
        </w:rPr>
        <w:t>Në</w:t>
      </w:r>
      <w:proofErr w:type="spellEnd"/>
      <w:r w:rsidRPr="001C063B">
        <w:rPr>
          <w:rFonts w:ascii="Times New Roman" w:hAnsi="Times New Roman"/>
          <w:sz w:val="24"/>
          <w:szCs w:val="24"/>
          <w:lang w:val="en-US" w:eastAsia="en-US"/>
        </w:rPr>
        <w:t xml:space="preserve"> </w:t>
      </w:r>
      <w:proofErr w:type="spellStart"/>
      <w:r w:rsidRPr="001C063B">
        <w:rPr>
          <w:rFonts w:ascii="Times New Roman" w:hAnsi="Times New Roman"/>
          <w:sz w:val="24"/>
          <w:szCs w:val="24"/>
          <w:lang w:val="en-US" w:eastAsia="en-US"/>
        </w:rPr>
        <w:t>kontekstin</w:t>
      </w:r>
      <w:proofErr w:type="spellEnd"/>
      <w:r w:rsidRPr="001C063B">
        <w:rPr>
          <w:rFonts w:ascii="Times New Roman" w:hAnsi="Times New Roman"/>
          <w:sz w:val="24"/>
          <w:szCs w:val="24"/>
          <w:lang w:val="en-US" w:eastAsia="en-US"/>
        </w:rPr>
        <w:t xml:space="preserve"> e </w:t>
      </w:r>
      <w:proofErr w:type="spellStart"/>
      <w:r w:rsidRPr="001C063B">
        <w:rPr>
          <w:rFonts w:ascii="Times New Roman" w:hAnsi="Times New Roman"/>
          <w:sz w:val="24"/>
          <w:szCs w:val="24"/>
          <w:lang w:val="en-US" w:eastAsia="en-US"/>
        </w:rPr>
        <w:t>infeksioneve</w:t>
      </w:r>
      <w:proofErr w:type="spellEnd"/>
      <w:r w:rsidRPr="001C063B">
        <w:rPr>
          <w:rFonts w:ascii="Times New Roman" w:hAnsi="Times New Roman"/>
          <w:sz w:val="24"/>
          <w:szCs w:val="24"/>
          <w:lang w:val="en-US" w:eastAsia="en-US"/>
        </w:rPr>
        <w:t xml:space="preserve"> </w:t>
      </w:r>
      <w:proofErr w:type="spellStart"/>
      <w:r w:rsidRPr="001C063B">
        <w:rPr>
          <w:rFonts w:ascii="Times New Roman" w:hAnsi="Times New Roman"/>
          <w:sz w:val="24"/>
          <w:szCs w:val="24"/>
          <w:lang w:val="en-US" w:eastAsia="en-US"/>
        </w:rPr>
        <w:t>seksualisht</w:t>
      </w:r>
      <w:proofErr w:type="spellEnd"/>
      <w:r w:rsidRPr="001C063B">
        <w:rPr>
          <w:rFonts w:ascii="Times New Roman" w:hAnsi="Times New Roman"/>
          <w:sz w:val="24"/>
          <w:szCs w:val="24"/>
          <w:lang w:val="en-US" w:eastAsia="en-US"/>
        </w:rPr>
        <w:t xml:space="preserve"> </w:t>
      </w:r>
      <w:proofErr w:type="spellStart"/>
      <w:r w:rsidRPr="001C063B">
        <w:rPr>
          <w:rFonts w:ascii="Times New Roman" w:hAnsi="Times New Roman"/>
          <w:sz w:val="24"/>
          <w:szCs w:val="24"/>
          <w:lang w:val="en-US" w:eastAsia="en-US"/>
        </w:rPr>
        <w:t>transimive</w:t>
      </w:r>
      <w:proofErr w:type="spellEnd"/>
      <w:r>
        <w:rPr>
          <w:rFonts w:ascii="Times New Roman" w:hAnsi="Times New Roman"/>
          <w:sz w:val="24"/>
          <w:szCs w:val="24"/>
          <w:lang w:val="en-US" w:eastAsia="en-US"/>
        </w:rPr>
        <w:t xml:space="preserve"> </w:t>
      </w:r>
      <w:r w:rsidRPr="001C063B">
        <w:rPr>
          <w:rFonts w:ascii="Times New Roman" w:hAnsi="Times New Roman"/>
          <w:sz w:val="24"/>
          <w:szCs w:val="24"/>
          <w:lang w:val="en-US" w:eastAsia="en-US"/>
        </w:rPr>
        <w:t xml:space="preserve">(IST), </w:t>
      </w:r>
      <w:proofErr w:type="spellStart"/>
      <w:r w:rsidRPr="00040440">
        <w:rPr>
          <w:rFonts w:ascii="Times New Roman" w:hAnsi="Times New Roman"/>
          <w:sz w:val="24"/>
          <w:szCs w:val="24"/>
          <w:lang w:val="en-US"/>
        </w:rPr>
        <w:t>duhet</w:t>
      </w:r>
      <w:proofErr w:type="spellEnd"/>
      <w:r w:rsidRPr="00040440">
        <w:rPr>
          <w:rFonts w:ascii="Times New Roman" w:hAnsi="Times New Roman"/>
          <w:sz w:val="24"/>
          <w:szCs w:val="24"/>
          <w:lang w:val="en-US"/>
        </w:rPr>
        <w:t xml:space="preserve"> </w:t>
      </w:r>
      <w:proofErr w:type="spellStart"/>
      <w:r w:rsidRPr="00040440">
        <w:rPr>
          <w:rFonts w:ascii="Times New Roman" w:hAnsi="Times New Roman"/>
          <w:sz w:val="24"/>
          <w:szCs w:val="24"/>
          <w:lang w:val="en-US"/>
        </w:rPr>
        <w:t>theksuar</w:t>
      </w:r>
      <w:proofErr w:type="spellEnd"/>
      <w:r w:rsidRPr="00040440">
        <w:rPr>
          <w:rFonts w:ascii="Times New Roman" w:hAnsi="Times New Roman"/>
          <w:sz w:val="24"/>
          <w:szCs w:val="24"/>
          <w:lang w:val="en-US"/>
        </w:rPr>
        <w:t xml:space="preserve"> se </w:t>
      </w:r>
      <w:proofErr w:type="spellStart"/>
      <w:r w:rsidRPr="00040440">
        <w:rPr>
          <w:rFonts w:ascii="Times New Roman" w:hAnsi="Times New Roman"/>
          <w:sz w:val="24"/>
          <w:szCs w:val="24"/>
          <w:lang w:val="en-US"/>
        </w:rPr>
        <w:t>rrjedhja</w:t>
      </w:r>
      <w:proofErr w:type="spellEnd"/>
      <w:r w:rsidRPr="00040440">
        <w:rPr>
          <w:rFonts w:ascii="Times New Roman" w:hAnsi="Times New Roman"/>
          <w:sz w:val="24"/>
          <w:szCs w:val="24"/>
          <w:lang w:val="en-US"/>
        </w:rPr>
        <w:t xml:space="preserve"> </w:t>
      </w:r>
      <w:proofErr w:type="spellStart"/>
      <w:r w:rsidRPr="00040440">
        <w:rPr>
          <w:rFonts w:ascii="Times New Roman" w:hAnsi="Times New Roman"/>
          <w:sz w:val="24"/>
          <w:szCs w:val="24"/>
          <w:lang w:val="en-US"/>
        </w:rPr>
        <w:t>vaginale</w:t>
      </w:r>
      <w:proofErr w:type="spellEnd"/>
      <w:r w:rsidRPr="00040440">
        <w:rPr>
          <w:rFonts w:ascii="Times New Roman" w:hAnsi="Times New Roman"/>
          <w:sz w:val="24"/>
          <w:szCs w:val="24"/>
          <w:lang w:val="en-US"/>
        </w:rPr>
        <w:t xml:space="preserve"> </w:t>
      </w:r>
      <w:proofErr w:type="spellStart"/>
      <w:r w:rsidRPr="00040440">
        <w:rPr>
          <w:rFonts w:ascii="Times New Roman" w:hAnsi="Times New Roman"/>
          <w:sz w:val="24"/>
          <w:szCs w:val="24"/>
          <w:lang w:val="en-US"/>
        </w:rPr>
        <w:t>është</w:t>
      </w:r>
      <w:proofErr w:type="spellEnd"/>
      <w:r w:rsidRPr="00040440">
        <w:rPr>
          <w:rFonts w:ascii="Times New Roman" w:hAnsi="Times New Roman"/>
          <w:sz w:val="24"/>
          <w:szCs w:val="24"/>
          <w:lang w:val="en-US"/>
        </w:rPr>
        <w:t xml:space="preserve"> </w:t>
      </w:r>
      <w:proofErr w:type="spellStart"/>
      <w:r w:rsidRPr="00040440">
        <w:rPr>
          <w:rFonts w:ascii="Times New Roman" w:hAnsi="Times New Roman"/>
          <w:sz w:val="24"/>
          <w:szCs w:val="24"/>
          <w:lang w:val="en-US"/>
        </w:rPr>
        <w:t>tregues</w:t>
      </w:r>
      <w:proofErr w:type="spellEnd"/>
      <w:r w:rsidRPr="00040440">
        <w:rPr>
          <w:rFonts w:ascii="Times New Roman" w:hAnsi="Times New Roman"/>
          <w:sz w:val="24"/>
          <w:szCs w:val="24"/>
          <w:lang w:val="en-US"/>
        </w:rPr>
        <w:t xml:space="preserve"> </w:t>
      </w:r>
      <w:proofErr w:type="spellStart"/>
      <w:r w:rsidRPr="00040440">
        <w:rPr>
          <w:rFonts w:ascii="Times New Roman" w:hAnsi="Times New Roman"/>
          <w:sz w:val="24"/>
          <w:szCs w:val="24"/>
          <w:lang w:val="en-US"/>
        </w:rPr>
        <w:t>më</w:t>
      </w:r>
      <w:proofErr w:type="spellEnd"/>
      <w:r w:rsidRPr="00040440">
        <w:rPr>
          <w:rFonts w:ascii="Times New Roman" w:hAnsi="Times New Roman"/>
          <w:sz w:val="24"/>
          <w:szCs w:val="24"/>
          <w:lang w:val="en-US"/>
        </w:rPr>
        <w:t xml:space="preserve"> i </w:t>
      </w:r>
      <w:proofErr w:type="spellStart"/>
      <w:r w:rsidRPr="00040440">
        <w:rPr>
          <w:rFonts w:ascii="Times New Roman" w:hAnsi="Times New Roman"/>
          <w:sz w:val="24"/>
          <w:szCs w:val="24"/>
          <w:lang w:val="en-US"/>
        </w:rPr>
        <w:t>mirë</w:t>
      </w:r>
      <w:proofErr w:type="spellEnd"/>
      <w:r w:rsidRPr="00040440">
        <w:rPr>
          <w:rFonts w:ascii="Times New Roman" w:hAnsi="Times New Roman"/>
          <w:sz w:val="24"/>
          <w:szCs w:val="24"/>
          <w:lang w:val="en-US"/>
        </w:rPr>
        <w:t xml:space="preserve"> </w:t>
      </w:r>
      <w:proofErr w:type="spellStart"/>
      <w:r w:rsidRPr="00040440">
        <w:rPr>
          <w:rFonts w:ascii="Times New Roman" w:hAnsi="Times New Roman"/>
          <w:sz w:val="24"/>
          <w:szCs w:val="24"/>
          <w:lang w:val="en-US"/>
        </w:rPr>
        <w:t>për</w:t>
      </w:r>
      <w:proofErr w:type="spellEnd"/>
      <w:r w:rsidRPr="00040440">
        <w:rPr>
          <w:rFonts w:ascii="Times New Roman" w:hAnsi="Times New Roman"/>
          <w:sz w:val="24"/>
          <w:szCs w:val="24"/>
          <w:lang w:val="en-US"/>
        </w:rPr>
        <w:t xml:space="preserve"> </w:t>
      </w:r>
      <w:proofErr w:type="spellStart"/>
      <w:r w:rsidRPr="00040440">
        <w:rPr>
          <w:rFonts w:ascii="Times New Roman" w:hAnsi="Times New Roman"/>
          <w:sz w:val="24"/>
          <w:szCs w:val="24"/>
          <w:lang w:val="en-US"/>
        </w:rPr>
        <w:t>infeksionet</w:t>
      </w:r>
      <w:proofErr w:type="spellEnd"/>
      <w:r w:rsidRPr="00040440">
        <w:rPr>
          <w:rFonts w:ascii="Times New Roman" w:hAnsi="Times New Roman"/>
          <w:sz w:val="24"/>
          <w:szCs w:val="24"/>
          <w:lang w:val="en-US"/>
        </w:rPr>
        <w:t xml:space="preserve"> </w:t>
      </w:r>
      <w:proofErr w:type="spellStart"/>
      <w:r w:rsidRPr="00040440">
        <w:rPr>
          <w:rFonts w:ascii="Times New Roman" w:hAnsi="Times New Roman"/>
          <w:sz w:val="24"/>
          <w:szCs w:val="24"/>
          <w:lang w:val="en-US"/>
        </w:rPr>
        <w:t>vaginale</w:t>
      </w:r>
      <w:proofErr w:type="spellEnd"/>
      <w:r w:rsidRPr="00040440">
        <w:rPr>
          <w:rFonts w:ascii="Times New Roman" w:hAnsi="Times New Roman"/>
          <w:sz w:val="24"/>
          <w:szCs w:val="24"/>
          <w:lang w:val="en-US"/>
        </w:rPr>
        <w:t xml:space="preserve">, por </w:t>
      </w:r>
      <w:proofErr w:type="spellStart"/>
      <w:r w:rsidRPr="00040440">
        <w:rPr>
          <w:rFonts w:ascii="Times New Roman" w:hAnsi="Times New Roman"/>
          <w:sz w:val="24"/>
          <w:szCs w:val="24"/>
          <w:lang w:val="en-US"/>
        </w:rPr>
        <w:t>nuk</w:t>
      </w:r>
      <w:proofErr w:type="spellEnd"/>
      <w:r w:rsidRPr="00040440">
        <w:rPr>
          <w:rFonts w:ascii="Times New Roman" w:hAnsi="Times New Roman"/>
          <w:sz w:val="24"/>
          <w:szCs w:val="24"/>
          <w:lang w:val="en-US"/>
        </w:rPr>
        <w:t xml:space="preserve"> </w:t>
      </w:r>
      <w:proofErr w:type="spellStart"/>
      <w:r w:rsidRPr="00040440">
        <w:rPr>
          <w:rFonts w:ascii="Times New Roman" w:hAnsi="Times New Roman"/>
          <w:sz w:val="24"/>
          <w:szCs w:val="24"/>
          <w:lang w:val="en-US"/>
        </w:rPr>
        <w:t>është</w:t>
      </w:r>
      <w:proofErr w:type="spellEnd"/>
      <w:r w:rsidRPr="00040440">
        <w:rPr>
          <w:rFonts w:ascii="Times New Roman" w:hAnsi="Times New Roman"/>
          <w:sz w:val="24"/>
          <w:szCs w:val="24"/>
          <w:lang w:val="en-US"/>
        </w:rPr>
        <w:t xml:space="preserve"> </w:t>
      </w:r>
      <w:proofErr w:type="spellStart"/>
      <w:r w:rsidRPr="00040440">
        <w:rPr>
          <w:rFonts w:ascii="Times New Roman" w:hAnsi="Times New Roman"/>
          <w:sz w:val="24"/>
          <w:szCs w:val="24"/>
          <w:lang w:val="en-US"/>
        </w:rPr>
        <w:t>shenjë</w:t>
      </w:r>
      <w:proofErr w:type="spellEnd"/>
      <w:r w:rsidRPr="00040440">
        <w:rPr>
          <w:rFonts w:ascii="Times New Roman" w:hAnsi="Times New Roman"/>
          <w:sz w:val="24"/>
          <w:szCs w:val="24"/>
          <w:lang w:val="en-US"/>
        </w:rPr>
        <w:t xml:space="preserve"> e </w:t>
      </w:r>
      <w:proofErr w:type="spellStart"/>
      <w:r w:rsidRPr="00040440">
        <w:rPr>
          <w:rFonts w:ascii="Times New Roman" w:hAnsi="Times New Roman"/>
          <w:sz w:val="24"/>
          <w:szCs w:val="24"/>
          <w:lang w:val="en-US"/>
        </w:rPr>
        <w:t>besueshme</w:t>
      </w:r>
      <w:proofErr w:type="spellEnd"/>
      <w:r w:rsidRPr="00040440">
        <w:rPr>
          <w:rFonts w:ascii="Times New Roman" w:hAnsi="Times New Roman"/>
          <w:sz w:val="24"/>
          <w:szCs w:val="24"/>
          <w:lang w:val="en-US"/>
        </w:rPr>
        <w:t xml:space="preserve"> </w:t>
      </w:r>
      <w:proofErr w:type="spellStart"/>
      <w:r w:rsidRPr="00040440">
        <w:rPr>
          <w:rFonts w:ascii="Times New Roman" w:hAnsi="Times New Roman"/>
          <w:sz w:val="24"/>
          <w:szCs w:val="24"/>
          <w:lang w:val="en-US"/>
        </w:rPr>
        <w:t>për</w:t>
      </w:r>
      <w:proofErr w:type="spellEnd"/>
      <w:r w:rsidRPr="00040440">
        <w:rPr>
          <w:rFonts w:ascii="Times New Roman" w:hAnsi="Times New Roman"/>
          <w:sz w:val="24"/>
          <w:szCs w:val="24"/>
          <w:lang w:val="en-US"/>
        </w:rPr>
        <w:t xml:space="preserve"> </w:t>
      </w:r>
      <w:proofErr w:type="spellStart"/>
      <w:r w:rsidRPr="00040440">
        <w:rPr>
          <w:rFonts w:ascii="Times New Roman" w:hAnsi="Times New Roman"/>
          <w:sz w:val="24"/>
          <w:szCs w:val="24"/>
          <w:lang w:val="en-US"/>
        </w:rPr>
        <w:t>infeksionin</w:t>
      </w:r>
      <w:proofErr w:type="spellEnd"/>
      <w:r w:rsidRPr="00040440">
        <w:rPr>
          <w:rFonts w:ascii="Times New Roman" w:hAnsi="Times New Roman"/>
          <w:sz w:val="24"/>
          <w:szCs w:val="24"/>
          <w:lang w:val="en-US"/>
        </w:rPr>
        <w:t xml:space="preserve"> </w:t>
      </w:r>
      <w:proofErr w:type="spellStart"/>
      <w:r w:rsidRPr="00040440">
        <w:rPr>
          <w:rFonts w:ascii="Times New Roman" w:hAnsi="Times New Roman"/>
          <w:sz w:val="24"/>
          <w:szCs w:val="24"/>
          <w:lang w:val="en-US"/>
        </w:rPr>
        <w:t>cervikal</w:t>
      </w:r>
      <w:proofErr w:type="spellEnd"/>
      <w:r w:rsidRPr="00040440">
        <w:rPr>
          <w:rFonts w:ascii="Times New Roman" w:hAnsi="Times New Roman"/>
          <w:sz w:val="24"/>
          <w:szCs w:val="24"/>
          <w:lang w:val="en-US"/>
        </w:rPr>
        <w:t xml:space="preserve"> </w:t>
      </w:r>
      <w:proofErr w:type="spellStart"/>
      <w:r w:rsidRPr="00040440">
        <w:rPr>
          <w:rFonts w:ascii="Times New Roman" w:hAnsi="Times New Roman"/>
          <w:sz w:val="24"/>
          <w:szCs w:val="24"/>
          <w:lang w:val="en-US"/>
        </w:rPr>
        <w:t>të</w:t>
      </w:r>
      <w:proofErr w:type="spellEnd"/>
      <w:r w:rsidRPr="00040440">
        <w:rPr>
          <w:rFonts w:ascii="Times New Roman" w:hAnsi="Times New Roman"/>
          <w:sz w:val="24"/>
          <w:szCs w:val="24"/>
          <w:lang w:val="en-US"/>
        </w:rPr>
        <w:t xml:space="preserve"> </w:t>
      </w:r>
      <w:proofErr w:type="spellStart"/>
      <w:r w:rsidRPr="00040440">
        <w:rPr>
          <w:rFonts w:ascii="Times New Roman" w:hAnsi="Times New Roman"/>
          <w:sz w:val="24"/>
          <w:szCs w:val="24"/>
          <w:lang w:val="en-US"/>
        </w:rPr>
        <w:t>shkaktuar</w:t>
      </w:r>
      <w:proofErr w:type="spellEnd"/>
      <w:r w:rsidRPr="00040440">
        <w:rPr>
          <w:rFonts w:ascii="Times New Roman" w:hAnsi="Times New Roman"/>
          <w:sz w:val="24"/>
          <w:szCs w:val="24"/>
          <w:lang w:val="en-US"/>
        </w:rPr>
        <w:t xml:space="preserve"> </w:t>
      </w:r>
      <w:proofErr w:type="spellStart"/>
      <w:r w:rsidRPr="00040440">
        <w:rPr>
          <w:rFonts w:ascii="Times New Roman" w:hAnsi="Times New Roman"/>
          <w:sz w:val="24"/>
          <w:szCs w:val="24"/>
          <w:lang w:val="en-US"/>
        </w:rPr>
        <w:t>nga</w:t>
      </w:r>
      <w:proofErr w:type="spellEnd"/>
      <w:r w:rsidRPr="00040440">
        <w:rPr>
          <w:rFonts w:ascii="Times New Roman" w:hAnsi="Times New Roman"/>
          <w:sz w:val="24"/>
          <w:szCs w:val="24"/>
          <w:lang w:val="en-US"/>
        </w:rPr>
        <w:t xml:space="preserve"> </w:t>
      </w:r>
      <w:r w:rsidRPr="00040440">
        <w:rPr>
          <w:rFonts w:ascii="Times New Roman" w:hAnsi="Times New Roman"/>
          <w:i/>
          <w:iCs/>
          <w:sz w:val="24"/>
          <w:szCs w:val="24"/>
          <w:lang w:val="en-US"/>
        </w:rPr>
        <w:t>N. gonorrhoeae</w:t>
      </w:r>
      <w:r w:rsidRPr="00040440">
        <w:rPr>
          <w:rFonts w:ascii="Times New Roman" w:hAnsi="Times New Roman"/>
          <w:sz w:val="24"/>
          <w:szCs w:val="24"/>
          <w:lang w:val="en-US"/>
        </w:rPr>
        <w:t xml:space="preserve"> </w:t>
      </w:r>
      <w:proofErr w:type="spellStart"/>
      <w:r w:rsidRPr="00040440">
        <w:rPr>
          <w:rFonts w:ascii="Times New Roman" w:hAnsi="Times New Roman"/>
          <w:sz w:val="24"/>
          <w:szCs w:val="24"/>
          <w:lang w:val="en-US"/>
        </w:rPr>
        <w:t>dhe</w:t>
      </w:r>
      <w:proofErr w:type="spellEnd"/>
      <w:r w:rsidRPr="00040440">
        <w:rPr>
          <w:rFonts w:ascii="Times New Roman" w:hAnsi="Times New Roman"/>
          <w:sz w:val="24"/>
          <w:szCs w:val="24"/>
          <w:lang w:val="en-US"/>
        </w:rPr>
        <w:t>/</w:t>
      </w:r>
      <w:proofErr w:type="spellStart"/>
      <w:r w:rsidRPr="00040440">
        <w:rPr>
          <w:rFonts w:ascii="Times New Roman" w:hAnsi="Times New Roman"/>
          <w:sz w:val="24"/>
          <w:szCs w:val="24"/>
          <w:lang w:val="en-US"/>
        </w:rPr>
        <w:t>ose</w:t>
      </w:r>
      <w:proofErr w:type="spellEnd"/>
      <w:r w:rsidRPr="00040440">
        <w:rPr>
          <w:rFonts w:ascii="Times New Roman" w:hAnsi="Times New Roman"/>
          <w:sz w:val="24"/>
          <w:szCs w:val="24"/>
          <w:lang w:val="en-US"/>
        </w:rPr>
        <w:t xml:space="preserve"> </w:t>
      </w:r>
      <w:r w:rsidRPr="00040440">
        <w:rPr>
          <w:rFonts w:ascii="Times New Roman" w:hAnsi="Times New Roman"/>
          <w:i/>
          <w:iCs/>
          <w:sz w:val="24"/>
          <w:szCs w:val="24"/>
          <w:lang w:val="en-US"/>
        </w:rPr>
        <w:t>C. trachomatis</w:t>
      </w:r>
      <w:r w:rsidRPr="00040440">
        <w:rPr>
          <w:rFonts w:ascii="Times New Roman" w:hAnsi="Times New Roman"/>
          <w:sz w:val="24"/>
          <w:szCs w:val="24"/>
          <w:lang w:val="en-US"/>
        </w:rPr>
        <w:t>.</w:t>
      </w:r>
    </w:p>
    <w:p w14:paraId="07243635" w14:textId="77777777" w:rsidR="0032540A" w:rsidRPr="00040440" w:rsidRDefault="0032540A" w:rsidP="0032540A">
      <w:pPr>
        <w:spacing w:before="100" w:beforeAutospacing="1" w:after="100" w:afterAutospacing="1" w:line="276" w:lineRule="auto"/>
        <w:ind w:left="360"/>
        <w:rPr>
          <w:rFonts w:ascii="Times New Roman" w:hAnsi="Times New Roman"/>
          <w:sz w:val="24"/>
          <w:szCs w:val="24"/>
          <w:lang w:val="en-US" w:eastAsia="en-US"/>
        </w:rPr>
      </w:pPr>
      <w:proofErr w:type="spellStart"/>
      <w:r w:rsidRPr="00040440">
        <w:rPr>
          <w:rFonts w:ascii="Times New Roman" w:hAnsi="Times New Roman"/>
          <w:sz w:val="24"/>
          <w:szCs w:val="24"/>
          <w:lang w:val="en-US" w:eastAsia="en-US"/>
        </w:rPr>
        <w:t>Sfida</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kryesore</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për</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një</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ofrues</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shëndetësor</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që</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konsulton</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një</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grua</w:t>
      </w:r>
      <w:proofErr w:type="spellEnd"/>
      <w:r w:rsidRPr="00040440">
        <w:rPr>
          <w:rFonts w:ascii="Times New Roman" w:hAnsi="Times New Roman"/>
          <w:sz w:val="24"/>
          <w:szCs w:val="24"/>
          <w:lang w:val="en-US" w:eastAsia="en-US"/>
        </w:rPr>
        <w:t xml:space="preserve"> me </w:t>
      </w:r>
      <w:proofErr w:type="spellStart"/>
      <w:r w:rsidRPr="00040440">
        <w:rPr>
          <w:rFonts w:ascii="Times New Roman" w:hAnsi="Times New Roman"/>
          <w:sz w:val="24"/>
          <w:szCs w:val="24"/>
          <w:lang w:val="en-US" w:eastAsia="en-US"/>
        </w:rPr>
        <w:t>rrjedhje</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vaginale</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është</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të</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përcaktojë</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shkakun</w:t>
      </w:r>
      <w:proofErr w:type="spellEnd"/>
      <w:r w:rsidRPr="00040440">
        <w:rPr>
          <w:rFonts w:ascii="Times New Roman" w:hAnsi="Times New Roman"/>
          <w:sz w:val="24"/>
          <w:szCs w:val="24"/>
          <w:lang w:val="en-US" w:eastAsia="en-US"/>
        </w:rPr>
        <w:t xml:space="preserve">, duke </w:t>
      </w:r>
      <w:proofErr w:type="spellStart"/>
      <w:r w:rsidRPr="00040440">
        <w:rPr>
          <w:rFonts w:ascii="Times New Roman" w:hAnsi="Times New Roman"/>
          <w:sz w:val="24"/>
          <w:szCs w:val="24"/>
          <w:lang w:val="en-US" w:eastAsia="en-US"/>
        </w:rPr>
        <w:t>pasur</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parasysh</w:t>
      </w:r>
      <w:proofErr w:type="spellEnd"/>
      <w:r w:rsidRPr="00040440">
        <w:rPr>
          <w:rFonts w:ascii="Times New Roman" w:hAnsi="Times New Roman"/>
          <w:sz w:val="24"/>
          <w:szCs w:val="24"/>
          <w:lang w:val="en-US" w:eastAsia="en-US"/>
        </w:rPr>
        <w:t xml:space="preserve"> se </w:t>
      </w:r>
      <w:proofErr w:type="spellStart"/>
      <w:r w:rsidRPr="00040440">
        <w:rPr>
          <w:rFonts w:ascii="Times New Roman" w:hAnsi="Times New Roman"/>
          <w:sz w:val="24"/>
          <w:szCs w:val="24"/>
          <w:lang w:val="en-US" w:eastAsia="en-US"/>
        </w:rPr>
        <w:t>ato</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mund</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të</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kenë</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burim</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infektiv</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ose</w:t>
      </w:r>
      <w:proofErr w:type="spellEnd"/>
      <w:r w:rsidRPr="00040440">
        <w:rPr>
          <w:rFonts w:ascii="Times New Roman" w:hAnsi="Times New Roman"/>
          <w:sz w:val="24"/>
          <w:szCs w:val="24"/>
          <w:lang w:val="en-US" w:eastAsia="en-US"/>
        </w:rPr>
        <w:t xml:space="preserve"> jo-</w:t>
      </w:r>
      <w:proofErr w:type="spellStart"/>
      <w:r w:rsidRPr="00040440">
        <w:rPr>
          <w:rFonts w:ascii="Times New Roman" w:hAnsi="Times New Roman"/>
          <w:sz w:val="24"/>
          <w:szCs w:val="24"/>
          <w:lang w:val="en-US" w:eastAsia="en-US"/>
        </w:rPr>
        <w:t>infektiv</w:t>
      </w:r>
      <w:proofErr w:type="spellEnd"/>
      <w:r w:rsidRPr="00040440">
        <w:rPr>
          <w:rFonts w:ascii="Times New Roman" w:hAnsi="Times New Roman"/>
          <w:sz w:val="24"/>
          <w:szCs w:val="24"/>
          <w:lang w:val="en-US" w:eastAsia="en-US"/>
        </w:rPr>
        <w:t>.</w:t>
      </w:r>
    </w:p>
    <w:p w14:paraId="1340376B" w14:textId="77777777" w:rsidR="0032540A" w:rsidRPr="00040440" w:rsidRDefault="0032540A" w:rsidP="0032540A">
      <w:pPr>
        <w:spacing w:before="100" w:beforeAutospacing="1" w:after="100" w:afterAutospacing="1" w:line="276" w:lineRule="auto"/>
        <w:ind w:left="360"/>
        <w:rPr>
          <w:rFonts w:ascii="Times New Roman" w:hAnsi="Times New Roman"/>
          <w:sz w:val="24"/>
          <w:szCs w:val="24"/>
          <w:lang w:val="en-US" w:eastAsia="en-US"/>
        </w:rPr>
      </w:pPr>
      <w:r w:rsidRPr="00040440">
        <w:rPr>
          <w:rFonts w:ascii="Times New Roman" w:hAnsi="Times New Roman"/>
          <w:sz w:val="24"/>
          <w:szCs w:val="24"/>
          <w:lang w:val="en-US" w:eastAsia="en-US"/>
        </w:rPr>
        <w:t xml:space="preserve">Ky </w:t>
      </w:r>
      <w:proofErr w:type="spellStart"/>
      <w:r w:rsidRPr="00040440">
        <w:rPr>
          <w:rFonts w:ascii="Times New Roman" w:hAnsi="Times New Roman"/>
          <w:sz w:val="24"/>
          <w:szCs w:val="24"/>
          <w:lang w:val="en-US" w:eastAsia="en-US"/>
        </w:rPr>
        <w:t>seksion</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përmbledh</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gjetjet</w:t>
      </w:r>
      <w:proofErr w:type="spellEnd"/>
      <w:r w:rsidRPr="00040440">
        <w:rPr>
          <w:rFonts w:ascii="Times New Roman" w:hAnsi="Times New Roman"/>
          <w:sz w:val="24"/>
          <w:szCs w:val="24"/>
          <w:lang w:val="en-US" w:eastAsia="en-US"/>
        </w:rPr>
        <w:t xml:space="preserve"> e </w:t>
      </w:r>
      <w:proofErr w:type="spellStart"/>
      <w:r w:rsidRPr="00040440">
        <w:rPr>
          <w:rFonts w:ascii="Times New Roman" w:hAnsi="Times New Roman"/>
          <w:sz w:val="24"/>
          <w:szCs w:val="24"/>
          <w:lang w:val="en-US" w:eastAsia="en-US"/>
        </w:rPr>
        <w:t>rishikimit</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sistematik</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dhe</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ofron</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rekomandime</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për</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menaxhimin</w:t>
      </w:r>
      <w:proofErr w:type="spellEnd"/>
      <w:r w:rsidRPr="00040440">
        <w:rPr>
          <w:rFonts w:ascii="Times New Roman" w:hAnsi="Times New Roman"/>
          <w:sz w:val="24"/>
          <w:szCs w:val="24"/>
          <w:lang w:val="en-US" w:eastAsia="en-US"/>
        </w:rPr>
        <w:t xml:space="preserve"> e </w:t>
      </w:r>
      <w:proofErr w:type="spellStart"/>
      <w:r w:rsidRPr="00040440">
        <w:rPr>
          <w:rFonts w:ascii="Times New Roman" w:hAnsi="Times New Roman"/>
          <w:sz w:val="24"/>
          <w:szCs w:val="24"/>
          <w:lang w:val="en-US" w:eastAsia="en-US"/>
        </w:rPr>
        <w:t>rasteve</w:t>
      </w:r>
      <w:proofErr w:type="spellEnd"/>
      <w:r w:rsidRPr="00040440">
        <w:rPr>
          <w:rFonts w:ascii="Times New Roman" w:hAnsi="Times New Roman"/>
          <w:sz w:val="24"/>
          <w:szCs w:val="24"/>
          <w:lang w:val="en-US" w:eastAsia="en-US"/>
        </w:rPr>
        <w:t xml:space="preserve"> me </w:t>
      </w:r>
      <w:proofErr w:type="spellStart"/>
      <w:r w:rsidRPr="00040440">
        <w:rPr>
          <w:rFonts w:ascii="Times New Roman" w:hAnsi="Times New Roman"/>
          <w:sz w:val="24"/>
          <w:szCs w:val="24"/>
          <w:lang w:val="en-US" w:eastAsia="en-US"/>
        </w:rPr>
        <w:t>rrjedhje</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vaginale</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të</w:t>
      </w:r>
      <w:proofErr w:type="spellEnd"/>
      <w:r w:rsidRPr="00040440">
        <w:rPr>
          <w:rFonts w:ascii="Times New Roman" w:hAnsi="Times New Roman"/>
          <w:sz w:val="24"/>
          <w:szCs w:val="24"/>
          <w:lang w:val="en-US" w:eastAsia="en-US"/>
        </w:rPr>
        <w:t xml:space="preserve"> </w:t>
      </w:r>
      <w:proofErr w:type="spellStart"/>
      <w:r w:rsidRPr="00040440">
        <w:rPr>
          <w:rFonts w:ascii="Times New Roman" w:hAnsi="Times New Roman"/>
          <w:sz w:val="24"/>
          <w:szCs w:val="24"/>
          <w:lang w:val="en-US" w:eastAsia="en-US"/>
        </w:rPr>
        <w:t>pazakontë</w:t>
      </w:r>
      <w:proofErr w:type="spellEnd"/>
      <w:r w:rsidRPr="00040440">
        <w:rPr>
          <w:rFonts w:ascii="Times New Roman" w:hAnsi="Times New Roman"/>
          <w:sz w:val="24"/>
          <w:szCs w:val="24"/>
          <w:lang w:val="en-US" w:eastAsia="en-US"/>
        </w:rPr>
        <w:t>.</w:t>
      </w:r>
    </w:p>
    <w:p w14:paraId="49898B35" w14:textId="47716E9E" w:rsidR="0032540A" w:rsidRPr="00947B47" w:rsidRDefault="00947B47" w:rsidP="00947B47">
      <w:pPr>
        <w:pStyle w:val="Heading2"/>
        <w:numPr>
          <w:ilvl w:val="0"/>
          <w:numId w:val="0"/>
        </w:numPr>
        <w:ind w:left="792"/>
        <w:rPr>
          <w:rFonts w:ascii="Times New Roman" w:hAnsi="Times New Roman"/>
          <w:color w:val="auto"/>
          <w:sz w:val="28"/>
          <w:szCs w:val="28"/>
          <w:lang w:val="en-US" w:eastAsia="en-US"/>
        </w:rPr>
      </w:pPr>
      <w:bookmarkStart w:id="81" w:name="_Toc207961070"/>
      <w:r w:rsidRPr="00947B47">
        <w:rPr>
          <w:rFonts w:ascii="Times New Roman" w:hAnsi="Times New Roman"/>
          <w:color w:val="auto"/>
          <w:sz w:val="28"/>
          <w:szCs w:val="28"/>
          <w:lang w:val="en-US" w:eastAsia="en-US"/>
        </w:rPr>
        <w:t xml:space="preserve">5.10 </w:t>
      </w:r>
      <w:r w:rsidR="0032540A" w:rsidRPr="00947B47">
        <w:rPr>
          <w:rFonts w:ascii="Times New Roman" w:hAnsi="Times New Roman"/>
          <w:color w:val="auto"/>
          <w:sz w:val="28"/>
          <w:szCs w:val="28"/>
          <w:lang w:val="en-US" w:eastAsia="en-US"/>
        </w:rPr>
        <w:t>Trichomoniasis (</w:t>
      </w:r>
      <w:r w:rsidR="0032540A" w:rsidRPr="00947B47">
        <w:rPr>
          <w:rFonts w:ascii="Times New Roman" w:hAnsi="Times New Roman"/>
          <w:i/>
          <w:iCs/>
          <w:color w:val="auto"/>
          <w:sz w:val="28"/>
          <w:szCs w:val="28"/>
          <w:lang w:val="en-US" w:eastAsia="en-US"/>
        </w:rPr>
        <w:t>T. vaginalis</w:t>
      </w:r>
      <w:r w:rsidR="0032540A" w:rsidRPr="00947B47">
        <w:rPr>
          <w:rFonts w:ascii="Times New Roman" w:hAnsi="Times New Roman"/>
          <w:color w:val="auto"/>
          <w:sz w:val="28"/>
          <w:szCs w:val="28"/>
          <w:lang w:val="en-US" w:eastAsia="en-US"/>
        </w:rPr>
        <w:t>)</w:t>
      </w:r>
      <w:bookmarkEnd w:id="81"/>
    </w:p>
    <w:p w14:paraId="3CAE52A3" w14:textId="77777777" w:rsidR="0032540A" w:rsidRPr="00005E8E" w:rsidRDefault="0032540A" w:rsidP="0032540A">
      <w:pPr>
        <w:spacing w:before="100" w:beforeAutospacing="1" w:after="100" w:afterAutospacing="1"/>
        <w:ind w:left="360"/>
        <w:rPr>
          <w:rFonts w:ascii="Times New Roman" w:hAnsi="Times New Roman"/>
          <w:sz w:val="24"/>
          <w:szCs w:val="24"/>
          <w:lang w:val="en-US" w:eastAsia="en-US"/>
        </w:rPr>
      </w:pPr>
      <w:r w:rsidRPr="00005E8E">
        <w:rPr>
          <w:rFonts w:ascii="Times New Roman" w:hAnsi="Times New Roman"/>
          <w:i/>
          <w:iCs/>
          <w:sz w:val="24"/>
          <w:szCs w:val="24"/>
          <w:lang w:val="en-US" w:eastAsia="en-US"/>
        </w:rPr>
        <w:t>Trichomonas vaginalis</w:t>
      </w:r>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është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një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protozoar</w:t>
      </w:r>
      <w:proofErr w:type="spellEnd"/>
      <w:r w:rsidRPr="00005E8E">
        <w:rPr>
          <w:rFonts w:ascii="Times New Roman" w:hAnsi="Times New Roman"/>
          <w:sz w:val="24"/>
          <w:szCs w:val="24"/>
          <w:lang w:val="en-US" w:eastAsia="en-US"/>
        </w:rPr>
        <w:t xml:space="preserve"> i </w:t>
      </w:r>
      <w:proofErr w:type="spellStart"/>
      <w:r w:rsidRPr="00005E8E">
        <w:rPr>
          <w:rFonts w:ascii="Times New Roman" w:hAnsi="Times New Roman"/>
          <w:sz w:val="24"/>
          <w:szCs w:val="24"/>
          <w:lang w:val="en-US" w:eastAsia="en-US"/>
        </w:rPr>
        <w:t>transmetuar</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seksualisht</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që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mund</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të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infektojë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vaginën</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uretrën</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dhe</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gjëndrat</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parauretrale</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tek</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gratë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Shumë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gra</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mbeten</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asimptomatike</w:t>
      </w:r>
      <w:proofErr w:type="spellEnd"/>
      <w:r w:rsidRPr="00005E8E">
        <w:rPr>
          <w:rFonts w:ascii="Times New Roman" w:hAnsi="Times New Roman"/>
          <w:sz w:val="24"/>
          <w:szCs w:val="24"/>
          <w:lang w:val="en-US" w:eastAsia="en-US"/>
        </w:rPr>
        <w:t xml:space="preserve">, por </w:t>
      </w:r>
      <w:proofErr w:type="spellStart"/>
      <w:r w:rsidRPr="00005E8E">
        <w:rPr>
          <w:rFonts w:ascii="Times New Roman" w:hAnsi="Times New Roman"/>
          <w:sz w:val="24"/>
          <w:szCs w:val="24"/>
          <w:lang w:val="en-US" w:eastAsia="en-US"/>
        </w:rPr>
        <w:t>më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shumë</w:t>
      </w:r>
      <w:proofErr w:type="spellEnd"/>
      <w:r w:rsidRPr="00005E8E">
        <w:rPr>
          <w:rFonts w:ascii="Times New Roman" w:hAnsi="Times New Roman"/>
          <w:sz w:val="24"/>
          <w:szCs w:val="24"/>
          <w:lang w:val="en-US" w:eastAsia="en-US"/>
        </w:rPr>
        <w:t xml:space="preserve"> se 50% e </w:t>
      </w:r>
      <w:proofErr w:type="spellStart"/>
      <w:r w:rsidRPr="00005E8E">
        <w:rPr>
          <w:rFonts w:ascii="Times New Roman" w:hAnsi="Times New Roman"/>
          <w:sz w:val="24"/>
          <w:szCs w:val="24"/>
          <w:lang w:val="en-US" w:eastAsia="en-US"/>
        </w:rPr>
        <w:t>të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infektuarave</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zhvillojnë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rrjedhje</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vaginale</w:t>
      </w:r>
      <w:proofErr w:type="spellEnd"/>
      <w:r w:rsidRPr="00005E8E">
        <w:rPr>
          <w:rFonts w:ascii="Times New Roman" w:hAnsi="Times New Roman"/>
          <w:sz w:val="24"/>
          <w:szCs w:val="24"/>
          <w:lang w:val="en-US" w:eastAsia="en-US"/>
        </w:rPr>
        <w:t>.</w:t>
      </w:r>
    </w:p>
    <w:p w14:paraId="06A4FDA7" w14:textId="77777777" w:rsidR="0032540A" w:rsidRPr="00005E8E" w:rsidRDefault="0032540A" w:rsidP="003E4268">
      <w:pPr>
        <w:numPr>
          <w:ilvl w:val="0"/>
          <w:numId w:val="87"/>
        </w:numPr>
        <w:spacing w:before="100" w:beforeAutospacing="1" w:after="100" w:afterAutospacing="1"/>
        <w:rPr>
          <w:rFonts w:ascii="Times New Roman" w:hAnsi="Times New Roman"/>
          <w:sz w:val="24"/>
          <w:szCs w:val="24"/>
          <w:lang w:val="en-US" w:eastAsia="en-US"/>
        </w:rPr>
      </w:pPr>
      <w:proofErr w:type="spellStart"/>
      <w:r w:rsidRPr="00005E8E">
        <w:rPr>
          <w:rFonts w:ascii="Times New Roman" w:hAnsi="Times New Roman"/>
          <w:b/>
          <w:bCs/>
          <w:sz w:val="24"/>
          <w:szCs w:val="24"/>
          <w:lang w:val="en-US" w:eastAsia="en-US"/>
        </w:rPr>
        <w:t>Simptomat</w:t>
      </w:r>
      <w:proofErr w:type="spellEnd"/>
      <w:r w:rsidRPr="00005E8E">
        <w:rPr>
          <w:rFonts w:ascii="Times New Roman" w:hAnsi="Times New Roman"/>
          <w:b/>
          <w:bCs/>
          <w:sz w:val="24"/>
          <w:szCs w:val="24"/>
          <w:lang w:val="en-US" w:eastAsia="en-US"/>
        </w:rPr>
        <w:t xml:space="preserve"> </w:t>
      </w:r>
      <w:proofErr w:type="spellStart"/>
      <w:r w:rsidRPr="00005E8E">
        <w:rPr>
          <w:rFonts w:ascii="Times New Roman" w:hAnsi="Times New Roman"/>
          <w:b/>
          <w:bCs/>
          <w:sz w:val="24"/>
          <w:szCs w:val="24"/>
          <w:lang w:val="en-US" w:eastAsia="en-US"/>
        </w:rPr>
        <w:t>klinike</w:t>
      </w:r>
      <w:proofErr w:type="spellEnd"/>
      <w:r w:rsidRPr="00005E8E">
        <w:rPr>
          <w:rFonts w:ascii="Times New Roman" w:hAnsi="Times New Roman"/>
          <w:b/>
          <w:bCs/>
          <w:sz w:val="24"/>
          <w:szCs w:val="24"/>
          <w:lang w:val="en-US" w:eastAsia="en-US"/>
        </w:rPr>
        <w:t>:</w:t>
      </w:r>
      <w:r w:rsidRPr="00005E8E">
        <w:rPr>
          <w:rFonts w:ascii="Times New Roman" w:hAnsi="Times New Roman"/>
          <w:sz w:val="24"/>
          <w:szCs w:val="24"/>
          <w:lang w:val="en-US" w:eastAsia="en-US"/>
        </w:rPr>
        <w:br/>
      </w:r>
      <w:proofErr w:type="spellStart"/>
      <w:r w:rsidRPr="00005E8E">
        <w:rPr>
          <w:rFonts w:ascii="Times New Roman" w:hAnsi="Times New Roman"/>
          <w:sz w:val="24"/>
          <w:szCs w:val="24"/>
          <w:lang w:val="en-US" w:eastAsia="en-US"/>
        </w:rPr>
        <w:t>Rrjedhje</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vaginale</w:t>
      </w:r>
      <w:proofErr w:type="spellEnd"/>
      <w:r w:rsidRPr="00005E8E">
        <w:rPr>
          <w:rFonts w:ascii="Times New Roman" w:hAnsi="Times New Roman"/>
          <w:sz w:val="24"/>
          <w:szCs w:val="24"/>
          <w:lang w:val="en-US" w:eastAsia="en-US"/>
        </w:rPr>
        <w:t xml:space="preserve"> e </w:t>
      </w:r>
      <w:proofErr w:type="spellStart"/>
      <w:r w:rsidRPr="00005E8E">
        <w:rPr>
          <w:rFonts w:ascii="Times New Roman" w:hAnsi="Times New Roman"/>
          <w:sz w:val="24"/>
          <w:szCs w:val="24"/>
          <w:lang w:val="en-US" w:eastAsia="en-US"/>
        </w:rPr>
        <w:t>pazakontë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rreth</w:t>
      </w:r>
      <w:proofErr w:type="spellEnd"/>
      <w:r w:rsidRPr="00005E8E">
        <w:rPr>
          <w:rFonts w:ascii="Times New Roman" w:hAnsi="Times New Roman"/>
          <w:sz w:val="24"/>
          <w:szCs w:val="24"/>
          <w:lang w:val="en-US" w:eastAsia="en-US"/>
        </w:rPr>
        <w:t xml:space="preserve"> 50% e grave </w:t>
      </w:r>
      <w:proofErr w:type="spellStart"/>
      <w:r w:rsidRPr="00005E8E">
        <w:rPr>
          <w:rFonts w:ascii="Times New Roman" w:hAnsi="Times New Roman"/>
          <w:sz w:val="24"/>
          <w:szCs w:val="24"/>
          <w:lang w:val="en-US" w:eastAsia="en-US"/>
        </w:rPr>
        <w:t>raportojnë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kruajtje</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vulvare</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Rrjedhja</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shpesh</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është</w:t>
      </w:r>
      <w:proofErr w:type="spellEnd"/>
      <w:r w:rsidRPr="00005E8E">
        <w:rPr>
          <w:rFonts w:ascii="Times New Roman" w:hAnsi="Times New Roman"/>
          <w:sz w:val="24"/>
          <w:szCs w:val="24"/>
          <w:lang w:val="en-US" w:eastAsia="en-US"/>
        </w:rPr>
        <w:t xml:space="preserve"> me </w:t>
      </w:r>
      <w:proofErr w:type="spellStart"/>
      <w:r w:rsidRPr="00005E8E">
        <w:rPr>
          <w:rFonts w:ascii="Times New Roman" w:hAnsi="Times New Roman"/>
          <w:sz w:val="24"/>
          <w:szCs w:val="24"/>
          <w:lang w:val="en-US" w:eastAsia="en-US"/>
        </w:rPr>
        <w:t>ngjyrë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të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verdhë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dhe</w:t>
      </w:r>
      <w:proofErr w:type="spellEnd"/>
      <w:r w:rsidRPr="00005E8E">
        <w:rPr>
          <w:rFonts w:ascii="Times New Roman" w:hAnsi="Times New Roman"/>
          <w:sz w:val="24"/>
          <w:szCs w:val="24"/>
          <w:lang w:val="en-US" w:eastAsia="en-US"/>
        </w:rPr>
        <w:t xml:space="preserve"> me </w:t>
      </w:r>
      <w:proofErr w:type="spellStart"/>
      <w:r w:rsidRPr="00005E8E">
        <w:rPr>
          <w:rFonts w:ascii="Times New Roman" w:hAnsi="Times New Roman"/>
          <w:sz w:val="24"/>
          <w:szCs w:val="24"/>
          <w:lang w:val="en-US" w:eastAsia="en-US"/>
        </w:rPr>
        <w:t>karakter</w:t>
      </w:r>
      <w:proofErr w:type="spellEnd"/>
      <w:r w:rsidRPr="00005E8E">
        <w:rPr>
          <w:rFonts w:ascii="Times New Roman" w:hAnsi="Times New Roman"/>
          <w:sz w:val="24"/>
          <w:szCs w:val="24"/>
          <w:lang w:val="en-US" w:eastAsia="en-US"/>
        </w:rPr>
        <w:t xml:space="preserve"> purulent.</w:t>
      </w:r>
    </w:p>
    <w:p w14:paraId="02A39942" w14:textId="77777777" w:rsidR="0032540A" w:rsidRPr="00005E8E" w:rsidRDefault="0032540A" w:rsidP="003E4268">
      <w:pPr>
        <w:numPr>
          <w:ilvl w:val="0"/>
          <w:numId w:val="87"/>
        </w:numPr>
        <w:spacing w:before="100" w:beforeAutospacing="1" w:after="100" w:afterAutospacing="1"/>
        <w:rPr>
          <w:rFonts w:ascii="Times New Roman" w:hAnsi="Times New Roman"/>
          <w:sz w:val="24"/>
          <w:szCs w:val="24"/>
          <w:lang w:val="en-US" w:eastAsia="en-US"/>
        </w:rPr>
      </w:pPr>
      <w:proofErr w:type="spellStart"/>
      <w:r w:rsidRPr="00005E8E">
        <w:rPr>
          <w:rFonts w:ascii="Times New Roman" w:hAnsi="Times New Roman"/>
          <w:b/>
          <w:bCs/>
          <w:sz w:val="24"/>
          <w:szCs w:val="24"/>
          <w:lang w:val="en-US" w:eastAsia="en-US"/>
        </w:rPr>
        <w:t>Shenjat</w:t>
      </w:r>
      <w:proofErr w:type="spellEnd"/>
      <w:r w:rsidRPr="00005E8E">
        <w:rPr>
          <w:rFonts w:ascii="Times New Roman" w:hAnsi="Times New Roman"/>
          <w:b/>
          <w:bCs/>
          <w:sz w:val="24"/>
          <w:szCs w:val="24"/>
          <w:lang w:val="en-US" w:eastAsia="en-US"/>
        </w:rPr>
        <w:t xml:space="preserve"> </w:t>
      </w:r>
      <w:proofErr w:type="spellStart"/>
      <w:r w:rsidRPr="00005E8E">
        <w:rPr>
          <w:rFonts w:ascii="Times New Roman" w:hAnsi="Times New Roman"/>
          <w:b/>
          <w:bCs/>
          <w:sz w:val="24"/>
          <w:szCs w:val="24"/>
          <w:lang w:val="en-US" w:eastAsia="en-US"/>
        </w:rPr>
        <w:t>në</w:t>
      </w:r>
      <w:proofErr w:type="spellEnd"/>
      <w:r w:rsidRPr="00005E8E">
        <w:rPr>
          <w:rFonts w:ascii="Times New Roman" w:hAnsi="Times New Roman"/>
          <w:b/>
          <w:bCs/>
          <w:sz w:val="24"/>
          <w:szCs w:val="24"/>
          <w:lang w:val="en-US" w:eastAsia="en-US"/>
        </w:rPr>
        <w:t xml:space="preserve"> </w:t>
      </w:r>
      <w:proofErr w:type="spellStart"/>
      <w:r w:rsidRPr="00005E8E">
        <w:rPr>
          <w:rFonts w:ascii="Times New Roman" w:hAnsi="Times New Roman"/>
          <w:b/>
          <w:bCs/>
          <w:sz w:val="24"/>
          <w:szCs w:val="24"/>
          <w:lang w:val="en-US" w:eastAsia="en-US"/>
        </w:rPr>
        <w:t>ekzaminim</w:t>
      </w:r>
      <w:proofErr w:type="spellEnd"/>
      <w:r w:rsidRPr="00005E8E">
        <w:rPr>
          <w:rFonts w:ascii="Times New Roman" w:hAnsi="Times New Roman"/>
          <w:b/>
          <w:bCs/>
          <w:sz w:val="24"/>
          <w:szCs w:val="24"/>
          <w:lang w:val="en-US" w:eastAsia="en-US"/>
        </w:rPr>
        <w:t>:</w:t>
      </w:r>
      <w:r w:rsidRPr="00005E8E">
        <w:rPr>
          <w:rFonts w:ascii="Times New Roman" w:hAnsi="Times New Roman"/>
          <w:sz w:val="24"/>
          <w:szCs w:val="24"/>
          <w:lang w:val="en-US" w:eastAsia="en-US"/>
        </w:rPr>
        <w:br/>
      </w:r>
      <w:proofErr w:type="spellStart"/>
      <w:r w:rsidRPr="00005E8E">
        <w:rPr>
          <w:rFonts w:ascii="Times New Roman" w:hAnsi="Times New Roman"/>
          <w:sz w:val="24"/>
          <w:szCs w:val="24"/>
          <w:lang w:val="en-US" w:eastAsia="en-US"/>
        </w:rPr>
        <w:t>Eritemë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dhe</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edemë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vulvare</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Në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ekzaminimin</w:t>
      </w:r>
      <w:proofErr w:type="spellEnd"/>
      <w:r w:rsidRPr="00005E8E">
        <w:rPr>
          <w:rFonts w:ascii="Times New Roman" w:hAnsi="Times New Roman"/>
          <w:sz w:val="24"/>
          <w:szCs w:val="24"/>
          <w:lang w:val="en-US" w:eastAsia="en-US"/>
        </w:rPr>
        <w:t xml:space="preserve"> me </w:t>
      </w:r>
      <w:proofErr w:type="spellStart"/>
      <w:r w:rsidRPr="00005E8E">
        <w:rPr>
          <w:rFonts w:ascii="Times New Roman" w:hAnsi="Times New Roman"/>
          <w:sz w:val="24"/>
          <w:szCs w:val="24"/>
          <w:lang w:val="en-US" w:eastAsia="en-US"/>
        </w:rPr>
        <w:t>spekulum</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rrjedhja</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është</w:t>
      </w:r>
      <w:proofErr w:type="spellEnd"/>
      <w:r w:rsidRPr="00005E8E">
        <w:rPr>
          <w:rFonts w:ascii="Times New Roman" w:hAnsi="Times New Roman"/>
          <w:sz w:val="24"/>
          <w:szCs w:val="24"/>
          <w:lang w:val="en-US" w:eastAsia="en-US"/>
        </w:rPr>
        <w:t xml:space="preserve"> e </w:t>
      </w:r>
      <w:proofErr w:type="spellStart"/>
      <w:r w:rsidRPr="00005E8E">
        <w:rPr>
          <w:rFonts w:ascii="Times New Roman" w:hAnsi="Times New Roman"/>
          <w:sz w:val="24"/>
          <w:szCs w:val="24"/>
          <w:lang w:val="en-US" w:eastAsia="en-US"/>
        </w:rPr>
        <w:t>ndryshueshme</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në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ngjyrë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zakonisht</w:t>
      </w:r>
      <w:proofErr w:type="spellEnd"/>
      <w:r w:rsidRPr="00005E8E">
        <w:rPr>
          <w:rFonts w:ascii="Times New Roman" w:hAnsi="Times New Roman"/>
          <w:sz w:val="24"/>
          <w:szCs w:val="24"/>
          <w:lang w:val="en-US" w:eastAsia="en-US"/>
        </w:rPr>
        <w:t xml:space="preserve"> e </w:t>
      </w:r>
      <w:proofErr w:type="spellStart"/>
      <w:r w:rsidRPr="00005E8E">
        <w:rPr>
          <w:rFonts w:ascii="Times New Roman" w:hAnsi="Times New Roman"/>
          <w:sz w:val="24"/>
          <w:szCs w:val="24"/>
          <w:lang w:val="en-US" w:eastAsia="en-US"/>
        </w:rPr>
        <w:t>verdhë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ose</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jeshile</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dhe</w:t>
      </w:r>
      <w:proofErr w:type="spellEnd"/>
      <w:r w:rsidRPr="00005E8E">
        <w:rPr>
          <w:rFonts w:ascii="Times New Roman" w:hAnsi="Times New Roman"/>
          <w:sz w:val="24"/>
          <w:szCs w:val="24"/>
          <w:lang w:val="en-US" w:eastAsia="en-US"/>
        </w:rPr>
        <w:t xml:space="preserve"> me </w:t>
      </w:r>
      <w:proofErr w:type="spellStart"/>
      <w:r w:rsidRPr="00005E8E">
        <w:rPr>
          <w:rFonts w:ascii="Times New Roman" w:hAnsi="Times New Roman"/>
          <w:sz w:val="24"/>
          <w:szCs w:val="24"/>
          <w:lang w:val="en-US" w:eastAsia="en-US"/>
        </w:rPr>
        <w:t>pamje</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të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shkumëzuar</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Qafa</w:t>
      </w:r>
      <w:proofErr w:type="spellEnd"/>
      <w:r w:rsidRPr="00005E8E">
        <w:rPr>
          <w:rFonts w:ascii="Times New Roman" w:hAnsi="Times New Roman"/>
          <w:sz w:val="24"/>
          <w:szCs w:val="24"/>
          <w:lang w:val="en-US" w:eastAsia="en-US"/>
        </w:rPr>
        <w:t xml:space="preserve"> e </w:t>
      </w:r>
      <w:proofErr w:type="spellStart"/>
      <w:r w:rsidRPr="00005E8E">
        <w:rPr>
          <w:rFonts w:ascii="Times New Roman" w:hAnsi="Times New Roman"/>
          <w:sz w:val="24"/>
          <w:szCs w:val="24"/>
          <w:lang w:val="en-US" w:eastAsia="en-US"/>
        </w:rPr>
        <w:t>mitrës</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mund</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të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paraqesë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hemorragji</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të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vogla</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cerviks</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në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formë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lule</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dredhëze</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një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shenjë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karakteristike</w:t>
      </w:r>
      <w:proofErr w:type="spellEnd"/>
      <w:r w:rsidRPr="00005E8E">
        <w:rPr>
          <w:rFonts w:ascii="Times New Roman" w:hAnsi="Times New Roman"/>
          <w:sz w:val="24"/>
          <w:szCs w:val="24"/>
          <w:lang w:val="en-US" w:eastAsia="en-US"/>
        </w:rPr>
        <w:t xml:space="preserve"> por e </w:t>
      </w:r>
      <w:proofErr w:type="spellStart"/>
      <w:r w:rsidRPr="00005E8E">
        <w:rPr>
          <w:rFonts w:ascii="Times New Roman" w:hAnsi="Times New Roman"/>
          <w:sz w:val="24"/>
          <w:szCs w:val="24"/>
          <w:lang w:val="en-US" w:eastAsia="en-US"/>
        </w:rPr>
        <w:t>rrallë</w:t>
      </w:r>
      <w:proofErr w:type="spellEnd"/>
      <w:r w:rsidRPr="00005E8E">
        <w:rPr>
          <w:rFonts w:ascii="Times New Roman" w:hAnsi="Times New Roman"/>
          <w:sz w:val="24"/>
          <w:szCs w:val="24"/>
          <w:lang w:val="en-US" w:eastAsia="en-US"/>
        </w:rPr>
        <w:t xml:space="preserve"> e trichomoniasis.</w:t>
      </w:r>
    </w:p>
    <w:p w14:paraId="593B252F" w14:textId="77777777" w:rsidR="0032540A" w:rsidRPr="00005E8E" w:rsidRDefault="0032540A" w:rsidP="003E4268">
      <w:pPr>
        <w:numPr>
          <w:ilvl w:val="0"/>
          <w:numId w:val="87"/>
        </w:numPr>
        <w:spacing w:before="100" w:beforeAutospacing="1" w:after="100" w:afterAutospacing="1"/>
        <w:rPr>
          <w:rFonts w:ascii="Times New Roman" w:hAnsi="Times New Roman"/>
          <w:sz w:val="24"/>
          <w:szCs w:val="24"/>
          <w:lang w:val="en-US" w:eastAsia="en-US"/>
        </w:rPr>
      </w:pPr>
      <w:proofErr w:type="spellStart"/>
      <w:r w:rsidRPr="00005E8E">
        <w:rPr>
          <w:rFonts w:ascii="Times New Roman" w:hAnsi="Times New Roman"/>
          <w:b/>
          <w:bCs/>
          <w:sz w:val="24"/>
          <w:szCs w:val="24"/>
          <w:lang w:val="en-US" w:eastAsia="en-US"/>
        </w:rPr>
        <w:lastRenderedPageBreak/>
        <w:t>Testet</w:t>
      </w:r>
      <w:proofErr w:type="spellEnd"/>
      <w:r w:rsidRPr="00005E8E">
        <w:rPr>
          <w:rFonts w:ascii="Times New Roman" w:hAnsi="Times New Roman"/>
          <w:b/>
          <w:bCs/>
          <w:sz w:val="24"/>
          <w:szCs w:val="24"/>
          <w:lang w:val="en-US" w:eastAsia="en-US"/>
        </w:rPr>
        <w:t xml:space="preserve"> </w:t>
      </w:r>
      <w:proofErr w:type="spellStart"/>
      <w:r w:rsidRPr="00005E8E">
        <w:rPr>
          <w:rFonts w:ascii="Times New Roman" w:hAnsi="Times New Roman"/>
          <w:b/>
          <w:bCs/>
          <w:sz w:val="24"/>
          <w:szCs w:val="24"/>
          <w:lang w:val="en-US" w:eastAsia="en-US"/>
        </w:rPr>
        <w:t>molekulare</w:t>
      </w:r>
      <w:proofErr w:type="spellEnd"/>
      <w:r w:rsidRPr="00005E8E">
        <w:rPr>
          <w:rFonts w:ascii="Times New Roman" w:hAnsi="Times New Roman"/>
          <w:b/>
          <w:bCs/>
          <w:sz w:val="24"/>
          <w:szCs w:val="24"/>
          <w:lang w:val="en-US" w:eastAsia="en-US"/>
        </w:rPr>
        <w:t>:</w:t>
      </w:r>
      <w:r w:rsidRPr="00005E8E">
        <w:rPr>
          <w:rFonts w:ascii="Times New Roman" w:hAnsi="Times New Roman"/>
          <w:sz w:val="24"/>
          <w:szCs w:val="24"/>
          <w:lang w:val="en-US" w:eastAsia="en-US"/>
        </w:rPr>
        <w:br/>
      </w:r>
      <w:proofErr w:type="spellStart"/>
      <w:r w:rsidRPr="00005E8E">
        <w:rPr>
          <w:rFonts w:ascii="Times New Roman" w:hAnsi="Times New Roman"/>
          <w:sz w:val="24"/>
          <w:szCs w:val="24"/>
          <w:lang w:val="en-US" w:eastAsia="en-US"/>
        </w:rPr>
        <w:t>Testet</w:t>
      </w:r>
      <w:proofErr w:type="spellEnd"/>
      <w:r w:rsidRPr="00005E8E">
        <w:rPr>
          <w:rFonts w:ascii="Times New Roman" w:hAnsi="Times New Roman"/>
          <w:sz w:val="24"/>
          <w:szCs w:val="24"/>
          <w:lang w:val="en-US" w:eastAsia="en-US"/>
        </w:rPr>
        <w:t xml:space="preserve"> e </w:t>
      </w:r>
      <w:proofErr w:type="spellStart"/>
      <w:r w:rsidRPr="00005E8E">
        <w:rPr>
          <w:rFonts w:ascii="Times New Roman" w:hAnsi="Times New Roman"/>
          <w:sz w:val="24"/>
          <w:szCs w:val="24"/>
          <w:lang w:val="en-US" w:eastAsia="en-US"/>
        </w:rPr>
        <w:t>amplifikimit</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të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acidit</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nukleik</w:t>
      </w:r>
      <w:proofErr w:type="spellEnd"/>
      <w:r w:rsidRPr="00005E8E">
        <w:rPr>
          <w:rFonts w:ascii="Times New Roman" w:hAnsi="Times New Roman"/>
          <w:sz w:val="24"/>
          <w:szCs w:val="24"/>
          <w:lang w:val="en-US" w:eastAsia="en-US"/>
        </w:rPr>
        <w:t xml:space="preserve"> (NAAT) </w:t>
      </w:r>
      <w:proofErr w:type="spellStart"/>
      <w:r w:rsidRPr="00005E8E">
        <w:rPr>
          <w:rFonts w:ascii="Times New Roman" w:hAnsi="Times New Roman"/>
          <w:sz w:val="24"/>
          <w:szCs w:val="24"/>
          <w:lang w:val="en-US" w:eastAsia="en-US"/>
        </w:rPr>
        <w:t>kanë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ndjeshmërinë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më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të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lartë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Mostrat</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vaginale</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janë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të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preferuara</w:t>
      </w:r>
      <w:proofErr w:type="spellEnd"/>
      <w:r w:rsidRPr="00005E8E">
        <w:rPr>
          <w:rFonts w:ascii="Times New Roman" w:hAnsi="Times New Roman"/>
          <w:sz w:val="24"/>
          <w:szCs w:val="24"/>
          <w:lang w:val="en-US" w:eastAsia="en-US"/>
        </w:rPr>
        <w:t xml:space="preserve">, por </w:t>
      </w:r>
      <w:proofErr w:type="spellStart"/>
      <w:r w:rsidRPr="00005E8E">
        <w:rPr>
          <w:rFonts w:ascii="Times New Roman" w:hAnsi="Times New Roman"/>
          <w:sz w:val="24"/>
          <w:szCs w:val="24"/>
          <w:lang w:val="en-US" w:eastAsia="en-US"/>
        </w:rPr>
        <w:t>mund</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të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përdoren</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edhe</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mostra</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endocervikale</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ose</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mostra</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të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urinës</w:t>
      </w:r>
      <w:proofErr w:type="spellEnd"/>
      <w:r w:rsidRPr="00005E8E">
        <w:rPr>
          <w:rFonts w:ascii="Times New Roman" w:hAnsi="Times New Roman"/>
          <w:sz w:val="24"/>
          <w:szCs w:val="24"/>
          <w:lang w:val="en-US" w:eastAsia="en-US"/>
        </w:rPr>
        <w:t>.</w:t>
      </w:r>
    </w:p>
    <w:p w14:paraId="4D0E5C5C" w14:textId="77777777" w:rsidR="0032540A" w:rsidRPr="00005E8E" w:rsidRDefault="0032540A" w:rsidP="003E4268">
      <w:pPr>
        <w:numPr>
          <w:ilvl w:val="0"/>
          <w:numId w:val="87"/>
        </w:numPr>
        <w:spacing w:before="100" w:beforeAutospacing="1" w:after="100" w:afterAutospacing="1"/>
        <w:rPr>
          <w:rFonts w:ascii="Times New Roman" w:hAnsi="Times New Roman"/>
          <w:sz w:val="24"/>
          <w:szCs w:val="24"/>
          <w:lang w:val="en-US" w:eastAsia="en-US"/>
        </w:rPr>
      </w:pPr>
      <w:proofErr w:type="spellStart"/>
      <w:r w:rsidRPr="00005E8E">
        <w:rPr>
          <w:rFonts w:ascii="Times New Roman" w:hAnsi="Times New Roman"/>
          <w:b/>
          <w:bCs/>
          <w:sz w:val="24"/>
          <w:szCs w:val="24"/>
          <w:lang w:val="en-US" w:eastAsia="en-US"/>
        </w:rPr>
        <w:t>Mikroskopia</w:t>
      </w:r>
      <w:proofErr w:type="spellEnd"/>
      <w:r w:rsidRPr="00005E8E">
        <w:rPr>
          <w:rFonts w:ascii="Times New Roman" w:hAnsi="Times New Roman"/>
          <w:b/>
          <w:bCs/>
          <w:sz w:val="24"/>
          <w:szCs w:val="24"/>
          <w:lang w:val="en-US" w:eastAsia="en-US"/>
        </w:rPr>
        <w:t>:</w:t>
      </w:r>
      <w:r w:rsidRPr="00005E8E">
        <w:rPr>
          <w:rFonts w:ascii="Times New Roman" w:hAnsi="Times New Roman"/>
          <w:sz w:val="24"/>
          <w:szCs w:val="24"/>
          <w:lang w:val="en-US" w:eastAsia="en-US"/>
        </w:rPr>
        <w:br/>
      </w:r>
      <w:proofErr w:type="spellStart"/>
      <w:r w:rsidRPr="00005E8E">
        <w:rPr>
          <w:rFonts w:ascii="Times New Roman" w:hAnsi="Times New Roman"/>
          <w:sz w:val="24"/>
          <w:szCs w:val="24"/>
          <w:lang w:val="en-US" w:eastAsia="en-US"/>
        </w:rPr>
        <w:t>Ekzaminimi</w:t>
      </w:r>
      <w:proofErr w:type="spellEnd"/>
      <w:r w:rsidRPr="00005E8E">
        <w:rPr>
          <w:rFonts w:ascii="Times New Roman" w:hAnsi="Times New Roman"/>
          <w:sz w:val="24"/>
          <w:szCs w:val="24"/>
          <w:lang w:val="en-US" w:eastAsia="en-US"/>
        </w:rPr>
        <w:t xml:space="preserve"> “wet mount” </w:t>
      </w:r>
      <w:proofErr w:type="spellStart"/>
      <w:r w:rsidRPr="00005E8E">
        <w:rPr>
          <w:rFonts w:ascii="Times New Roman" w:hAnsi="Times New Roman"/>
          <w:sz w:val="24"/>
          <w:szCs w:val="24"/>
          <w:lang w:val="en-US" w:eastAsia="en-US"/>
        </w:rPr>
        <w:t>mund</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të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përdoret</w:t>
      </w:r>
      <w:proofErr w:type="spellEnd"/>
      <w:r w:rsidRPr="00005E8E">
        <w:rPr>
          <w:rFonts w:ascii="Times New Roman" w:hAnsi="Times New Roman"/>
          <w:sz w:val="24"/>
          <w:szCs w:val="24"/>
          <w:lang w:val="en-US" w:eastAsia="en-US"/>
        </w:rPr>
        <w:t xml:space="preserve">, por </w:t>
      </w:r>
      <w:proofErr w:type="spellStart"/>
      <w:r w:rsidRPr="00005E8E">
        <w:rPr>
          <w:rFonts w:ascii="Times New Roman" w:hAnsi="Times New Roman"/>
          <w:sz w:val="24"/>
          <w:szCs w:val="24"/>
          <w:lang w:val="en-US" w:eastAsia="en-US"/>
        </w:rPr>
        <w:t>mostrat</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duhet</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të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analizohen</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brenda</w:t>
      </w:r>
      <w:proofErr w:type="spellEnd"/>
      <w:r w:rsidRPr="00005E8E">
        <w:rPr>
          <w:rFonts w:ascii="Times New Roman" w:hAnsi="Times New Roman"/>
          <w:sz w:val="24"/>
          <w:szCs w:val="24"/>
          <w:lang w:val="en-US" w:eastAsia="en-US"/>
        </w:rPr>
        <w:t xml:space="preserve"> 10 </w:t>
      </w:r>
      <w:proofErr w:type="spellStart"/>
      <w:r w:rsidRPr="00005E8E">
        <w:rPr>
          <w:rFonts w:ascii="Times New Roman" w:hAnsi="Times New Roman"/>
          <w:sz w:val="24"/>
          <w:szCs w:val="24"/>
          <w:lang w:val="en-US" w:eastAsia="en-US"/>
        </w:rPr>
        <w:t>minutave</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për</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të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identifikuar</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trichomonadet</w:t>
      </w:r>
      <w:proofErr w:type="spellEnd"/>
      <w:r w:rsidRPr="00005E8E">
        <w:rPr>
          <w:rFonts w:ascii="Times New Roman" w:hAnsi="Times New Roman"/>
          <w:sz w:val="24"/>
          <w:szCs w:val="24"/>
          <w:lang w:val="en-US" w:eastAsia="en-US"/>
        </w:rPr>
        <w:t xml:space="preserve"> motile.</w:t>
      </w:r>
    </w:p>
    <w:p w14:paraId="3AFA0F90" w14:textId="77777777" w:rsidR="0032540A" w:rsidRDefault="0032540A" w:rsidP="003E4268">
      <w:pPr>
        <w:numPr>
          <w:ilvl w:val="0"/>
          <w:numId w:val="87"/>
        </w:numPr>
        <w:spacing w:before="100" w:beforeAutospacing="1" w:after="100" w:afterAutospacing="1"/>
        <w:ind w:hanging="270"/>
        <w:rPr>
          <w:rFonts w:ascii="Times New Roman" w:hAnsi="Times New Roman"/>
          <w:sz w:val="24"/>
          <w:szCs w:val="24"/>
          <w:lang w:val="en-US" w:eastAsia="en-US"/>
        </w:rPr>
      </w:pPr>
      <w:proofErr w:type="spellStart"/>
      <w:r w:rsidRPr="00005E8E">
        <w:rPr>
          <w:rFonts w:ascii="Times New Roman" w:hAnsi="Times New Roman"/>
          <w:b/>
          <w:bCs/>
          <w:sz w:val="24"/>
          <w:szCs w:val="24"/>
          <w:lang w:val="en-US" w:eastAsia="en-US"/>
        </w:rPr>
        <w:t>Kultura</w:t>
      </w:r>
      <w:proofErr w:type="spellEnd"/>
      <w:r w:rsidRPr="00005E8E">
        <w:rPr>
          <w:rFonts w:ascii="Times New Roman" w:hAnsi="Times New Roman"/>
          <w:b/>
          <w:bCs/>
          <w:sz w:val="24"/>
          <w:szCs w:val="24"/>
          <w:lang w:val="en-US" w:eastAsia="en-US"/>
        </w:rPr>
        <w:t>:</w:t>
      </w:r>
      <w:r w:rsidRPr="00005E8E">
        <w:rPr>
          <w:rFonts w:ascii="Times New Roman" w:hAnsi="Times New Roman"/>
          <w:sz w:val="24"/>
          <w:szCs w:val="24"/>
          <w:lang w:val="en-US" w:eastAsia="en-US"/>
        </w:rPr>
        <w:br/>
        <w:t xml:space="preserve">Ka </w:t>
      </w:r>
      <w:proofErr w:type="spellStart"/>
      <w:r w:rsidRPr="00005E8E">
        <w:rPr>
          <w:rFonts w:ascii="Times New Roman" w:hAnsi="Times New Roman"/>
          <w:sz w:val="24"/>
          <w:szCs w:val="24"/>
          <w:lang w:val="en-US" w:eastAsia="en-US"/>
        </w:rPr>
        <w:t>qenë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metoda</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standarde</w:t>
      </w:r>
      <w:proofErr w:type="spellEnd"/>
      <w:r w:rsidRPr="00005E8E">
        <w:rPr>
          <w:rFonts w:ascii="Times New Roman" w:hAnsi="Times New Roman"/>
          <w:sz w:val="24"/>
          <w:szCs w:val="24"/>
          <w:lang w:val="en-US" w:eastAsia="en-US"/>
        </w:rPr>
        <w:t xml:space="preserve"> para </w:t>
      </w:r>
      <w:proofErr w:type="spellStart"/>
      <w:r w:rsidRPr="00005E8E">
        <w:rPr>
          <w:rFonts w:ascii="Times New Roman" w:hAnsi="Times New Roman"/>
          <w:sz w:val="24"/>
          <w:szCs w:val="24"/>
          <w:lang w:val="en-US" w:eastAsia="en-US"/>
        </w:rPr>
        <w:t>zhvillimit</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të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testeve</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moderne</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Rezultatet</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zakonisht</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kërkojnë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deri</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në</w:t>
      </w:r>
      <w:proofErr w:type="spellEnd"/>
      <w:r w:rsidRPr="00005E8E">
        <w:rPr>
          <w:rFonts w:ascii="Times New Roman" w:hAnsi="Times New Roman"/>
          <w:sz w:val="24"/>
          <w:szCs w:val="24"/>
          <w:lang w:val="en-US" w:eastAsia="en-US"/>
        </w:rPr>
        <w:t xml:space="preserve"> 7 </w:t>
      </w:r>
      <w:proofErr w:type="spellStart"/>
      <w:r w:rsidRPr="00005E8E">
        <w:rPr>
          <w:rFonts w:ascii="Times New Roman" w:hAnsi="Times New Roman"/>
          <w:sz w:val="24"/>
          <w:szCs w:val="24"/>
          <w:lang w:val="en-US" w:eastAsia="en-US"/>
        </w:rPr>
        <w:t>ditë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për</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të</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konfirmuar</w:t>
      </w:r>
      <w:proofErr w:type="spellEnd"/>
      <w:r w:rsidRPr="00005E8E">
        <w:rPr>
          <w:rFonts w:ascii="Times New Roman" w:hAnsi="Times New Roman"/>
          <w:sz w:val="24"/>
          <w:szCs w:val="24"/>
          <w:lang w:val="en-US" w:eastAsia="en-US"/>
        </w:rPr>
        <w:t xml:space="preserve"> </w:t>
      </w:r>
      <w:proofErr w:type="spellStart"/>
      <w:r w:rsidRPr="00005E8E">
        <w:rPr>
          <w:rFonts w:ascii="Times New Roman" w:hAnsi="Times New Roman"/>
          <w:sz w:val="24"/>
          <w:szCs w:val="24"/>
          <w:lang w:val="en-US" w:eastAsia="en-US"/>
        </w:rPr>
        <w:t>infeksionin</w:t>
      </w:r>
      <w:proofErr w:type="spellEnd"/>
      <w:r w:rsidRPr="00005E8E">
        <w:rPr>
          <w:rFonts w:ascii="Times New Roman" w:hAnsi="Times New Roman"/>
          <w:sz w:val="24"/>
          <w:szCs w:val="24"/>
          <w:lang w:val="en-US" w:eastAsia="en-US"/>
        </w:rPr>
        <w:t>.</w:t>
      </w:r>
    </w:p>
    <w:p w14:paraId="2633CE7F" w14:textId="1B58B181" w:rsidR="0032540A" w:rsidRPr="00EA6705" w:rsidRDefault="00283F6F" w:rsidP="0032540A">
      <w:pPr>
        <w:spacing w:before="100" w:beforeAutospacing="1" w:after="100" w:afterAutospacing="1"/>
        <w:ind w:left="720"/>
        <w:rPr>
          <w:rFonts w:ascii="Times New Roman" w:hAnsi="Times New Roman"/>
          <w:b/>
          <w:bCs/>
          <w:sz w:val="24"/>
          <w:szCs w:val="24"/>
          <w:lang w:val="en-US" w:eastAsia="en-US"/>
        </w:rPr>
      </w:pPr>
      <w:r w:rsidRPr="00EA6705">
        <w:rPr>
          <w:rFonts w:ascii="Times New Roman" w:hAnsi="Times New Roman"/>
          <w:b/>
          <w:bCs/>
          <w:sz w:val="24"/>
          <w:szCs w:val="24"/>
          <w:lang w:eastAsia="en-US"/>
        </w:rPr>
        <w:t>Tabela nr. 4-</w:t>
      </w:r>
      <w:r w:rsidR="0032540A" w:rsidRPr="00EA6705">
        <w:rPr>
          <w:rFonts w:ascii="Times New Roman" w:hAnsi="Times New Roman"/>
          <w:b/>
          <w:bCs/>
          <w:sz w:val="24"/>
          <w:szCs w:val="24"/>
          <w:lang w:eastAsia="en-US"/>
        </w:rPr>
        <w:t>Përmbledhje praktike – Trichomoniasis (</w:t>
      </w:r>
      <w:r w:rsidR="0032540A" w:rsidRPr="00EA6705">
        <w:rPr>
          <w:rFonts w:ascii="Times New Roman" w:hAnsi="Times New Roman"/>
          <w:b/>
          <w:bCs/>
          <w:i/>
          <w:iCs/>
          <w:sz w:val="24"/>
          <w:szCs w:val="24"/>
          <w:lang w:eastAsia="en-US"/>
        </w:rPr>
        <w:t>Trichomonas vaginalis</w:t>
      </w:r>
      <w:r w:rsidR="0032540A" w:rsidRPr="00EA6705">
        <w:rPr>
          <w:rFonts w:ascii="Times New Roman" w:hAnsi="Times New Roman"/>
          <w:b/>
          <w:bCs/>
          <w:sz w:val="24"/>
          <w:szCs w:val="24"/>
          <w:lang w:eastAsia="en-US"/>
        </w:rPr>
        <w:t>)</w:t>
      </w:r>
    </w:p>
    <w:tbl>
      <w:tblPr>
        <w:tblStyle w:val="MediumShading1-Accent11"/>
        <w:tblW w:w="9173" w:type="dxa"/>
        <w:tblInd w:w="620" w:type="dxa"/>
        <w:tblLook w:val="04A0" w:firstRow="1" w:lastRow="0" w:firstColumn="1" w:lastColumn="0" w:noHBand="0" w:noVBand="1"/>
      </w:tblPr>
      <w:tblGrid>
        <w:gridCol w:w="2340"/>
        <w:gridCol w:w="6833"/>
      </w:tblGrid>
      <w:tr w:rsidR="0032540A" w:rsidRPr="00BC5696" w14:paraId="4F0216DF" w14:textId="77777777" w:rsidTr="00111702">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hideMark/>
          </w:tcPr>
          <w:p w14:paraId="2C85A70B" w14:textId="77777777" w:rsidR="0032540A" w:rsidRPr="00BC5696" w:rsidRDefault="0032540A" w:rsidP="00111702">
            <w:pPr>
              <w:spacing w:before="100" w:beforeAutospacing="1" w:after="100" w:afterAutospacing="1"/>
              <w:ind w:left="360"/>
              <w:rPr>
                <w:rFonts w:ascii="Times New Roman" w:hAnsi="Times New Roman"/>
                <w:color w:val="auto"/>
                <w:sz w:val="24"/>
                <w:szCs w:val="24"/>
                <w:lang w:val="en-US" w:eastAsia="en-US"/>
              </w:rPr>
            </w:pPr>
            <w:proofErr w:type="spellStart"/>
            <w:r w:rsidRPr="00BC5696">
              <w:rPr>
                <w:rFonts w:ascii="Times New Roman" w:hAnsi="Times New Roman"/>
                <w:color w:val="auto"/>
                <w:sz w:val="24"/>
                <w:szCs w:val="24"/>
                <w:lang w:val="en-US" w:eastAsia="en-US"/>
              </w:rPr>
              <w:t>Elementi</w:t>
            </w:r>
            <w:proofErr w:type="spellEnd"/>
            <w:r w:rsidRPr="00BC5696">
              <w:rPr>
                <w:rFonts w:ascii="Times New Roman" w:hAnsi="Times New Roman"/>
                <w:color w:val="auto"/>
                <w:sz w:val="24"/>
                <w:szCs w:val="24"/>
                <w:lang w:val="en-US" w:eastAsia="en-US"/>
              </w:rPr>
              <w:t xml:space="preserve"> </w:t>
            </w:r>
            <w:proofErr w:type="spellStart"/>
            <w:r w:rsidRPr="00BC5696">
              <w:rPr>
                <w:rFonts w:ascii="Times New Roman" w:hAnsi="Times New Roman"/>
                <w:color w:val="auto"/>
                <w:sz w:val="24"/>
                <w:szCs w:val="24"/>
                <w:lang w:val="en-US" w:eastAsia="en-US"/>
              </w:rPr>
              <w:t>diagnostikues</w:t>
            </w:r>
            <w:proofErr w:type="spellEnd"/>
          </w:p>
        </w:tc>
        <w:tc>
          <w:tcPr>
            <w:tcW w:w="0" w:type="auto"/>
            <w:shd w:val="clear" w:color="auto" w:fill="DAEEF3" w:themeFill="accent5" w:themeFillTint="33"/>
            <w:hideMark/>
          </w:tcPr>
          <w:p w14:paraId="1E6620B9" w14:textId="77777777" w:rsidR="0032540A" w:rsidRPr="00BC5696" w:rsidRDefault="0032540A" w:rsidP="00111702">
            <w:pPr>
              <w:spacing w:before="100" w:beforeAutospacing="1" w:after="100" w:afterAutospacing="1"/>
              <w:ind w:left="36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lang w:val="en-US" w:eastAsia="en-US"/>
              </w:rPr>
            </w:pPr>
            <w:proofErr w:type="spellStart"/>
            <w:r w:rsidRPr="00BC5696">
              <w:rPr>
                <w:rFonts w:ascii="Times New Roman" w:hAnsi="Times New Roman"/>
                <w:color w:val="auto"/>
                <w:sz w:val="24"/>
                <w:szCs w:val="24"/>
                <w:lang w:val="en-US" w:eastAsia="en-US"/>
              </w:rPr>
              <w:t>Përshkrimi</w:t>
            </w:r>
            <w:proofErr w:type="spellEnd"/>
          </w:p>
        </w:tc>
      </w:tr>
      <w:tr w:rsidR="0032540A" w:rsidRPr="00BC5696" w14:paraId="63E7CE98" w14:textId="77777777" w:rsidTr="00111702">
        <w:trPr>
          <w:trHeight w:val="541"/>
        </w:trPr>
        <w:tc>
          <w:tcPr>
            <w:cnfStyle w:val="001000000000" w:firstRow="0" w:lastRow="0" w:firstColumn="1" w:lastColumn="0" w:oddVBand="0" w:evenVBand="0" w:oddHBand="0" w:evenHBand="0" w:firstRowFirstColumn="0" w:firstRowLastColumn="0" w:lastRowFirstColumn="0" w:lastRowLastColumn="0"/>
            <w:tcW w:w="0" w:type="auto"/>
            <w:hideMark/>
          </w:tcPr>
          <w:p w14:paraId="1E3455A9" w14:textId="77777777" w:rsidR="0032540A" w:rsidRPr="00BC5696" w:rsidRDefault="0032540A" w:rsidP="00111702">
            <w:pPr>
              <w:spacing w:before="100" w:beforeAutospacing="1" w:after="100" w:afterAutospacing="1"/>
              <w:ind w:left="360"/>
              <w:rPr>
                <w:rFonts w:ascii="Times New Roman" w:hAnsi="Times New Roman"/>
                <w:b w:val="0"/>
                <w:bCs w:val="0"/>
                <w:sz w:val="24"/>
                <w:szCs w:val="24"/>
                <w:lang w:val="en-US" w:eastAsia="en-US"/>
              </w:rPr>
            </w:pPr>
            <w:proofErr w:type="spellStart"/>
            <w:r w:rsidRPr="00BC5696">
              <w:rPr>
                <w:rFonts w:ascii="Times New Roman" w:hAnsi="Times New Roman"/>
                <w:b w:val="0"/>
                <w:bCs w:val="0"/>
                <w:sz w:val="24"/>
                <w:szCs w:val="24"/>
                <w:lang w:val="en-US" w:eastAsia="en-US"/>
              </w:rPr>
              <w:t>Simptomat</w:t>
            </w:r>
            <w:proofErr w:type="spellEnd"/>
            <w:r w:rsidRPr="00BC5696">
              <w:rPr>
                <w:rFonts w:ascii="Times New Roman" w:hAnsi="Times New Roman"/>
                <w:b w:val="0"/>
                <w:bCs w:val="0"/>
                <w:sz w:val="24"/>
                <w:szCs w:val="24"/>
                <w:lang w:val="en-US" w:eastAsia="en-US"/>
              </w:rPr>
              <w:t xml:space="preserve"> </w:t>
            </w:r>
            <w:proofErr w:type="spellStart"/>
            <w:r w:rsidRPr="00BC5696">
              <w:rPr>
                <w:rFonts w:ascii="Times New Roman" w:hAnsi="Times New Roman"/>
                <w:b w:val="0"/>
                <w:bCs w:val="0"/>
                <w:sz w:val="24"/>
                <w:szCs w:val="24"/>
                <w:lang w:val="en-US" w:eastAsia="en-US"/>
              </w:rPr>
              <w:t>kryesore</w:t>
            </w:r>
            <w:proofErr w:type="spellEnd"/>
          </w:p>
        </w:tc>
        <w:tc>
          <w:tcPr>
            <w:tcW w:w="0" w:type="auto"/>
            <w:hideMark/>
          </w:tcPr>
          <w:p w14:paraId="58C6F668" w14:textId="77777777" w:rsidR="0032540A" w:rsidRPr="00BC5696" w:rsidRDefault="0032540A" w:rsidP="00111702">
            <w:pPr>
              <w:spacing w:before="100" w:beforeAutospacing="1" w:after="100" w:afterAutospacing="1"/>
              <w:ind w:left="3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eastAsia="en-US"/>
              </w:rPr>
            </w:pPr>
            <w:proofErr w:type="spellStart"/>
            <w:r w:rsidRPr="00BC5696">
              <w:rPr>
                <w:rFonts w:ascii="Times New Roman" w:hAnsi="Times New Roman"/>
                <w:sz w:val="24"/>
                <w:szCs w:val="24"/>
                <w:lang w:val="en-US" w:eastAsia="en-US"/>
              </w:rPr>
              <w:t>Rrjedhje</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vaginale</w:t>
            </w:r>
            <w:proofErr w:type="spellEnd"/>
            <w:r w:rsidRPr="00BC5696">
              <w:rPr>
                <w:rFonts w:ascii="Times New Roman" w:hAnsi="Times New Roman"/>
                <w:sz w:val="24"/>
                <w:szCs w:val="24"/>
                <w:lang w:val="en-US" w:eastAsia="en-US"/>
              </w:rPr>
              <w:t xml:space="preserve"> e </w:t>
            </w:r>
            <w:proofErr w:type="spellStart"/>
            <w:r w:rsidRPr="00BC5696">
              <w:rPr>
                <w:rFonts w:ascii="Times New Roman" w:hAnsi="Times New Roman"/>
                <w:sz w:val="24"/>
                <w:szCs w:val="24"/>
                <w:lang w:val="en-US" w:eastAsia="en-US"/>
              </w:rPr>
              <w:t>pazakontë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shpesh</w:t>
            </w:r>
            <w:proofErr w:type="spellEnd"/>
            <w:r w:rsidRPr="00BC5696">
              <w:rPr>
                <w:rFonts w:ascii="Times New Roman" w:hAnsi="Times New Roman"/>
                <w:sz w:val="24"/>
                <w:szCs w:val="24"/>
                <w:lang w:val="en-US" w:eastAsia="en-US"/>
              </w:rPr>
              <w:t xml:space="preserve"> e </w:t>
            </w:r>
            <w:proofErr w:type="spellStart"/>
            <w:r w:rsidRPr="00BC5696">
              <w:rPr>
                <w:rFonts w:ascii="Times New Roman" w:hAnsi="Times New Roman"/>
                <w:sz w:val="24"/>
                <w:szCs w:val="24"/>
                <w:lang w:val="en-US" w:eastAsia="en-US"/>
              </w:rPr>
              <w:t>verdhë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jeshile</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dhe</w:t>
            </w:r>
            <w:proofErr w:type="spellEnd"/>
            <w:r w:rsidRPr="00BC5696">
              <w:rPr>
                <w:rFonts w:ascii="Times New Roman" w:hAnsi="Times New Roman"/>
                <w:sz w:val="24"/>
                <w:szCs w:val="24"/>
                <w:lang w:val="en-US" w:eastAsia="en-US"/>
              </w:rPr>
              <w:t xml:space="preserve"> e </w:t>
            </w:r>
            <w:proofErr w:type="spellStart"/>
            <w:r w:rsidRPr="00BC5696">
              <w:rPr>
                <w:rFonts w:ascii="Times New Roman" w:hAnsi="Times New Roman"/>
                <w:sz w:val="24"/>
                <w:szCs w:val="24"/>
                <w:lang w:val="en-US" w:eastAsia="en-US"/>
              </w:rPr>
              <w:t>shkumëzuar</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kruajtje</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vulvare</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djegie</w:t>
            </w:r>
            <w:proofErr w:type="spellEnd"/>
            <w:r w:rsidRPr="00BC5696">
              <w:rPr>
                <w:rFonts w:ascii="Times New Roman" w:hAnsi="Times New Roman"/>
                <w:sz w:val="24"/>
                <w:szCs w:val="24"/>
                <w:lang w:val="en-US" w:eastAsia="en-US"/>
              </w:rPr>
              <w:t>.</w:t>
            </w:r>
          </w:p>
        </w:tc>
      </w:tr>
      <w:tr w:rsidR="0032540A" w:rsidRPr="00BC5696" w14:paraId="7B458A57" w14:textId="77777777" w:rsidTr="00111702">
        <w:trPr>
          <w:trHeight w:val="830"/>
        </w:trPr>
        <w:tc>
          <w:tcPr>
            <w:cnfStyle w:val="001000000000" w:firstRow="0" w:lastRow="0" w:firstColumn="1" w:lastColumn="0" w:oddVBand="0" w:evenVBand="0" w:oddHBand="0" w:evenHBand="0" w:firstRowFirstColumn="0" w:firstRowLastColumn="0" w:lastRowFirstColumn="0" w:lastRowLastColumn="0"/>
            <w:tcW w:w="0" w:type="auto"/>
            <w:hideMark/>
          </w:tcPr>
          <w:p w14:paraId="4EED7CC0" w14:textId="77777777" w:rsidR="0032540A" w:rsidRPr="00BC5696" w:rsidRDefault="0032540A" w:rsidP="00111702">
            <w:pPr>
              <w:spacing w:before="100" w:beforeAutospacing="1" w:after="100" w:afterAutospacing="1"/>
              <w:ind w:left="360"/>
              <w:rPr>
                <w:rFonts w:ascii="Times New Roman" w:hAnsi="Times New Roman"/>
                <w:b w:val="0"/>
                <w:bCs w:val="0"/>
                <w:sz w:val="24"/>
                <w:szCs w:val="24"/>
                <w:lang w:val="en-US" w:eastAsia="en-US"/>
              </w:rPr>
            </w:pPr>
            <w:proofErr w:type="spellStart"/>
            <w:r w:rsidRPr="00BC5696">
              <w:rPr>
                <w:rFonts w:ascii="Times New Roman" w:hAnsi="Times New Roman"/>
                <w:b w:val="0"/>
                <w:bCs w:val="0"/>
                <w:sz w:val="24"/>
                <w:szCs w:val="24"/>
                <w:lang w:val="en-US" w:eastAsia="en-US"/>
              </w:rPr>
              <w:t>Shenjat</w:t>
            </w:r>
            <w:proofErr w:type="spellEnd"/>
            <w:r w:rsidRPr="00BC5696">
              <w:rPr>
                <w:rFonts w:ascii="Times New Roman" w:hAnsi="Times New Roman"/>
                <w:b w:val="0"/>
                <w:bCs w:val="0"/>
                <w:sz w:val="24"/>
                <w:szCs w:val="24"/>
                <w:lang w:val="en-US" w:eastAsia="en-US"/>
              </w:rPr>
              <w:t xml:space="preserve"> </w:t>
            </w:r>
            <w:proofErr w:type="spellStart"/>
            <w:r w:rsidRPr="00BC5696">
              <w:rPr>
                <w:rFonts w:ascii="Times New Roman" w:hAnsi="Times New Roman"/>
                <w:b w:val="0"/>
                <w:bCs w:val="0"/>
                <w:sz w:val="24"/>
                <w:szCs w:val="24"/>
                <w:lang w:val="en-US" w:eastAsia="en-US"/>
              </w:rPr>
              <w:t>klinike</w:t>
            </w:r>
            <w:proofErr w:type="spellEnd"/>
          </w:p>
        </w:tc>
        <w:tc>
          <w:tcPr>
            <w:tcW w:w="0" w:type="auto"/>
            <w:hideMark/>
          </w:tcPr>
          <w:p w14:paraId="07D7C24C" w14:textId="77777777" w:rsidR="0032540A" w:rsidRPr="00BC5696" w:rsidRDefault="0032540A" w:rsidP="00111702">
            <w:pPr>
              <w:spacing w:before="100" w:beforeAutospacing="1" w:after="100" w:afterAutospacing="1"/>
              <w:ind w:left="3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eastAsia="en-US"/>
              </w:rPr>
            </w:pPr>
            <w:proofErr w:type="spellStart"/>
            <w:r w:rsidRPr="00BC5696">
              <w:rPr>
                <w:rFonts w:ascii="Times New Roman" w:hAnsi="Times New Roman"/>
                <w:sz w:val="24"/>
                <w:szCs w:val="24"/>
                <w:lang w:val="en-US" w:eastAsia="en-US"/>
              </w:rPr>
              <w:t>Eritemë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dhe</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edemë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vulvare</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rrjedhje</w:t>
            </w:r>
            <w:proofErr w:type="spellEnd"/>
            <w:r w:rsidRPr="00BC5696">
              <w:rPr>
                <w:rFonts w:ascii="Times New Roman" w:hAnsi="Times New Roman"/>
                <w:sz w:val="24"/>
                <w:szCs w:val="24"/>
                <w:lang w:val="en-US" w:eastAsia="en-US"/>
              </w:rPr>
              <w:t xml:space="preserve"> e </w:t>
            </w:r>
            <w:proofErr w:type="spellStart"/>
            <w:r w:rsidRPr="00BC5696">
              <w:rPr>
                <w:rFonts w:ascii="Times New Roman" w:hAnsi="Times New Roman"/>
                <w:sz w:val="24"/>
                <w:szCs w:val="24"/>
                <w:lang w:val="en-US" w:eastAsia="en-US"/>
              </w:rPr>
              <w:t>verdhë</w:t>
            </w:r>
            <w:proofErr w:type="spellEnd"/>
            <w:r w:rsidRPr="00BC5696">
              <w:rPr>
                <w:rFonts w:ascii="Times New Roman" w:hAnsi="Times New Roman"/>
                <w:sz w:val="24"/>
                <w:szCs w:val="24"/>
                <w:lang w:val="en-US" w:eastAsia="en-US"/>
              </w:rPr>
              <w:t>/</w:t>
            </w:r>
            <w:proofErr w:type="spellStart"/>
            <w:r w:rsidRPr="00BC5696">
              <w:rPr>
                <w:rFonts w:ascii="Times New Roman" w:hAnsi="Times New Roman"/>
                <w:sz w:val="24"/>
                <w:szCs w:val="24"/>
                <w:lang w:val="en-US" w:eastAsia="en-US"/>
              </w:rPr>
              <w:t>jeshile</w:t>
            </w:r>
            <w:proofErr w:type="spellEnd"/>
            <w:r w:rsidRPr="00BC5696">
              <w:rPr>
                <w:rFonts w:ascii="Times New Roman" w:hAnsi="Times New Roman"/>
                <w:sz w:val="24"/>
                <w:szCs w:val="24"/>
                <w:lang w:val="en-US" w:eastAsia="en-US"/>
              </w:rPr>
              <w:t xml:space="preserve"> e </w:t>
            </w:r>
            <w:proofErr w:type="spellStart"/>
            <w:r w:rsidRPr="00BC5696">
              <w:rPr>
                <w:rFonts w:ascii="Times New Roman" w:hAnsi="Times New Roman"/>
                <w:sz w:val="24"/>
                <w:szCs w:val="24"/>
                <w:lang w:val="en-US" w:eastAsia="en-US"/>
              </w:rPr>
              <w:t>shkumëzuar</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qafa</w:t>
            </w:r>
            <w:proofErr w:type="spellEnd"/>
            <w:r w:rsidRPr="00BC5696">
              <w:rPr>
                <w:rFonts w:ascii="Times New Roman" w:hAnsi="Times New Roman"/>
                <w:sz w:val="24"/>
                <w:szCs w:val="24"/>
                <w:lang w:val="en-US" w:eastAsia="en-US"/>
              </w:rPr>
              <w:t xml:space="preserve"> e </w:t>
            </w:r>
            <w:proofErr w:type="spellStart"/>
            <w:r w:rsidRPr="00BC5696">
              <w:rPr>
                <w:rFonts w:ascii="Times New Roman" w:hAnsi="Times New Roman"/>
                <w:sz w:val="24"/>
                <w:szCs w:val="24"/>
                <w:lang w:val="en-US" w:eastAsia="en-US"/>
              </w:rPr>
              <w:t>mitrës</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mund</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të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ketë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hemorragji</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të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vogla</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cerviks</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në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formë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lule</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dredhëze</w:t>
            </w:r>
            <w:proofErr w:type="spellEnd"/>
            <w:r w:rsidRPr="00BC5696">
              <w:rPr>
                <w:rFonts w:ascii="Times New Roman" w:hAnsi="Times New Roman"/>
                <w:sz w:val="24"/>
                <w:szCs w:val="24"/>
                <w:lang w:val="en-US" w:eastAsia="en-US"/>
              </w:rPr>
              <w:t>”).</w:t>
            </w:r>
          </w:p>
        </w:tc>
      </w:tr>
      <w:tr w:rsidR="0032540A" w:rsidRPr="00BC5696" w14:paraId="0C300EC9" w14:textId="77777777" w:rsidTr="00111702">
        <w:trPr>
          <w:trHeight w:val="553"/>
        </w:trPr>
        <w:tc>
          <w:tcPr>
            <w:cnfStyle w:val="001000000000" w:firstRow="0" w:lastRow="0" w:firstColumn="1" w:lastColumn="0" w:oddVBand="0" w:evenVBand="0" w:oddHBand="0" w:evenHBand="0" w:firstRowFirstColumn="0" w:firstRowLastColumn="0" w:lastRowFirstColumn="0" w:lastRowLastColumn="0"/>
            <w:tcW w:w="0" w:type="auto"/>
            <w:hideMark/>
          </w:tcPr>
          <w:p w14:paraId="35D9164E" w14:textId="77777777" w:rsidR="0032540A" w:rsidRPr="00BC5696" w:rsidRDefault="0032540A" w:rsidP="00111702">
            <w:pPr>
              <w:spacing w:before="100" w:beforeAutospacing="1" w:after="100" w:afterAutospacing="1"/>
              <w:ind w:left="360"/>
              <w:rPr>
                <w:rFonts w:ascii="Times New Roman" w:hAnsi="Times New Roman"/>
                <w:b w:val="0"/>
                <w:bCs w:val="0"/>
                <w:sz w:val="24"/>
                <w:szCs w:val="24"/>
                <w:lang w:val="en-US" w:eastAsia="en-US"/>
              </w:rPr>
            </w:pPr>
            <w:proofErr w:type="spellStart"/>
            <w:r w:rsidRPr="00BC5696">
              <w:rPr>
                <w:rFonts w:ascii="Times New Roman" w:hAnsi="Times New Roman"/>
                <w:b w:val="0"/>
                <w:bCs w:val="0"/>
                <w:sz w:val="24"/>
                <w:szCs w:val="24"/>
                <w:lang w:val="en-US" w:eastAsia="en-US"/>
              </w:rPr>
              <w:t>Mikroskopia</w:t>
            </w:r>
            <w:proofErr w:type="spellEnd"/>
          </w:p>
        </w:tc>
        <w:tc>
          <w:tcPr>
            <w:tcW w:w="0" w:type="auto"/>
            <w:hideMark/>
          </w:tcPr>
          <w:p w14:paraId="64397AFC" w14:textId="77777777" w:rsidR="0032540A" w:rsidRPr="00BC5696" w:rsidRDefault="0032540A" w:rsidP="00111702">
            <w:pPr>
              <w:spacing w:before="100" w:beforeAutospacing="1" w:after="100" w:afterAutospacing="1"/>
              <w:ind w:left="3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eastAsia="en-US"/>
              </w:rPr>
            </w:pPr>
            <w:r w:rsidRPr="00BC5696">
              <w:rPr>
                <w:rFonts w:ascii="Times New Roman" w:hAnsi="Times New Roman"/>
                <w:sz w:val="24"/>
                <w:szCs w:val="24"/>
                <w:lang w:val="en-US" w:eastAsia="en-US"/>
              </w:rPr>
              <w:t xml:space="preserve">Wet mount → </w:t>
            </w:r>
            <w:proofErr w:type="spellStart"/>
            <w:r w:rsidRPr="00BC5696">
              <w:rPr>
                <w:rFonts w:ascii="Times New Roman" w:hAnsi="Times New Roman"/>
                <w:sz w:val="24"/>
                <w:szCs w:val="24"/>
                <w:lang w:val="en-US" w:eastAsia="en-US"/>
              </w:rPr>
              <w:t>identifikon</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trichomonadet</w:t>
            </w:r>
            <w:proofErr w:type="spellEnd"/>
            <w:r w:rsidRPr="00BC5696">
              <w:rPr>
                <w:rFonts w:ascii="Times New Roman" w:hAnsi="Times New Roman"/>
                <w:sz w:val="24"/>
                <w:szCs w:val="24"/>
                <w:lang w:val="en-US" w:eastAsia="en-US"/>
              </w:rPr>
              <w:t xml:space="preserve"> motile (</w:t>
            </w:r>
            <w:proofErr w:type="spellStart"/>
            <w:r w:rsidRPr="00BC5696">
              <w:rPr>
                <w:rFonts w:ascii="Times New Roman" w:hAnsi="Times New Roman"/>
                <w:sz w:val="24"/>
                <w:szCs w:val="24"/>
                <w:lang w:val="en-US" w:eastAsia="en-US"/>
              </w:rPr>
              <w:t>brenda</w:t>
            </w:r>
            <w:proofErr w:type="spellEnd"/>
            <w:r w:rsidRPr="00BC5696">
              <w:rPr>
                <w:rFonts w:ascii="Times New Roman" w:hAnsi="Times New Roman"/>
                <w:sz w:val="24"/>
                <w:szCs w:val="24"/>
                <w:lang w:val="en-US" w:eastAsia="en-US"/>
              </w:rPr>
              <w:t xml:space="preserve"> 10 </w:t>
            </w:r>
            <w:proofErr w:type="spellStart"/>
            <w:r w:rsidRPr="00BC5696">
              <w:rPr>
                <w:rFonts w:ascii="Times New Roman" w:hAnsi="Times New Roman"/>
                <w:sz w:val="24"/>
                <w:szCs w:val="24"/>
                <w:lang w:val="en-US" w:eastAsia="en-US"/>
              </w:rPr>
              <w:t>minutash</w:t>
            </w:r>
            <w:proofErr w:type="spellEnd"/>
            <w:r w:rsidRPr="00BC5696">
              <w:rPr>
                <w:rFonts w:ascii="Times New Roman" w:hAnsi="Times New Roman"/>
                <w:sz w:val="24"/>
                <w:szCs w:val="24"/>
                <w:lang w:val="en-US" w:eastAsia="en-US"/>
              </w:rPr>
              <w:t>).</w:t>
            </w:r>
          </w:p>
        </w:tc>
      </w:tr>
      <w:tr w:rsidR="0032540A" w:rsidRPr="00BC5696" w14:paraId="5EA2857E" w14:textId="77777777" w:rsidTr="00111702">
        <w:trPr>
          <w:trHeight w:val="541"/>
        </w:trPr>
        <w:tc>
          <w:tcPr>
            <w:cnfStyle w:val="001000000000" w:firstRow="0" w:lastRow="0" w:firstColumn="1" w:lastColumn="0" w:oddVBand="0" w:evenVBand="0" w:oddHBand="0" w:evenHBand="0" w:firstRowFirstColumn="0" w:firstRowLastColumn="0" w:lastRowFirstColumn="0" w:lastRowLastColumn="0"/>
            <w:tcW w:w="0" w:type="auto"/>
            <w:hideMark/>
          </w:tcPr>
          <w:p w14:paraId="2AB3E473" w14:textId="77777777" w:rsidR="0032540A" w:rsidRPr="00BC5696" w:rsidRDefault="0032540A" w:rsidP="00111702">
            <w:pPr>
              <w:spacing w:before="100" w:beforeAutospacing="1" w:after="100" w:afterAutospacing="1"/>
              <w:ind w:left="360"/>
              <w:rPr>
                <w:rFonts w:ascii="Times New Roman" w:hAnsi="Times New Roman"/>
                <w:b w:val="0"/>
                <w:bCs w:val="0"/>
                <w:sz w:val="24"/>
                <w:szCs w:val="24"/>
                <w:lang w:val="en-US" w:eastAsia="en-US"/>
              </w:rPr>
            </w:pPr>
            <w:proofErr w:type="spellStart"/>
            <w:r w:rsidRPr="00BC5696">
              <w:rPr>
                <w:rFonts w:ascii="Times New Roman" w:hAnsi="Times New Roman"/>
                <w:b w:val="0"/>
                <w:bCs w:val="0"/>
                <w:sz w:val="24"/>
                <w:szCs w:val="24"/>
                <w:lang w:val="en-US" w:eastAsia="en-US"/>
              </w:rPr>
              <w:t>Testet</w:t>
            </w:r>
            <w:proofErr w:type="spellEnd"/>
            <w:r w:rsidRPr="00BC5696">
              <w:rPr>
                <w:rFonts w:ascii="Times New Roman" w:hAnsi="Times New Roman"/>
                <w:b w:val="0"/>
                <w:bCs w:val="0"/>
                <w:sz w:val="24"/>
                <w:szCs w:val="24"/>
                <w:lang w:val="en-US" w:eastAsia="en-US"/>
              </w:rPr>
              <w:t xml:space="preserve"> </w:t>
            </w:r>
            <w:proofErr w:type="spellStart"/>
            <w:r w:rsidRPr="00BC5696">
              <w:rPr>
                <w:rFonts w:ascii="Times New Roman" w:hAnsi="Times New Roman"/>
                <w:b w:val="0"/>
                <w:bCs w:val="0"/>
                <w:sz w:val="24"/>
                <w:szCs w:val="24"/>
                <w:lang w:val="en-US" w:eastAsia="en-US"/>
              </w:rPr>
              <w:t>molekulare</w:t>
            </w:r>
            <w:proofErr w:type="spellEnd"/>
          </w:p>
        </w:tc>
        <w:tc>
          <w:tcPr>
            <w:tcW w:w="0" w:type="auto"/>
            <w:hideMark/>
          </w:tcPr>
          <w:p w14:paraId="524FE8CB" w14:textId="77777777" w:rsidR="0032540A" w:rsidRPr="00BC5696" w:rsidRDefault="0032540A" w:rsidP="00111702">
            <w:pPr>
              <w:spacing w:before="100" w:beforeAutospacing="1" w:after="100" w:afterAutospacing="1"/>
              <w:ind w:left="3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eastAsia="en-US"/>
              </w:rPr>
            </w:pPr>
            <w:r w:rsidRPr="00BC5696">
              <w:rPr>
                <w:rFonts w:ascii="Times New Roman" w:hAnsi="Times New Roman"/>
                <w:sz w:val="24"/>
                <w:szCs w:val="24"/>
                <w:lang w:val="en-US" w:eastAsia="en-US"/>
              </w:rPr>
              <w:t xml:space="preserve">NAAT → </w:t>
            </w:r>
            <w:proofErr w:type="spellStart"/>
            <w:r w:rsidRPr="00BC5696">
              <w:rPr>
                <w:rFonts w:ascii="Times New Roman" w:hAnsi="Times New Roman"/>
                <w:sz w:val="24"/>
                <w:szCs w:val="24"/>
                <w:lang w:val="en-US" w:eastAsia="en-US"/>
              </w:rPr>
              <w:t>metoda</w:t>
            </w:r>
            <w:proofErr w:type="spellEnd"/>
            <w:r w:rsidRPr="00BC5696">
              <w:rPr>
                <w:rFonts w:ascii="Times New Roman" w:hAnsi="Times New Roman"/>
                <w:sz w:val="24"/>
                <w:szCs w:val="24"/>
                <w:lang w:val="en-US" w:eastAsia="en-US"/>
              </w:rPr>
              <w:t xml:space="preserve"> me </w:t>
            </w:r>
            <w:proofErr w:type="spellStart"/>
            <w:r w:rsidRPr="00BC5696">
              <w:rPr>
                <w:rFonts w:ascii="Times New Roman" w:hAnsi="Times New Roman"/>
                <w:sz w:val="24"/>
                <w:szCs w:val="24"/>
                <w:lang w:val="en-US" w:eastAsia="en-US"/>
              </w:rPr>
              <w:t>ndjeshmërinë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më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të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lartë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mostra</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vaginale</w:t>
            </w:r>
            <w:proofErr w:type="spellEnd"/>
            <w:r w:rsidRPr="00BC5696">
              <w:rPr>
                <w:rFonts w:ascii="Times New Roman" w:hAnsi="Times New Roman"/>
                <w:sz w:val="24"/>
                <w:szCs w:val="24"/>
                <w:lang w:val="en-US" w:eastAsia="en-US"/>
              </w:rPr>
              <w:t xml:space="preserve"> e </w:t>
            </w:r>
            <w:proofErr w:type="spellStart"/>
            <w:r w:rsidRPr="00BC5696">
              <w:rPr>
                <w:rFonts w:ascii="Times New Roman" w:hAnsi="Times New Roman"/>
                <w:sz w:val="24"/>
                <w:szCs w:val="24"/>
                <w:lang w:val="en-US" w:eastAsia="en-US"/>
              </w:rPr>
              <w:t>preferuar</w:t>
            </w:r>
            <w:proofErr w:type="spellEnd"/>
            <w:r w:rsidRPr="00BC5696">
              <w:rPr>
                <w:rFonts w:ascii="Times New Roman" w:hAnsi="Times New Roman"/>
                <w:sz w:val="24"/>
                <w:szCs w:val="24"/>
                <w:lang w:val="en-US" w:eastAsia="en-US"/>
              </w:rPr>
              <w:t>.</w:t>
            </w:r>
          </w:p>
        </w:tc>
      </w:tr>
      <w:tr w:rsidR="0032540A" w:rsidRPr="00BC5696" w14:paraId="046759A3" w14:textId="77777777" w:rsidTr="00111702">
        <w:trPr>
          <w:trHeight w:val="79"/>
        </w:trPr>
        <w:tc>
          <w:tcPr>
            <w:cnfStyle w:val="001000000000" w:firstRow="0" w:lastRow="0" w:firstColumn="1" w:lastColumn="0" w:oddVBand="0" w:evenVBand="0" w:oddHBand="0" w:evenHBand="0" w:firstRowFirstColumn="0" w:firstRowLastColumn="0" w:lastRowFirstColumn="0" w:lastRowLastColumn="0"/>
            <w:tcW w:w="0" w:type="auto"/>
            <w:hideMark/>
          </w:tcPr>
          <w:p w14:paraId="1BE81322" w14:textId="77777777" w:rsidR="0032540A" w:rsidRPr="00BC5696" w:rsidRDefault="0032540A" w:rsidP="00111702">
            <w:pPr>
              <w:spacing w:before="100" w:beforeAutospacing="1" w:after="100" w:afterAutospacing="1"/>
              <w:ind w:left="360"/>
              <w:rPr>
                <w:rFonts w:ascii="Times New Roman" w:hAnsi="Times New Roman"/>
                <w:b w:val="0"/>
                <w:bCs w:val="0"/>
                <w:sz w:val="24"/>
                <w:szCs w:val="24"/>
                <w:lang w:val="en-US" w:eastAsia="en-US"/>
              </w:rPr>
            </w:pPr>
            <w:proofErr w:type="spellStart"/>
            <w:r w:rsidRPr="00BC5696">
              <w:rPr>
                <w:rFonts w:ascii="Times New Roman" w:hAnsi="Times New Roman"/>
                <w:b w:val="0"/>
                <w:bCs w:val="0"/>
                <w:sz w:val="24"/>
                <w:szCs w:val="24"/>
                <w:lang w:val="en-US" w:eastAsia="en-US"/>
              </w:rPr>
              <w:t>Kultura</w:t>
            </w:r>
            <w:proofErr w:type="spellEnd"/>
          </w:p>
        </w:tc>
        <w:tc>
          <w:tcPr>
            <w:tcW w:w="0" w:type="auto"/>
            <w:hideMark/>
          </w:tcPr>
          <w:p w14:paraId="3132C975" w14:textId="77777777" w:rsidR="0032540A" w:rsidRPr="00BC5696" w:rsidRDefault="0032540A" w:rsidP="00111702">
            <w:pPr>
              <w:spacing w:before="100" w:beforeAutospacing="1" w:after="100" w:afterAutospacing="1"/>
              <w:ind w:left="3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eastAsia="en-US"/>
              </w:rPr>
            </w:pPr>
            <w:proofErr w:type="spellStart"/>
            <w:r w:rsidRPr="00BC5696">
              <w:rPr>
                <w:rFonts w:ascii="Times New Roman" w:hAnsi="Times New Roman"/>
                <w:sz w:val="24"/>
                <w:szCs w:val="24"/>
                <w:lang w:val="en-US" w:eastAsia="en-US"/>
              </w:rPr>
              <w:t>Ishte</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standardi</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më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parë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rezultatet</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brenda</w:t>
            </w:r>
            <w:proofErr w:type="spellEnd"/>
            <w:r w:rsidRPr="00BC5696">
              <w:rPr>
                <w:rFonts w:ascii="Times New Roman" w:hAnsi="Times New Roman"/>
                <w:sz w:val="24"/>
                <w:szCs w:val="24"/>
                <w:lang w:val="en-US" w:eastAsia="en-US"/>
              </w:rPr>
              <w:t xml:space="preserve"> 7 </w:t>
            </w:r>
            <w:proofErr w:type="spellStart"/>
            <w:r w:rsidRPr="00BC5696">
              <w:rPr>
                <w:rFonts w:ascii="Times New Roman" w:hAnsi="Times New Roman"/>
                <w:sz w:val="24"/>
                <w:szCs w:val="24"/>
                <w:lang w:val="en-US" w:eastAsia="en-US"/>
              </w:rPr>
              <w:t>ditësh</w:t>
            </w:r>
            <w:proofErr w:type="spellEnd"/>
            <w:r w:rsidRPr="00BC5696">
              <w:rPr>
                <w:rFonts w:ascii="Times New Roman" w:hAnsi="Times New Roman"/>
                <w:sz w:val="24"/>
                <w:szCs w:val="24"/>
                <w:lang w:val="en-US" w:eastAsia="en-US"/>
              </w:rPr>
              <w:t>.</w:t>
            </w:r>
          </w:p>
        </w:tc>
      </w:tr>
    </w:tbl>
    <w:p w14:paraId="0BE66450" w14:textId="1B9E5B84" w:rsidR="0032540A" w:rsidRPr="00947B47" w:rsidRDefault="00947B47" w:rsidP="00947B47">
      <w:pPr>
        <w:pStyle w:val="Heading2"/>
        <w:numPr>
          <w:ilvl w:val="0"/>
          <w:numId w:val="0"/>
        </w:numPr>
        <w:ind w:left="792" w:hanging="432"/>
        <w:rPr>
          <w:rFonts w:ascii="Times New Roman" w:hAnsi="Times New Roman"/>
          <w:sz w:val="28"/>
          <w:szCs w:val="28"/>
          <w:lang w:val="en-US" w:eastAsia="en-US"/>
        </w:rPr>
      </w:pPr>
      <w:r>
        <w:rPr>
          <w:lang w:val="en-US" w:eastAsia="en-US"/>
        </w:rPr>
        <w:br/>
      </w:r>
      <w:bookmarkStart w:id="82" w:name="_Toc207961071"/>
      <w:r w:rsidRPr="00947B47">
        <w:rPr>
          <w:rFonts w:ascii="Times New Roman" w:hAnsi="Times New Roman"/>
          <w:color w:val="auto"/>
          <w:sz w:val="28"/>
          <w:szCs w:val="28"/>
          <w:lang w:val="en-US" w:eastAsia="en-US"/>
        </w:rPr>
        <w:t xml:space="preserve">5.11 </w:t>
      </w:r>
      <w:proofErr w:type="spellStart"/>
      <w:r w:rsidR="0032540A" w:rsidRPr="00947B47">
        <w:rPr>
          <w:rFonts w:ascii="Times New Roman" w:hAnsi="Times New Roman"/>
          <w:color w:val="auto"/>
          <w:sz w:val="28"/>
          <w:szCs w:val="28"/>
          <w:lang w:val="en-US" w:eastAsia="en-US"/>
        </w:rPr>
        <w:t>Kandidiazë</w:t>
      </w:r>
      <w:proofErr w:type="spellEnd"/>
      <w:r w:rsidR="0032540A" w:rsidRPr="00947B47">
        <w:rPr>
          <w:rFonts w:ascii="Times New Roman" w:hAnsi="Times New Roman"/>
          <w:color w:val="auto"/>
          <w:sz w:val="28"/>
          <w:szCs w:val="28"/>
          <w:lang w:val="en-US" w:eastAsia="en-US"/>
        </w:rPr>
        <w:t xml:space="preserve"> (</w:t>
      </w:r>
      <w:r w:rsidR="0032540A" w:rsidRPr="00947B47">
        <w:rPr>
          <w:rFonts w:ascii="Times New Roman" w:hAnsi="Times New Roman"/>
          <w:i/>
          <w:iCs/>
          <w:color w:val="auto"/>
          <w:sz w:val="28"/>
          <w:szCs w:val="28"/>
          <w:lang w:val="en-US" w:eastAsia="en-US"/>
        </w:rPr>
        <w:t>Candida albicans</w:t>
      </w:r>
      <w:r w:rsidR="0032540A" w:rsidRPr="00947B47">
        <w:rPr>
          <w:rFonts w:ascii="Times New Roman" w:hAnsi="Times New Roman"/>
          <w:color w:val="auto"/>
          <w:sz w:val="28"/>
          <w:szCs w:val="28"/>
          <w:lang w:val="en-US" w:eastAsia="en-US"/>
        </w:rPr>
        <w:t>)</w:t>
      </w:r>
      <w:bookmarkEnd w:id="82"/>
    </w:p>
    <w:p w14:paraId="20A2F6FA" w14:textId="77777777" w:rsidR="0032540A" w:rsidRPr="00881285" w:rsidRDefault="0032540A" w:rsidP="0032540A">
      <w:pPr>
        <w:spacing w:before="100" w:beforeAutospacing="1" w:after="100" w:afterAutospacing="1"/>
        <w:ind w:left="360"/>
        <w:rPr>
          <w:rFonts w:ascii="Times New Roman" w:hAnsi="Times New Roman"/>
          <w:sz w:val="24"/>
          <w:szCs w:val="24"/>
          <w:lang w:val="en-US" w:eastAsia="en-US"/>
        </w:rPr>
      </w:pPr>
      <w:r w:rsidRPr="00881285">
        <w:rPr>
          <w:rFonts w:ascii="Times New Roman" w:hAnsi="Times New Roman"/>
          <w:sz w:val="24"/>
          <w:szCs w:val="24"/>
          <w:lang w:val="en-US" w:eastAsia="en-US"/>
        </w:rPr>
        <w:t xml:space="preserve">Kandidiaza </w:t>
      </w:r>
      <w:proofErr w:type="spellStart"/>
      <w:r w:rsidRPr="00881285">
        <w:rPr>
          <w:rFonts w:ascii="Times New Roman" w:hAnsi="Times New Roman"/>
          <w:sz w:val="24"/>
          <w:szCs w:val="24"/>
          <w:lang w:val="en-US" w:eastAsia="en-US"/>
        </w:rPr>
        <w:t>vaginale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shkaktohet</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kryesisht</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nga</w:t>
      </w:r>
      <w:proofErr w:type="spellEnd"/>
      <w:r w:rsidRPr="00881285">
        <w:rPr>
          <w:rFonts w:ascii="Times New Roman" w:hAnsi="Times New Roman"/>
          <w:sz w:val="24"/>
          <w:szCs w:val="24"/>
          <w:lang w:val="en-US" w:eastAsia="en-US"/>
        </w:rPr>
        <w:t xml:space="preserve"> </w:t>
      </w:r>
      <w:r w:rsidRPr="00881285">
        <w:rPr>
          <w:rFonts w:ascii="Times New Roman" w:hAnsi="Times New Roman"/>
          <w:i/>
          <w:iCs/>
          <w:sz w:val="24"/>
          <w:szCs w:val="24"/>
          <w:lang w:val="en-US" w:eastAsia="en-US"/>
        </w:rPr>
        <w:t>Candida albicans</w:t>
      </w:r>
      <w:r w:rsidRPr="00881285">
        <w:rPr>
          <w:rFonts w:ascii="Times New Roman" w:hAnsi="Times New Roman"/>
          <w:sz w:val="24"/>
          <w:szCs w:val="24"/>
          <w:lang w:val="en-US" w:eastAsia="en-US"/>
        </w:rPr>
        <w:t xml:space="preserve"> (~90%). </w:t>
      </w:r>
      <w:proofErr w:type="spellStart"/>
      <w:r w:rsidRPr="00881285">
        <w:rPr>
          <w:rFonts w:ascii="Times New Roman" w:hAnsi="Times New Roman"/>
          <w:sz w:val="24"/>
          <w:szCs w:val="24"/>
          <w:lang w:val="en-US" w:eastAsia="en-US"/>
        </w:rPr>
        <w:t>Pjesa</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tjetër</w:t>
      </w:r>
      <w:proofErr w:type="spellEnd"/>
      <w:r w:rsidRPr="00881285">
        <w:rPr>
          <w:rFonts w:ascii="Times New Roman" w:hAnsi="Times New Roman"/>
          <w:sz w:val="24"/>
          <w:szCs w:val="24"/>
          <w:lang w:val="en-US" w:eastAsia="en-US"/>
        </w:rPr>
        <w:t xml:space="preserve"> e </w:t>
      </w:r>
      <w:proofErr w:type="spellStart"/>
      <w:r w:rsidRPr="00881285">
        <w:rPr>
          <w:rFonts w:ascii="Times New Roman" w:hAnsi="Times New Roman"/>
          <w:sz w:val="24"/>
          <w:szCs w:val="24"/>
          <w:lang w:val="en-US" w:eastAsia="en-US"/>
        </w:rPr>
        <w:t>infeksioneve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shkaktohet</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nga</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speciet</w:t>
      </w:r>
      <w:proofErr w:type="spellEnd"/>
      <w:r w:rsidRPr="00881285">
        <w:rPr>
          <w:rFonts w:ascii="Times New Roman" w:hAnsi="Times New Roman"/>
          <w:sz w:val="24"/>
          <w:szCs w:val="24"/>
          <w:lang w:val="en-US" w:eastAsia="en-US"/>
        </w:rPr>
        <w:t xml:space="preserve"> jo-albicans, </w:t>
      </w:r>
      <w:proofErr w:type="spellStart"/>
      <w:r w:rsidRPr="00881285">
        <w:rPr>
          <w:rFonts w:ascii="Times New Roman" w:hAnsi="Times New Roman"/>
          <w:sz w:val="24"/>
          <w:szCs w:val="24"/>
          <w:lang w:val="en-US" w:eastAsia="en-US"/>
        </w:rPr>
        <w:t>si</w:t>
      </w:r>
      <w:proofErr w:type="spellEnd"/>
      <w:r w:rsidRPr="00881285">
        <w:rPr>
          <w:rFonts w:ascii="Times New Roman" w:hAnsi="Times New Roman"/>
          <w:sz w:val="24"/>
          <w:szCs w:val="24"/>
          <w:lang w:val="en-US" w:eastAsia="en-US"/>
        </w:rPr>
        <w:t xml:space="preserve"> </w:t>
      </w:r>
      <w:r w:rsidRPr="00881285">
        <w:rPr>
          <w:rFonts w:ascii="Times New Roman" w:hAnsi="Times New Roman"/>
          <w:i/>
          <w:iCs/>
          <w:sz w:val="24"/>
          <w:szCs w:val="24"/>
          <w:lang w:val="en-US" w:eastAsia="en-US"/>
        </w:rPr>
        <w:t>C. glabrata</w:t>
      </w:r>
      <w:r w:rsidRPr="00881285">
        <w:rPr>
          <w:rFonts w:ascii="Times New Roman" w:hAnsi="Times New Roman"/>
          <w:sz w:val="24"/>
          <w:szCs w:val="24"/>
          <w:lang w:val="en-US" w:eastAsia="en-US"/>
        </w:rPr>
        <w:t xml:space="preserve">, </w:t>
      </w:r>
      <w:r w:rsidRPr="00881285">
        <w:rPr>
          <w:rFonts w:ascii="Times New Roman" w:hAnsi="Times New Roman"/>
          <w:i/>
          <w:iCs/>
          <w:sz w:val="24"/>
          <w:szCs w:val="24"/>
          <w:lang w:val="en-US" w:eastAsia="en-US"/>
        </w:rPr>
        <w:t>C. tropicalis</w:t>
      </w:r>
      <w:r w:rsidRPr="00881285">
        <w:rPr>
          <w:rFonts w:ascii="Times New Roman" w:hAnsi="Times New Roman"/>
          <w:sz w:val="24"/>
          <w:szCs w:val="24"/>
          <w:lang w:val="en-US" w:eastAsia="en-US"/>
        </w:rPr>
        <w:t xml:space="preserve">, </w:t>
      </w:r>
      <w:r w:rsidRPr="00881285">
        <w:rPr>
          <w:rFonts w:ascii="Times New Roman" w:hAnsi="Times New Roman"/>
          <w:i/>
          <w:iCs/>
          <w:sz w:val="24"/>
          <w:szCs w:val="24"/>
          <w:lang w:val="en-US" w:eastAsia="en-US"/>
        </w:rPr>
        <w:t xml:space="preserve">C. </w:t>
      </w:r>
      <w:proofErr w:type="spellStart"/>
      <w:r w:rsidRPr="00881285">
        <w:rPr>
          <w:rFonts w:ascii="Times New Roman" w:hAnsi="Times New Roman"/>
          <w:i/>
          <w:iCs/>
          <w:sz w:val="24"/>
          <w:szCs w:val="24"/>
          <w:lang w:val="en-US" w:eastAsia="en-US"/>
        </w:rPr>
        <w:t>krusei</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dhe</w:t>
      </w:r>
      <w:proofErr w:type="spellEnd"/>
      <w:r w:rsidRPr="00881285">
        <w:rPr>
          <w:rFonts w:ascii="Times New Roman" w:hAnsi="Times New Roman"/>
          <w:sz w:val="24"/>
          <w:szCs w:val="24"/>
          <w:lang w:val="en-US" w:eastAsia="en-US"/>
        </w:rPr>
        <w:t xml:space="preserve"> </w:t>
      </w:r>
      <w:r w:rsidRPr="00881285">
        <w:rPr>
          <w:rFonts w:ascii="Times New Roman" w:hAnsi="Times New Roman"/>
          <w:i/>
          <w:iCs/>
          <w:sz w:val="24"/>
          <w:szCs w:val="24"/>
          <w:lang w:val="en-US" w:eastAsia="en-US"/>
        </w:rPr>
        <w:t xml:space="preserve">C. </w:t>
      </w:r>
      <w:proofErr w:type="spellStart"/>
      <w:r w:rsidRPr="00881285">
        <w:rPr>
          <w:rFonts w:ascii="Times New Roman" w:hAnsi="Times New Roman"/>
          <w:i/>
          <w:iCs/>
          <w:sz w:val="24"/>
          <w:szCs w:val="24"/>
          <w:lang w:val="en-US" w:eastAsia="en-US"/>
        </w:rPr>
        <w:t>parapsilosis</w:t>
      </w:r>
      <w:proofErr w:type="spellEnd"/>
      <w:r w:rsidRPr="00881285">
        <w:rPr>
          <w:rFonts w:ascii="Times New Roman" w:hAnsi="Times New Roman"/>
          <w:sz w:val="24"/>
          <w:szCs w:val="24"/>
          <w:lang w:val="en-US" w:eastAsia="en-US"/>
        </w:rPr>
        <w:t>.</w:t>
      </w:r>
    </w:p>
    <w:p w14:paraId="26E9AB37" w14:textId="77777777" w:rsidR="0032540A" w:rsidRPr="00881285" w:rsidRDefault="0032540A" w:rsidP="003E4268">
      <w:pPr>
        <w:numPr>
          <w:ilvl w:val="0"/>
          <w:numId w:val="88"/>
        </w:numPr>
        <w:spacing w:before="100" w:beforeAutospacing="1" w:after="100" w:afterAutospacing="1"/>
        <w:rPr>
          <w:rFonts w:ascii="Times New Roman" w:hAnsi="Times New Roman"/>
          <w:sz w:val="24"/>
          <w:szCs w:val="24"/>
          <w:lang w:val="en-US" w:eastAsia="en-US"/>
        </w:rPr>
      </w:pPr>
      <w:proofErr w:type="spellStart"/>
      <w:r w:rsidRPr="00881285">
        <w:rPr>
          <w:rFonts w:ascii="Times New Roman" w:hAnsi="Times New Roman"/>
          <w:b/>
          <w:bCs/>
          <w:sz w:val="24"/>
          <w:szCs w:val="24"/>
          <w:lang w:val="en-US" w:eastAsia="en-US"/>
        </w:rPr>
        <w:t>Simptomat</w:t>
      </w:r>
      <w:proofErr w:type="spellEnd"/>
      <w:r w:rsidRPr="00881285">
        <w:rPr>
          <w:rFonts w:ascii="Times New Roman" w:hAnsi="Times New Roman"/>
          <w:b/>
          <w:bCs/>
          <w:sz w:val="24"/>
          <w:szCs w:val="24"/>
          <w:lang w:val="en-US" w:eastAsia="en-US"/>
        </w:rPr>
        <w:t xml:space="preserve"> </w:t>
      </w:r>
      <w:proofErr w:type="spellStart"/>
      <w:r w:rsidRPr="00881285">
        <w:rPr>
          <w:rFonts w:ascii="Times New Roman" w:hAnsi="Times New Roman"/>
          <w:b/>
          <w:bCs/>
          <w:sz w:val="24"/>
          <w:szCs w:val="24"/>
          <w:lang w:val="en-US" w:eastAsia="en-US"/>
        </w:rPr>
        <w:t>klinike</w:t>
      </w:r>
      <w:proofErr w:type="spellEnd"/>
      <w:r w:rsidRPr="00881285">
        <w:rPr>
          <w:rFonts w:ascii="Times New Roman" w:hAnsi="Times New Roman"/>
          <w:b/>
          <w:bCs/>
          <w:sz w:val="24"/>
          <w:szCs w:val="24"/>
          <w:lang w:val="en-US" w:eastAsia="en-US"/>
        </w:rPr>
        <w:t>:</w:t>
      </w:r>
      <w:r w:rsidRPr="00881285">
        <w:rPr>
          <w:rFonts w:ascii="Times New Roman" w:hAnsi="Times New Roman"/>
          <w:sz w:val="24"/>
          <w:szCs w:val="24"/>
          <w:lang w:val="en-US" w:eastAsia="en-US"/>
        </w:rPr>
        <w:br/>
      </w:r>
      <w:proofErr w:type="spellStart"/>
      <w:r w:rsidRPr="00881285">
        <w:rPr>
          <w:rFonts w:ascii="Times New Roman" w:hAnsi="Times New Roman"/>
          <w:sz w:val="24"/>
          <w:szCs w:val="24"/>
          <w:lang w:val="en-US" w:eastAsia="en-US"/>
        </w:rPr>
        <w:t>Kruajtje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dhe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djegie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vulvare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dispareuni</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dhimbje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gjatë</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marrëdhënieve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seksuale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dhe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dizuri</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dhimbje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gjatë</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urinimit</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Rrjedhja</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karakterizohet</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si</w:t>
      </w:r>
      <w:proofErr w:type="spellEnd"/>
      <w:r w:rsidRPr="00881285">
        <w:rPr>
          <w:rFonts w:ascii="Times New Roman" w:hAnsi="Times New Roman"/>
          <w:sz w:val="24"/>
          <w:szCs w:val="24"/>
          <w:lang w:val="en-US" w:eastAsia="en-US"/>
        </w:rPr>
        <w:t xml:space="preserve"> e </w:t>
      </w:r>
      <w:proofErr w:type="spellStart"/>
      <w:r w:rsidRPr="00881285">
        <w:rPr>
          <w:rFonts w:ascii="Times New Roman" w:hAnsi="Times New Roman"/>
          <w:sz w:val="24"/>
          <w:szCs w:val="24"/>
          <w:lang w:val="en-US" w:eastAsia="en-US"/>
        </w:rPr>
        <w:t>trashë</w:t>
      </w:r>
      <w:proofErr w:type="spellEnd"/>
      <w:r w:rsidRPr="00881285">
        <w:rPr>
          <w:rFonts w:ascii="Times New Roman" w:hAnsi="Times New Roman"/>
          <w:sz w:val="24"/>
          <w:szCs w:val="24"/>
          <w:lang w:val="en-US" w:eastAsia="en-US"/>
        </w:rPr>
        <w:t xml:space="preserve">, e </w:t>
      </w:r>
      <w:proofErr w:type="spellStart"/>
      <w:r w:rsidRPr="00881285">
        <w:rPr>
          <w:rFonts w:ascii="Times New Roman" w:hAnsi="Times New Roman"/>
          <w:sz w:val="24"/>
          <w:szCs w:val="24"/>
          <w:lang w:val="en-US" w:eastAsia="en-US"/>
        </w:rPr>
        <w:t>bardhë</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ose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kremoze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shpesh</w:t>
      </w:r>
      <w:proofErr w:type="spellEnd"/>
      <w:r w:rsidRPr="00881285">
        <w:rPr>
          <w:rFonts w:ascii="Times New Roman" w:hAnsi="Times New Roman"/>
          <w:sz w:val="24"/>
          <w:szCs w:val="24"/>
          <w:lang w:val="en-US" w:eastAsia="en-US"/>
        </w:rPr>
        <w:t xml:space="preserve"> e </w:t>
      </w:r>
      <w:proofErr w:type="spellStart"/>
      <w:r w:rsidRPr="00881285">
        <w:rPr>
          <w:rFonts w:ascii="Times New Roman" w:hAnsi="Times New Roman"/>
          <w:sz w:val="24"/>
          <w:szCs w:val="24"/>
          <w:lang w:val="en-US" w:eastAsia="en-US"/>
        </w:rPr>
        <w:t>ngjashme</w:t>
      </w:r>
      <w:proofErr w:type="spellEnd"/>
      <w:r w:rsidRPr="00881285">
        <w:rPr>
          <w:rFonts w:ascii="Times New Roman" w:hAnsi="Times New Roman"/>
          <w:sz w:val="24"/>
          <w:szCs w:val="24"/>
          <w:lang w:val="en-US" w:eastAsia="en-US"/>
        </w:rPr>
        <w:t xml:space="preserve"> me “</w:t>
      </w:r>
      <w:proofErr w:type="spellStart"/>
      <w:r w:rsidRPr="00881285">
        <w:rPr>
          <w:rFonts w:ascii="Times New Roman" w:hAnsi="Times New Roman"/>
          <w:sz w:val="24"/>
          <w:szCs w:val="24"/>
          <w:lang w:val="en-US" w:eastAsia="en-US"/>
        </w:rPr>
        <w:t>djathë</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të</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freskët</w:t>
      </w:r>
      <w:proofErr w:type="spellEnd"/>
      <w:r w:rsidRPr="00881285">
        <w:rPr>
          <w:rFonts w:ascii="Times New Roman" w:hAnsi="Times New Roman"/>
          <w:sz w:val="24"/>
          <w:szCs w:val="24"/>
          <w:lang w:val="en-US" w:eastAsia="en-US"/>
        </w:rPr>
        <w:t>”.</w:t>
      </w:r>
    </w:p>
    <w:p w14:paraId="6D5A2103" w14:textId="77777777" w:rsidR="0032540A" w:rsidRPr="00881285" w:rsidRDefault="0032540A" w:rsidP="003E4268">
      <w:pPr>
        <w:numPr>
          <w:ilvl w:val="0"/>
          <w:numId w:val="88"/>
        </w:numPr>
        <w:spacing w:before="100" w:beforeAutospacing="1" w:after="100" w:afterAutospacing="1"/>
        <w:rPr>
          <w:rFonts w:ascii="Times New Roman" w:hAnsi="Times New Roman"/>
          <w:sz w:val="24"/>
          <w:szCs w:val="24"/>
          <w:lang w:val="en-US" w:eastAsia="en-US"/>
        </w:rPr>
      </w:pPr>
      <w:proofErr w:type="spellStart"/>
      <w:r w:rsidRPr="00881285">
        <w:rPr>
          <w:rFonts w:ascii="Times New Roman" w:hAnsi="Times New Roman"/>
          <w:b/>
          <w:bCs/>
          <w:sz w:val="24"/>
          <w:szCs w:val="24"/>
          <w:lang w:val="en-US" w:eastAsia="en-US"/>
        </w:rPr>
        <w:t>Shenjat</w:t>
      </w:r>
      <w:proofErr w:type="spellEnd"/>
      <w:r w:rsidRPr="00881285">
        <w:rPr>
          <w:rFonts w:ascii="Times New Roman" w:hAnsi="Times New Roman"/>
          <w:b/>
          <w:bCs/>
          <w:sz w:val="24"/>
          <w:szCs w:val="24"/>
          <w:lang w:val="en-US" w:eastAsia="en-US"/>
        </w:rPr>
        <w:t xml:space="preserve"> </w:t>
      </w:r>
      <w:proofErr w:type="spellStart"/>
      <w:r w:rsidRPr="00881285">
        <w:rPr>
          <w:rFonts w:ascii="Times New Roman" w:hAnsi="Times New Roman"/>
          <w:b/>
          <w:bCs/>
          <w:sz w:val="24"/>
          <w:szCs w:val="24"/>
          <w:lang w:val="en-US" w:eastAsia="en-US"/>
        </w:rPr>
        <w:t>në</w:t>
      </w:r>
      <w:proofErr w:type="spellEnd"/>
      <w:r w:rsidRPr="00881285">
        <w:rPr>
          <w:rFonts w:ascii="Times New Roman" w:hAnsi="Times New Roman"/>
          <w:b/>
          <w:bCs/>
          <w:sz w:val="24"/>
          <w:szCs w:val="24"/>
          <w:lang w:val="en-US" w:eastAsia="en-US"/>
        </w:rPr>
        <w:t xml:space="preserve"> </w:t>
      </w:r>
      <w:proofErr w:type="spellStart"/>
      <w:r w:rsidRPr="00881285">
        <w:rPr>
          <w:rFonts w:ascii="Times New Roman" w:hAnsi="Times New Roman"/>
          <w:b/>
          <w:bCs/>
          <w:sz w:val="24"/>
          <w:szCs w:val="24"/>
          <w:lang w:val="en-US" w:eastAsia="en-US"/>
        </w:rPr>
        <w:t>ekzaminim</w:t>
      </w:r>
      <w:proofErr w:type="spellEnd"/>
      <w:r w:rsidRPr="00881285">
        <w:rPr>
          <w:rFonts w:ascii="Times New Roman" w:hAnsi="Times New Roman"/>
          <w:b/>
          <w:bCs/>
          <w:sz w:val="24"/>
          <w:szCs w:val="24"/>
          <w:lang w:val="en-US" w:eastAsia="en-US"/>
        </w:rPr>
        <w:t>:</w:t>
      </w:r>
      <w:r w:rsidRPr="00881285">
        <w:rPr>
          <w:rFonts w:ascii="Times New Roman" w:hAnsi="Times New Roman"/>
          <w:sz w:val="24"/>
          <w:szCs w:val="24"/>
          <w:lang w:val="en-US" w:eastAsia="en-US"/>
        </w:rPr>
        <w:br/>
        <w:t xml:space="preserve">Vulva </w:t>
      </w:r>
      <w:proofErr w:type="spellStart"/>
      <w:r w:rsidRPr="00881285">
        <w:rPr>
          <w:rFonts w:ascii="Times New Roman" w:hAnsi="Times New Roman"/>
          <w:sz w:val="24"/>
          <w:szCs w:val="24"/>
          <w:lang w:val="en-US" w:eastAsia="en-US"/>
        </w:rPr>
        <w:t>paraqitet</w:t>
      </w:r>
      <w:proofErr w:type="spellEnd"/>
      <w:r w:rsidRPr="00881285">
        <w:rPr>
          <w:rFonts w:ascii="Times New Roman" w:hAnsi="Times New Roman"/>
          <w:sz w:val="24"/>
          <w:szCs w:val="24"/>
          <w:lang w:val="en-US" w:eastAsia="en-US"/>
        </w:rPr>
        <w:t xml:space="preserve"> e </w:t>
      </w:r>
      <w:proofErr w:type="spellStart"/>
      <w:r w:rsidRPr="00881285">
        <w:rPr>
          <w:rFonts w:ascii="Times New Roman" w:hAnsi="Times New Roman"/>
          <w:sz w:val="24"/>
          <w:szCs w:val="24"/>
          <w:lang w:val="en-US" w:eastAsia="en-US"/>
        </w:rPr>
        <w:t>eritematoze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dhe</w:t>
      </w:r>
      <w:proofErr w:type="spellEnd"/>
      <w:r w:rsidRPr="00881285">
        <w:rPr>
          <w:rFonts w:ascii="Times New Roman" w:hAnsi="Times New Roman"/>
          <w:sz w:val="24"/>
          <w:szCs w:val="24"/>
          <w:lang w:val="en-US" w:eastAsia="en-US"/>
        </w:rPr>
        <w:t xml:space="preserve"> e </w:t>
      </w:r>
      <w:proofErr w:type="spellStart"/>
      <w:r w:rsidRPr="00881285">
        <w:rPr>
          <w:rFonts w:ascii="Times New Roman" w:hAnsi="Times New Roman"/>
          <w:sz w:val="24"/>
          <w:szCs w:val="24"/>
          <w:lang w:val="en-US" w:eastAsia="en-US"/>
        </w:rPr>
        <w:t>ënjtur</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Rrjedhja</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është</w:t>
      </w:r>
      <w:proofErr w:type="spellEnd"/>
      <w:r w:rsidRPr="00881285">
        <w:rPr>
          <w:rFonts w:ascii="Times New Roman" w:hAnsi="Times New Roman"/>
          <w:sz w:val="24"/>
          <w:szCs w:val="24"/>
          <w:lang w:val="en-US" w:eastAsia="en-US"/>
        </w:rPr>
        <w:t xml:space="preserve"> e </w:t>
      </w:r>
      <w:proofErr w:type="spellStart"/>
      <w:r w:rsidRPr="00881285">
        <w:rPr>
          <w:rFonts w:ascii="Times New Roman" w:hAnsi="Times New Roman"/>
          <w:sz w:val="24"/>
          <w:szCs w:val="24"/>
          <w:lang w:val="en-US" w:eastAsia="en-US"/>
        </w:rPr>
        <w:t>trashë</w:t>
      </w:r>
      <w:proofErr w:type="spellEnd"/>
      <w:r w:rsidRPr="00881285">
        <w:rPr>
          <w:rFonts w:ascii="Times New Roman" w:hAnsi="Times New Roman"/>
          <w:sz w:val="24"/>
          <w:szCs w:val="24"/>
          <w:lang w:val="en-US" w:eastAsia="en-US"/>
        </w:rPr>
        <w:t xml:space="preserve">, e </w:t>
      </w:r>
      <w:proofErr w:type="spellStart"/>
      <w:r w:rsidRPr="00881285">
        <w:rPr>
          <w:rFonts w:ascii="Times New Roman" w:hAnsi="Times New Roman"/>
          <w:sz w:val="24"/>
          <w:szCs w:val="24"/>
          <w:lang w:val="en-US" w:eastAsia="en-US"/>
        </w:rPr>
        <w:t>bardhë</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ose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kremoze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ndërsa</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qafa</w:t>
      </w:r>
      <w:proofErr w:type="spellEnd"/>
      <w:r w:rsidRPr="00881285">
        <w:rPr>
          <w:rFonts w:ascii="Times New Roman" w:hAnsi="Times New Roman"/>
          <w:sz w:val="24"/>
          <w:szCs w:val="24"/>
          <w:lang w:val="en-US" w:eastAsia="en-US"/>
        </w:rPr>
        <w:t xml:space="preserve"> e </w:t>
      </w:r>
      <w:proofErr w:type="spellStart"/>
      <w:r w:rsidRPr="00881285">
        <w:rPr>
          <w:rFonts w:ascii="Times New Roman" w:hAnsi="Times New Roman"/>
          <w:sz w:val="24"/>
          <w:szCs w:val="24"/>
          <w:lang w:val="en-US" w:eastAsia="en-US"/>
        </w:rPr>
        <w:t>mitrës</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zakonisht</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mbetet</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normale</w:t>
      </w:r>
      <w:proofErr w:type="spellEnd"/>
      <w:r w:rsidRPr="00881285">
        <w:rPr>
          <w:rFonts w:ascii="Times New Roman" w:hAnsi="Times New Roman"/>
          <w:sz w:val="24"/>
          <w:szCs w:val="24"/>
          <w:lang w:val="en-US" w:eastAsia="en-US"/>
        </w:rPr>
        <w:t>.</w:t>
      </w:r>
    </w:p>
    <w:p w14:paraId="35B16D98" w14:textId="77777777" w:rsidR="0032540A" w:rsidRPr="00881285" w:rsidRDefault="0032540A" w:rsidP="003E4268">
      <w:pPr>
        <w:numPr>
          <w:ilvl w:val="0"/>
          <w:numId w:val="88"/>
        </w:numPr>
        <w:spacing w:before="100" w:beforeAutospacing="1" w:after="100" w:afterAutospacing="1"/>
        <w:rPr>
          <w:rFonts w:ascii="Times New Roman" w:hAnsi="Times New Roman"/>
          <w:sz w:val="24"/>
          <w:szCs w:val="24"/>
          <w:lang w:val="en-US" w:eastAsia="en-US"/>
        </w:rPr>
      </w:pPr>
      <w:proofErr w:type="spellStart"/>
      <w:r w:rsidRPr="00881285">
        <w:rPr>
          <w:rFonts w:ascii="Times New Roman" w:hAnsi="Times New Roman"/>
          <w:b/>
          <w:bCs/>
          <w:sz w:val="24"/>
          <w:szCs w:val="24"/>
          <w:lang w:val="en-US" w:eastAsia="en-US"/>
        </w:rPr>
        <w:t>Mikroskopia</w:t>
      </w:r>
      <w:proofErr w:type="spellEnd"/>
      <w:r w:rsidRPr="00881285">
        <w:rPr>
          <w:rFonts w:ascii="Times New Roman" w:hAnsi="Times New Roman"/>
          <w:b/>
          <w:bCs/>
          <w:sz w:val="24"/>
          <w:szCs w:val="24"/>
          <w:lang w:val="en-US" w:eastAsia="en-US"/>
        </w:rPr>
        <w:t>:</w:t>
      </w:r>
      <w:r w:rsidRPr="00881285">
        <w:rPr>
          <w:rFonts w:ascii="Times New Roman" w:hAnsi="Times New Roman"/>
          <w:sz w:val="24"/>
          <w:szCs w:val="24"/>
          <w:lang w:val="en-US" w:eastAsia="en-US"/>
        </w:rPr>
        <w:br/>
        <w:t xml:space="preserve">pH vaginal </w:t>
      </w:r>
      <w:proofErr w:type="spellStart"/>
      <w:r w:rsidRPr="00881285">
        <w:rPr>
          <w:rFonts w:ascii="Times New Roman" w:hAnsi="Times New Roman"/>
          <w:sz w:val="24"/>
          <w:szCs w:val="24"/>
          <w:lang w:val="en-US" w:eastAsia="en-US"/>
        </w:rPr>
        <w:t>zakonisht</w:t>
      </w:r>
      <w:proofErr w:type="spellEnd"/>
      <w:r w:rsidRPr="00881285">
        <w:rPr>
          <w:rFonts w:ascii="Times New Roman" w:hAnsi="Times New Roman"/>
          <w:sz w:val="24"/>
          <w:szCs w:val="24"/>
          <w:lang w:val="en-US" w:eastAsia="en-US"/>
        </w:rPr>
        <w:t xml:space="preserve"> 4.0–4.5. </w:t>
      </w:r>
      <w:proofErr w:type="spellStart"/>
      <w:r w:rsidRPr="00881285">
        <w:rPr>
          <w:rFonts w:ascii="Times New Roman" w:hAnsi="Times New Roman"/>
          <w:sz w:val="24"/>
          <w:szCs w:val="24"/>
          <w:lang w:val="en-US" w:eastAsia="en-US"/>
        </w:rPr>
        <w:t>Preparati</w:t>
      </w:r>
      <w:proofErr w:type="spellEnd"/>
      <w:r w:rsidRPr="00881285">
        <w:rPr>
          <w:rFonts w:ascii="Times New Roman" w:hAnsi="Times New Roman"/>
          <w:sz w:val="24"/>
          <w:szCs w:val="24"/>
          <w:lang w:val="en-US" w:eastAsia="en-US"/>
        </w:rPr>
        <w:t xml:space="preserve"> me </w:t>
      </w:r>
      <w:proofErr w:type="spellStart"/>
      <w:r w:rsidRPr="00881285">
        <w:rPr>
          <w:rFonts w:ascii="Times New Roman" w:hAnsi="Times New Roman"/>
          <w:sz w:val="24"/>
          <w:szCs w:val="24"/>
          <w:lang w:val="en-US" w:eastAsia="en-US"/>
        </w:rPr>
        <w:t>ngjyrosje</w:t>
      </w:r>
      <w:proofErr w:type="spellEnd"/>
      <w:r w:rsidRPr="00881285">
        <w:rPr>
          <w:rFonts w:ascii="Times New Roman" w:hAnsi="Times New Roman"/>
          <w:sz w:val="24"/>
          <w:szCs w:val="24"/>
          <w:lang w:val="en-US" w:eastAsia="en-US"/>
        </w:rPr>
        <w:t xml:space="preserve"> Gram </w:t>
      </w:r>
      <w:proofErr w:type="spellStart"/>
      <w:r w:rsidRPr="00881285">
        <w:rPr>
          <w:rFonts w:ascii="Times New Roman" w:hAnsi="Times New Roman"/>
          <w:sz w:val="24"/>
          <w:szCs w:val="24"/>
          <w:lang w:val="en-US" w:eastAsia="en-US"/>
        </w:rPr>
        <w:t>tregon</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speciet</w:t>
      </w:r>
      <w:proofErr w:type="spellEnd"/>
      <w:r w:rsidRPr="00881285">
        <w:rPr>
          <w:rFonts w:ascii="Times New Roman" w:hAnsi="Times New Roman"/>
          <w:sz w:val="24"/>
          <w:szCs w:val="24"/>
          <w:lang w:val="en-US" w:eastAsia="en-US"/>
        </w:rPr>
        <w:t xml:space="preserve"> </w:t>
      </w:r>
      <w:r w:rsidRPr="00881285">
        <w:rPr>
          <w:rFonts w:ascii="Times New Roman" w:hAnsi="Times New Roman"/>
          <w:i/>
          <w:iCs/>
          <w:sz w:val="24"/>
          <w:szCs w:val="24"/>
          <w:lang w:val="en-US" w:eastAsia="en-US"/>
        </w:rPr>
        <w:t>Candida</w:t>
      </w:r>
      <w:r w:rsidRPr="00881285">
        <w:rPr>
          <w:rFonts w:ascii="Times New Roman" w:hAnsi="Times New Roman"/>
          <w:sz w:val="24"/>
          <w:szCs w:val="24"/>
          <w:lang w:val="en-US" w:eastAsia="en-US"/>
        </w:rPr>
        <w:t xml:space="preserve">. Testi me KOH 10% </w:t>
      </w:r>
      <w:proofErr w:type="spellStart"/>
      <w:r w:rsidRPr="00881285">
        <w:rPr>
          <w:rFonts w:ascii="Times New Roman" w:hAnsi="Times New Roman"/>
          <w:sz w:val="24"/>
          <w:szCs w:val="24"/>
          <w:lang w:val="en-US" w:eastAsia="en-US"/>
        </w:rPr>
        <w:t>ndihmon</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në</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identifikimin</w:t>
      </w:r>
      <w:proofErr w:type="spellEnd"/>
      <w:r w:rsidRPr="00881285">
        <w:rPr>
          <w:rFonts w:ascii="Times New Roman" w:hAnsi="Times New Roman"/>
          <w:sz w:val="24"/>
          <w:szCs w:val="24"/>
          <w:lang w:val="en-US" w:eastAsia="en-US"/>
        </w:rPr>
        <w:t xml:space="preserve"> e </w:t>
      </w:r>
      <w:proofErr w:type="spellStart"/>
      <w:r w:rsidRPr="00881285">
        <w:rPr>
          <w:rFonts w:ascii="Times New Roman" w:hAnsi="Times New Roman"/>
          <w:sz w:val="24"/>
          <w:szCs w:val="24"/>
          <w:lang w:val="en-US" w:eastAsia="en-US"/>
        </w:rPr>
        <w:t>majave</w:t>
      </w:r>
      <w:proofErr w:type="spellEnd"/>
      <w:r w:rsidRPr="00881285">
        <w:rPr>
          <w:rFonts w:ascii="Times New Roman" w:hAnsi="Times New Roman"/>
          <w:sz w:val="24"/>
          <w:szCs w:val="24"/>
          <w:lang w:val="en-US" w:eastAsia="en-US"/>
        </w:rPr>
        <w:t xml:space="preserve"> me </w:t>
      </w:r>
      <w:proofErr w:type="spellStart"/>
      <w:r w:rsidRPr="00881285">
        <w:rPr>
          <w:rFonts w:ascii="Times New Roman" w:hAnsi="Times New Roman"/>
          <w:sz w:val="24"/>
          <w:szCs w:val="24"/>
          <w:lang w:val="en-US" w:eastAsia="en-US"/>
        </w:rPr>
        <w:t>filamente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germinuese</w:t>
      </w:r>
      <w:proofErr w:type="spellEnd"/>
      <w:r w:rsidRPr="00881285">
        <w:rPr>
          <w:rFonts w:ascii="Times New Roman" w:hAnsi="Times New Roman"/>
          <w:sz w:val="24"/>
          <w:szCs w:val="24"/>
          <w:lang w:val="en-US" w:eastAsia="en-US"/>
        </w:rPr>
        <w:t>.</w:t>
      </w:r>
    </w:p>
    <w:p w14:paraId="72C643A5" w14:textId="77777777" w:rsidR="0032540A" w:rsidRPr="0072322F" w:rsidRDefault="0032540A" w:rsidP="003E4268">
      <w:pPr>
        <w:numPr>
          <w:ilvl w:val="0"/>
          <w:numId w:val="88"/>
        </w:numPr>
        <w:spacing w:before="100" w:beforeAutospacing="1" w:after="100" w:afterAutospacing="1"/>
        <w:rPr>
          <w:rFonts w:ascii="Times New Roman" w:hAnsi="Times New Roman"/>
          <w:sz w:val="24"/>
          <w:szCs w:val="24"/>
          <w:lang w:val="en-US" w:eastAsia="en-US"/>
        </w:rPr>
      </w:pPr>
      <w:proofErr w:type="spellStart"/>
      <w:r w:rsidRPr="00881285">
        <w:rPr>
          <w:rFonts w:ascii="Times New Roman" w:hAnsi="Times New Roman"/>
          <w:b/>
          <w:bCs/>
          <w:sz w:val="24"/>
          <w:szCs w:val="24"/>
          <w:lang w:val="en-US" w:eastAsia="en-US"/>
        </w:rPr>
        <w:t>Kultura</w:t>
      </w:r>
      <w:proofErr w:type="spellEnd"/>
      <w:r w:rsidRPr="00881285">
        <w:rPr>
          <w:rFonts w:ascii="Times New Roman" w:hAnsi="Times New Roman"/>
          <w:b/>
          <w:bCs/>
          <w:sz w:val="24"/>
          <w:szCs w:val="24"/>
          <w:lang w:val="en-US" w:eastAsia="en-US"/>
        </w:rPr>
        <w:t>:</w:t>
      </w:r>
      <w:r w:rsidRPr="00881285">
        <w:rPr>
          <w:rFonts w:ascii="Times New Roman" w:hAnsi="Times New Roman"/>
          <w:sz w:val="24"/>
          <w:szCs w:val="24"/>
          <w:lang w:val="en-US" w:eastAsia="en-US"/>
        </w:rPr>
        <w:br/>
      </w:r>
      <w:proofErr w:type="spellStart"/>
      <w:r w:rsidRPr="00881285">
        <w:rPr>
          <w:rFonts w:ascii="Times New Roman" w:hAnsi="Times New Roman"/>
          <w:sz w:val="24"/>
          <w:szCs w:val="24"/>
          <w:lang w:val="en-US" w:eastAsia="en-US"/>
        </w:rPr>
        <w:t>Është</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metoda</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më</w:t>
      </w:r>
      <w:proofErr w:type="spellEnd"/>
      <w:r w:rsidRPr="00881285">
        <w:rPr>
          <w:rFonts w:ascii="Times New Roman" w:hAnsi="Times New Roman"/>
          <w:sz w:val="24"/>
          <w:szCs w:val="24"/>
          <w:lang w:val="en-US" w:eastAsia="en-US"/>
        </w:rPr>
        <w:t xml:space="preserve"> e </w:t>
      </w:r>
      <w:proofErr w:type="spellStart"/>
      <w:r w:rsidRPr="00881285">
        <w:rPr>
          <w:rFonts w:ascii="Times New Roman" w:hAnsi="Times New Roman"/>
          <w:sz w:val="24"/>
          <w:szCs w:val="24"/>
          <w:lang w:val="en-US" w:eastAsia="en-US"/>
        </w:rPr>
        <w:t>ndjeshme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për</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diagnostikim</w:t>
      </w:r>
      <w:proofErr w:type="spellEnd"/>
      <w:r w:rsidRPr="00881285">
        <w:rPr>
          <w:rFonts w:ascii="Times New Roman" w:hAnsi="Times New Roman"/>
          <w:sz w:val="24"/>
          <w:szCs w:val="24"/>
          <w:lang w:val="en-US" w:eastAsia="en-US"/>
        </w:rPr>
        <w:t xml:space="preserve">, por </w:t>
      </w:r>
      <w:proofErr w:type="spellStart"/>
      <w:r w:rsidRPr="00881285">
        <w:rPr>
          <w:rFonts w:ascii="Times New Roman" w:hAnsi="Times New Roman"/>
          <w:sz w:val="24"/>
          <w:szCs w:val="24"/>
          <w:lang w:val="en-US" w:eastAsia="en-US"/>
        </w:rPr>
        <w:t>rezultatet</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kërkojnë</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deri</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në</w:t>
      </w:r>
      <w:proofErr w:type="spellEnd"/>
      <w:r w:rsidRPr="00881285">
        <w:rPr>
          <w:rFonts w:ascii="Times New Roman" w:hAnsi="Times New Roman"/>
          <w:sz w:val="24"/>
          <w:szCs w:val="24"/>
          <w:lang w:val="en-US" w:eastAsia="en-US"/>
        </w:rPr>
        <w:t xml:space="preserve"> 3 </w:t>
      </w:r>
      <w:proofErr w:type="spellStart"/>
      <w:r w:rsidRPr="00881285">
        <w:rPr>
          <w:rFonts w:ascii="Times New Roman" w:hAnsi="Times New Roman"/>
          <w:sz w:val="24"/>
          <w:szCs w:val="24"/>
          <w:lang w:val="en-US" w:eastAsia="en-US"/>
        </w:rPr>
        <w:t>ditë</w:t>
      </w:r>
      <w:proofErr w:type="spellEnd"/>
      <w:r w:rsidRPr="00881285">
        <w:rPr>
          <w:rFonts w:ascii="Times New Roman" w:hAnsi="Times New Roman"/>
          <w:sz w:val="24"/>
          <w:szCs w:val="24"/>
          <w:lang w:val="en-US" w:eastAsia="en-US"/>
        </w:rPr>
        <w:t>.</w:t>
      </w:r>
    </w:p>
    <w:p w14:paraId="3B1E1291" w14:textId="7DEFA3C9" w:rsidR="00EA6705" w:rsidRDefault="00EA6705">
      <w:pPr>
        <w:rPr>
          <w:rFonts w:ascii="Times New Roman" w:hAnsi="Times New Roman"/>
          <w:sz w:val="24"/>
          <w:szCs w:val="24"/>
          <w:lang w:eastAsia="en-US"/>
        </w:rPr>
      </w:pPr>
      <w:r>
        <w:rPr>
          <w:rFonts w:ascii="Times New Roman" w:hAnsi="Times New Roman"/>
          <w:sz w:val="24"/>
          <w:szCs w:val="24"/>
          <w:lang w:eastAsia="en-US"/>
        </w:rPr>
        <w:br w:type="page"/>
      </w:r>
    </w:p>
    <w:p w14:paraId="6D6B4C41" w14:textId="77777777" w:rsidR="0032540A" w:rsidRPr="00EA6705" w:rsidRDefault="0032540A" w:rsidP="0032540A">
      <w:pPr>
        <w:spacing w:before="100" w:beforeAutospacing="1" w:after="100" w:afterAutospacing="1"/>
        <w:ind w:firstLine="270"/>
        <w:rPr>
          <w:rFonts w:ascii="Times New Roman" w:hAnsi="Times New Roman"/>
          <w:b/>
          <w:bCs/>
          <w:sz w:val="24"/>
          <w:szCs w:val="24"/>
          <w:lang w:eastAsia="en-US"/>
        </w:rPr>
      </w:pPr>
    </w:p>
    <w:p w14:paraId="0BBB27CF" w14:textId="4C071456" w:rsidR="0032540A" w:rsidRPr="00EA6705" w:rsidRDefault="00EA6705" w:rsidP="00EA6705">
      <w:pPr>
        <w:spacing w:before="100" w:beforeAutospacing="1" w:after="100" w:afterAutospacing="1"/>
        <w:ind w:firstLine="360"/>
        <w:rPr>
          <w:rFonts w:ascii="Times New Roman" w:hAnsi="Times New Roman"/>
          <w:b/>
          <w:bCs/>
          <w:sz w:val="24"/>
          <w:szCs w:val="24"/>
          <w:lang w:eastAsia="en-US"/>
        </w:rPr>
      </w:pPr>
      <w:r w:rsidRPr="00EA6705">
        <w:rPr>
          <w:rFonts w:ascii="Times New Roman" w:hAnsi="Times New Roman"/>
          <w:b/>
          <w:bCs/>
          <w:sz w:val="24"/>
          <w:szCs w:val="24"/>
          <w:lang w:eastAsia="en-US"/>
        </w:rPr>
        <w:t>Tabela nr. 5 -</w:t>
      </w:r>
      <w:r w:rsidR="0032540A" w:rsidRPr="00EA6705">
        <w:rPr>
          <w:rFonts w:ascii="Times New Roman" w:hAnsi="Times New Roman"/>
          <w:b/>
          <w:bCs/>
          <w:sz w:val="24"/>
          <w:szCs w:val="24"/>
          <w:lang w:eastAsia="en-US"/>
        </w:rPr>
        <w:t>Përmbledhje praktike – Kandidiazë (</w:t>
      </w:r>
      <w:r w:rsidR="0032540A" w:rsidRPr="00EA6705">
        <w:rPr>
          <w:rFonts w:ascii="Times New Roman" w:hAnsi="Times New Roman"/>
          <w:b/>
          <w:bCs/>
          <w:i/>
          <w:iCs/>
          <w:sz w:val="24"/>
          <w:szCs w:val="24"/>
          <w:lang w:eastAsia="en-US"/>
        </w:rPr>
        <w:t>Candida albicans</w:t>
      </w:r>
      <w:r w:rsidR="0032540A" w:rsidRPr="00EA6705">
        <w:rPr>
          <w:rFonts w:ascii="Times New Roman" w:hAnsi="Times New Roman"/>
          <w:b/>
          <w:bCs/>
          <w:sz w:val="24"/>
          <w:szCs w:val="24"/>
          <w:lang w:eastAsia="en-US"/>
        </w:rPr>
        <w:t>)</w:t>
      </w:r>
    </w:p>
    <w:tbl>
      <w:tblPr>
        <w:tblStyle w:val="MediumShading1-Accent11"/>
        <w:tblW w:w="9138" w:type="dxa"/>
        <w:tblInd w:w="363" w:type="dxa"/>
        <w:tblLook w:val="04A0" w:firstRow="1" w:lastRow="0" w:firstColumn="1" w:lastColumn="0" w:noHBand="0" w:noVBand="1"/>
      </w:tblPr>
      <w:tblGrid>
        <w:gridCol w:w="2055"/>
        <w:gridCol w:w="7083"/>
      </w:tblGrid>
      <w:tr w:rsidR="0032540A" w:rsidRPr="0072322F" w14:paraId="306ECD53" w14:textId="77777777" w:rsidTr="00111702">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hideMark/>
          </w:tcPr>
          <w:p w14:paraId="25F2EF97" w14:textId="77777777" w:rsidR="0032540A" w:rsidRPr="0072322F" w:rsidRDefault="0032540A" w:rsidP="00111702">
            <w:pPr>
              <w:jc w:val="center"/>
              <w:rPr>
                <w:rFonts w:ascii="Times New Roman" w:hAnsi="Times New Roman"/>
                <w:color w:val="auto"/>
                <w:sz w:val="24"/>
                <w:szCs w:val="24"/>
                <w:lang w:val="en-US" w:eastAsia="en-US"/>
              </w:rPr>
            </w:pPr>
            <w:proofErr w:type="spellStart"/>
            <w:r w:rsidRPr="0072322F">
              <w:rPr>
                <w:rFonts w:ascii="Times New Roman" w:hAnsi="Times New Roman"/>
                <w:color w:val="auto"/>
                <w:sz w:val="24"/>
                <w:szCs w:val="24"/>
                <w:lang w:val="en-US" w:eastAsia="en-US"/>
              </w:rPr>
              <w:t>Elementi</w:t>
            </w:r>
            <w:proofErr w:type="spellEnd"/>
            <w:r w:rsidRPr="0072322F">
              <w:rPr>
                <w:rFonts w:ascii="Times New Roman" w:hAnsi="Times New Roman"/>
                <w:color w:val="auto"/>
                <w:sz w:val="24"/>
                <w:szCs w:val="24"/>
                <w:lang w:val="en-US" w:eastAsia="en-US"/>
              </w:rPr>
              <w:t xml:space="preserve"> </w:t>
            </w:r>
            <w:proofErr w:type="spellStart"/>
            <w:r w:rsidRPr="0072322F">
              <w:rPr>
                <w:rFonts w:ascii="Times New Roman" w:hAnsi="Times New Roman"/>
                <w:color w:val="auto"/>
                <w:sz w:val="24"/>
                <w:szCs w:val="24"/>
                <w:lang w:val="en-US" w:eastAsia="en-US"/>
              </w:rPr>
              <w:t>diagnostikues</w:t>
            </w:r>
            <w:proofErr w:type="spellEnd"/>
          </w:p>
        </w:tc>
        <w:tc>
          <w:tcPr>
            <w:tcW w:w="0" w:type="auto"/>
            <w:shd w:val="clear" w:color="auto" w:fill="DAEEF3" w:themeFill="accent5" w:themeFillTint="33"/>
            <w:hideMark/>
          </w:tcPr>
          <w:p w14:paraId="73DE40F4" w14:textId="77777777" w:rsidR="0032540A" w:rsidRPr="0072322F" w:rsidRDefault="0032540A" w:rsidP="0011170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lang w:val="en-US" w:eastAsia="en-US"/>
              </w:rPr>
            </w:pPr>
            <w:proofErr w:type="spellStart"/>
            <w:r w:rsidRPr="0072322F">
              <w:rPr>
                <w:rFonts w:ascii="Times New Roman" w:hAnsi="Times New Roman"/>
                <w:color w:val="auto"/>
                <w:sz w:val="24"/>
                <w:szCs w:val="24"/>
                <w:lang w:val="en-US" w:eastAsia="en-US"/>
              </w:rPr>
              <w:t>Përshkrimi</w:t>
            </w:r>
            <w:proofErr w:type="spellEnd"/>
          </w:p>
        </w:tc>
      </w:tr>
      <w:tr w:rsidR="0032540A" w:rsidRPr="0072322F" w14:paraId="0285564B" w14:textId="77777777" w:rsidTr="00111702">
        <w:trPr>
          <w:trHeight w:val="456"/>
        </w:trPr>
        <w:tc>
          <w:tcPr>
            <w:cnfStyle w:val="001000000000" w:firstRow="0" w:lastRow="0" w:firstColumn="1" w:lastColumn="0" w:oddVBand="0" w:evenVBand="0" w:oddHBand="0" w:evenHBand="0" w:firstRowFirstColumn="0" w:firstRowLastColumn="0" w:lastRowFirstColumn="0" w:lastRowLastColumn="0"/>
            <w:tcW w:w="0" w:type="auto"/>
            <w:hideMark/>
          </w:tcPr>
          <w:p w14:paraId="25C7A639" w14:textId="77777777" w:rsidR="0032540A" w:rsidRPr="0072322F" w:rsidRDefault="0032540A" w:rsidP="00111702">
            <w:pPr>
              <w:rPr>
                <w:rFonts w:ascii="Times New Roman" w:hAnsi="Times New Roman"/>
                <w:b w:val="0"/>
                <w:bCs w:val="0"/>
                <w:sz w:val="24"/>
                <w:szCs w:val="24"/>
                <w:lang w:val="en-US" w:eastAsia="en-US"/>
              </w:rPr>
            </w:pPr>
            <w:proofErr w:type="spellStart"/>
            <w:r w:rsidRPr="0072322F">
              <w:rPr>
                <w:rFonts w:ascii="Times New Roman" w:hAnsi="Times New Roman"/>
                <w:b w:val="0"/>
                <w:bCs w:val="0"/>
                <w:sz w:val="24"/>
                <w:szCs w:val="24"/>
                <w:lang w:val="en-US" w:eastAsia="en-US"/>
              </w:rPr>
              <w:t>Simptomat</w:t>
            </w:r>
            <w:proofErr w:type="spellEnd"/>
            <w:r w:rsidRPr="0072322F">
              <w:rPr>
                <w:rFonts w:ascii="Times New Roman" w:hAnsi="Times New Roman"/>
                <w:b w:val="0"/>
                <w:bCs w:val="0"/>
                <w:sz w:val="24"/>
                <w:szCs w:val="24"/>
                <w:lang w:val="en-US" w:eastAsia="en-US"/>
              </w:rPr>
              <w:t xml:space="preserve"> </w:t>
            </w:r>
            <w:proofErr w:type="spellStart"/>
            <w:r w:rsidRPr="0072322F">
              <w:rPr>
                <w:rFonts w:ascii="Times New Roman" w:hAnsi="Times New Roman"/>
                <w:b w:val="0"/>
                <w:bCs w:val="0"/>
                <w:sz w:val="24"/>
                <w:szCs w:val="24"/>
                <w:lang w:val="en-US" w:eastAsia="en-US"/>
              </w:rPr>
              <w:t>kryesore</w:t>
            </w:r>
            <w:proofErr w:type="spellEnd"/>
          </w:p>
        </w:tc>
        <w:tc>
          <w:tcPr>
            <w:tcW w:w="0" w:type="auto"/>
            <w:hideMark/>
          </w:tcPr>
          <w:p w14:paraId="77408D9A" w14:textId="77777777" w:rsidR="0032540A" w:rsidRPr="0072322F" w:rsidRDefault="0032540A"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eastAsia="en-US"/>
              </w:rPr>
            </w:pPr>
            <w:proofErr w:type="spellStart"/>
            <w:r w:rsidRPr="0072322F">
              <w:rPr>
                <w:rFonts w:ascii="Times New Roman" w:hAnsi="Times New Roman"/>
                <w:sz w:val="24"/>
                <w:szCs w:val="24"/>
                <w:lang w:val="en-US" w:eastAsia="en-US"/>
              </w:rPr>
              <w:t>Kruajtje</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dhe</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djegie</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vulvare</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dhimbje</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gjatë</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marrëdhënieve</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seksuale</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dizuri</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Rrjedhje</w:t>
            </w:r>
            <w:proofErr w:type="spellEnd"/>
            <w:r w:rsidRPr="0072322F">
              <w:rPr>
                <w:rFonts w:ascii="Times New Roman" w:hAnsi="Times New Roman"/>
                <w:sz w:val="24"/>
                <w:szCs w:val="24"/>
                <w:lang w:val="en-US" w:eastAsia="en-US"/>
              </w:rPr>
              <w:t xml:space="preserve"> e </w:t>
            </w:r>
            <w:proofErr w:type="spellStart"/>
            <w:r w:rsidRPr="0072322F">
              <w:rPr>
                <w:rFonts w:ascii="Times New Roman" w:hAnsi="Times New Roman"/>
                <w:sz w:val="24"/>
                <w:szCs w:val="24"/>
                <w:lang w:val="en-US" w:eastAsia="en-US"/>
              </w:rPr>
              <w:t>bardhë</w:t>
            </w:r>
            <w:proofErr w:type="spellEnd"/>
            <w:r w:rsidRPr="0072322F">
              <w:rPr>
                <w:rFonts w:ascii="Times New Roman" w:hAnsi="Times New Roman"/>
                <w:sz w:val="24"/>
                <w:szCs w:val="24"/>
                <w:lang w:val="en-US" w:eastAsia="en-US"/>
              </w:rPr>
              <w:t xml:space="preserve">, e </w:t>
            </w:r>
            <w:proofErr w:type="spellStart"/>
            <w:r w:rsidRPr="0072322F">
              <w:rPr>
                <w:rFonts w:ascii="Times New Roman" w:hAnsi="Times New Roman"/>
                <w:sz w:val="24"/>
                <w:szCs w:val="24"/>
                <w:lang w:val="en-US" w:eastAsia="en-US"/>
              </w:rPr>
              <w:t>trashë</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kremoze</w:t>
            </w:r>
            <w:proofErr w:type="spellEnd"/>
            <w:r w:rsidRPr="0072322F">
              <w:rPr>
                <w:rFonts w:ascii="Times New Roman" w:hAnsi="Times New Roman"/>
                <w:sz w:val="24"/>
                <w:szCs w:val="24"/>
                <w:lang w:val="en-US" w:eastAsia="en-US"/>
              </w:rPr>
              <w:t xml:space="preserve"> – </w:t>
            </w:r>
            <w:proofErr w:type="spellStart"/>
            <w:r w:rsidRPr="0072322F">
              <w:rPr>
                <w:rFonts w:ascii="Times New Roman" w:hAnsi="Times New Roman"/>
                <w:sz w:val="24"/>
                <w:szCs w:val="24"/>
                <w:lang w:val="en-US" w:eastAsia="en-US"/>
              </w:rPr>
              <w:t>shpesh</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si</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djathë</w:t>
            </w:r>
            <w:proofErr w:type="spellEnd"/>
            <w:r w:rsidRPr="0072322F">
              <w:rPr>
                <w:rFonts w:ascii="Times New Roman" w:hAnsi="Times New Roman"/>
                <w:sz w:val="24"/>
                <w:szCs w:val="24"/>
                <w:lang w:val="en-US" w:eastAsia="en-US"/>
              </w:rPr>
              <w:t xml:space="preserve"> i </w:t>
            </w:r>
            <w:proofErr w:type="spellStart"/>
            <w:r w:rsidRPr="0072322F">
              <w:rPr>
                <w:rFonts w:ascii="Times New Roman" w:hAnsi="Times New Roman"/>
                <w:sz w:val="24"/>
                <w:szCs w:val="24"/>
                <w:lang w:val="en-US" w:eastAsia="en-US"/>
              </w:rPr>
              <w:t>freskët</w:t>
            </w:r>
            <w:proofErr w:type="spellEnd"/>
            <w:r w:rsidRPr="0072322F">
              <w:rPr>
                <w:rFonts w:ascii="Times New Roman" w:hAnsi="Times New Roman"/>
                <w:sz w:val="24"/>
                <w:szCs w:val="24"/>
                <w:lang w:val="en-US" w:eastAsia="en-US"/>
              </w:rPr>
              <w:t>”.</w:t>
            </w:r>
          </w:p>
        </w:tc>
      </w:tr>
      <w:tr w:rsidR="0032540A" w:rsidRPr="0072322F" w14:paraId="660426F9" w14:textId="77777777" w:rsidTr="00111702">
        <w:trPr>
          <w:trHeight w:val="466"/>
        </w:trPr>
        <w:tc>
          <w:tcPr>
            <w:cnfStyle w:val="001000000000" w:firstRow="0" w:lastRow="0" w:firstColumn="1" w:lastColumn="0" w:oddVBand="0" w:evenVBand="0" w:oddHBand="0" w:evenHBand="0" w:firstRowFirstColumn="0" w:firstRowLastColumn="0" w:lastRowFirstColumn="0" w:lastRowLastColumn="0"/>
            <w:tcW w:w="0" w:type="auto"/>
            <w:hideMark/>
          </w:tcPr>
          <w:p w14:paraId="504C2CC6" w14:textId="77777777" w:rsidR="0032540A" w:rsidRPr="0072322F" w:rsidRDefault="0032540A" w:rsidP="00111702">
            <w:pPr>
              <w:rPr>
                <w:rFonts w:ascii="Times New Roman" w:hAnsi="Times New Roman"/>
                <w:b w:val="0"/>
                <w:bCs w:val="0"/>
                <w:sz w:val="24"/>
                <w:szCs w:val="24"/>
                <w:lang w:val="en-US" w:eastAsia="en-US"/>
              </w:rPr>
            </w:pPr>
            <w:proofErr w:type="spellStart"/>
            <w:r w:rsidRPr="0072322F">
              <w:rPr>
                <w:rFonts w:ascii="Times New Roman" w:hAnsi="Times New Roman"/>
                <w:b w:val="0"/>
                <w:bCs w:val="0"/>
                <w:sz w:val="24"/>
                <w:szCs w:val="24"/>
                <w:lang w:val="en-US" w:eastAsia="en-US"/>
              </w:rPr>
              <w:t>Shenjat</w:t>
            </w:r>
            <w:proofErr w:type="spellEnd"/>
            <w:r w:rsidRPr="0072322F">
              <w:rPr>
                <w:rFonts w:ascii="Times New Roman" w:hAnsi="Times New Roman"/>
                <w:b w:val="0"/>
                <w:bCs w:val="0"/>
                <w:sz w:val="24"/>
                <w:szCs w:val="24"/>
                <w:lang w:val="en-US" w:eastAsia="en-US"/>
              </w:rPr>
              <w:t xml:space="preserve"> </w:t>
            </w:r>
            <w:proofErr w:type="spellStart"/>
            <w:r w:rsidRPr="0072322F">
              <w:rPr>
                <w:rFonts w:ascii="Times New Roman" w:hAnsi="Times New Roman"/>
                <w:b w:val="0"/>
                <w:bCs w:val="0"/>
                <w:sz w:val="24"/>
                <w:szCs w:val="24"/>
                <w:lang w:val="en-US" w:eastAsia="en-US"/>
              </w:rPr>
              <w:t>klinike</w:t>
            </w:r>
            <w:proofErr w:type="spellEnd"/>
          </w:p>
        </w:tc>
        <w:tc>
          <w:tcPr>
            <w:tcW w:w="0" w:type="auto"/>
            <w:hideMark/>
          </w:tcPr>
          <w:p w14:paraId="155E843F" w14:textId="77777777" w:rsidR="0032540A" w:rsidRPr="0072322F" w:rsidRDefault="0032540A"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eastAsia="en-US"/>
              </w:rPr>
            </w:pPr>
            <w:proofErr w:type="spellStart"/>
            <w:r w:rsidRPr="0072322F">
              <w:rPr>
                <w:rFonts w:ascii="Times New Roman" w:hAnsi="Times New Roman"/>
                <w:sz w:val="24"/>
                <w:szCs w:val="24"/>
                <w:lang w:val="en-US" w:eastAsia="en-US"/>
              </w:rPr>
              <w:t>Vulvë</w:t>
            </w:r>
            <w:proofErr w:type="spellEnd"/>
            <w:r w:rsidRPr="0072322F">
              <w:rPr>
                <w:rFonts w:ascii="Times New Roman" w:hAnsi="Times New Roman"/>
                <w:sz w:val="24"/>
                <w:szCs w:val="24"/>
                <w:lang w:val="en-US" w:eastAsia="en-US"/>
              </w:rPr>
              <w:t xml:space="preserve"> e </w:t>
            </w:r>
            <w:proofErr w:type="spellStart"/>
            <w:r w:rsidRPr="0072322F">
              <w:rPr>
                <w:rFonts w:ascii="Times New Roman" w:hAnsi="Times New Roman"/>
                <w:sz w:val="24"/>
                <w:szCs w:val="24"/>
                <w:lang w:val="en-US" w:eastAsia="en-US"/>
              </w:rPr>
              <w:t>eritematoze</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dhe</w:t>
            </w:r>
            <w:proofErr w:type="spellEnd"/>
            <w:r w:rsidRPr="0072322F">
              <w:rPr>
                <w:rFonts w:ascii="Times New Roman" w:hAnsi="Times New Roman"/>
                <w:sz w:val="24"/>
                <w:szCs w:val="24"/>
                <w:lang w:val="en-US" w:eastAsia="en-US"/>
              </w:rPr>
              <w:t xml:space="preserve"> e </w:t>
            </w:r>
            <w:proofErr w:type="spellStart"/>
            <w:r w:rsidRPr="0072322F">
              <w:rPr>
                <w:rFonts w:ascii="Times New Roman" w:hAnsi="Times New Roman"/>
                <w:sz w:val="24"/>
                <w:szCs w:val="24"/>
                <w:lang w:val="en-US" w:eastAsia="en-US"/>
              </w:rPr>
              <w:t>ënjtur</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rrjedhje</w:t>
            </w:r>
            <w:proofErr w:type="spellEnd"/>
            <w:r w:rsidRPr="0072322F">
              <w:rPr>
                <w:rFonts w:ascii="Times New Roman" w:hAnsi="Times New Roman"/>
                <w:sz w:val="24"/>
                <w:szCs w:val="24"/>
                <w:lang w:val="en-US" w:eastAsia="en-US"/>
              </w:rPr>
              <w:t xml:space="preserve"> e </w:t>
            </w:r>
            <w:proofErr w:type="spellStart"/>
            <w:r w:rsidRPr="0072322F">
              <w:rPr>
                <w:rFonts w:ascii="Times New Roman" w:hAnsi="Times New Roman"/>
                <w:sz w:val="24"/>
                <w:szCs w:val="24"/>
                <w:lang w:val="en-US" w:eastAsia="en-US"/>
              </w:rPr>
              <w:t>bardhë</w:t>
            </w:r>
            <w:proofErr w:type="spellEnd"/>
            <w:r w:rsidRPr="0072322F">
              <w:rPr>
                <w:rFonts w:ascii="Times New Roman" w:hAnsi="Times New Roman"/>
                <w:sz w:val="24"/>
                <w:szCs w:val="24"/>
                <w:lang w:val="en-US" w:eastAsia="en-US"/>
              </w:rPr>
              <w:t xml:space="preserve">, e </w:t>
            </w:r>
            <w:proofErr w:type="spellStart"/>
            <w:r w:rsidRPr="0072322F">
              <w:rPr>
                <w:rFonts w:ascii="Times New Roman" w:hAnsi="Times New Roman"/>
                <w:sz w:val="24"/>
                <w:szCs w:val="24"/>
                <w:lang w:val="en-US" w:eastAsia="en-US"/>
              </w:rPr>
              <w:t>trashë</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ose</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kremoze</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qafa</w:t>
            </w:r>
            <w:proofErr w:type="spellEnd"/>
            <w:r w:rsidRPr="0072322F">
              <w:rPr>
                <w:rFonts w:ascii="Times New Roman" w:hAnsi="Times New Roman"/>
                <w:sz w:val="24"/>
                <w:szCs w:val="24"/>
                <w:lang w:val="en-US" w:eastAsia="en-US"/>
              </w:rPr>
              <w:t xml:space="preserve"> e </w:t>
            </w:r>
            <w:proofErr w:type="spellStart"/>
            <w:r w:rsidRPr="0072322F">
              <w:rPr>
                <w:rFonts w:ascii="Times New Roman" w:hAnsi="Times New Roman"/>
                <w:sz w:val="24"/>
                <w:szCs w:val="24"/>
                <w:lang w:val="en-US" w:eastAsia="en-US"/>
              </w:rPr>
              <w:t>mitrës</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normale</w:t>
            </w:r>
            <w:proofErr w:type="spellEnd"/>
            <w:r w:rsidRPr="0072322F">
              <w:rPr>
                <w:rFonts w:ascii="Times New Roman" w:hAnsi="Times New Roman"/>
                <w:sz w:val="24"/>
                <w:szCs w:val="24"/>
                <w:lang w:val="en-US" w:eastAsia="en-US"/>
              </w:rPr>
              <w:t>.</w:t>
            </w:r>
          </w:p>
        </w:tc>
      </w:tr>
      <w:tr w:rsidR="0032540A" w:rsidRPr="0072322F" w14:paraId="7B1274F4" w14:textId="77777777" w:rsidTr="00111702">
        <w:trPr>
          <w:trHeight w:val="466"/>
        </w:trPr>
        <w:tc>
          <w:tcPr>
            <w:cnfStyle w:val="001000000000" w:firstRow="0" w:lastRow="0" w:firstColumn="1" w:lastColumn="0" w:oddVBand="0" w:evenVBand="0" w:oddHBand="0" w:evenHBand="0" w:firstRowFirstColumn="0" w:firstRowLastColumn="0" w:lastRowFirstColumn="0" w:lastRowLastColumn="0"/>
            <w:tcW w:w="0" w:type="auto"/>
            <w:hideMark/>
          </w:tcPr>
          <w:p w14:paraId="4858003D" w14:textId="77777777" w:rsidR="0032540A" w:rsidRPr="0072322F" w:rsidRDefault="0032540A" w:rsidP="00111702">
            <w:pPr>
              <w:rPr>
                <w:rFonts w:ascii="Times New Roman" w:hAnsi="Times New Roman"/>
                <w:b w:val="0"/>
                <w:bCs w:val="0"/>
                <w:sz w:val="24"/>
                <w:szCs w:val="24"/>
                <w:lang w:val="en-US" w:eastAsia="en-US"/>
              </w:rPr>
            </w:pPr>
            <w:proofErr w:type="spellStart"/>
            <w:r w:rsidRPr="0072322F">
              <w:rPr>
                <w:rFonts w:ascii="Times New Roman" w:hAnsi="Times New Roman"/>
                <w:b w:val="0"/>
                <w:bCs w:val="0"/>
                <w:sz w:val="24"/>
                <w:szCs w:val="24"/>
                <w:lang w:val="en-US" w:eastAsia="en-US"/>
              </w:rPr>
              <w:t>Mikroskopia</w:t>
            </w:r>
            <w:proofErr w:type="spellEnd"/>
          </w:p>
        </w:tc>
        <w:tc>
          <w:tcPr>
            <w:tcW w:w="0" w:type="auto"/>
            <w:hideMark/>
          </w:tcPr>
          <w:p w14:paraId="730DFF92" w14:textId="77777777" w:rsidR="0032540A" w:rsidRPr="0072322F" w:rsidRDefault="0032540A"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eastAsia="en-US"/>
              </w:rPr>
            </w:pPr>
            <w:r w:rsidRPr="0072322F">
              <w:rPr>
                <w:rFonts w:ascii="Times New Roman" w:hAnsi="Times New Roman"/>
                <w:sz w:val="24"/>
                <w:szCs w:val="24"/>
                <w:lang w:val="en-US" w:eastAsia="en-US"/>
              </w:rPr>
              <w:t xml:space="preserve">pH vaginal 4.0–4.5; Gram stain → </w:t>
            </w:r>
            <w:proofErr w:type="spellStart"/>
            <w:r w:rsidRPr="0072322F">
              <w:rPr>
                <w:rFonts w:ascii="Times New Roman" w:hAnsi="Times New Roman"/>
                <w:sz w:val="24"/>
                <w:szCs w:val="24"/>
                <w:lang w:val="en-US" w:eastAsia="en-US"/>
              </w:rPr>
              <w:t>identifikon</w:t>
            </w:r>
            <w:proofErr w:type="spellEnd"/>
            <w:r w:rsidRPr="0072322F">
              <w:rPr>
                <w:rFonts w:ascii="Times New Roman" w:hAnsi="Times New Roman"/>
                <w:sz w:val="24"/>
                <w:szCs w:val="24"/>
                <w:lang w:val="en-US" w:eastAsia="en-US"/>
              </w:rPr>
              <w:t xml:space="preserve"> </w:t>
            </w:r>
            <w:r w:rsidRPr="0072322F">
              <w:rPr>
                <w:rFonts w:ascii="Times New Roman" w:hAnsi="Times New Roman"/>
                <w:i/>
                <w:iCs/>
                <w:sz w:val="24"/>
                <w:szCs w:val="24"/>
                <w:lang w:val="en-US" w:eastAsia="en-US"/>
              </w:rPr>
              <w:t>Candida</w:t>
            </w:r>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testi</w:t>
            </w:r>
            <w:proofErr w:type="spellEnd"/>
            <w:r w:rsidRPr="0072322F">
              <w:rPr>
                <w:rFonts w:ascii="Times New Roman" w:hAnsi="Times New Roman"/>
                <w:sz w:val="24"/>
                <w:szCs w:val="24"/>
                <w:lang w:val="en-US" w:eastAsia="en-US"/>
              </w:rPr>
              <w:t xml:space="preserve"> KOH 10% → majat me </w:t>
            </w:r>
            <w:proofErr w:type="spellStart"/>
            <w:r w:rsidRPr="0072322F">
              <w:rPr>
                <w:rFonts w:ascii="Times New Roman" w:hAnsi="Times New Roman"/>
                <w:sz w:val="24"/>
                <w:szCs w:val="24"/>
                <w:lang w:val="en-US" w:eastAsia="en-US"/>
              </w:rPr>
              <w:t>filamente</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germinuese</w:t>
            </w:r>
            <w:proofErr w:type="spellEnd"/>
            <w:r w:rsidRPr="0072322F">
              <w:rPr>
                <w:rFonts w:ascii="Times New Roman" w:hAnsi="Times New Roman"/>
                <w:sz w:val="24"/>
                <w:szCs w:val="24"/>
                <w:lang w:val="en-US" w:eastAsia="en-US"/>
              </w:rPr>
              <w:t>.</w:t>
            </w:r>
          </w:p>
        </w:tc>
      </w:tr>
      <w:tr w:rsidR="0032540A" w:rsidRPr="0072322F" w14:paraId="696DA135" w14:textId="77777777" w:rsidTr="00111702">
        <w:trPr>
          <w:trHeight w:val="223"/>
        </w:trPr>
        <w:tc>
          <w:tcPr>
            <w:cnfStyle w:val="001000000000" w:firstRow="0" w:lastRow="0" w:firstColumn="1" w:lastColumn="0" w:oddVBand="0" w:evenVBand="0" w:oddHBand="0" w:evenHBand="0" w:firstRowFirstColumn="0" w:firstRowLastColumn="0" w:lastRowFirstColumn="0" w:lastRowLastColumn="0"/>
            <w:tcW w:w="0" w:type="auto"/>
            <w:hideMark/>
          </w:tcPr>
          <w:p w14:paraId="0E1DAAA8" w14:textId="77777777" w:rsidR="0032540A" w:rsidRPr="0072322F" w:rsidRDefault="0032540A" w:rsidP="00111702">
            <w:pPr>
              <w:rPr>
                <w:rFonts w:ascii="Times New Roman" w:hAnsi="Times New Roman"/>
                <w:b w:val="0"/>
                <w:bCs w:val="0"/>
                <w:sz w:val="24"/>
                <w:szCs w:val="24"/>
                <w:lang w:val="en-US" w:eastAsia="en-US"/>
              </w:rPr>
            </w:pPr>
            <w:proofErr w:type="spellStart"/>
            <w:r w:rsidRPr="0072322F">
              <w:rPr>
                <w:rFonts w:ascii="Times New Roman" w:hAnsi="Times New Roman"/>
                <w:b w:val="0"/>
                <w:bCs w:val="0"/>
                <w:sz w:val="24"/>
                <w:szCs w:val="24"/>
                <w:lang w:val="en-US" w:eastAsia="en-US"/>
              </w:rPr>
              <w:t>Kultura</w:t>
            </w:r>
            <w:proofErr w:type="spellEnd"/>
          </w:p>
        </w:tc>
        <w:tc>
          <w:tcPr>
            <w:tcW w:w="0" w:type="auto"/>
            <w:hideMark/>
          </w:tcPr>
          <w:p w14:paraId="2328A5CE" w14:textId="77777777" w:rsidR="0032540A" w:rsidRPr="0072322F" w:rsidRDefault="0032540A"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eastAsia="en-US"/>
              </w:rPr>
            </w:pPr>
            <w:proofErr w:type="spellStart"/>
            <w:r w:rsidRPr="0072322F">
              <w:rPr>
                <w:rFonts w:ascii="Times New Roman" w:hAnsi="Times New Roman"/>
                <w:sz w:val="24"/>
                <w:szCs w:val="24"/>
                <w:lang w:val="en-US" w:eastAsia="en-US"/>
              </w:rPr>
              <w:t>Metoda</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më</w:t>
            </w:r>
            <w:proofErr w:type="spellEnd"/>
            <w:r w:rsidRPr="0072322F">
              <w:rPr>
                <w:rFonts w:ascii="Times New Roman" w:hAnsi="Times New Roman"/>
                <w:sz w:val="24"/>
                <w:szCs w:val="24"/>
                <w:lang w:val="en-US" w:eastAsia="en-US"/>
              </w:rPr>
              <w:t xml:space="preserve"> e </w:t>
            </w:r>
            <w:proofErr w:type="spellStart"/>
            <w:r w:rsidRPr="0072322F">
              <w:rPr>
                <w:rFonts w:ascii="Times New Roman" w:hAnsi="Times New Roman"/>
                <w:sz w:val="24"/>
                <w:szCs w:val="24"/>
                <w:lang w:val="en-US" w:eastAsia="en-US"/>
              </w:rPr>
              <w:t>ndjeshme</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rezultatet</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brenda</w:t>
            </w:r>
            <w:proofErr w:type="spellEnd"/>
            <w:r w:rsidRPr="0072322F">
              <w:rPr>
                <w:rFonts w:ascii="Times New Roman" w:hAnsi="Times New Roman"/>
                <w:sz w:val="24"/>
                <w:szCs w:val="24"/>
                <w:lang w:val="en-US" w:eastAsia="en-US"/>
              </w:rPr>
              <w:t xml:space="preserve"> 3 </w:t>
            </w:r>
            <w:proofErr w:type="spellStart"/>
            <w:r w:rsidRPr="0072322F">
              <w:rPr>
                <w:rFonts w:ascii="Times New Roman" w:hAnsi="Times New Roman"/>
                <w:sz w:val="24"/>
                <w:szCs w:val="24"/>
                <w:lang w:val="en-US" w:eastAsia="en-US"/>
              </w:rPr>
              <w:t>ditësh</w:t>
            </w:r>
            <w:proofErr w:type="spellEnd"/>
            <w:r w:rsidRPr="0072322F">
              <w:rPr>
                <w:rFonts w:ascii="Times New Roman" w:hAnsi="Times New Roman"/>
                <w:sz w:val="24"/>
                <w:szCs w:val="24"/>
                <w:lang w:val="en-US" w:eastAsia="en-US"/>
              </w:rPr>
              <w:t>.</w:t>
            </w:r>
          </w:p>
        </w:tc>
      </w:tr>
    </w:tbl>
    <w:p w14:paraId="2DCE5222" w14:textId="72CBDA20" w:rsidR="0032540A" w:rsidRPr="002F5015" w:rsidRDefault="002F5015" w:rsidP="002F5015">
      <w:pPr>
        <w:pStyle w:val="Heading2"/>
        <w:numPr>
          <w:ilvl w:val="0"/>
          <w:numId w:val="0"/>
        </w:numPr>
        <w:ind w:left="792" w:hanging="432"/>
        <w:rPr>
          <w:rFonts w:ascii="Times New Roman" w:hAnsi="Times New Roman"/>
          <w:color w:val="auto"/>
          <w:sz w:val="28"/>
          <w:szCs w:val="28"/>
          <w:lang w:val="en-US" w:eastAsia="en-US"/>
        </w:rPr>
      </w:pPr>
      <w:bookmarkStart w:id="83" w:name="_Toc207961072"/>
      <w:proofErr w:type="gramStart"/>
      <w:r w:rsidRPr="002F5015">
        <w:rPr>
          <w:rFonts w:ascii="Times New Roman" w:hAnsi="Times New Roman"/>
          <w:color w:val="auto"/>
          <w:sz w:val="28"/>
          <w:szCs w:val="28"/>
          <w:lang w:val="en-US" w:eastAsia="en-US"/>
        </w:rPr>
        <w:t xml:space="preserve">5.12 </w:t>
      </w:r>
      <w:r w:rsidR="0032540A" w:rsidRPr="002F5015">
        <w:rPr>
          <w:rFonts w:ascii="Times New Roman" w:hAnsi="Times New Roman"/>
          <w:color w:val="auto"/>
          <w:sz w:val="28"/>
          <w:szCs w:val="28"/>
          <w:lang w:val="en-US" w:eastAsia="en-US"/>
        </w:rPr>
        <w:t xml:space="preserve"> </w:t>
      </w:r>
      <w:proofErr w:type="spellStart"/>
      <w:r w:rsidR="0032540A" w:rsidRPr="002F5015">
        <w:rPr>
          <w:rFonts w:ascii="Times New Roman" w:hAnsi="Times New Roman"/>
          <w:color w:val="auto"/>
          <w:sz w:val="28"/>
          <w:szCs w:val="28"/>
          <w:lang w:val="en-US" w:eastAsia="en-US"/>
        </w:rPr>
        <w:t>Vaginoza</w:t>
      </w:r>
      <w:proofErr w:type="spellEnd"/>
      <w:proofErr w:type="gramEnd"/>
      <w:r w:rsidR="0032540A" w:rsidRPr="002F5015">
        <w:rPr>
          <w:rFonts w:ascii="Times New Roman" w:hAnsi="Times New Roman"/>
          <w:color w:val="auto"/>
          <w:sz w:val="28"/>
          <w:szCs w:val="28"/>
          <w:lang w:val="en-US" w:eastAsia="en-US"/>
        </w:rPr>
        <w:t xml:space="preserve"> </w:t>
      </w:r>
      <w:proofErr w:type="spellStart"/>
      <w:r w:rsidR="0032540A" w:rsidRPr="002F5015">
        <w:rPr>
          <w:rFonts w:ascii="Times New Roman" w:hAnsi="Times New Roman"/>
          <w:color w:val="auto"/>
          <w:sz w:val="28"/>
          <w:szCs w:val="28"/>
          <w:lang w:val="en-US" w:eastAsia="en-US"/>
        </w:rPr>
        <w:t>bakteriale</w:t>
      </w:r>
      <w:bookmarkEnd w:id="83"/>
      <w:proofErr w:type="spellEnd"/>
    </w:p>
    <w:p w14:paraId="5F31C10F" w14:textId="77777777" w:rsidR="0032540A" w:rsidRDefault="0032540A" w:rsidP="0032540A">
      <w:pPr>
        <w:spacing w:before="100" w:beforeAutospacing="1" w:after="100" w:afterAutospacing="1"/>
        <w:ind w:left="360"/>
        <w:rPr>
          <w:rFonts w:ascii="Times New Roman" w:hAnsi="Times New Roman"/>
          <w:sz w:val="24"/>
          <w:szCs w:val="24"/>
          <w:lang w:val="en-US" w:eastAsia="en-US"/>
        </w:rPr>
      </w:pPr>
      <w:proofErr w:type="spellStart"/>
      <w:r w:rsidRPr="00881285">
        <w:rPr>
          <w:rFonts w:ascii="Times New Roman" w:hAnsi="Times New Roman"/>
          <w:sz w:val="24"/>
          <w:szCs w:val="24"/>
          <w:lang w:val="en-US" w:eastAsia="en-US"/>
        </w:rPr>
        <w:t>Vaginoza</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bakteriale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shkaktohet</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nga</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një</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ndryshim</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polimikrobial</w:t>
      </w:r>
      <w:proofErr w:type="spellEnd"/>
      <w:r w:rsidRPr="00881285">
        <w:rPr>
          <w:rFonts w:ascii="Times New Roman" w:hAnsi="Times New Roman"/>
          <w:sz w:val="24"/>
          <w:szCs w:val="24"/>
          <w:lang w:val="en-US" w:eastAsia="en-US"/>
        </w:rPr>
        <w:t xml:space="preserve"> i </w:t>
      </w:r>
      <w:proofErr w:type="spellStart"/>
      <w:r w:rsidRPr="00881285">
        <w:rPr>
          <w:rFonts w:ascii="Times New Roman" w:hAnsi="Times New Roman"/>
          <w:sz w:val="24"/>
          <w:szCs w:val="24"/>
          <w:lang w:val="en-US" w:eastAsia="en-US"/>
        </w:rPr>
        <w:t>florës</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vaginale</w:t>
      </w:r>
      <w:proofErr w:type="spellEnd"/>
      <w:r w:rsidRPr="00881285">
        <w:rPr>
          <w:rFonts w:ascii="Times New Roman" w:hAnsi="Times New Roman"/>
          <w:sz w:val="24"/>
          <w:szCs w:val="24"/>
          <w:lang w:val="en-US" w:eastAsia="en-US"/>
        </w:rPr>
        <w:t xml:space="preserve">, i </w:t>
      </w:r>
      <w:proofErr w:type="spellStart"/>
      <w:r w:rsidRPr="00881285">
        <w:rPr>
          <w:rFonts w:ascii="Times New Roman" w:hAnsi="Times New Roman"/>
          <w:sz w:val="24"/>
          <w:szCs w:val="24"/>
          <w:lang w:val="en-US" w:eastAsia="en-US"/>
        </w:rPr>
        <w:t>karakterizuar</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nga</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mungesa</w:t>
      </w:r>
      <w:proofErr w:type="spellEnd"/>
      <w:r w:rsidRPr="00881285">
        <w:rPr>
          <w:rFonts w:ascii="Times New Roman" w:hAnsi="Times New Roman"/>
          <w:sz w:val="24"/>
          <w:szCs w:val="24"/>
          <w:lang w:val="en-US" w:eastAsia="en-US"/>
        </w:rPr>
        <w:t xml:space="preserve"> e </w:t>
      </w:r>
      <w:proofErr w:type="spellStart"/>
      <w:r w:rsidRPr="00881285">
        <w:rPr>
          <w:rFonts w:ascii="Times New Roman" w:hAnsi="Times New Roman"/>
          <w:sz w:val="24"/>
          <w:szCs w:val="24"/>
          <w:lang w:val="en-US" w:eastAsia="en-US"/>
        </w:rPr>
        <w:t>lactobacileve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dhe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prania</w:t>
      </w:r>
      <w:proofErr w:type="spellEnd"/>
      <w:r w:rsidRPr="00881285">
        <w:rPr>
          <w:rFonts w:ascii="Times New Roman" w:hAnsi="Times New Roman"/>
          <w:sz w:val="24"/>
          <w:szCs w:val="24"/>
          <w:lang w:val="en-US" w:eastAsia="en-US"/>
        </w:rPr>
        <w:t xml:space="preserve"> e </w:t>
      </w:r>
      <w:proofErr w:type="spellStart"/>
      <w:r w:rsidRPr="00881285">
        <w:rPr>
          <w:rFonts w:ascii="Times New Roman" w:hAnsi="Times New Roman"/>
          <w:sz w:val="24"/>
          <w:szCs w:val="24"/>
          <w:lang w:val="en-US" w:eastAsia="en-US"/>
        </w:rPr>
        <w:t>shtuar</w:t>
      </w:r>
      <w:proofErr w:type="spellEnd"/>
      <w:r w:rsidRPr="00881285">
        <w:rPr>
          <w:rFonts w:ascii="Times New Roman" w:hAnsi="Times New Roman"/>
          <w:sz w:val="24"/>
          <w:szCs w:val="24"/>
          <w:lang w:val="en-US" w:eastAsia="en-US"/>
        </w:rPr>
        <w:t xml:space="preserve"> e </w:t>
      </w:r>
      <w:proofErr w:type="spellStart"/>
      <w:r w:rsidRPr="00881285">
        <w:rPr>
          <w:rFonts w:ascii="Times New Roman" w:hAnsi="Times New Roman"/>
          <w:sz w:val="24"/>
          <w:szCs w:val="24"/>
          <w:lang w:val="en-US" w:eastAsia="en-US"/>
        </w:rPr>
        <w:t>florës</w:t>
      </w:r>
      <w:proofErr w:type="spellEnd"/>
      <w:r w:rsidRPr="00881285">
        <w:rPr>
          <w:rFonts w:ascii="Times New Roman" w:hAnsi="Times New Roman"/>
          <w:sz w:val="24"/>
          <w:szCs w:val="24"/>
          <w:lang w:val="en-US" w:eastAsia="en-US"/>
        </w:rPr>
        <w:t xml:space="preserve"> anaerobe.</w:t>
      </w:r>
      <w:r>
        <w:rPr>
          <w:rFonts w:ascii="Times New Roman" w:hAnsi="Times New Roman"/>
          <w:sz w:val="24"/>
          <w:szCs w:val="24"/>
          <w:lang w:val="en-US" w:eastAsia="en-US"/>
        </w:rPr>
        <w:t xml:space="preserve"> </w:t>
      </w:r>
      <w:r w:rsidRPr="007F5127">
        <w:rPr>
          <w:rFonts w:ascii="Times New Roman" w:hAnsi="Times New Roman"/>
          <w:sz w:val="24"/>
          <w:szCs w:val="24"/>
          <w:lang w:eastAsia="en-US"/>
        </w:rPr>
        <w:t>Vaginoza bakteriale nuk është një infeksion seksualisht transmisiv, por është e lidhur me disa pasoja të padëshiruara, përfshirë komplikime gjatë shtatzënisë dhe rritjen e rrezikut për IST (përfshirë HIV-in), sëmundjen inflamatore të legenit dhe infertilitetin tubar.</w:t>
      </w:r>
    </w:p>
    <w:p w14:paraId="12C84D12" w14:textId="77777777" w:rsidR="0032540A" w:rsidRPr="0072322F" w:rsidRDefault="0032540A" w:rsidP="003E4268">
      <w:pPr>
        <w:pStyle w:val="ListParagraph"/>
        <w:numPr>
          <w:ilvl w:val="0"/>
          <w:numId w:val="85"/>
        </w:numPr>
        <w:spacing w:before="100" w:beforeAutospacing="1" w:after="100" w:afterAutospacing="1"/>
        <w:rPr>
          <w:rFonts w:ascii="Times New Roman" w:hAnsi="Times New Roman"/>
          <w:sz w:val="24"/>
          <w:szCs w:val="24"/>
          <w:lang w:val="en-US" w:eastAsia="en-US"/>
        </w:rPr>
      </w:pPr>
      <w:proofErr w:type="spellStart"/>
      <w:r w:rsidRPr="0072322F">
        <w:rPr>
          <w:rFonts w:ascii="Times New Roman" w:hAnsi="Times New Roman"/>
          <w:b/>
          <w:bCs/>
          <w:sz w:val="24"/>
          <w:szCs w:val="24"/>
          <w:lang w:val="en-US" w:eastAsia="en-US"/>
        </w:rPr>
        <w:t>Simptomat</w:t>
      </w:r>
      <w:proofErr w:type="spellEnd"/>
      <w:r w:rsidRPr="0072322F">
        <w:rPr>
          <w:rFonts w:ascii="Times New Roman" w:hAnsi="Times New Roman"/>
          <w:b/>
          <w:bCs/>
          <w:sz w:val="24"/>
          <w:szCs w:val="24"/>
          <w:lang w:val="en-US" w:eastAsia="en-US"/>
        </w:rPr>
        <w:t xml:space="preserve"> </w:t>
      </w:r>
      <w:proofErr w:type="spellStart"/>
      <w:r w:rsidRPr="0072322F">
        <w:rPr>
          <w:rFonts w:ascii="Times New Roman" w:hAnsi="Times New Roman"/>
          <w:b/>
          <w:bCs/>
          <w:sz w:val="24"/>
          <w:szCs w:val="24"/>
          <w:lang w:val="en-US" w:eastAsia="en-US"/>
        </w:rPr>
        <w:t>klinike</w:t>
      </w:r>
      <w:proofErr w:type="spellEnd"/>
      <w:r w:rsidRPr="0072322F">
        <w:rPr>
          <w:rFonts w:ascii="Times New Roman" w:hAnsi="Times New Roman"/>
          <w:b/>
          <w:bCs/>
          <w:sz w:val="24"/>
          <w:szCs w:val="24"/>
          <w:lang w:val="en-US" w:eastAsia="en-US"/>
        </w:rPr>
        <w:t>:</w:t>
      </w:r>
      <w:r w:rsidRPr="0072322F">
        <w:rPr>
          <w:rFonts w:ascii="Times New Roman" w:hAnsi="Times New Roman"/>
          <w:sz w:val="24"/>
          <w:szCs w:val="24"/>
          <w:lang w:val="en-US" w:eastAsia="en-US"/>
        </w:rPr>
        <w:br/>
      </w:r>
      <w:proofErr w:type="spellStart"/>
      <w:r w:rsidRPr="0072322F">
        <w:rPr>
          <w:rFonts w:ascii="Times New Roman" w:hAnsi="Times New Roman"/>
          <w:sz w:val="24"/>
          <w:szCs w:val="24"/>
          <w:lang w:val="en-US" w:eastAsia="en-US"/>
        </w:rPr>
        <w:t>Rrjedhje</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vaginale</w:t>
      </w:r>
      <w:proofErr w:type="spellEnd"/>
      <w:r w:rsidRPr="0072322F">
        <w:rPr>
          <w:rFonts w:ascii="Times New Roman" w:hAnsi="Times New Roman"/>
          <w:sz w:val="24"/>
          <w:szCs w:val="24"/>
          <w:lang w:val="en-US" w:eastAsia="en-US"/>
        </w:rPr>
        <w:t xml:space="preserve"> e </w:t>
      </w:r>
      <w:proofErr w:type="spellStart"/>
      <w:r w:rsidRPr="0072322F">
        <w:rPr>
          <w:rFonts w:ascii="Times New Roman" w:hAnsi="Times New Roman"/>
          <w:sz w:val="24"/>
          <w:szCs w:val="24"/>
          <w:lang w:val="en-US" w:eastAsia="en-US"/>
        </w:rPr>
        <w:t>bardhë</w:t>
      </w:r>
      <w:proofErr w:type="spellEnd"/>
      <w:r w:rsidRPr="0072322F">
        <w:rPr>
          <w:rFonts w:ascii="Times New Roman" w:hAnsi="Times New Roman"/>
          <w:sz w:val="24"/>
          <w:szCs w:val="24"/>
          <w:lang w:val="en-US" w:eastAsia="en-US"/>
        </w:rPr>
        <w:t xml:space="preserve"> e </w:t>
      </w:r>
      <w:proofErr w:type="spellStart"/>
      <w:r w:rsidRPr="0072322F">
        <w:rPr>
          <w:rFonts w:ascii="Times New Roman" w:hAnsi="Times New Roman"/>
          <w:sz w:val="24"/>
          <w:szCs w:val="24"/>
          <w:lang w:val="en-US" w:eastAsia="en-US"/>
        </w:rPr>
        <w:t>shoqëruar</w:t>
      </w:r>
      <w:proofErr w:type="spellEnd"/>
      <w:r w:rsidRPr="0072322F">
        <w:rPr>
          <w:rFonts w:ascii="Times New Roman" w:hAnsi="Times New Roman"/>
          <w:sz w:val="24"/>
          <w:szCs w:val="24"/>
          <w:lang w:val="en-US" w:eastAsia="en-US"/>
        </w:rPr>
        <w:t xml:space="preserve"> me </w:t>
      </w:r>
      <w:proofErr w:type="spellStart"/>
      <w:r w:rsidRPr="0072322F">
        <w:rPr>
          <w:rFonts w:ascii="Times New Roman" w:hAnsi="Times New Roman"/>
          <w:sz w:val="24"/>
          <w:szCs w:val="24"/>
          <w:lang w:val="en-US" w:eastAsia="en-US"/>
        </w:rPr>
        <w:t>aromë</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të</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pazakontë</w:t>
      </w:r>
      <w:proofErr w:type="spellEnd"/>
      <w:r w:rsidRPr="0072322F">
        <w:rPr>
          <w:rFonts w:ascii="Times New Roman" w:hAnsi="Times New Roman"/>
          <w:sz w:val="24"/>
          <w:szCs w:val="24"/>
          <w:lang w:val="en-US" w:eastAsia="en-US"/>
        </w:rPr>
        <w:t>.</w:t>
      </w:r>
    </w:p>
    <w:p w14:paraId="29415F3E" w14:textId="77777777" w:rsidR="0032540A" w:rsidRPr="0072322F" w:rsidRDefault="0032540A" w:rsidP="003E4268">
      <w:pPr>
        <w:pStyle w:val="ListParagraph"/>
        <w:numPr>
          <w:ilvl w:val="0"/>
          <w:numId w:val="85"/>
        </w:numPr>
        <w:spacing w:before="100" w:beforeAutospacing="1" w:after="100" w:afterAutospacing="1"/>
        <w:rPr>
          <w:rFonts w:ascii="Times New Roman" w:hAnsi="Times New Roman"/>
          <w:sz w:val="24"/>
          <w:szCs w:val="24"/>
          <w:lang w:val="en-US" w:eastAsia="en-US"/>
        </w:rPr>
      </w:pPr>
      <w:proofErr w:type="spellStart"/>
      <w:r w:rsidRPr="0072322F">
        <w:rPr>
          <w:rFonts w:ascii="Times New Roman" w:hAnsi="Times New Roman"/>
          <w:b/>
          <w:bCs/>
          <w:sz w:val="24"/>
          <w:szCs w:val="24"/>
          <w:lang w:val="en-US" w:eastAsia="en-US"/>
        </w:rPr>
        <w:t>Shenjat</w:t>
      </w:r>
      <w:proofErr w:type="spellEnd"/>
      <w:r w:rsidRPr="0072322F">
        <w:rPr>
          <w:rFonts w:ascii="Times New Roman" w:hAnsi="Times New Roman"/>
          <w:b/>
          <w:bCs/>
          <w:sz w:val="24"/>
          <w:szCs w:val="24"/>
          <w:lang w:val="en-US" w:eastAsia="en-US"/>
        </w:rPr>
        <w:t xml:space="preserve"> </w:t>
      </w:r>
      <w:proofErr w:type="spellStart"/>
      <w:r w:rsidRPr="0072322F">
        <w:rPr>
          <w:rFonts w:ascii="Times New Roman" w:hAnsi="Times New Roman"/>
          <w:b/>
          <w:bCs/>
          <w:sz w:val="24"/>
          <w:szCs w:val="24"/>
          <w:lang w:val="en-US" w:eastAsia="en-US"/>
        </w:rPr>
        <w:t>në</w:t>
      </w:r>
      <w:proofErr w:type="spellEnd"/>
      <w:r w:rsidRPr="0072322F">
        <w:rPr>
          <w:rFonts w:ascii="Times New Roman" w:hAnsi="Times New Roman"/>
          <w:b/>
          <w:bCs/>
          <w:sz w:val="24"/>
          <w:szCs w:val="24"/>
          <w:lang w:val="en-US" w:eastAsia="en-US"/>
        </w:rPr>
        <w:t xml:space="preserve"> </w:t>
      </w:r>
      <w:proofErr w:type="spellStart"/>
      <w:r w:rsidRPr="0072322F">
        <w:rPr>
          <w:rFonts w:ascii="Times New Roman" w:hAnsi="Times New Roman"/>
          <w:b/>
          <w:bCs/>
          <w:sz w:val="24"/>
          <w:szCs w:val="24"/>
          <w:lang w:val="en-US" w:eastAsia="en-US"/>
        </w:rPr>
        <w:t>ekzaminim</w:t>
      </w:r>
      <w:proofErr w:type="spellEnd"/>
      <w:r w:rsidRPr="0072322F">
        <w:rPr>
          <w:rFonts w:ascii="Times New Roman" w:hAnsi="Times New Roman"/>
          <w:b/>
          <w:bCs/>
          <w:sz w:val="24"/>
          <w:szCs w:val="24"/>
          <w:lang w:val="en-US" w:eastAsia="en-US"/>
        </w:rPr>
        <w:t>:</w:t>
      </w:r>
      <w:r w:rsidRPr="0072322F">
        <w:rPr>
          <w:rFonts w:ascii="Times New Roman" w:hAnsi="Times New Roman"/>
          <w:sz w:val="24"/>
          <w:szCs w:val="24"/>
          <w:lang w:val="en-US" w:eastAsia="en-US"/>
        </w:rPr>
        <w:br/>
      </w:r>
      <w:proofErr w:type="spellStart"/>
      <w:r w:rsidRPr="0072322F">
        <w:rPr>
          <w:rFonts w:ascii="Times New Roman" w:hAnsi="Times New Roman"/>
          <w:sz w:val="24"/>
          <w:szCs w:val="24"/>
          <w:lang w:val="en-US" w:eastAsia="en-US"/>
        </w:rPr>
        <w:t>Rrjedhje</w:t>
      </w:r>
      <w:proofErr w:type="spellEnd"/>
      <w:r w:rsidRPr="0072322F">
        <w:rPr>
          <w:rFonts w:ascii="Times New Roman" w:hAnsi="Times New Roman"/>
          <w:sz w:val="24"/>
          <w:szCs w:val="24"/>
          <w:lang w:val="en-US" w:eastAsia="en-US"/>
        </w:rPr>
        <w:t xml:space="preserve"> e </w:t>
      </w:r>
      <w:proofErr w:type="spellStart"/>
      <w:r w:rsidRPr="0072322F">
        <w:rPr>
          <w:rFonts w:ascii="Times New Roman" w:hAnsi="Times New Roman"/>
          <w:sz w:val="24"/>
          <w:szCs w:val="24"/>
          <w:lang w:val="en-US" w:eastAsia="en-US"/>
        </w:rPr>
        <w:t>hollë</w:t>
      </w:r>
      <w:proofErr w:type="spellEnd"/>
      <w:r w:rsidRPr="0072322F">
        <w:rPr>
          <w:rFonts w:ascii="Times New Roman" w:hAnsi="Times New Roman"/>
          <w:sz w:val="24"/>
          <w:szCs w:val="24"/>
          <w:lang w:val="en-US" w:eastAsia="en-US"/>
        </w:rPr>
        <w:t xml:space="preserve">, e </w:t>
      </w:r>
      <w:proofErr w:type="spellStart"/>
      <w:r w:rsidRPr="0072322F">
        <w:rPr>
          <w:rFonts w:ascii="Times New Roman" w:hAnsi="Times New Roman"/>
          <w:sz w:val="24"/>
          <w:szCs w:val="24"/>
          <w:lang w:val="en-US" w:eastAsia="en-US"/>
        </w:rPr>
        <w:t>bardhë</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dhe</w:t>
      </w:r>
      <w:proofErr w:type="spellEnd"/>
      <w:r w:rsidRPr="0072322F">
        <w:rPr>
          <w:rFonts w:ascii="Times New Roman" w:hAnsi="Times New Roman"/>
          <w:sz w:val="24"/>
          <w:szCs w:val="24"/>
          <w:lang w:val="en-US" w:eastAsia="en-US"/>
        </w:rPr>
        <w:t xml:space="preserve"> e </w:t>
      </w:r>
      <w:proofErr w:type="spellStart"/>
      <w:r w:rsidRPr="0072322F">
        <w:rPr>
          <w:rFonts w:ascii="Times New Roman" w:hAnsi="Times New Roman"/>
          <w:sz w:val="24"/>
          <w:szCs w:val="24"/>
          <w:lang w:val="en-US" w:eastAsia="en-US"/>
        </w:rPr>
        <w:t>ngjitur</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në</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muret</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vaginale</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Qafa</w:t>
      </w:r>
      <w:proofErr w:type="spellEnd"/>
      <w:r w:rsidRPr="0072322F">
        <w:rPr>
          <w:rFonts w:ascii="Times New Roman" w:hAnsi="Times New Roman"/>
          <w:sz w:val="24"/>
          <w:szCs w:val="24"/>
          <w:lang w:val="en-US" w:eastAsia="en-US"/>
        </w:rPr>
        <w:t xml:space="preserve"> e </w:t>
      </w:r>
      <w:proofErr w:type="spellStart"/>
      <w:r w:rsidRPr="0072322F">
        <w:rPr>
          <w:rFonts w:ascii="Times New Roman" w:hAnsi="Times New Roman"/>
          <w:sz w:val="24"/>
          <w:szCs w:val="24"/>
          <w:lang w:val="en-US" w:eastAsia="en-US"/>
        </w:rPr>
        <w:t>mitrës</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zakonisht</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është</w:t>
      </w:r>
      <w:proofErr w:type="spellEnd"/>
      <w:r w:rsidRPr="0072322F">
        <w:rPr>
          <w:rFonts w:ascii="Times New Roman" w:hAnsi="Times New Roman"/>
          <w:sz w:val="24"/>
          <w:szCs w:val="24"/>
          <w:lang w:val="en-US" w:eastAsia="en-US"/>
        </w:rPr>
        <w:t xml:space="preserve"> </w:t>
      </w:r>
      <w:proofErr w:type="spellStart"/>
      <w:r w:rsidRPr="0072322F">
        <w:rPr>
          <w:rFonts w:ascii="Times New Roman" w:hAnsi="Times New Roman"/>
          <w:sz w:val="24"/>
          <w:szCs w:val="24"/>
          <w:lang w:val="en-US" w:eastAsia="en-US"/>
        </w:rPr>
        <w:t>normale</w:t>
      </w:r>
      <w:proofErr w:type="spellEnd"/>
      <w:r w:rsidRPr="0072322F">
        <w:rPr>
          <w:rFonts w:ascii="Times New Roman" w:hAnsi="Times New Roman"/>
          <w:sz w:val="24"/>
          <w:szCs w:val="24"/>
          <w:lang w:val="en-US" w:eastAsia="en-US"/>
        </w:rPr>
        <w:t>.</w:t>
      </w:r>
    </w:p>
    <w:p w14:paraId="4BEF8DBD" w14:textId="77777777" w:rsidR="0032540A" w:rsidRPr="0072322F" w:rsidRDefault="0032540A" w:rsidP="003E4268">
      <w:pPr>
        <w:pStyle w:val="ListParagraph"/>
        <w:numPr>
          <w:ilvl w:val="0"/>
          <w:numId w:val="85"/>
        </w:numPr>
        <w:spacing w:before="100" w:beforeAutospacing="1" w:after="100" w:afterAutospacing="1"/>
        <w:rPr>
          <w:rFonts w:ascii="Times New Roman" w:hAnsi="Times New Roman"/>
          <w:sz w:val="24"/>
          <w:szCs w:val="24"/>
          <w:lang w:val="en-US" w:eastAsia="en-US"/>
        </w:rPr>
      </w:pPr>
      <w:proofErr w:type="spellStart"/>
      <w:r w:rsidRPr="0072322F">
        <w:rPr>
          <w:rFonts w:ascii="Times New Roman" w:hAnsi="Times New Roman"/>
          <w:b/>
          <w:bCs/>
          <w:sz w:val="24"/>
          <w:szCs w:val="24"/>
          <w:lang w:val="en-US" w:eastAsia="en-US"/>
        </w:rPr>
        <w:t>Diagnostikimi</w:t>
      </w:r>
      <w:proofErr w:type="spellEnd"/>
      <w:r w:rsidRPr="0072322F">
        <w:rPr>
          <w:rFonts w:ascii="Times New Roman" w:hAnsi="Times New Roman"/>
          <w:b/>
          <w:bCs/>
          <w:sz w:val="24"/>
          <w:szCs w:val="24"/>
          <w:lang w:val="en-US" w:eastAsia="en-US"/>
        </w:rPr>
        <w:t xml:space="preserve"> </w:t>
      </w:r>
      <w:proofErr w:type="spellStart"/>
      <w:r w:rsidRPr="0072322F">
        <w:rPr>
          <w:rFonts w:ascii="Times New Roman" w:hAnsi="Times New Roman"/>
          <w:b/>
          <w:bCs/>
          <w:sz w:val="24"/>
          <w:szCs w:val="24"/>
          <w:lang w:val="en-US" w:eastAsia="en-US"/>
        </w:rPr>
        <w:t>laboratorik</w:t>
      </w:r>
      <w:proofErr w:type="spellEnd"/>
      <w:r w:rsidRPr="0072322F">
        <w:rPr>
          <w:rFonts w:ascii="Times New Roman" w:hAnsi="Times New Roman"/>
          <w:b/>
          <w:bCs/>
          <w:sz w:val="24"/>
          <w:szCs w:val="24"/>
          <w:lang w:val="en-US" w:eastAsia="en-US"/>
        </w:rPr>
        <w:t>:</w:t>
      </w:r>
    </w:p>
    <w:p w14:paraId="401D58B0" w14:textId="77777777" w:rsidR="0032540A" w:rsidRPr="0072322F" w:rsidRDefault="0032540A" w:rsidP="0032540A">
      <w:pPr>
        <w:pStyle w:val="ListParagraph"/>
        <w:tabs>
          <w:tab w:val="num" w:pos="720"/>
        </w:tabs>
        <w:spacing w:before="100" w:beforeAutospacing="1" w:after="100" w:afterAutospacing="1"/>
        <w:rPr>
          <w:rFonts w:ascii="Times New Roman" w:hAnsi="Times New Roman"/>
          <w:sz w:val="24"/>
          <w:szCs w:val="24"/>
          <w:lang w:val="en-US" w:eastAsia="en-US"/>
        </w:rPr>
      </w:pPr>
      <w:r w:rsidRPr="0072322F">
        <w:rPr>
          <w:rFonts w:ascii="Times New Roman" w:hAnsi="Times New Roman"/>
          <w:sz w:val="24"/>
          <w:szCs w:val="24"/>
          <w:lang w:eastAsia="en-US"/>
        </w:rPr>
        <w:t xml:space="preserve">pH vaginal është më i madh se 4.5 dhe prania e një arome amine karakteristike, e përshkruar si </w:t>
      </w:r>
      <w:r w:rsidRPr="0072322F">
        <w:rPr>
          <w:rFonts w:ascii="Times New Roman" w:hAnsi="Times New Roman"/>
          <w:b/>
          <w:bCs/>
          <w:sz w:val="24"/>
          <w:szCs w:val="24"/>
          <w:lang w:eastAsia="en-US"/>
        </w:rPr>
        <w:t>“erë peshku i vdekur”</w:t>
      </w:r>
      <w:r w:rsidRPr="0072322F">
        <w:rPr>
          <w:rFonts w:ascii="Times New Roman" w:hAnsi="Times New Roman"/>
          <w:sz w:val="24"/>
          <w:szCs w:val="24"/>
          <w:lang w:eastAsia="en-US"/>
        </w:rPr>
        <w:t xml:space="preserve">, që mund të ndjehet spontanisht ose pas shtimit të një pike KOH 10% në lëngun vaginal (testi KOH / Whiff test). </w:t>
      </w:r>
    </w:p>
    <w:p w14:paraId="40E02749" w14:textId="7A82D453" w:rsidR="00EA6705" w:rsidRDefault="0032540A" w:rsidP="0032540A">
      <w:pPr>
        <w:tabs>
          <w:tab w:val="num" w:pos="720"/>
        </w:tabs>
        <w:spacing w:before="100" w:beforeAutospacing="1" w:after="100" w:afterAutospacing="1"/>
        <w:ind w:left="720"/>
        <w:rPr>
          <w:rFonts w:ascii="Times New Roman" w:hAnsi="Times New Roman"/>
          <w:sz w:val="24"/>
          <w:szCs w:val="24"/>
          <w:lang w:val="en-US" w:eastAsia="en-US"/>
        </w:rPr>
      </w:pPr>
      <w:proofErr w:type="spellStart"/>
      <w:r w:rsidRPr="00881285">
        <w:rPr>
          <w:rFonts w:ascii="Times New Roman" w:hAnsi="Times New Roman"/>
          <w:b/>
          <w:bCs/>
          <w:sz w:val="24"/>
          <w:szCs w:val="24"/>
          <w:lang w:val="en-US" w:eastAsia="en-US"/>
        </w:rPr>
        <w:t>Mikroskopia</w:t>
      </w:r>
      <w:proofErr w:type="spellEnd"/>
      <w:r w:rsidRPr="00881285">
        <w:rPr>
          <w:rFonts w:ascii="Times New Roman" w:hAnsi="Times New Roman"/>
          <w:b/>
          <w:bCs/>
          <w:sz w:val="24"/>
          <w:szCs w:val="24"/>
          <w:lang w:val="en-US" w:eastAsia="en-US"/>
        </w:rPr>
        <w:t>:</w:t>
      </w:r>
      <w:r w:rsidRPr="00881285">
        <w:rPr>
          <w:rFonts w:ascii="Times New Roman" w:hAnsi="Times New Roman"/>
          <w:sz w:val="24"/>
          <w:szCs w:val="24"/>
          <w:lang w:val="en-US" w:eastAsia="en-US"/>
        </w:rPr>
        <w:br/>
      </w:r>
      <w:proofErr w:type="spellStart"/>
      <w:r w:rsidRPr="00881285">
        <w:rPr>
          <w:rFonts w:ascii="Times New Roman" w:hAnsi="Times New Roman"/>
          <w:sz w:val="24"/>
          <w:szCs w:val="24"/>
          <w:lang w:val="en-US" w:eastAsia="en-US"/>
        </w:rPr>
        <w:t>Preparati</w:t>
      </w:r>
      <w:proofErr w:type="spellEnd"/>
      <w:r w:rsidRPr="00881285">
        <w:rPr>
          <w:rFonts w:ascii="Times New Roman" w:hAnsi="Times New Roman"/>
          <w:sz w:val="24"/>
          <w:szCs w:val="24"/>
          <w:lang w:val="en-US" w:eastAsia="en-US"/>
        </w:rPr>
        <w:t xml:space="preserve"> “wet mount” </w:t>
      </w:r>
      <w:proofErr w:type="spellStart"/>
      <w:r w:rsidRPr="00881285">
        <w:rPr>
          <w:rFonts w:ascii="Times New Roman" w:hAnsi="Times New Roman"/>
          <w:sz w:val="24"/>
          <w:szCs w:val="24"/>
          <w:lang w:val="en-US" w:eastAsia="en-US"/>
        </w:rPr>
        <w:t>për</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identifikimin</w:t>
      </w:r>
      <w:proofErr w:type="spellEnd"/>
      <w:r w:rsidRPr="00881285">
        <w:rPr>
          <w:rFonts w:ascii="Times New Roman" w:hAnsi="Times New Roman"/>
          <w:sz w:val="24"/>
          <w:szCs w:val="24"/>
          <w:lang w:val="en-US" w:eastAsia="en-US"/>
        </w:rPr>
        <w:t xml:space="preserve"> e clue cells </w:t>
      </w:r>
      <w:proofErr w:type="spellStart"/>
      <w:r w:rsidRPr="00881285">
        <w:rPr>
          <w:rFonts w:ascii="Times New Roman" w:hAnsi="Times New Roman"/>
          <w:sz w:val="24"/>
          <w:szCs w:val="24"/>
          <w:lang w:val="en-US" w:eastAsia="en-US"/>
        </w:rPr>
        <w:t>ose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ngjyrosja</w:t>
      </w:r>
      <w:proofErr w:type="spellEnd"/>
      <w:r w:rsidRPr="00881285">
        <w:rPr>
          <w:rFonts w:ascii="Times New Roman" w:hAnsi="Times New Roman"/>
          <w:sz w:val="24"/>
          <w:szCs w:val="24"/>
          <w:lang w:val="en-US" w:eastAsia="en-US"/>
        </w:rPr>
        <w:t xml:space="preserve"> Gram </w:t>
      </w:r>
      <w:proofErr w:type="spellStart"/>
      <w:r w:rsidRPr="00881285">
        <w:rPr>
          <w:rFonts w:ascii="Times New Roman" w:hAnsi="Times New Roman"/>
          <w:sz w:val="24"/>
          <w:szCs w:val="24"/>
          <w:lang w:val="en-US" w:eastAsia="en-US"/>
        </w:rPr>
        <w:t>që</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tregon</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koket</w:t>
      </w:r>
      <w:proofErr w:type="spellEnd"/>
      <w:r w:rsidRPr="00881285">
        <w:rPr>
          <w:rFonts w:ascii="Times New Roman" w:hAnsi="Times New Roman"/>
          <w:sz w:val="24"/>
          <w:szCs w:val="24"/>
          <w:lang w:val="en-US" w:eastAsia="en-US"/>
        </w:rPr>
        <w:t xml:space="preserve"> gram-</w:t>
      </w:r>
      <w:proofErr w:type="spellStart"/>
      <w:r w:rsidRPr="00881285">
        <w:rPr>
          <w:rFonts w:ascii="Times New Roman" w:hAnsi="Times New Roman"/>
          <w:sz w:val="24"/>
          <w:szCs w:val="24"/>
          <w:lang w:val="en-US" w:eastAsia="en-US"/>
        </w:rPr>
        <w:t>pozitive</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dhe</w:t>
      </w:r>
      <w:proofErr w:type="spellEnd"/>
      <w:r w:rsidRPr="00881285">
        <w:rPr>
          <w:rFonts w:ascii="Times New Roman" w:hAnsi="Times New Roman"/>
          <w:sz w:val="24"/>
          <w:szCs w:val="24"/>
          <w:lang w:val="en-US" w:eastAsia="en-US"/>
        </w:rPr>
        <w:t xml:space="preserve"> gram-negative, me </w:t>
      </w:r>
      <w:proofErr w:type="spellStart"/>
      <w:r w:rsidRPr="00881285">
        <w:rPr>
          <w:rFonts w:ascii="Times New Roman" w:hAnsi="Times New Roman"/>
          <w:sz w:val="24"/>
          <w:szCs w:val="24"/>
          <w:lang w:val="en-US" w:eastAsia="en-US"/>
        </w:rPr>
        <w:t>mungesë</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të</w:t>
      </w:r>
      <w:proofErr w:type="spellEnd"/>
      <w:r w:rsidRPr="00881285">
        <w:rPr>
          <w:rFonts w:ascii="Times New Roman" w:hAnsi="Times New Roman"/>
          <w:sz w:val="24"/>
          <w:szCs w:val="24"/>
          <w:lang w:val="en-US" w:eastAsia="en-US"/>
        </w:rPr>
        <w:t xml:space="preserve"> </w:t>
      </w:r>
      <w:proofErr w:type="spellStart"/>
      <w:r w:rsidRPr="00881285">
        <w:rPr>
          <w:rFonts w:ascii="Times New Roman" w:hAnsi="Times New Roman"/>
          <w:sz w:val="24"/>
          <w:szCs w:val="24"/>
          <w:lang w:val="en-US" w:eastAsia="en-US"/>
        </w:rPr>
        <w:t>lactobacileve</w:t>
      </w:r>
      <w:proofErr w:type="spellEnd"/>
      <w:r w:rsidRPr="00881285">
        <w:rPr>
          <w:rFonts w:ascii="Times New Roman" w:hAnsi="Times New Roman"/>
          <w:sz w:val="24"/>
          <w:szCs w:val="24"/>
          <w:lang w:val="en-US" w:eastAsia="en-US"/>
        </w:rPr>
        <w:t>.</w:t>
      </w:r>
    </w:p>
    <w:p w14:paraId="1136B322" w14:textId="29DEDF4B" w:rsidR="0032540A" w:rsidRDefault="00EA6705" w:rsidP="00EA6705">
      <w:pPr>
        <w:rPr>
          <w:rFonts w:ascii="Times New Roman" w:hAnsi="Times New Roman"/>
          <w:sz w:val="24"/>
          <w:szCs w:val="24"/>
          <w:lang w:val="en-US" w:eastAsia="en-US"/>
        </w:rPr>
      </w:pPr>
      <w:r>
        <w:rPr>
          <w:rFonts w:ascii="Times New Roman" w:hAnsi="Times New Roman"/>
          <w:sz w:val="24"/>
          <w:szCs w:val="24"/>
          <w:lang w:val="en-US" w:eastAsia="en-US"/>
        </w:rPr>
        <w:br w:type="page"/>
      </w:r>
    </w:p>
    <w:p w14:paraId="72500311" w14:textId="224FB48D" w:rsidR="0032540A" w:rsidRPr="00BC5696" w:rsidRDefault="00EA6705" w:rsidP="0032540A">
      <w:pPr>
        <w:tabs>
          <w:tab w:val="num" w:pos="720"/>
        </w:tabs>
        <w:spacing w:before="100" w:beforeAutospacing="1" w:after="100" w:afterAutospacing="1"/>
        <w:ind w:left="720"/>
        <w:rPr>
          <w:rFonts w:ascii="Times New Roman" w:hAnsi="Times New Roman"/>
          <w:b/>
          <w:bCs/>
          <w:sz w:val="24"/>
          <w:szCs w:val="24"/>
          <w:lang w:val="en-US" w:eastAsia="en-US"/>
        </w:rPr>
      </w:pPr>
      <w:proofErr w:type="spellStart"/>
      <w:r>
        <w:rPr>
          <w:rFonts w:ascii="Times New Roman" w:hAnsi="Times New Roman"/>
          <w:b/>
          <w:bCs/>
          <w:sz w:val="24"/>
          <w:szCs w:val="24"/>
          <w:lang w:val="en-US" w:eastAsia="en-US"/>
        </w:rPr>
        <w:lastRenderedPageBreak/>
        <w:t>Tabela</w:t>
      </w:r>
      <w:proofErr w:type="spellEnd"/>
      <w:r>
        <w:rPr>
          <w:rFonts w:ascii="Times New Roman" w:hAnsi="Times New Roman"/>
          <w:b/>
          <w:bCs/>
          <w:sz w:val="24"/>
          <w:szCs w:val="24"/>
          <w:lang w:val="en-US" w:eastAsia="en-US"/>
        </w:rPr>
        <w:t xml:space="preserve"> nr.6- </w:t>
      </w:r>
      <w:proofErr w:type="spellStart"/>
      <w:r w:rsidR="0032540A" w:rsidRPr="00BC5696">
        <w:rPr>
          <w:rFonts w:ascii="Times New Roman" w:hAnsi="Times New Roman"/>
          <w:b/>
          <w:bCs/>
          <w:sz w:val="24"/>
          <w:szCs w:val="24"/>
          <w:lang w:val="en-US" w:eastAsia="en-US"/>
        </w:rPr>
        <w:t>Përmbledhje</w:t>
      </w:r>
      <w:proofErr w:type="spellEnd"/>
      <w:r w:rsidR="0032540A" w:rsidRPr="00BC5696">
        <w:rPr>
          <w:rFonts w:ascii="Times New Roman" w:hAnsi="Times New Roman"/>
          <w:b/>
          <w:bCs/>
          <w:sz w:val="24"/>
          <w:szCs w:val="24"/>
          <w:lang w:val="en-US" w:eastAsia="en-US"/>
        </w:rPr>
        <w:t xml:space="preserve"> </w:t>
      </w:r>
      <w:proofErr w:type="spellStart"/>
      <w:r w:rsidR="0032540A" w:rsidRPr="00BC5696">
        <w:rPr>
          <w:rFonts w:ascii="Times New Roman" w:hAnsi="Times New Roman"/>
          <w:b/>
          <w:bCs/>
          <w:sz w:val="24"/>
          <w:szCs w:val="24"/>
          <w:lang w:val="en-US" w:eastAsia="en-US"/>
        </w:rPr>
        <w:t>praktike</w:t>
      </w:r>
      <w:proofErr w:type="spellEnd"/>
      <w:r w:rsidR="0032540A" w:rsidRPr="00BC5696">
        <w:rPr>
          <w:rFonts w:ascii="Times New Roman" w:hAnsi="Times New Roman"/>
          <w:b/>
          <w:bCs/>
          <w:sz w:val="24"/>
          <w:szCs w:val="24"/>
          <w:lang w:val="en-US" w:eastAsia="en-US"/>
        </w:rPr>
        <w:t xml:space="preserve"> – </w:t>
      </w:r>
      <w:proofErr w:type="spellStart"/>
      <w:r w:rsidR="0032540A" w:rsidRPr="00BC5696">
        <w:rPr>
          <w:rFonts w:ascii="Times New Roman" w:hAnsi="Times New Roman"/>
          <w:b/>
          <w:bCs/>
          <w:sz w:val="24"/>
          <w:szCs w:val="24"/>
          <w:lang w:val="en-US" w:eastAsia="en-US"/>
        </w:rPr>
        <w:t>Vaginoza</w:t>
      </w:r>
      <w:proofErr w:type="spellEnd"/>
      <w:r w:rsidR="0032540A" w:rsidRPr="00BC5696">
        <w:rPr>
          <w:rFonts w:ascii="Times New Roman" w:hAnsi="Times New Roman"/>
          <w:b/>
          <w:bCs/>
          <w:sz w:val="24"/>
          <w:szCs w:val="24"/>
          <w:lang w:val="en-US" w:eastAsia="en-US"/>
        </w:rPr>
        <w:t xml:space="preserve"> </w:t>
      </w:r>
      <w:proofErr w:type="spellStart"/>
      <w:r w:rsidR="0032540A" w:rsidRPr="00BC5696">
        <w:rPr>
          <w:rFonts w:ascii="Times New Roman" w:hAnsi="Times New Roman"/>
          <w:b/>
          <w:bCs/>
          <w:sz w:val="24"/>
          <w:szCs w:val="24"/>
          <w:lang w:val="en-US" w:eastAsia="en-US"/>
        </w:rPr>
        <w:t>bakteriale</w:t>
      </w:r>
      <w:proofErr w:type="spellEnd"/>
    </w:p>
    <w:tbl>
      <w:tblPr>
        <w:tblStyle w:val="MediumShading1-Accent11"/>
        <w:tblW w:w="9126" w:type="dxa"/>
        <w:tblInd w:w="818" w:type="dxa"/>
        <w:tblLook w:val="04A0" w:firstRow="1" w:lastRow="0" w:firstColumn="1" w:lastColumn="0" w:noHBand="0" w:noVBand="1"/>
      </w:tblPr>
      <w:tblGrid>
        <w:gridCol w:w="2652"/>
        <w:gridCol w:w="6474"/>
      </w:tblGrid>
      <w:tr w:rsidR="0032540A" w:rsidRPr="00BC5696" w14:paraId="6FD11B60" w14:textId="77777777" w:rsidTr="00111702">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hideMark/>
          </w:tcPr>
          <w:p w14:paraId="0292A46E" w14:textId="77777777" w:rsidR="0032540A" w:rsidRPr="00BC5696" w:rsidRDefault="0032540A" w:rsidP="00111702">
            <w:pPr>
              <w:tabs>
                <w:tab w:val="num" w:pos="720"/>
              </w:tabs>
              <w:spacing w:before="100" w:beforeAutospacing="1" w:after="100" w:afterAutospacing="1"/>
              <w:ind w:left="720"/>
              <w:rPr>
                <w:rFonts w:ascii="Times New Roman" w:hAnsi="Times New Roman"/>
                <w:color w:val="auto"/>
                <w:sz w:val="24"/>
                <w:szCs w:val="24"/>
                <w:lang w:val="en-US" w:eastAsia="en-US"/>
              </w:rPr>
            </w:pPr>
            <w:proofErr w:type="spellStart"/>
            <w:r w:rsidRPr="00BC5696">
              <w:rPr>
                <w:rFonts w:ascii="Times New Roman" w:hAnsi="Times New Roman"/>
                <w:color w:val="auto"/>
                <w:sz w:val="24"/>
                <w:szCs w:val="24"/>
                <w:lang w:val="en-US" w:eastAsia="en-US"/>
              </w:rPr>
              <w:t>Elementi</w:t>
            </w:r>
            <w:proofErr w:type="spellEnd"/>
            <w:r w:rsidRPr="00BC5696">
              <w:rPr>
                <w:rFonts w:ascii="Times New Roman" w:hAnsi="Times New Roman"/>
                <w:color w:val="auto"/>
                <w:sz w:val="24"/>
                <w:szCs w:val="24"/>
                <w:lang w:val="en-US" w:eastAsia="en-US"/>
              </w:rPr>
              <w:t xml:space="preserve"> </w:t>
            </w:r>
            <w:proofErr w:type="spellStart"/>
            <w:r w:rsidRPr="00BC5696">
              <w:rPr>
                <w:rFonts w:ascii="Times New Roman" w:hAnsi="Times New Roman"/>
                <w:color w:val="auto"/>
                <w:sz w:val="24"/>
                <w:szCs w:val="24"/>
                <w:lang w:val="en-US" w:eastAsia="en-US"/>
              </w:rPr>
              <w:t>diagnostikues</w:t>
            </w:r>
            <w:proofErr w:type="spellEnd"/>
          </w:p>
        </w:tc>
        <w:tc>
          <w:tcPr>
            <w:tcW w:w="0" w:type="auto"/>
            <w:shd w:val="clear" w:color="auto" w:fill="DAEEF3" w:themeFill="accent5" w:themeFillTint="33"/>
            <w:hideMark/>
          </w:tcPr>
          <w:p w14:paraId="4EBAD02D" w14:textId="77777777" w:rsidR="0032540A" w:rsidRPr="00BC5696" w:rsidRDefault="0032540A" w:rsidP="00111702">
            <w:pPr>
              <w:tabs>
                <w:tab w:val="num" w:pos="720"/>
              </w:tabs>
              <w:spacing w:before="100" w:beforeAutospacing="1" w:after="100" w:afterAutospacing="1"/>
              <w:ind w:left="72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lang w:val="en-US" w:eastAsia="en-US"/>
              </w:rPr>
            </w:pPr>
            <w:proofErr w:type="spellStart"/>
            <w:r w:rsidRPr="00BC5696">
              <w:rPr>
                <w:rFonts w:ascii="Times New Roman" w:hAnsi="Times New Roman"/>
                <w:color w:val="auto"/>
                <w:sz w:val="24"/>
                <w:szCs w:val="24"/>
                <w:lang w:val="en-US" w:eastAsia="en-US"/>
              </w:rPr>
              <w:t>Përshkrimi</w:t>
            </w:r>
            <w:proofErr w:type="spellEnd"/>
          </w:p>
        </w:tc>
      </w:tr>
      <w:tr w:rsidR="0032540A" w:rsidRPr="00BC5696" w14:paraId="56B5AE0A" w14:textId="77777777" w:rsidTr="00111702">
        <w:trPr>
          <w:trHeight w:val="264"/>
        </w:trPr>
        <w:tc>
          <w:tcPr>
            <w:cnfStyle w:val="001000000000" w:firstRow="0" w:lastRow="0" w:firstColumn="1" w:lastColumn="0" w:oddVBand="0" w:evenVBand="0" w:oddHBand="0" w:evenHBand="0" w:firstRowFirstColumn="0" w:firstRowLastColumn="0" w:lastRowFirstColumn="0" w:lastRowLastColumn="0"/>
            <w:tcW w:w="0" w:type="auto"/>
            <w:hideMark/>
          </w:tcPr>
          <w:p w14:paraId="4414183A" w14:textId="77777777" w:rsidR="0032540A" w:rsidRPr="00BC5696" w:rsidRDefault="0032540A" w:rsidP="00111702">
            <w:pPr>
              <w:tabs>
                <w:tab w:val="num" w:pos="720"/>
              </w:tabs>
              <w:spacing w:before="100" w:beforeAutospacing="1" w:after="100" w:afterAutospacing="1"/>
              <w:ind w:left="720"/>
              <w:rPr>
                <w:rFonts w:ascii="Times New Roman" w:hAnsi="Times New Roman"/>
                <w:b w:val="0"/>
                <w:bCs w:val="0"/>
                <w:sz w:val="24"/>
                <w:szCs w:val="24"/>
                <w:lang w:val="en-US" w:eastAsia="en-US"/>
              </w:rPr>
            </w:pPr>
            <w:r w:rsidRPr="00BC5696">
              <w:rPr>
                <w:rFonts w:ascii="Times New Roman" w:hAnsi="Times New Roman"/>
                <w:b w:val="0"/>
                <w:bCs w:val="0"/>
                <w:sz w:val="24"/>
                <w:szCs w:val="24"/>
                <w:lang w:val="en-US" w:eastAsia="en-US"/>
              </w:rPr>
              <w:t>pH vaginal</w:t>
            </w:r>
          </w:p>
        </w:tc>
        <w:tc>
          <w:tcPr>
            <w:tcW w:w="0" w:type="auto"/>
            <w:hideMark/>
          </w:tcPr>
          <w:p w14:paraId="51F247B4" w14:textId="77777777" w:rsidR="0032540A" w:rsidRPr="00BC5696" w:rsidRDefault="0032540A" w:rsidP="00111702">
            <w:pPr>
              <w:tabs>
                <w:tab w:val="num" w:pos="720"/>
              </w:tabs>
              <w:spacing w:before="100" w:beforeAutospacing="1" w:after="100" w:afterAutospacing="1"/>
              <w:ind w:left="7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eastAsia="en-US"/>
              </w:rPr>
            </w:pPr>
            <w:r w:rsidRPr="00BC5696">
              <w:rPr>
                <w:rFonts w:ascii="Times New Roman" w:hAnsi="Times New Roman"/>
                <w:sz w:val="24"/>
                <w:szCs w:val="24"/>
                <w:lang w:val="en-US" w:eastAsia="en-US"/>
              </w:rPr>
              <w:t>&gt; 4.5</w:t>
            </w:r>
          </w:p>
        </w:tc>
      </w:tr>
      <w:tr w:rsidR="0032540A" w:rsidRPr="00BC5696" w14:paraId="51DE8589" w14:textId="77777777" w:rsidTr="00111702">
        <w:trPr>
          <w:trHeight w:val="553"/>
        </w:trPr>
        <w:tc>
          <w:tcPr>
            <w:cnfStyle w:val="001000000000" w:firstRow="0" w:lastRow="0" w:firstColumn="1" w:lastColumn="0" w:oddVBand="0" w:evenVBand="0" w:oddHBand="0" w:evenHBand="0" w:firstRowFirstColumn="0" w:firstRowLastColumn="0" w:lastRowFirstColumn="0" w:lastRowLastColumn="0"/>
            <w:tcW w:w="0" w:type="auto"/>
            <w:hideMark/>
          </w:tcPr>
          <w:p w14:paraId="12E293D2" w14:textId="77777777" w:rsidR="0032540A" w:rsidRPr="00BC5696" w:rsidRDefault="0032540A" w:rsidP="00111702">
            <w:pPr>
              <w:tabs>
                <w:tab w:val="num" w:pos="720"/>
              </w:tabs>
              <w:spacing w:before="100" w:beforeAutospacing="1" w:after="100" w:afterAutospacing="1"/>
              <w:ind w:left="720"/>
              <w:rPr>
                <w:rFonts w:ascii="Times New Roman" w:hAnsi="Times New Roman"/>
                <w:b w:val="0"/>
                <w:bCs w:val="0"/>
                <w:sz w:val="24"/>
                <w:szCs w:val="24"/>
                <w:lang w:val="en-US" w:eastAsia="en-US"/>
              </w:rPr>
            </w:pPr>
            <w:r w:rsidRPr="00BC5696">
              <w:rPr>
                <w:rFonts w:ascii="Times New Roman" w:hAnsi="Times New Roman"/>
                <w:b w:val="0"/>
                <w:bCs w:val="0"/>
                <w:sz w:val="24"/>
                <w:szCs w:val="24"/>
                <w:lang w:val="en-US" w:eastAsia="en-US"/>
              </w:rPr>
              <w:t>Testi KOH / Whiff test</w:t>
            </w:r>
          </w:p>
        </w:tc>
        <w:tc>
          <w:tcPr>
            <w:tcW w:w="0" w:type="auto"/>
            <w:hideMark/>
          </w:tcPr>
          <w:p w14:paraId="194D9F21" w14:textId="77777777" w:rsidR="0032540A" w:rsidRPr="00BC5696" w:rsidRDefault="0032540A" w:rsidP="00111702">
            <w:pPr>
              <w:tabs>
                <w:tab w:val="num" w:pos="720"/>
              </w:tabs>
              <w:spacing w:before="100" w:beforeAutospacing="1" w:after="100" w:afterAutospacing="1"/>
              <w:ind w:left="7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eastAsia="en-US"/>
              </w:rPr>
            </w:pPr>
            <w:proofErr w:type="spellStart"/>
            <w:r w:rsidRPr="00BC5696">
              <w:rPr>
                <w:rFonts w:ascii="Times New Roman" w:hAnsi="Times New Roman"/>
                <w:sz w:val="24"/>
                <w:szCs w:val="24"/>
                <w:lang w:val="en-US" w:eastAsia="en-US"/>
              </w:rPr>
              <w:t>Aromë</w:t>
            </w:r>
            <w:proofErr w:type="spellEnd"/>
            <w:r w:rsidRPr="00BC5696">
              <w:rPr>
                <w:rFonts w:ascii="Times New Roman" w:hAnsi="Times New Roman"/>
                <w:sz w:val="24"/>
                <w:szCs w:val="24"/>
                <w:lang w:val="en-US" w:eastAsia="en-US"/>
              </w:rPr>
              <w:t xml:space="preserve"> amine </w:t>
            </w:r>
            <w:proofErr w:type="spellStart"/>
            <w:r w:rsidRPr="00BC5696">
              <w:rPr>
                <w:rFonts w:ascii="Times New Roman" w:hAnsi="Times New Roman"/>
                <w:sz w:val="24"/>
                <w:szCs w:val="24"/>
                <w:lang w:val="en-US" w:eastAsia="en-US"/>
              </w:rPr>
              <w:t>karakteristike</w:t>
            </w:r>
            <w:proofErr w:type="spellEnd"/>
            <w:r w:rsidRPr="00BC5696">
              <w:rPr>
                <w:rFonts w:ascii="Times New Roman" w:hAnsi="Times New Roman"/>
                <w:sz w:val="24"/>
                <w:szCs w:val="24"/>
                <w:lang w:val="en-US" w:eastAsia="en-US"/>
              </w:rPr>
              <w:t xml:space="preserve">, e </w:t>
            </w:r>
            <w:proofErr w:type="spellStart"/>
            <w:r w:rsidRPr="00BC5696">
              <w:rPr>
                <w:rFonts w:ascii="Times New Roman" w:hAnsi="Times New Roman"/>
                <w:sz w:val="24"/>
                <w:szCs w:val="24"/>
                <w:lang w:val="en-US" w:eastAsia="en-US"/>
              </w:rPr>
              <w:t>përshkruar</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si</w:t>
            </w:r>
            <w:proofErr w:type="spellEnd"/>
            <w:r w:rsidRPr="00BC5696">
              <w:rPr>
                <w:rFonts w:ascii="Times New Roman" w:hAnsi="Times New Roman"/>
                <w:sz w:val="24"/>
                <w:szCs w:val="24"/>
                <w:lang w:val="en-US" w:eastAsia="en-US"/>
              </w:rPr>
              <w:t xml:space="preserve"> </w:t>
            </w:r>
            <w:r w:rsidRPr="00BC5696">
              <w:rPr>
                <w:rFonts w:ascii="Times New Roman" w:hAnsi="Times New Roman"/>
                <w:b/>
                <w:bCs/>
                <w:sz w:val="24"/>
                <w:szCs w:val="24"/>
                <w:lang w:val="en-US" w:eastAsia="en-US"/>
              </w:rPr>
              <w:t>“</w:t>
            </w:r>
            <w:proofErr w:type="spellStart"/>
            <w:r w:rsidRPr="00BC5696">
              <w:rPr>
                <w:rFonts w:ascii="Times New Roman" w:hAnsi="Times New Roman"/>
                <w:b/>
                <w:bCs/>
                <w:sz w:val="24"/>
                <w:szCs w:val="24"/>
                <w:lang w:val="en-US" w:eastAsia="en-US"/>
              </w:rPr>
              <w:t>erë</w:t>
            </w:r>
            <w:proofErr w:type="spellEnd"/>
            <w:r w:rsidRPr="00BC5696">
              <w:rPr>
                <w:rFonts w:ascii="Times New Roman" w:hAnsi="Times New Roman"/>
                <w:b/>
                <w:bCs/>
                <w:sz w:val="24"/>
                <w:szCs w:val="24"/>
                <w:lang w:val="en-US" w:eastAsia="en-US"/>
              </w:rPr>
              <w:t xml:space="preserve"> </w:t>
            </w:r>
            <w:proofErr w:type="spellStart"/>
            <w:r w:rsidRPr="00BC5696">
              <w:rPr>
                <w:rFonts w:ascii="Times New Roman" w:hAnsi="Times New Roman"/>
                <w:b/>
                <w:bCs/>
                <w:sz w:val="24"/>
                <w:szCs w:val="24"/>
                <w:lang w:val="en-US" w:eastAsia="en-US"/>
              </w:rPr>
              <w:t>peshku</w:t>
            </w:r>
            <w:proofErr w:type="spellEnd"/>
            <w:r w:rsidRPr="00BC5696">
              <w:rPr>
                <w:rFonts w:ascii="Times New Roman" w:hAnsi="Times New Roman"/>
                <w:b/>
                <w:bCs/>
                <w:sz w:val="24"/>
                <w:szCs w:val="24"/>
                <w:lang w:val="en-US" w:eastAsia="en-US"/>
              </w:rPr>
              <w:t xml:space="preserve"> i </w:t>
            </w:r>
            <w:proofErr w:type="spellStart"/>
            <w:r w:rsidRPr="00BC5696">
              <w:rPr>
                <w:rFonts w:ascii="Times New Roman" w:hAnsi="Times New Roman"/>
                <w:b/>
                <w:bCs/>
                <w:sz w:val="24"/>
                <w:szCs w:val="24"/>
                <w:lang w:val="en-US" w:eastAsia="en-US"/>
              </w:rPr>
              <w:t>vdekur</w:t>
            </w:r>
            <w:proofErr w:type="spellEnd"/>
            <w:r w:rsidRPr="00BC5696">
              <w:rPr>
                <w:rFonts w:ascii="Times New Roman" w:hAnsi="Times New Roman"/>
                <w:b/>
                <w:bCs/>
                <w:sz w:val="24"/>
                <w:szCs w:val="24"/>
                <w:lang w:val="en-US" w:eastAsia="en-US"/>
              </w:rPr>
              <w:t>”</w:t>
            </w:r>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që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ndjehet</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spontanisht</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ose</w:t>
            </w:r>
            <w:proofErr w:type="spellEnd"/>
            <w:r w:rsidRPr="00BC5696">
              <w:rPr>
                <w:rFonts w:ascii="Times New Roman" w:hAnsi="Times New Roman"/>
                <w:sz w:val="24"/>
                <w:szCs w:val="24"/>
                <w:lang w:val="en-US" w:eastAsia="en-US"/>
              </w:rPr>
              <w:t xml:space="preserve"> pas </w:t>
            </w:r>
            <w:proofErr w:type="spellStart"/>
            <w:r w:rsidRPr="00BC5696">
              <w:rPr>
                <w:rFonts w:ascii="Times New Roman" w:hAnsi="Times New Roman"/>
                <w:sz w:val="24"/>
                <w:szCs w:val="24"/>
                <w:lang w:val="en-US" w:eastAsia="en-US"/>
              </w:rPr>
              <w:t>shtimit</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të</w:t>
            </w:r>
            <w:proofErr w:type="spellEnd"/>
            <w:r w:rsidRPr="00BC5696">
              <w:rPr>
                <w:rFonts w:ascii="Times New Roman" w:hAnsi="Times New Roman"/>
                <w:sz w:val="24"/>
                <w:szCs w:val="24"/>
                <w:lang w:val="en-US" w:eastAsia="en-US"/>
              </w:rPr>
              <w:t xml:space="preserve"> KOH 10%</w:t>
            </w:r>
          </w:p>
        </w:tc>
      </w:tr>
      <w:tr w:rsidR="0032540A" w:rsidRPr="00BC5696" w14:paraId="5EE0CC99" w14:textId="77777777" w:rsidTr="00111702">
        <w:trPr>
          <w:trHeight w:val="1926"/>
        </w:trPr>
        <w:tc>
          <w:tcPr>
            <w:cnfStyle w:val="001000000000" w:firstRow="0" w:lastRow="0" w:firstColumn="1" w:lastColumn="0" w:oddVBand="0" w:evenVBand="0" w:oddHBand="0" w:evenHBand="0" w:firstRowFirstColumn="0" w:firstRowLastColumn="0" w:lastRowFirstColumn="0" w:lastRowLastColumn="0"/>
            <w:tcW w:w="0" w:type="auto"/>
            <w:hideMark/>
          </w:tcPr>
          <w:p w14:paraId="60B5BCB9" w14:textId="77777777" w:rsidR="0032540A" w:rsidRPr="00BC5696" w:rsidRDefault="0032540A" w:rsidP="00111702">
            <w:pPr>
              <w:tabs>
                <w:tab w:val="num" w:pos="720"/>
              </w:tabs>
              <w:spacing w:before="100" w:beforeAutospacing="1" w:after="100" w:afterAutospacing="1"/>
              <w:ind w:left="720"/>
              <w:rPr>
                <w:rFonts w:ascii="Times New Roman" w:hAnsi="Times New Roman"/>
                <w:b w:val="0"/>
                <w:bCs w:val="0"/>
                <w:sz w:val="24"/>
                <w:szCs w:val="24"/>
                <w:lang w:val="en-US" w:eastAsia="en-US"/>
              </w:rPr>
            </w:pPr>
            <w:proofErr w:type="spellStart"/>
            <w:r w:rsidRPr="00BC5696">
              <w:rPr>
                <w:rFonts w:ascii="Times New Roman" w:hAnsi="Times New Roman"/>
                <w:b w:val="0"/>
                <w:bCs w:val="0"/>
                <w:sz w:val="24"/>
                <w:szCs w:val="24"/>
                <w:lang w:val="en-US" w:eastAsia="en-US"/>
              </w:rPr>
              <w:t>Kufizime</w:t>
            </w:r>
            <w:proofErr w:type="spellEnd"/>
          </w:p>
        </w:tc>
        <w:tc>
          <w:tcPr>
            <w:tcW w:w="0" w:type="auto"/>
            <w:hideMark/>
          </w:tcPr>
          <w:p w14:paraId="3715EAE3" w14:textId="77777777" w:rsidR="0032540A" w:rsidRPr="00BC5696" w:rsidRDefault="0032540A" w:rsidP="00111702">
            <w:pPr>
              <w:tabs>
                <w:tab w:val="num" w:pos="720"/>
              </w:tabs>
              <w:spacing w:before="100" w:beforeAutospacing="1" w:after="100" w:afterAutospacing="1"/>
              <w:ind w:left="7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eastAsia="en-US"/>
              </w:rPr>
            </w:pPr>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Rezultatet</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ndikohen</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gjatë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menstruacioneve</w:t>
            </w:r>
            <w:proofErr w:type="spellEnd"/>
            <w:r w:rsidRPr="00BC5696">
              <w:rPr>
                <w:rFonts w:ascii="Times New Roman" w:hAnsi="Times New Roman"/>
                <w:sz w:val="24"/>
                <w:szCs w:val="24"/>
                <w:lang w:val="en-US" w:eastAsia="en-US"/>
              </w:rPr>
              <w:t xml:space="preserve">, pas </w:t>
            </w:r>
            <w:proofErr w:type="spellStart"/>
            <w:r w:rsidRPr="00BC5696">
              <w:rPr>
                <w:rFonts w:ascii="Times New Roman" w:hAnsi="Times New Roman"/>
                <w:sz w:val="24"/>
                <w:szCs w:val="24"/>
                <w:lang w:val="en-US" w:eastAsia="en-US"/>
              </w:rPr>
              <w:t>marrëdhënieve</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seksuale</w:t>
            </w:r>
            <w:proofErr w:type="spellEnd"/>
            <w:r w:rsidRPr="00BC5696">
              <w:rPr>
                <w:rFonts w:ascii="Times New Roman" w:hAnsi="Times New Roman"/>
                <w:sz w:val="24"/>
                <w:szCs w:val="24"/>
                <w:lang w:val="en-US" w:eastAsia="en-US"/>
              </w:rPr>
              <w:t xml:space="preserve">, pas </w:t>
            </w:r>
            <w:proofErr w:type="spellStart"/>
            <w:r w:rsidRPr="00BC5696">
              <w:rPr>
                <w:rFonts w:ascii="Times New Roman" w:hAnsi="Times New Roman"/>
                <w:sz w:val="24"/>
                <w:szCs w:val="24"/>
                <w:lang w:val="en-US" w:eastAsia="en-US"/>
              </w:rPr>
              <w:t>larjes</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vaginale</w:t>
            </w:r>
            <w:proofErr w:type="spellEnd"/>
            <w:r w:rsidRPr="00BC5696">
              <w:rPr>
                <w:rFonts w:ascii="Times New Roman" w:hAnsi="Times New Roman"/>
                <w:sz w:val="24"/>
                <w:szCs w:val="24"/>
                <w:lang w:val="en-US" w:eastAsia="en-US"/>
              </w:rPr>
              <w:t xml:space="preserve"> (douching) </w:t>
            </w:r>
            <w:proofErr w:type="spellStart"/>
            <w:r w:rsidRPr="00BC5696">
              <w:rPr>
                <w:rFonts w:ascii="Times New Roman" w:hAnsi="Times New Roman"/>
                <w:sz w:val="24"/>
                <w:szCs w:val="24"/>
                <w:lang w:val="en-US" w:eastAsia="en-US"/>
              </w:rPr>
              <w:t>ose</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gjatë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përdorimit</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të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antibiotikëve</w:t>
            </w:r>
            <w:proofErr w:type="spellEnd"/>
            <w:r w:rsidRPr="00BC5696">
              <w:rPr>
                <w:rFonts w:ascii="Times New Roman" w:hAnsi="Times New Roman"/>
                <w:sz w:val="24"/>
                <w:szCs w:val="24"/>
                <w:lang w:val="en-US" w:eastAsia="en-US"/>
              </w:rPr>
              <w:t>.</w:t>
            </w:r>
            <w:r w:rsidRPr="00BC5696">
              <w:rPr>
                <w:rFonts w:ascii="Times New Roman" w:hAnsi="Times New Roman"/>
                <w:sz w:val="24"/>
                <w:szCs w:val="24"/>
                <w:lang w:val="en-US" w:eastAsia="en-US"/>
              </w:rPr>
              <w:br/>
              <w:t xml:space="preserve">- </w:t>
            </w:r>
            <w:proofErr w:type="spellStart"/>
            <w:r w:rsidRPr="00BC5696">
              <w:rPr>
                <w:rFonts w:ascii="Times New Roman" w:hAnsi="Times New Roman"/>
                <w:sz w:val="24"/>
                <w:szCs w:val="24"/>
                <w:lang w:val="en-US" w:eastAsia="en-US"/>
              </w:rPr>
              <w:t>Matja</w:t>
            </w:r>
            <w:proofErr w:type="spellEnd"/>
            <w:r w:rsidRPr="00BC5696">
              <w:rPr>
                <w:rFonts w:ascii="Times New Roman" w:hAnsi="Times New Roman"/>
                <w:sz w:val="24"/>
                <w:szCs w:val="24"/>
                <w:lang w:val="en-US" w:eastAsia="en-US"/>
              </w:rPr>
              <w:t xml:space="preserve"> e pH-</w:t>
            </w:r>
            <w:proofErr w:type="spellStart"/>
            <w:r w:rsidRPr="00BC5696">
              <w:rPr>
                <w:rFonts w:ascii="Times New Roman" w:hAnsi="Times New Roman"/>
                <w:sz w:val="24"/>
                <w:szCs w:val="24"/>
                <w:lang w:val="en-US" w:eastAsia="en-US"/>
              </w:rPr>
              <w:t>së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mund</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të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jetë</w:t>
            </w:r>
            <w:proofErr w:type="spellEnd"/>
            <w:r w:rsidRPr="00BC5696">
              <w:rPr>
                <w:rFonts w:ascii="Times New Roman" w:hAnsi="Times New Roman"/>
                <w:sz w:val="24"/>
                <w:szCs w:val="24"/>
                <w:lang w:val="en-US" w:eastAsia="en-US"/>
              </w:rPr>
              <w:t xml:space="preserve"> e </w:t>
            </w:r>
            <w:proofErr w:type="spellStart"/>
            <w:r w:rsidRPr="00BC5696">
              <w:rPr>
                <w:rFonts w:ascii="Times New Roman" w:hAnsi="Times New Roman"/>
                <w:sz w:val="24"/>
                <w:szCs w:val="24"/>
                <w:lang w:val="en-US" w:eastAsia="en-US"/>
              </w:rPr>
              <w:t>pasaktë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nëse</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mostrohet</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nga</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lubrifikuesi</w:t>
            </w:r>
            <w:proofErr w:type="spellEnd"/>
            <w:r w:rsidRPr="00BC5696">
              <w:rPr>
                <w:rFonts w:ascii="Times New Roman" w:hAnsi="Times New Roman"/>
                <w:sz w:val="24"/>
                <w:szCs w:val="24"/>
                <w:lang w:val="en-US" w:eastAsia="en-US"/>
              </w:rPr>
              <w:t xml:space="preserve"> i </w:t>
            </w:r>
            <w:proofErr w:type="spellStart"/>
            <w:r w:rsidRPr="00BC5696">
              <w:rPr>
                <w:rFonts w:ascii="Times New Roman" w:hAnsi="Times New Roman"/>
                <w:sz w:val="24"/>
                <w:szCs w:val="24"/>
                <w:lang w:val="en-US" w:eastAsia="en-US"/>
              </w:rPr>
              <w:t>spekulumit</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ose</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sekrecionet</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cervikale</w:t>
            </w:r>
            <w:proofErr w:type="spellEnd"/>
            <w:r w:rsidRPr="00BC5696">
              <w:rPr>
                <w:rFonts w:ascii="Times New Roman" w:hAnsi="Times New Roman"/>
                <w:sz w:val="24"/>
                <w:szCs w:val="24"/>
                <w:lang w:val="en-US" w:eastAsia="en-US"/>
              </w:rPr>
              <w:t>.</w:t>
            </w:r>
            <w:r w:rsidRPr="00BC5696">
              <w:rPr>
                <w:rFonts w:ascii="Times New Roman" w:hAnsi="Times New Roman"/>
                <w:sz w:val="24"/>
                <w:szCs w:val="24"/>
                <w:lang w:val="en-US" w:eastAsia="en-US"/>
              </w:rPr>
              <w:br/>
              <w:t xml:space="preserve">- Testi i </w:t>
            </w:r>
            <w:proofErr w:type="spellStart"/>
            <w:r w:rsidRPr="00BC5696">
              <w:rPr>
                <w:rFonts w:ascii="Times New Roman" w:hAnsi="Times New Roman"/>
                <w:sz w:val="24"/>
                <w:szCs w:val="24"/>
                <w:lang w:val="en-US" w:eastAsia="en-US"/>
              </w:rPr>
              <w:t>erës</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është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subjektiv</w:t>
            </w:r>
            <w:proofErr w:type="spellEnd"/>
            <w:r w:rsidRPr="00BC5696">
              <w:rPr>
                <w:rFonts w:ascii="Times New Roman" w:hAnsi="Times New Roman"/>
                <w:sz w:val="24"/>
                <w:szCs w:val="24"/>
                <w:lang w:val="en-US" w:eastAsia="en-US"/>
              </w:rPr>
              <w:t xml:space="preserve"> – jo </w:t>
            </w:r>
            <w:proofErr w:type="spellStart"/>
            <w:r w:rsidRPr="00BC5696">
              <w:rPr>
                <w:rFonts w:ascii="Times New Roman" w:hAnsi="Times New Roman"/>
                <w:sz w:val="24"/>
                <w:szCs w:val="24"/>
                <w:lang w:val="en-US" w:eastAsia="en-US"/>
              </w:rPr>
              <w:t>të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gjithë</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personat</w:t>
            </w:r>
            <w:proofErr w:type="spellEnd"/>
            <w:r w:rsidRPr="00BC5696">
              <w:rPr>
                <w:rFonts w:ascii="Times New Roman" w:hAnsi="Times New Roman"/>
                <w:sz w:val="24"/>
                <w:szCs w:val="24"/>
                <w:lang w:val="en-US" w:eastAsia="en-US"/>
              </w:rPr>
              <w:t xml:space="preserve"> </w:t>
            </w:r>
            <w:proofErr w:type="spellStart"/>
            <w:r w:rsidRPr="00BC5696">
              <w:rPr>
                <w:rFonts w:ascii="Times New Roman" w:hAnsi="Times New Roman"/>
                <w:sz w:val="24"/>
                <w:szCs w:val="24"/>
                <w:lang w:val="en-US" w:eastAsia="en-US"/>
              </w:rPr>
              <w:t>mund</w:t>
            </w:r>
            <w:proofErr w:type="spellEnd"/>
            <w:r w:rsidRPr="00BC5696">
              <w:rPr>
                <w:rFonts w:ascii="Times New Roman" w:hAnsi="Times New Roman"/>
                <w:sz w:val="24"/>
                <w:szCs w:val="24"/>
                <w:lang w:val="en-US" w:eastAsia="en-US"/>
              </w:rPr>
              <w:t xml:space="preserve"> ta </w:t>
            </w:r>
            <w:proofErr w:type="spellStart"/>
            <w:r w:rsidRPr="00BC5696">
              <w:rPr>
                <w:rFonts w:ascii="Times New Roman" w:hAnsi="Times New Roman"/>
                <w:sz w:val="24"/>
                <w:szCs w:val="24"/>
                <w:lang w:val="en-US" w:eastAsia="en-US"/>
              </w:rPr>
              <w:t>dallojnë</w:t>
            </w:r>
            <w:proofErr w:type="spellEnd"/>
            <w:r w:rsidRPr="00BC5696">
              <w:rPr>
                <w:rFonts w:ascii="Times New Roman" w:hAnsi="Times New Roman"/>
                <w:sz w:val="24"/>
                <w:szCs w:val="24"/>
                <w:lang w:val="en-US" w:eastAsia="en-US"/>
              </w:rPr>
              <w:t>.</w:t>
            </w:r>
          </w:p>
        </w:tc>
      </w:tr>
    </w:tbl>
    <w:p w14:paraId="7115E405" w14:textId="1C84A4B4" w:rsidR="0032540A" w:rsidRPr="002F5015" w:rsidRDefault="002F5015" w:rsidP="002F5015">
      <w:pPr>
        <w:pStyle w:val="Heading2"/>
        <w:numPr>
          <w:ilvl w:val="0"/>
          <w:numId w:val="0"/>
        </w:numPr>
        <w:ind w:left="540"/>
        <w:rPr>
          <w:rFonts w:ascii="Times New Roman" w:hAnsi="Times New Roman"/>
          <w:color w:val="auto"/>
          <w:sz w:val="28"/>
          <w:szCs w:val="28"/>
          <w:lang w:val="en-US" w:eastAsia="en-US"/>
        </w:rPr>
      </w:pPr>
      <w:bookmarkStart w:id="84" w:name="_Toc207961073"/>
      <w:r w:rsidRPr="002F5015">
        <w:rPr>
          <w:rFonts w:ascii="Times New Roman" w:hAnsi="Times New Roman"/>
          <w:color w:val="auto"/>
          <w:sz w:val="28"/>
          <w:szCs w:val="28"/>
          <w:lang w:val="en-US" w:eastAsia="en-US"/>
        </w:rPr>
        <w:t xml:space="preserve">5.13 </w:t>
      </w:r>
      <w:proofErr w:type="spellStart"/>
      <w:r w:rsidR="0032540A" w:rsidRPr="002F5015">
        <w:rPr>
          <w:rFonts w:ascii="Times New Roman" w:hAnsi="Times New Roman"/>
          <w:color w:val="auto"/>
          <w:sz w:val="28"/>
          <w:szCs w:val="28"/>
          <w:lang w:val="en-US" w:eastAsia="en-US"/>
        </w:rPr>
        <w:t>Infeksioni</w:t>
      </w:r>
      <w:proofErr w:type="spellEnd"/>
      <w:r w:rsidR="0032540A" w:rsidRPr="002F5015">
        <w:rPr>
          <w:rFonts w:ascii="Times New Roman" w:hAnsi="Times New Roman"/>
          <w:color w:val="auto"/>
          <w:sz w:val="28"/>
          <w:szCs w:val="28"/>
          <w:lang w:val="en-US" w:eastAsia="en-US"/>
        </w:rPr>
        <w:t xml:space="preserve"> </w:t>
      </w:r>
      <w:proofErr w:type="spellStart"/>
      <w:r w:rsidR="0032540A" w:rsidRPr="002F5015">
        <w:rPr>
          <w:rFonts w:ascii="Times New Roman" w:hAnsi="Times New Roman"/>
          <w:color w:val="auto"/>
          <w:sz w:val="28"/>
          <w:szCs w:val="28"/>
          <w:lang w:val="en-US" w:eastAsia="en-US"/>
        </w:rPr>
        <w:t>cervikal</w:t>
      </w:r>
      <w:proofErr w:type="spellEnd"/>
      <w:r w:rsidR="0032540A" w:rsidRPr="002F5015">
        <w:rPr>
          <w:rFonts w:ascii="Times New Roman" w:hAnsi="Times New Roman"/>
          <w:color w:val="auto"/>
          <w:sz w:val="28"/>
          <w:szCs w:val="28"/>
          <w:lang w:val="en-US" w:eastAsia="en-US"/>
        </w:rPr>
        <w:t xml:space="preserve"> – </w:t>
      </w:r>
      <w:proofErr w:type="spellStart"/>
      <w:r w:rsidR="0032540A" w:rsidRPr="002F5015">
        <w:rPr>
          <w:rFonts w:ascii="Times New Roman" w:hAnsi="Times New Roman"/>
          <w:color w:val="auto"/>
          <w:sz w:val="28"/>
          <w:szCs w:val="28"/>
          <w:lang w:val="en-US" w:eastAsia="en-US"/>
        </w:rPr>
        <w:t>gonokoksik</w:t>
      </w:r>
      <w:proofErr w:type="spellEnd"/>
      <w:r w:rsidR="0032540A" w:rsidRPr="002F5015">
        <w:rPr>
          <w:rFonts w:ascii="Times New Roman" w:hAnsi="Times New Roman"/>
          <w:color w:val="auto"/>
          <w:sz w:val="28"/>
          <w:szCs w:val="28"/>
          <w:lang w:val="en-US" w:eastAsia="en-US"/>
        </w:rPr>
        <w:t xml:space="preserve"> </w:t>
      </w:r>
      <w:proofErr w:type="spellStart"/>
      <w:r w:rsidR="0032540A" w:rsidRPr="002F5015">
        <w:rPr>
          <w:rFonts w:ascii="Times New Roman" w:hAnsi="Times New Roman"/>
          <w:color w:val="auto"/>
          <w:sz w:val="28"/>
          <w:szCs w:val="28"/>
          <w:lang w:val="en-US" w:eastAsia="en-US"/>
        </w:rPr>
        <w:t>dhe</w:t>
      </w:r>
      <w:proofErr w:type="spellEnd"/>
      <w:r w:rsidR="0032540A" w:rsidRPr="002F5015">
        <w:rPr>
          <w:rFonts w:ascii="Times New Roman" w:hAnsi="Times New Roman"/>
          <w:color w:val="auto"/>
          <w:sz w:val="28"/>
          <w:szCs w:val="28"/>
          <w:lang w:val="en-US" w:eastAsia="en-US"/>
        </w:rPr>
        <w:t>/</w:t>
      </w:r>
      <w:proofErr w:type="spellStart"/>
      <w:r w:rsidR="0032540A" w:rsidRPr="002F5015">
        <w:rPr>
          <w:rFonts w:ascii="Times New Roman" w:hAnsi="Times New Roman"/>
          <w:color w:val="auto"/>
          <w:sz w:val="28"/>
          <w:szCs w:val="28"/>
          <w:lang w:val="en-US" w:eastAsia="en-US"/>
        </w:rPr>
        <w:t>ose</w:t>
      </w:r>
      <w:proofErr w:type="spellEnd"/>
      <w:r w:rsidR="0032540A" w:rsidRPr="002F5015">
        <w:rPr>
          <w:rFonts w:ascii="Times New Roman" w:hAnsi="Times New Roman"/>
          <w:color w:val="auto"/>
          <w:sz w:val="28"/>
          <w:szCs w:val="28"/>
          <w:lang w:val="en-US" w:eastAsia="en-US"/>
        </w:rPr>
        <w:t xml:space="preserve"> </w:t>
      </w:r>
      <w:proofErr w:type="spellStart"/>
      <w:r w:rsidR="0032540A" w:rsidRPr="002F5015">
        <w:rPr>
          <w:rFonts w:ascii="Times New Roman" w:hAnsi="Times New Roman"/>
          <w:color w:val="auto"/>
          <w:sz w:val="28"/>
          <w:szCs w:val="28"/>
          <w:lang w:val="en-US" w:eastAsia="en-US"/>
        </w:rPr>
        <w:t>klamidial</w:t>
      </w:r>
      <w:bookmarkEnd w:id="84"/>
      <w:proofErr w:type="spellEnd"/>
    </w:p>
    <w:p w14:paraId="6FD976DE" w14:textId="77777777" w:rsidR="0032540A" w:rsidRDefault="0032540A" w:rsidP="0032540A">
      <w:pPr>
        <w:spacing w:before="100" w:beforeAutospacing="1" w:after="100" w:afterAutospacing="1"/>
        <w:rPr>
          <w:rFonts w:ascii="Times New Roman" w:hAnsi="Times New Roman"/>
          <w:sz w:val="24"/>
          <w:szCs w:val="24"/>
          <w:lang w:val="en-US" w:eastAsia="en-US"/>
        </w:rPr>
      </w:pPr>
      <w:r w:rsidRPr="00EA71ED">
        <w:rPr>
          <w:rFonts w:ascii="Times New Roman" w:hAnsi="Times New Roman"/>
          <w:sz w:val="24"/>
          <w:szCs w:val="24"/>
          <w:lang w:eastAsia="en-US"/>
        </w:rPr>
        <w:t xml:space="preserve">Infeksionet me </w:t>
      </w:r>
      <w:r w:rsidRPr="00EA71ED">
        <w:rPr>
          <w:rFonts w:ascii="Times New Roman" w:hAnsi="Times New Roman"/>
          <w:i/>
          <w:iCs/>
          <w:sz w:val="24"/>
          <w:szCs w:val="24"/>
          <w:lang w:eastAsia="en-US"/>
        </w:rPr>
        <w:t>Neisseria gonorrhoeae</w:t>
      </w:r>
      <w:r w:rsidRPr="00EA71ED">
        <w:rPr>
          <w:rFonts w:ascii="Times New Roman" w:hAnsi="Times New Roman"/>
          <w:sz w:val="24"/>
          <w:szCs w:val="24"/>
          <w:lang w:eastAsia="en-US"/>
        </w:rPr>
        <w:t xml:space="preserve"> dhe </w:t>
      </w:r>
      <w:r w:rsidRPr="00EA71ED">
        <w:rPr>
          <w:rFonts w:ascii="Times New Roman" w:hAnsi="Times New Roman"/>
          <w:i/>
          <w:iCs/>
          <w:sz w:val="24"/>
          <w:szCs w:val="24"/>
          <w:lang w:eastAsia="en-US"/>
        </w:rPr>
        <w:t>Chlamydia trachomatis</w:t>
      </w:r>
      <w:r w:rsidRPr="00EA71ED">
        <w:rPr>
          <w:rFonts w:ascii="Times New Roman" w:hAnsi="Times New Roman"/>
          <w:sz w:val="24"/>
          <w:szCs w:val="24"/>
          <w:lang w:eastAsia="en-US"/>
        </w:rPr>
        <w:t xml:space="preserve"> tek femrat pas pubertetit prekin kryesisht endocerviksin dhe jo vaginën. Këto infeksione mund të shkaktojnë rrjedhje nga qafa e mitrës, e cila shpesh shihet si rrjedhje vaginale. Megjithatë, këta patogjenë lidhen më rrallë me rrjedhjen vaginale në krahasim me shkaktarët e tjerë.</w:t>
      </w:r>
    </w:p>
    <w:p w14:paraId="04B227F3" w14:textId="77777777" w:rsidR="0032540A" w:rsidRPr="00EA71ED" w:rsidRDefault="0032540A" w:rsidP="0032540A">
      <w:pPr>
        <w:spacing w:before="100" w:beforeAutospacing="1" w:after="100" w:afterAutospacing="1"/>
        <w:rPr>
          <w:rFonts w:ascii="Times New Roman" w:hAnsi="Times New Roman"/>
          <w:sz w:val="24"/>
          <w:szCs w:val="24"/>
          <w:lang w:val="en-US" w:eastAsia="en-US"/>
        </w:rPr>
      </w:pPr>
      <w:proofErr w:type="spellStart"/>
      <w:r w:rsidRPr="00EA71ED">
        <w:rPr>
          <w:rFonts w:ascii="Times New Roman" w:hAnsi="Times New Roman"/>
          <w:b/>
          <w:bCs/>
          <w:sz w:val="24"/>
          <w:szCs w:val="24"/>
          <w:lang w:val="en-US" w:eastAsia="en-US"/>
        </w:rPr>
        <w:t>Faktorët</w:t>
      </w:r>
      <w:proofErr w:type="spellEnd"/>
      <w:r w:rsidRPr="00EA71ED">
        <w:rPr>
          <w:rFonts w:ascii="Times New Roman" w:hAnsi="Times New Roman"/>
          <w:b/>
          <w:bCs/>
          <w:sz w:val="24"/>
          <w:szCs w:val="24"/>
          <w:lang w:val="en-US" w:eastAsia="en-US"/>
        </w:rPr>
        <w:t xml:space="preserve"> e </w:t>
      </w:r>
      <w:proofErr w:type="spellStart"/>
      <w:r w:rsidRPr="00EA71ED">
        <w:rPr>
          <w:rFonts w:ascii="Times New Roman" w:hAnsi="Times New Roman"/>
          <w:b/>
          <w:bCs/>
          <w:sz w:val="24"/>
          <w:szCs w:val="24"/>
          <w:lang w:val="en-US" w:eastAsia="en-US"/>
        </w:rPr>
        <w:t>rrezikut</w:t>
      </w:r>
      <w:proofErr w:type="spellEnd"/>
    </w:p>
    <w:p w14:paraId="41B34E26" w14:textId="77777777" w:rsidR="0032540A" w:rsidRPr="00EA71ED" w:rsidRDefault="0032540A" w:rsidP="003E4268">
      <w:pPr>
        <w:numPr>
          <w:ilvl w:val="0"/>
          <w:numId w:val="89"/>
        </w:numPr>
        <w:spacing w:before="100" w:beforeAutospacing="1" w:after="100" w:afterAutospacing="1"/>
        <w:rPr>
          <w:rFonts w:ascii="Times New Roman" w:hAnsi="Times New Roman"/>
          <w:sz w:val="24"/>
          <w:szCs w:val="24"/>
          <w:lang w:val="en-US" w:eastAsia="en-US"/>
        </w:rPr>
      </w:pPr>
      <w:proofErr w:type="spellStart"/>
      <w:r w:rsidRPr="00EA71ED">
        <w:rPr>
          <w:rFonts w:ascii="Times New Roman" w:hAnsi="Times New Roman"/>
          <w:sz w:val="24"/>
          <w:szCs w:val="24"/>
          <w:lang w:val="en-US" w:eastAsia="en-US"/>
        </w:rPr>
        <w:t>Më</w:t>
      </w:r>
      <w:proofErr w:type="spellEnd"/>
      <w:r w:rsidRPr="00EA71ED">
        <w:rPr>
          <w:rFonts w:ascii="Times New Roman" w:hAnsi="Times New Roman"/>
          <w:sz w:val="24"/>
          <w:szCs w:val="24"/>
          <w:lang w:val="en-US" w:eastAsia="en-US"/>
        </w:rPr>
        <w:t xml:space="preserve"> e </w:t>
      </w:r>
      <w:proofErr w:type="spellStart"/>
      <w:r w:rsidRPr="00EA71ED">
        <w:rPr>
          <w:rFonts w:ascii="Times New Roman" w:hAnsi="Times New Roman"/>
          <w:sz w:val="24"/>
          <w:szCs w:val="24"/>
          <w:lang w:val="en-US" w:eastAsia="en-US"/>
        </w:rPr>
        <w:t>shpeshtë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tek</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femrat</w:t>
      </w:r>
      <w:proofErr w:type="spellEnd"/>
      <w:r w:rsidRPr="00EA71ED">
        <w:rPr>
          <w:rFonts w:ascii="Times New Roman" w:hAnsi="Times New Roman"/>
          <w:sz w:val="24"/>
          <w:szCs w:val="24"/>
          <w:lang w:val="en-US" w:eastAsia="en-US"/>
        </w:rPr>
        <w:t xml:space="preserve"> &lt;21 </w:t>
      </w:r>
      <w:proofErr w:type="spellStart"/>
      <w:r w:rsidRPr="00EA71ED">
        <w:rPr>
          <w:rFonts w:ascii="Times New Roman" w:hAnsi="Times New Roman"/>
          <w:sz w:val="24"/>
          <w:szCs w:val="24"/>
          <w:lang w:val="en-US" w:eastAsia="en-US"/>
        </w:rPr>
        <w:t>vjeç</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ose</w:t>
      </w:r>
      <w:proofErr w:type="spellEnd"/>
      <w:r w:rsidRPr="00EA71ED">
        <w:rPr>
          <w:rFonts w:ascii="Times New Roman" w:hAnsi="Times New Roman"/>
          <w:sz w:val="24"/>
          <w:szCs w:val="24"/>
          <w:lang w:val="en-US" w:eastAsia="en-US"/>
        </w:rPr>
        <w:t xml:space="preserve"> &lt;25 </w:t>
      </w:r>
      <w:proofErr w:type="spellStart"/>
      <w:r w:rsidRPr="00EA71ED">
        <w:rPr>
          <w:rFonts w:ascii="Times New Roman" w:hAnsi="Times New Roman"/>
          <w:sz w:val="24"/>
          <w:szCs w:val="24"/>
          <w:lang w:val="en-US" w:eastAsia="en-US"/>
        </w:rPr>
        <w:t>vjeç</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në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disa</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vende</w:t>
      </w:r>
      <w:proofErr w:type="spellEnd"/>
      <w:r w:rsidRPr="00EA71ED">
        <w:rPr>
          <w:rFonts w:ascii="Times New Roman" w:hAnsi="Times New Roman"/>
          <w:sz w:val="24"/>
          <w:szCs w:val="24"/>
          <w:lang w:val="en-US" w:eastAsia="en-US"/>
        </w:rPr>
        <w:t>).</w:t>
      </w:r>
    </w:p>
    <w:p w14:paraId="16C9DC7A" w14:textId="77777777" w:rsidR="0032540A" w:rsidRPr="00EA71ED" w:rsidRDefault="0032540A" w:rsidP="003E4268">
      <w:pPr>
        <w:numPr>
          <w:ilvl w:val="0"/>
          <w:numId w:val="89"/>
        </w:numPr>
        <w:spacing w:before="100" w:beforeAutospacing="1" w:after="100" w:afterAutospacing="1"/>
        <w:rPr>
          <w:rFonts w:ascii="Times New Roman" w:hAnsi="Times New Roman"/>
          <w:sz w:val="24"/>
          <w:szCs w:val="24"/>
          <w:lang w:val="en-US" w:eastAsia="en-US"/>
        </w:rPr>
      </w:pPr>
      <w:proofErr w:type="spellStart"/>
      <w:r w:rsidRPr="00EA71ED">
        <w:rPr>
          <w:rFonts w:ascii="Times New Roman" w:hAnsi="Times New Roman"/>
          <w:sz w:val="24"/>
          <w:szCs w:val="24"/>
          <w:lang w:val="en-US" w:eastAsia="en-US"/>
        </w:rPr>
        <w:t>Partnerë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të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shumtë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ose</w:t>
      </w:r>
      <w:proofErr w:type="spellEnd"/>
      <w:r w:rsidRPr="00EA71ED">
        <w:rPr>
          <w:rFonts w:ascii="Times New Roman" w:hAnsi="Times New Roman"/>
          <w:sz w:val="24"/>
          <w:szCs w:val="24"/>
          <w:lang w:val="en-US" w:eastAsia="en-US"/>
        </w:rPr>
        <w:t xml:space="preserve"> partner i </w:t>
      </w:r>
      <w:proofErr w:type="spellStart"/>
      <w:r w:rsidRPr="00EA71ED">
        <w:rPr>
          <w:rFonts w:ascii="Times New Roman" w:hAnsi="Times New Roman"/>
          <w:sz w:val="24"/>
          <w:szCs w:val="24"/>
          <w:lang w:val="en-US" w:eastAsia="en-US"/>
        </w:rPr>
        <w:t>ri</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në</w:t>
      </w:r>
      <w:proofErr w:type="spellEnd"/>
      <w:r w:rsidRPr="00EA71ED">
        <w:rPr>
          <w:rFonts w:ascii="Times New Roman" w:hAnsi="Times New Roman"/>
          <w:sz w:val="24"/>
          <w:szCs w:val="24"/>
          <w:lang w:val="en-US" w:eastAsia="en-US"/>
        </w:rPr>
        <w:t xml:space="preserve"> 3 </w:t>
      </w:r>
      <w:proofErr w:type="spellStart"/>
      <w:r w:rsidRPr="00EA71ED">
        <w:rPr>
          <w:rFonts w:ascii="Times New Roman" w:hAnsi="Times New Roman"/>
          <w:sz w:val="24"/>
          <w:szCs w:val="24"/>
          <w:lang w:val="en-US" w:eastAsia="en-US"/>
        </w:rPr>
        <w:t>muajt</w:t>
      </w:r>
      <w:proofErr w:type="spellEnd"/>
      <w:r w:rsidRPr="00EA71ED">
        <w:rPr>
          <w:rFonts w:ascii="Times New Roman" w:hAnsi="Times New Roman"/>
          <w:sz w:val="24"/>
          <w:szCs w:val="24"/>
          <w:lang w:val="en-US" w:eastAsia="en-US"/>
        </w:rPr>
        <w:t xml:space="preserve"> e </w:t>
      </w:r>
      <w:proofErr w:type="spellStart"/>
      <w:r w:rsidRPr="00EA71ED">
        <w:rPr>
          <w:rFonts w:ascii="Times New Roman" w:hAnsi="Times New Roman"/>
          <w:sz w:val="24"/>
          <w:szCs w:val="24"/>
          <w:lang w:val="en-US" w:eastAsia="en-US"/>
        </w:rPr>
        <w:t>fundit</w:t>
      </w:r>
      <w:proofErr w:type="spellEnd"/>
      <w:r w:rsidRPr="00EA71ED">
        <w:rPr>
          <w:rFonts w:ascii="Times New Roman" w:hAnsi="Times New Roman"/>
          <w:sz w:val="24"/>
          <w:szCs w:val="24"/>
          <w:lang w:val="en-US" w:eastAsia="en-US"/>
        </w:rPr>
        <w:t>.</w:t>
      </w:r>
    </w:p>
    <w:p w14:paraId="591BF189" w14:textId="77777777" w:rsidR="0032540A" w:rsidRDefault="0032540A" w:rsidP="003E4268">
      <w:pPr>
        <w:numPr>
          <w:ilvl w:val="0"/>
          <w:numId w:val="89"/>
        </w:numPr>
        <w:spacing w:before="100" w:beforeAutospacing="1" w:after="100" w:afterAutospacing="1"/>
        <w:rPr>
          <w:rFonts w:ascii="Times New Roman" w:hAnsi="Times New Roman"/>
          <w:sz w:val="24"/>
          <w:szCs w:val="24"/>
          <w:lang w:val="en-US" w:eastAsia="en-US"/>
        </w:rPr>
      </w:pPr>
      <w:r w:rsidRPr="00EA71ED">
        <w:rPr>
          <w:rFonts w:ascii="Times New Roman" w:hAnsi="Times New Roman"/>
          <w:sz w:val="24"/>
          <w:szCs w:val="24"/>
          <w:lang w:val="en-US" w:eastAsia="en-US"/>
        </w:rPr>
        <w:t xml:space="preserve">Partner </w:t>
      </w:r>
      <w:proofErr w:type="spellStart"/>
      <w:r w:rsidRPr="00EA71ED">
        <w:rPr>
          <w:rFonts w:ascii="Times New Roman" w:hAnsi="Times New Roman"/>
          <w:sz w:val="24"/>
          <w:szCs w:val="24"/>
          <w:lang w:val="en-US" w:eastAsia="en-US"/>
        </w:rPr>
        <w:t>aktual</w:t>
      </w:r>
      <w:proofErr w:type="spellEnd"/>
      <w:r w:rsidRPr="00EA71ED">
        <w:rPr>
          <w:rFonts w:ascii="Times New Roman" w:hAnsi="Times New Roman"/>
          <w:sz w:val="24"/>
          <w:szCs w:val="24"/>
          <w:lang w:val="en-US" w:eastAsia="en-US"/>
        </w:rPr>
        <w:t xml:space="preserve"> me IST.</w:t>
      </w:r>
      <w:r w:rsidRPr="00EA71ED">
        <w:rPr>
          <w:rFonts w:ascii="Times New Roman" w:hAnsi="Times New Roman"/>
          <w:sz w:val="24"/>
          <w:szCs w:val="24"/>
          <w:lang w:val="en-US" w:eastAsia="en-US"/>
        </w:rPr>
        <w:br/>
      </w:r>
      <w:proofErr w:type="spellStart"/>
      <w:r w:rsidRPr="00EA71ED">
        <w:rPr>
          <w:rFonts w:ascii="Times New Roman" w:hAnsi="Times New Roman"/>
          <w:sz w:val="24"/>
          <w:szCs w:val="24"/>
          <w:lang w:val="en-US" w:eastAsia="en-US"/>
        </w:rPr>
        <w:t>Këta</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faktorë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vlejnë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për</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popullata</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të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caktuara</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dhe</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nuk</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mund</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të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ekstrapolohen</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në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çdo</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grup</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Prania</w:t>
      </w:r>
      <w:proofErr w:type="spellEnd"/>
      <w:r w:rsidRPr="00EA71ED">
        <w:rPr>
          <w:rFonts w:ascii="Times New Roman" w:hAnsi="Times New Roman"/>
          <w:sz w:val="24"/>
          <w:szCs w:val="24"/>
          <w:lang w:val="en-US" w:eastAsia="en-US"/>
        </w:rPr>
        <w:t xml:space="preserve"> e </w:t>
      </w:r>
      <w:proofErr w:type="spellStart"/>
      <w:r w:rsidRPr="00EA71ED">
        <w:rPr>
          <w:rFonts w:ascii="Times New Roman" w:hAnsi="Times New Roman"/>
          <w:sz w:val="24"/>
          <w:szCs w:val="24"/>
          <w:lang w:val="en-US" w:eastAsia="en-US"/>
        </w:rPr>
        <w:t>më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shumë</w:t>
      </w:r>
      <w:proofErr w:type="spellEnd"/>
      <w:r w:rsidRPr="00EA71ED">
        <w:rPr>
          <w:rFonts w:ascii="Times New Roman" w:hAnsi="Times New Roman"/>
          <w:sz w:val="24"/>
          <w:szCs w:val="24"/>
          <w:lang w:val="en-US" w:eastAsia="en-US"/>
        </w:rPr>
        <w:t xml:space="preserve"> se </w:t>
      </w:r>
      <w:proofErr w:type="spellStart"/>
      <w:r w:rsidRPr="00EA71ED">
        <w:rPr>
          <w:rFonts w:ascii="Times New Roman" w:hAnsi="Times New Roman"/>
          <w:sz w:val="24"/>
          <w:szCs w:val="24"/>
          <w:lang w:val="en-US" w:eastAsia="en-US"/>
        </w:rPr>
        <w:t>një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faktori</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rreziku</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ose</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shenjat</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klinike</w:t>
      </w:r>
      <w:proofErr w:type="spellEnd"/>
      <w:r w:rsidRPr="00EA71ED">
        <w:rPr>
          <w:rFonts w:ascii="Times New Roman" w:hAnsi="Times New Roman"/>
          <w:sz w:val="24"/>
          <w:szCs w:val="24"/>
          <w:lang w:val="en-US" w:eastAsia="en-US"/>
        </w:rPr>
        <w:t xml:space="preserve"> (p.sh. </w:t>
      </w:r>
      <w:proofErr w:type="spellStart"/>
      <w:r w:rsidRPr="00EA71ED">
        <w:rPr>
          <w:rFonts w:ascii="Times New Roman" w:hAnsi="Times New Roman"/>
          <w:sz w:val="24"/>
          <w:szCs w:val="24"/>
          <w:lang w:val="en-US" w:eastAsia="en-US"/>
        </w:rPr>
        <w:t>erozioni</w:t>
      </w:r>
      <w:proofErr w:type="spellEnd"/>
      <w:r w:rsidRPr="00EA71ED">
        <w:rPr>
          <w:rFonts w:ascii="Times New Roman" w:hAnsi="Times New Roman"/>
          <w:sz w:val="24"/>
          <w:szCs w:val="24"/>
          <w:lang w:val="en-US" w:eastAsia="en-US"/>
        </w:rPr>
        <w:t xml:space="preserve"> i </w:t>
      </w:r>
      <w:proofErr w:type="spellStart"/>
      <w:r w:rsidRPr="00EA71ED">
        <w:rPr>
          <w:rFonts w:ascii="Times New Roman" w:hAnsi="Times New Roman"/>
          <w:sz w:val="24"/>
          <w:szCs w:val="24"/>
          <w:lang w:val="en-US" w:eastAsia="en-US"/>
        </w:rPr>
        <w:t>qafës</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së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mitrës</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rrisin</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gjasat</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për</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infeksion</w:t>
      </w:r>
      <w:proofErr w:type="spellEnd"/>
      <w:r w:rsidRPr="00EA71ED">
        <w:rPr>
          <w:rFonts w:ascii="Times New Roman" w:hAnsi="Times New Roman"/>
          <w:sz w:val="24"/>
          <w:szCs w:val="24"/>
          <w:lang w:val="en-US" w:eastAsia="en-US"/>
        </w:rPr>
        <w:t>.</w:t>
      </w:r>
    </w:p>
    <w:p w14:paraId="200DFDF9" w14:textId="77777777" w:rsidR="0032540A" w:rsidRPr="00EA71ED" w:rsidRDefault="0032540A" w:rsidP="0032540A">
      <w:pPr>
        <w:spacing w:before="100" w:beforeAutospacing="1" w:after="100" w:afterAutospacing="1"/>
        <w:ind w:left="360"/>
        <w:rPr>
          <w:rFonts w:ascii="Times New Roman" w:hAnsi="Times New Roman"/>
          <w:sz w:val="24"/>
          <w:szCs w:val="24"/>
          <w:lang w:val="en-US" w:eastAsia="en-US"/>
        </w:rPr>
      </w:pPr>
      <w:proofErr w:type="spellStart"/>
      <w:r w:rsidRPr="00EA71ED">
        <w:rPr>
          <w:rFonts w:ascii="Times New Roman" w:hAnsi="Times New Roman"/>
          <w:b/>
          <w:bCs/>
          <w:sz w:val="24"/>
          <w:szCs w:val="24"/>
          <w:lang w:val="en-US" w:eastAsia="en-US"/>
        </w:rPr>
        <w:t>Simptomat</w:t>
      </w:r>
      <w:proofErr w:type="spellEnd"/>
      <w:r w:rsidRPr="00EA71ED">
        <w:rPr>
          <w:rFonts w:ascii="Times New Roman" w:hAnsi="Times New Roman"/>
          <w:b/>
          <w:bCs/>
          <w:sz w:val="24"/>
          <w:szCs w:val="24"/>
          <w:lang w:val="en-US" w:eastAsia="en-US"/>
        </w:rPr>
        <w:t xml:space="preserve"> </w:t>
      </w:r>
      <w:proofErr w:type="spellStart"/>
      <w:r w:rsidRPr="00EA71ED">
        <w:rPr>
          <w:rFonts w:ascii="Times New Roman" w:hAnsi="Times New Roman"/>
          <w:b/>
          <w:bCs/>
          <w:sz w:val="24"/>
          <w:szCs w:val="24"/>
          <w:lang w:val="en-US" w:eastAsia="en-US"/>
        </w:rPr>
        <w:t>klinike</w:t>
      </w:r>
      <w:proofErr w:type="spellEnd"/>
    </w:p>
    <w:p w14:paraId="53D4EDD5" w14:textId="77777777" w:rsidR="0032540A" w:rsidRPr="00EA71ED" w:rsidRDefault="0032540A" w:rsidP="003E4268">
      <w:pPr>
        <w:numPr>
          <w:ilvl w:val="0"/>
          <w:numId w:val="90"/>
        </w:numPr>
        <w:rPr>
          <w:rFonts w:ascii="Times New Roman" w:hAnsi="Times New Roman"/>
          <w:sz w:val="24"/>
          <w:szCs w:val="24"/>
          <w:lang w:val="en-US" w:eastAsia="en-US"/>
        </w:rPr>
      </w:pPr>
      <w:proofErr w:type="spellStart"/>
      <w:r w:rsidRPr="00EA71ED">
        <w:rPr>
          <w:rFonts w:ascii="Times New Roman" w:hAnsi="Times New Roman"/>
          <w:sz w:val="24"/>
          <w:szCs w:val="24"/>
          <w:lang w:val="en-US" w:eastAsia="en-US"/>
        </w:rPr>
        <w:t>Shumë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femra</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janë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asimptomatike</w:t>
      </w:r>
      <w:proofErr w:type="spellEnd"/>
      <w:r w:rsidRPr="00EA71ED">
        <w:rPr>
          <w:rFonts w:ascii="Times New Roman" w:hAnsi="Times New Roman"/>
          <w:sz w:val="24"/>
          <w:szCs w:val="24"/>
          <w:lang w:val="en-US" w:eastAsia="en-US"/>
        </w:rPr>
        <w:t>.</w:t>
      </w:r>
    </w:p>
    <w:p w14:paraId="2AB4DCF2" w14:textId="77777777" w:rsidR="0032540A" w:rsidRPr="00EA71ED" w:rsidRDefault="0032540A" w:rsidP="003E4268">
      <w:pPr>
        <w:numPr>
          <w:ilvl w:val="0"/>
          <w:numId w:val="90"/>
        </w:numPr>
        <w:rPr>
          <w:rFonts w:ascii="Times New Roman" w:hAnsi="Times New Roman"/>
          <w:sz w:val="24"/>
          <w:szCs w:val="24"/>
          <w:lang w:val="en-US" w:eastAsia="en-US"/>
        </w:rPr>
      </w:pPr>
      <w:r w:rsidRPr="00EA71ED">
        <w:rPr>
          <w:rFonts w:ascii="Times New Roman" w:hAnsi="Times New Roman"/>
          <w:sz w:val="24"/>
          <w:szCs w:val="24"/>
          <w:lang w:val="en-US" w:eastAsia="en-US"/>
        </w:rPr>
        <w:t xml:space="preserve">Kur ka </w:t>
      </w:r>
      <w:proofErr w:type="spellStart"/>
      <w:r w:rsidRPr="00EA71ED">
        <w:rPr>
          <w:rFonts w:ascii="Times New Roman" w:hAnsi="Times New Roman"/>
          <w:sz w:val="24"/>
          <w:szCs w:val="24"/>
          <w:lang w:val="en-US" w:eastAsia="en-US"/>
        </w:rPr>
        <w:t>simptoma</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rrjedhje</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vaginale</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gjakderdhje</w:t>
      </w:r>
      <w:proofErr w:type="spellEnd"/>
      <w:r w:rsidRPr="00EA71ED">
        <w:rPr>
          <w:rFonts w:ascii="Times New Roman" w:hAnsi="Times New Roman"/>
          <w:sz w:val="24"/>
          <w:szCs w:val="24"/>
          <w:lang w:val="en-US" w:eastAsia="en-US"/>
        </w:rPr>
        <w:t xml:space="preserve"> jo </w:t>
      </w:r>
      <w:proofErr w:type="spellStart"/>
      <w:r w:rsidRPr="00EA71ED">
        <w:rPr>
          <w:rFonts w:ascii="Times New Roman" w:hAnsi="Times New Roman"/>
          <w:sz w:val="24"/>
          <w:szCs w:val="24"/>
          <w:lang w:val="en-US" w:eastAsia="en-US"/>
        </w:rPr>
        <w:t>normale</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dizuri</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dispareuni</w:t>
      </w:r>
      <w:proofErr w:type="spellEnd"/>
      <w:r w:rsidRPr="00EA71ED">
        <w:rPr>
          <w:rFonts w:ascii="Times New Roman" w:hAnsi="Times New Roman"/>
          <w:sz w:val="24"/>
          <w:szCs w:val="24"/>
          <w:lang w:val="en-US" w:eastAsia="en-US"/>
        </w:rPr>
        <w:t>.</w:t>
      </w:r>
    </w:p>
    <w:p w14:paraId="778CFE36" w14:textId="77777777" w:rsidR="0032540A" w:rsidRDefault="0032540A" w:rsidP="003E4268">
      <w:pPr>
        <w:numPr>
          <w:ilvl w:val="0"/>
          <w:numId w:val="90"/>
        </w:numPr>
        <w:rPr>
          <w:rFonts w:ascii="Times New Roman" w:hAnsi="Times New Roman"/>
          <w:sz w:val="24"/>
          <w:szCs w:val="24"/>
          <w:lang w:val="en-US" w:eastAsia="en-US"/>
        </w:rPr>
      </w:pPr>
      <w:proofErr w:type="spellStart"/>
      <w:r w:rsidRPr="00EA71ED">
        <w:rPr>
          <w:rFonts w:ascii="Times New Roman" w:hAnsi="Times New Roman"/>
          <w:sz w:val="24"/>
          <w:szCs w:val="24"/>
          <w:lang w:val="en-US" w:eastAsia="en-US"/>
        </w:rPr>
        <w:t>Infeksioni</w:t>
      </w:r>
      <w:proofErr w:type="spellEnd"/>
      <w:r w:rsidRPr="00EA71ED">
        <w:rPr>
          <w:rFonts w:ascii="Times New Roman" w:hAnsi="Times New Roman"/>
          <w:sz w:val="24"/>
          <w:szCs w:val="24"/>
          <w:lang w:val="en-US" w:eastAsia="en-US"/>
        </w:rPr>
        <w:t xml:space="preserve"> i </w:t>
      </w:r>
      <w:proofErr w:type="spellStart"/>
      <w:r w:rsidRPr="00EA71ED">
        <w:rPr>
          <w:rFonts w:ascii="Times New Roman" w:hAnsi="Times New Roman"/>
          <w:sz w:val="24"/>
          <w:szCs w:val="24"/>
          <w:lang w:val="en-US" w:eastAsia="en-US"/>
        </w:rPr>
        <w:t>përhapur</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mund</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të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shkaktojë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dhimbje</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në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pjesën</w:t>
      </w:r>
      <w:proofErr w:type="spellEnd"/>
      <w:r w:rsidRPr="00EA71ED">
        <w:rPr>
          <w:rFonts w:ascii="Times New Roman" w:hAnsi="Times New Roman"/>
          <w:sz w:val="24"/>
          <w:szCs w:val="24"/>
          <w:lang w:val="en-US" w:eastAsia="en-US"/>
        </w:rPr>
        <w:t xml:space="preserve"> e </w:t>
      </w:r>
      <w:proofErr w:type="spellStart"/>
      <w:r w:rsidRPr="00EA71ED">
        <w:rPr>
          <w:rFonts w:ascii="Times New Roman" w:hAnsi="Times New Roman"/>
          <w:sz w:val="24"/>
          <w:szCs w:val="24"/>
          <w:lang w:val="en-US" w:eastAsia="en-US"/>
        </w:rPr>
        <w:t>poshtme</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të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barkut</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dhe</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sëmundje</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inflamatore</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të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legenit</w:t>
      </w:r>
      <w:proofErr w:type="spellEnd"/>
      <w:r w:rsidRPr="00EA71ED">
        <w:rPr>
          <w:rFonts w:ascii="Times New Roman" w:hAnsi="Times New Roman"/>
          <w:sz w:val="24"/>
          <w:szCs w:val="24"/>
          <w:lang w:val="en-US" w:eastAsia="en-US"/>
        </w:rPr>
        <w:t>.</w:t>
      </w:r>
    </w:p>
    <w:p w14:paraId="770156B3" w14:textId="77777777" w:rsidR="0032540A" w:rsidRPr="00EA71ED" w:rsidRDefault="0032540A" w:rsidP="0032540A">
      <w:pPr>
        <w:ind w:left="720"/>
        <w:rPr>
          <w:rFonts w:ascii="Times New Roman" w:hAnsi="Times New Roman"/>
          <w:sz w:val="24"/>
          <w:szCs w:val="24"/>
          <w:lang w:val="en-US" w:eastAsia="en-US"/>
        </w:rPr>
      </w:pPr>
    </w:p>
    <w:p w14:paraId="0967FF40" w14:textId="77777777" w:rsidR="0032540A" w:rsidRPr="00EA71ED" w:rsidRDefault="0032540A" w:rsidP="0032540A">
      <w:pPr>
        <w:rPr>
          <w:rFonts w:ascii="Times New Roman" w:hAnsi="Times New Roman"/>
          <w:b/>
          <w:bCs/>
          <w:sz w:val="24"/>
          <w:szCs w:val="24"/>
          <w:lang w:val="en-US" w:eastAsia="en-US"/>
        </w:rPr>
      </w:pPr>
      <w:proofErr w:type="spellStart"/>
      <w:r w:rsidRPr="00EA71ED">
        <w:rPr>
          <w:rFonts w:ascii="Times New Roman" w:hAnsi="Times New Roman"/>
          <w:b/>
          <w:bCs/>
          <w:sz w:val="24"/>
          <w:szCs w:val="24"/>
          <w:lang w:val="en-US" w:eastAsia="en-US"/>
        </w:rPr>
        <w:t>Shenjat</w:t>
      </w:r>
      <w:proofErr w:type="spellEnd"/>
      <w:r w:rsidRPr="00EA71ED">
        <w:rPr>
          <w:rFonts w:ascii="Times New Roman" w:hAnsi="Times New Roman"/>
          <w:b/>
          <w:bCs/>
          <w:sz w:val="24"/>
          <w:szCs w:val="24"/>
          <w:lang w:val="en-US" w:eastAsia="en-US"/>
        </w:rPr>
        <w:t xml:space="preserve"> </w:t>
      </w:r>
      <w:proofErr w:type="spellStart"/>
      <w:r w:rsidRPr="00EA71ED">
        <w:rPr>
          <w:rFonts w:ascii="Times New Roman" w:hAnsi="Times New Roman"/>
          <w:b/>
          <w:bCs/>
          <w:sz w:val="24"/>
          <w:szCs w:val="24"/>
          <w:lang w:val="en-US" w:eastAsia="en-US"/>
        </w:rPr>
        <w:t>në</w:t>
      </w:r>
      <w:proofErr w:type="spellEnd"/>
      <w:r w:rsidRPr="00EA71ED">
        <w:rPr>
          <w:rFonts w:ascii="Times New Roman" w:hAnsi="Times New Roman"/>
          <w:b/>
          <w:bCs/>
          <w:sz w:val="24"/>
          <w:szCs w:val="24"/>
          <w:lang w:val="en-US" w:eastAsia="en-US"/>
        </w:rPr>
        <w:t xml:space="preserve"> </w:t>
      </w:r>
      <w:proofErr w:type="spellStart"/>
      <w:r w:rsidRPr="00EA71ED">
        <w:rPr>
          <w:rFonts w:ascii="Times New Roman" w:hAnsi="Times New Roman"/>
          <w:b/>
          <w:bCs/>
          <w:sz w:val="24"/>
          <w:szCs w:val="24"/>
          <w:lang w:val="en-US" w:eastAsia="en-US"/>
        </w:rPr>
        <w:t>ekzaminim</w:t>
      </w:r>
      <w:proofErr w:type="spellEnd"/>
    </w:p>
    <w:p w14:paraId="75B7F537" w14:textId="77777777" w:rsidR="0032540A" w:rsidRPr="00EA71ED" w:rsidRDefault="0032540A" w:rsidP="003E4268">
      <w:pPr>
        <w:numPr>
          <w:ilvl w:val="0"/>
          <w:numId w:val="91"/>
        </w:numPr>
        <w:rPr>
          <w:rFonts w:ascii="Times New Roman" w:hAnsi="Times New Roman"/>
          <w:sz w:val="24"/>
          <w:szCs w:val="24"/>
          <w:lang w:val="en-US" w:eastAsia="en-US"/>
        </w:rPr>
      </w:pPr>
      <w:proofErr w:type="spellStart"/>
      <w:r w:rsidRPr="00EA71ED">
        <w:rPr>
          <w:rFonts w:ascii="Times New Roman" w:hAnsi="Times New Roman"/>
          <w:sz w:val="24"/>
          <w:szCs w:val="24"/>
          <w:lang w:val="en-US" w:eastAsia="en-US"/>
        </w:rPr>
        <w:t>Qafa</w:t>
      </w:r>
      <w:proofErr w:type="spellEnd"/>
      <w:r w:rsidRPr="00EA71ED">
        <w:rPr>
          <w:rFonts w:ascii="Times New Roman" w:hAnsi="Times New Roman"/>
          <w:sz w:val="24"/>
          <w:szCs w:val="24"/>
          <w:lang w:val="en-US" w:eastAsia="en-US"/>
        </w:rPr>
        <w:t xml:space="preserve"> e </w:t>
      </w:r>
      <w:proofErr w:type="spellStart"/>
      <w:r w:rsidRPr="00EA71ED">
        <w:rPr>
          <w:rFonts w:ascii="Times New Roman" w:hAnsi="Times New Roman"/>
          <w:sz w:val="24"/>
          <w:szCs w:val="24"/>
          <w:lang w:val="en-US" w:eastAsia="en-US"/>
        </w:rPr>
        <w:t>mitrës</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shpesh</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duket</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normale</w:t>
      </w:r>
      <w:proofErr w:type="spellEnd"/>
      <w:r w:rsidRPr="00EA71ED">
        <w:rPr>
          <w:rFonts w:ascii="Times New Roman" w:hAnsi="Times New Roman"/>
          <w:sz w:val="24"/>
          <w:szCs w:val="24"/>
          <w:lang w:val="en-US" w:eastAsia="en-US"/>
        </w:rPr>
        <w:t>.</w:t>
      </w:r>
    </w:p>
    <w:p w14:paraId="2D473D50" w14:textId="77777777" w:rsidR="0032540A" w:rsidRPr="00EA71ED" w:rsidRDefault="0032540A" w:rsidP="003E4268">
      <w:pPr>
        <w:numPr>
          <w:ilvl w:val="0"/>
          <w:numId w:val="91"/>
        </w:numPr>
        <w:rPr>
          <w:rFonts w:ascii="Times New Roman" w:hAnsi="Times New Roman"/>
          <w:sz w:val="24"/>
          <w:szCs w:val="24"/>
          <w:lang w:val="en-US" w:eastAsia="en-US"/>
        </w:rPr>
      </w:pPr>
      <w:r w:rsidRPr="00EA71ED">
        <w:rPr>
          <w:rFonts w:ascii="Times New Roman" w:hAnsi="Times New Roman"/>
          <w:sz w:val="24"/>
          <w:szCs w:val="24"/>
          <w:lang w:val="en-US" w:eastAsia="en-US"/>
        </w:rPr>
        <w:t xml:space="preserve">Mund </w:t>
      </w:r>
      <w:proofErr w:type="spellStart"/>
      <w:r w:rsidRPr="00EA71ED">
        <w:rPr>
          <w:rFonts w:ascii="Times New Roman" w:hAnsi="Times New Roman"/>
          <w:sz w:val="24"/>
          <w:szCs w:val="24"/>
          <w:lang w:val="en-US" w:eastAsia="en-US"/>
        </w:rPr>
        <w:t>të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jetë</w:t>
      </w:r>
      <w:proofErr w:type="spellEnd"/>
      <w:r w:rsidRPr="00EA71ED">
        <w:rPr>
          <w:rFonts w:ascii="Times New Roman" w:hAnsi="Times New Roman"/>
          <w:sz w:val="24"/>
          <w:szCs w:val="24"/>
          <w:lang w:val="en-US" w:eastAsia="en-US"/>
        </w:rPr>
        <w:t xml:space="preserve"> e </w:t>
      </w:r>
      <w:proofErr w:type="spellStart"/>
      <w:r w:rsidRPr="00EA71ED">
        <w:rPr>
          <w:rFonts w:ascii="Times New Roman" w:hAnsi="Times New Roman"/>
          <w:sz w:val="24"/>
          <w:szCs w:val="24"/>
          <w:lang w:val="en-US" w:eastAsia="en-US"/>
        </w:rPr>
        <w:t>eritematoze</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ose</w:t>
      </w:r>
      <w:proofErr w:type="spellEnd"/>
      <w:r w:rsidRPr="00EA71ED">
        <w:rPr>
          <w:rFonts w:ascii="Times New Roman" w:hAnsi="Times New Roman"/>
          <w:sz w:val="24"/>
          <w:szCs w:val="24"/>
          <w:lang w:val="en-US" w:eastAsia="en-US"/>
        </w:rPr>
        <w:t xml:space="preserve"> e </w:t>
      </w:r>
      <w:proofErr w:type="spellStart"/>
      <w:r w:rsidRPr="00EA71ED">
        <w:rPr>
          <w:rFonts w:ascii="Times New Roman" w:hAnsi="Times New Roman"/>
          <w:sz w:val="24"/>
          <w:szCs w:val="24"/>
          <w:lang w:val="en-US" w:eastAsia="en-US"/>
        </w:rPr>
        <w:t>eroduar</w:t>
      </w:r>
      <w:proofErr w:type="spellEnd"/>
      <w:r w:rsidRPr="00EA71ED">
        <w:rPr>
          <w:rFonts w:ascii="Times New Roman" w:hAnsi="Times New Roman"/>
          <w:sz w:val="24"/>
          <w:szCs w:val="24"/>
          <w:lang w:val="en-US" w:eastAsia="en-US"/>
        </w:rPr>
        <w:t xml:space="preserve">, me </w:t>
      </w:r>
      <w:proofErr w:type="spellStart"/>
      <w:r w:rsidRPr="00EA71ED">
        <w:rPr>
          <w:rFonts w:ascii="Times New Roman" w:hAnsi="Times New Roman"/>
          <w:sz w:val="24"/>
          <w:szCs w:val="24"/>
          <w:lang w:val="en-US" w:eastAsia="en-US"/>
        </w:rPr>
        <w:t>rrjedhje</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mukopurulente</w:t>
      </w:r>
      <w:proofErr w:type="spellEnd"/>
      <w:r w:rsidRPr="00EA71ED">
        <w:rPr>
          <w:rFonts w:ascii="Times New Roman" w:hAnsi="Times New Roman"/>
          <w:sz w:val="24"/>
          <w:szCs w:val="24"/>
          <w:lang w:val="en-US" w:eastAsia="en-US"/>
        </w:rPr>
        <w:t>.</w:t>
      </w:r>
    </w:p>
    <w:p w14:paraId="2107E322" w14:textId="77777777" w:rsidR="0032540A" w:rsidRDefault="0032540A" w:rsidP="003E4268">
      <w:pPr>
        <w:numPr>
          <w:ilvl w:val="0"/>
          <w:numId w:val="91"/>
        </w:numPr>
        <w:rPr>
          <w:rFonts w:ascii="Times New Roman" w:hAnsi="Times New Roman"/>
          <w:sz w:val="24"/>
          <w:szCs w:val="24"/>
          <w:lang w:val="en-US" w:eastAsia="en-US"/>
        </w:rPr>
      </w:pPr>
      <w:proofErr w:type="spellStart"/>
      <w:r w:rsidRPr="00EA71ED">
        <w:rPr>
          <w:rFonts w:ascii="Times New Roman" w:hAnsi="Times New Roman"/>
          <w:sz w:val="24"/>
          <w:szCs w:val="24"/>
          <w:lang w:val="en-US" w:eastAsia="en-US"/>
        </w:rPr>
        <w:t>Qafë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mitre</w:t>
      </w:r>
      <w:proofErr w:type="spellEnd"/>
      <w:r w:rsidRPr="00EA71ED">
        <w:rPr>
          <w:rFonts w:ascii="Times New Roman" w:hAnsi="Times New Roman"/>
          <w:sz w:val="24"/>
          <w:szCs w:val="24"/>
          <w:lang w:val="en-US" w:eastAsia="en-US"/>
        </w:rPr>
        <w:t xml:space="preserve"> e </w:t>
      </w:r>
      <w:proofErr w:type="spellStart"/>
      <w:r w:rsidRPr="00EA71ED">
        <w:rPr>
          <w:rFonts w:ascii="Times New Roman" w:hAnsi="Times New Roman"/>
          <w:sz w:val="24"/>
          <w:szCs w:val="24"/>
          <w:lang w:val="en-US" w:eastAsia="en-US"/>
        </w:rPr>
        <w:t>brishtë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që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gjakos</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lehtë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në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kontakt</w:t>
      </w:r>
      <w:proofErr w:type="spellEnd"/>
      <w:r w:rsidRPr="00EA71ED">
        <w:rPr>
          <w:rFonts w:ascii="Times New Roman" w:hAnsi="Times New Roman"/>
          <w:sz w:val="24"/>
          <w:szCs w:val="24"/>
          <w:lang w:val="en-US" w:eastAsia="en-US"/>
        </w:rPr>
        <w:t>.</w:t>
      </w:r>
    </w:p>
    <w:p w14:paraId="46A14440" w14:textId="77777777" w:rsidR="0032540A" w:rsidRPr="00EA71ED" w:rsidRDefault="0032540A" w:rsidP="0032540A">
      <w:pPr>
        <w:ind w:left="720"/>
        <w:rPr>
          <w:rFonts w:ascii="Times New Roman" w:hAnsi="Times New Roman"/>
          <w:sz w:val="24"/>
          <w:szCs w:val="24"/>
          <w:lang w:val="en-US" w:eastAsia="en-US"/>
        </w:rPr>
      </w:pPr>
    </w:p>
    <w:p w14:paraId="33C42E3B" w14:textId="77777777" w:rsidR="0032540A" w:rsidRPr="00EA71ED" w:rsidRDefault="0032540A" w:rsidP="0032540A">
      <w:pPr>
        <w:rPr>
          <w:rFonts w:ascii="Times New Roman" w:hAnsi="Times New Roman"/>
          <w:b/>
          <w:bCs/>
          <w:sz w:val="24"/>
          <w:szCs w:val="24"/>
          <w:lang w:val="en-US" w:eastAsia="en-US"/>
        </w:rPr>
      </w:pPr>
      <w:proofErr w:type="spellStart"/>
      <w:r w:rsidRPr="00EA71ED">
        <w:rPr>
          <w:rFonts w:ascii="Times New Roman" w:hAnsi="Times New Roman"/>
          <w:b/>
          <w:bCs/>
          <w:sz w:val="24"/>
          <w:szCs w:val="24"/>
          <w:lang w:val="en-US" w:eastAsia="en-US"/>
        </w:rPr>
        <w:t>Diagnostikimi</w:t>
      </w:r>
      <w:proofErr w:type="spellEnd"/>
      <w:r w:rsidRPr="00EA71ED">
        <w:rPr>
          <w:rFonts w:ascii="Times New Roman" w:hAnsi="Times New Roman"/>
          <w:b/>
          <w:bCs/>
          <w:sz w:val="24"/>
          <w:szCs w:val="24"/>
          <w:lang w:val="en-US" w:eastAsia="en-US"/>
        </w:rPr>
        <w:t xml:space="preserve"> </w:t>
      </w:r>
      <w:proofErr w:type="spellStart"/>
      <w:r w:rsidRPr="00EA71ED">
        <w:rPr>
          <w:rFonts w:ascii="Times New Roman" w:hAnsi="Times New Roman"/>
          <w:b/>
          <w:bCs/>
          <w:sz w:val="24"/>
          <w:szCs w:val="24"/>
          <w:lang w:val="en-US" w:eastAsia="en-US"/>
        </w:rPr>
        <w:t>laboratorik</w:t>
      </w:r>
      <w:proofErr w:type="spellEnd"/>
    </w:p>
    <w:p w14:paraId="082E6541" w14:textId="77777777" w:rsidR="0032540A" w:rsidRPr="00EA71ED" w:rsidRDefault="0032540A" w:rsidP="003E4268">
      <w:pPr>
        <w:numPr>
          <w:ilvl w:val="0"/>
          <w:numId w:val="92"/>
        </w:numPr>
        <w:rPr>
          <w:rFonts w:ascii="Times New Roman" w:hAnsi="Times New Roman"/>
          <w:sz w:val="24"/>
          <w:szCs w:val="24"/>
          <w:lang w:val="en-US" w:eastAsia="en-US"/>
        </w:rPr>
      </w:pPr>
      <w:proofErr w:type="spellStart"/>
      <w:r w:rsidRPr="00EA71ED">
        <w:rPr>
          <w:rFonts w:ascii="Times New Roman" w:hAnsi="Times New Roman"/>
          <w:b/>
          <w:bCs/>
          <w:sz w:val="24"/>
          <w:szCs w:val="24"/>
          <w:lang w:val="en-US" w:eastAsia="en-US"/>
        </w:rPr>
        <w:t>Mikroskopia</w:t>
      </w:r>
      <w:proofErr w:type="spellEnd"/>
      <w:r w:rsidRPr="00EA71ED">
        <w:rPr>
          <w:rFonts w:ascii="Times New Roman" w:hAnsi="Times New Roman"/>
          <w:b/>
          <w:bCs/>
          <w:sz w:val="24"/>
          <w:szCs w:val="24"/>
          <w:lang w:val="en-US" w:eastAsia="en-US"/>
        </w:rPr>
        <w:t>:</w:t>
      </w:r>
      <w:r w:rsidRPr="00EA71ED">
        <w:rPr>
          <w:rFonts w:ascii="Times New Roman" w:hAnsi="Times New Roman"/>
          <w:sz w:val="24"/>
          <w:szCs w:val="24"/>
          <w:lang w:val="en-US" w:eastAsia="en-US"/>
        </w:rPr>
        <w:t xml:space="preserve"> Gram stain → </w:t>
      </w:r>
      <w:proofErr w:type="spellStart"/>
      <w:r w:rsidRPr="00EA71ED">
        <w:rPr>
          <w:rFonts w:ascii="Times New Roman" w:hAnsi="Times New Roman"/>
          <w:sz w:val="24"/>
          <w:szCs w:val="24"/>
          <w:lang w:val="en-US" w:eastAsia="en-US"/>
        </w:rPr>
        <w:t>diplokokë</w:t>
      </w:r>
      <w:proofErr w:type="spellEnd"/>
      <w:r w:rsidRPr="00EA71ED">
        <w:rPr>
          <w:rFonts w:ascii="Times New Roman" w:hAnsi="Times New Roman"/>
          <w:sz w:val="24"/>
          <w:szCs w:val="24"/>
          <w:lang w:val="en-US" w:eastAsia="en-US"/>
        </w:rPr>
        <w:t xml:space="preserve"> gram-</w:t>
      </w:r>
      <w:proofErr w:type="spellStart"/>
      <w:r w:rsidRPr="00EA71ED">
        <w:rPr>
          <w:rFonts w:ascii="Times New Roman" w:hAnsi="Times New Roman"/>
          <w:sz w:val="24"/>
          <w:szCs w:val="24"/>
          <w:lang w:val="en-US" w:eastAsia="en-US"/>
        </w:rPr>
        <w:t>negativë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brenda</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leukociteve</w:t>
      </w:r>
      <w:proofErr w:type="spellEnd"/>
      <w:r w:rsidRPr="00EA71ED">
        <w:rPr>
          <w:rFonts w:ascii="Times New Roman" w:hAnsi="Times New Roman"/>
          <w:sz w:val="24"/>
          <w:szCs w:val="24"/>
          <w:lang w:val="en-US" w:eastAsia="en-US"/>
        </w:rPr>
        <w:t xml:space="preserve"> → </w:t>
      </w:r>
      <w:proofErr w:type="spellStart"/>
      <w:r w:rsidRPr="00EA71ED">
        <w:rPr>
          <w:rFonts w:ascii="Times New Roman" w:hAnsi="Times New Roman"/>
          <w:sz w:val="24"/>
          <w:szCs w:val="24"/>
          <w:lang w:val="en-US" w:eastAsia="en-US"/>
        </w:rPr>
        <w:t>sugjeron</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gonorrenë</w:t>
      </w:r>
      <w:proofErr w:type="spellEnd"/>
      <w:r w:rsidRPr="00EA71ED">
        <w:rPr>
          <w:rFonts w:ascii="Times New Roman" w:hAnsi="Times New Roman"/>
          <w:sz w:val="24"/>
          <w:szCs w:val="24"/>
          <w:lang w:val="en-US" w:eastAsia="en-US"/>
        </w:rPr>
        <w:t xml:space="preserve"> (jo </w:t>
      </w:r>
      <w:proofErr w:type="spellStart"/>
      <w:r w:rsidRPr="00EA71ED">
        <w:rPr>
          <w:rFonts w:ascii="Times New Roman" w:hAnsi="Times New Roman"/>
          <w:sz w:val="24"/>
          <w:szCs w:val="24"/>
          <w:lang w:val="en-US" w:eastAsia="en-US"/>
        </w:rPr>
        <w:t>shumë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efikase</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tek</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femrat</w:t>
      </w:r>
      <w:proofErr w:type="spellEnd"/>
      <w:r w:rsidRPr="00EA71ED">
        <w:rPr>
          <w:rFonts w:ascii="Times New Roman" w:hAnsi="Times New Roman"/>
          <w:sz w:val="24"/>
          <w:szCs w:val="24"/>
          <w:lang w:val="en-US" w:eastAsia="en-US"/>
        </w:rPr>
        <w:t>).</w:t>
      </w:r>
    </w:p>
    <w:p w14:paraId="76EF1D97" w14:textId="77777777" w:rsidR="0032540A" w:rsidRPr="00EA71ED" w:rsidRDefault="0032540A" w:rsidP="003E4268">
      <w:pPr>
        <w:numPr>
          <w:ilvl w:val="0"/>
          <w:numId w:val="92"/>
        </w:numPr>
        <w:rPr>
          <w:rFonts w:ascii="Times New Roman" w:hAnsi="Times New Roman"/>
          <w:sz w:val="24"/>
          <w:szCs w:val="24"/>
          <w:lang w:val="en-US" w:eastAsia="en-US"/>
        </w:rPr>
      </w:pPr>
      <w:proofErr w:type="spellStart"/>
      <w:r w:rsidRPr="00EA71ED">
        <w:rPr>
          <w:rFonts w:ascii="Times New Roman" w:hAnsi="Times New Roman"/>
          <w:b/>
          <w:bCs/>
          <w:sz w:val="24"/>
          <w:szCs w:val="24"/>
          <w:lang w:val="en-US" w:eastAsia="en-US"/>
        </w:rPr>
        <w:t>Testet</w:t>
      </w:r>
      <w:proofErr w:type="spellEnd"/>
      <w:r w:rsidRPr="00EA71ED">
        <w:rPr>
          <w:rFonts w:ascii="Times New Roman" w:hAnsi="Times New Roman"/>
          <w:b/>
          <w:bCs/>
          <w:sz w:val="24"/>
          <w:szCs w:val="24"/>
          <w:lang w:val="en-US" w:eastAsia="en-US"/>
        </w:rPr>
        <w:t xml:space="preserve"> </w:t>
      </w:r>
      <w:proofErr w:type="spellStart"/>
      <w:r w:rsidRPr="00EA71ED">
        <w:rPr>
          <w:rFonts w:ascii="Times New Roman" w:hAnsi="Times New Roman"/>
          <w:b/>
          <w:bCs/>
          <w:sz w:val="24"/>
          <w:szCs w:val="24"/>
          <w:lang w:val="en-US" w:eastAsia="en-US"/>
        </w:rPr>
        <w:t>molekulare</w:t>
      </w:r>
      <w:proofErr w:type="spellEnd"/>
      <w:r w:rsidRPr="00EA71ED">
        <w:rPr>
          <w:rFonts w:ascii="Times New Roman" w:hAnsi="Times New Roman"/>
          <w:b/>
          <w:bCs/>
          <w:sz w:val="24"/>
          <w:szCs w:val="24"/>
          <w:lang w:val="en-US" w:eastAsia="en-US"/>
        </w:rPr>
        <w:t xml:space="preserve"> (NAAT):</w:t>
      </w:r>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standardi</w:t>
      </w:r>
      <w:proofErr w:type="spellEnd"/>
      <w:r w:rsidRPr="00EA71ED">
        <w:rPr>
          <w:rFonts w:ascii="Times New Roman" w:hAnsi="Times New Roman"/>
          <w:sz w:val="24"/>
          <w:szCs w:val="24"/>
          <w:lang w:val="en-US" w:eastAsia="en-US"/>
        </w:rPr>
        <w:t xml:space="preserve"> i </w:t>
      </w:r>
      <w:proofErr w:type="spellStart"/>
      <w:r w:rsidRPr="00EA71ED">
        <w:rPr>
          <w:rFonts w:ascii="Times New Roman" w:hAnsi="Times New Roman"/>
          <w:sz w:val="24"/>
          <w:szCs w:val="24"/>
          <w:lang w:val="en-US" w:eastAsia="en-US"/>
        </w:rPr>
        <w:t>artë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për</w:t>
      </w:r>
      <w:proofErr w:type="spellEnd"/>
      <w:r w:rsidRPr="00EA71ED">
        <w:rPr>
          <w:rFonts w:ascii="Times New Roman" w:hAnsi="Times New Roman"/>
          <w:sz w:val="24"/>
          <w:szCs w:val="24"/>
          <w:lang w:val="en-US" w:eastAsia="en-US"/>
        </w:rPr>
        <w:t xml:space="preserve"> </w:t>
      </w:r>
      <w:r w:rsidRPr="00EA71ED">
        <w:rPr>
          <w:rFonts w:ascii="Times New Roman" w:hAnsi="Times New Roman"/>
          <w:i/>
          <w:iCs/>
          <w:sz w:val="24"/>
          <w:szCs w:val="24"/>
          <w:lang w:val="en-US" w:eastAsia="en-US"/>
        </w:rPr>
        <w:t>C. trachomatis</w:t>
      </w:r>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dhe</w:t>
      </w:r>
      <w:proofErr w:type="spellEnd"/>
      <w:r w:rsidRPr="00EA71ED">
        <w:rPr>
          <w:rFonts w:ascii="Times New Roman" w:hAnsi="Times New Roman"/>
          <w:sz w:val="24"/>
          <w:szCs w:val="24"/>
          <w:lang w:val="en-US" w:eastAsia="en-US"/>
        </w:rPr>
        <w:t xml:space="preserve"> </w:t>
      </w:r>
      <w:r w:rsidRPr="00EA71ED">
        <w:rPr>
          <w:rFonts w:ascii="Times New Roman" w:hAnsi="Times New Roman"/>
          <w:i/>
          <w:iCs/>
          <w:sz w:val="24"/>
          <w:szCs w:val="24"/>
          <w:lang w:val="en-US" w:eastAsia="en-US"/>
        </w:rPr>
        <w:t>N. gonorrhoeae</w:t>
      </w:r>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mund</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të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përdoret</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mostra</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vaginale</w:t>
      </w:r>
      <w:proofErr w:type="spellEnd"/>
      <w:r w:rsidRPr="00EA71ED">
        <w:rPr>
          <w:rFonts w:ascii="Times New Roman" w:hAnsi="Times New Roman"/>
          <w:sz w:val="24"/>
          <w:szCs w:val="24"/>
          <w:lang w:val="en-US" w:eastAsia="en-US"/>
        </w:rPr>
        <w:t xml:space="preserve"> e </w:t>
      </w:r>
      <w:proofErr w:type="spellStart"/>
      <w:r w:rsidRPr="00EA71ED">
        <w:rPr>
          <w:rFonts w:ascii="Times New Roman" w:hAnsi="Times New Roman"/>
          <w:sz w:val="24"/>
          <w:szCs w:val="24"/>
          <w:lang w:val="en-US" w:eastAsia="en-US"/>
        </w:rPr>
        <w:t>vetë-marrë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tamponi</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endocervikal</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ose</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urina</w:t>
      </w:r>
      <w:proofErr w:type="spellEnd"/>
      <w:r w:rsidRPr="00EA71ED">
        <w:rPr>
          <w:rFonts w:ascii="Times New Roman" w:hAnsi="Times New Roman"/>
          <w:sz w:val="24"/>
          <w:szCs w:val="24"/>
          <w:lang w:val="en-US" w:eastAsia="en-US"/>
        </w:rPr>
        <w:t xml:space="preserve"> e </w:t>
      </w:r>
      <w:proofErr w:type="spellStart"/>
      <w:r w:rsidRPr="00EA71ED">
        <w:rPr>
          <w:rFonts w:ascii="Times New Roman" w:hAnsi="Times New Roman"/>
          <w:sz w:val="24"/>
          <w:szCs w:val="24"/>
          <w:lang w:val="en-US" w:eastAsia="en-US"/>
        </w:rPr>
        <w:t>parë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më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pak</w:t>
      </w:r>
      <w:proofErr w:type="spellEnd"/>
      <w:r w:rsidRPr="00EA71ED">
        <w:rPr>
          <w:rFonts w:ascii="Times New Roman" w:hAnsi="Times New Roman"/>
          <w:sz w:val="24"/>
          <w:szCs w:val="24"/>
          <w:lang w:val="en-US" w:eastAsia="en-US"/>
        </w:rPr>
        <w:t xml:space="preserve"> e </w:t>
      </w:r>
      <w:proofErr w:type="spellStart"/>
      <w:r w:rsidRPr="00EA71ED">
        <w:rPr>
          <w:rFonts w:ascii="Times New Roman" w:hAnsi="Times New Roman"/>
          <w:sz w:val="24"/>
          <w:szCs w:val="24"/>
          <w:lang w:val="en-US" w:eastAsia="en-US"/>
        </w:rPr>
        <w:t>ndjeshme</w:t>
      </w:r>
      <w:proofErr w:type="spellEnd"/>
      <w:r w:rsidRPr="00EA71ED">
        <w:rPr>
          <w:rFonts w:ascii="Times New Roman" w:hAnsi="Times New Roman"/>
          <w:sz w:val="24"/>
          <w:szCs w:val="24"/>
          <w:lang w:val="en-US" w:eastAsia="en-US"/>
        </w:rPr>
        <w:t>).</w:t>
      </w:r>
    </w:p>
    <w:p w14:paraId="4E4F25C9" w14:textId="77777777" w:rsidR="0032540A" w:rsidRPr="00EA71ED" w:rsidRDefault="0032540A" w:rsidP="003E4268">
      <w:pPr>
        <w:numPr>
          <w:ilvl w:val="0"/>
          <w:numId w:val="92"/>
        </w:numPr>
        <w:rPr>
          <w:rFonts w:ascii="Times New Roman" w:hAnsi="Times New Roman"/>
          <w:sz w:val="24"/>
          <w:szCs w:val="24"/>
          <w:lang w:val="en-US" w:eastAsia="en-US"/>
        </w:rPr>
      </w:pPr>
      <w:proofErr w:type="spellStart"/>
      <w:r w:rsidRPr="00EA71ED">
        <w:rPr>
          <w:rFonts w:ascii="Times New Roman" w:hAnsi="Times New Roman"/>
          <w:b/>
          <w:bCs/>
          <w:sz w:val="24"/>
          <w:szCs w:val="24"/>
          <w:lang w:val="en-US" w:eastAsia="en-US"/>
        </w:rPr>
        <w:lastRenderedPageBreak/>
        <w:t>Kultura</w:t>
      </w:r>
      <w:proofErr w:type="spellEnd"/>
      <w:r w:rsidRPr="00EA71ED">
        <w:rPr>
          <w:rFonts w:ascii="Times New Roman" w:hAnsi="Times New Roman"/>
          <w:b/>
          <w:bCs/>
          <w:sz w:val="24"/>
          <w:szCs w:val="24"/>
          <w:lang w:val="en-US" w:eastAsia="en-US"/>
        </w:rPr>
        <w:t>:</w:t>
      </w:r>
    </w:p>
    <w:p w14:paraId="4D697AA4" w14:textId="77777777" w:rsidR="0032540A" w:rsidRPr="00EA71ED" w:rsidRDefault="0032540A" w:rsidP="003E4268">
      <w:pPr>
        <w:numPr>
          <w:ilvl w:val="1"/>
          <w:numId w:val="92"/>
        </w:numPr>
        <w:rPr>
          <w:rFonts w:ascii="Times New Roman" w:hAnsi="Times New Roman"/>
          <w:sz w:val="24"/>
          <w:szCs w:val="24"/>
          <w:lang w:val="en-US" w:eastAsia="en-US"/>
        </w:rPr>
      </w:pPr>
      <w:r w:rsidRPr="00EA71ED">
        <w:rPr>
          <w:rFonts w:ascii="Times New Roman" w:hAnsi="Times New Roman"/>
          <w:i/>
          <w:iCs/>
          <w:sz w:val="24"/>
          <w:szCs w:val="24"/>
          <w:lang w:val="en-US" w:eastAsia="en-US"/>
        </w:rPr>
        <w:t>C. trachomatis</w:t>
      </w:r>
      <w:r w:rsidRPr="00EA71ED">
        <w:rPr>
          <w:rFonts w:ascii="Times New Roman" w:hAnsi="Times New Roman"/>
          <w:sz w:val="24"/>
          <w:szCs w:val="24"/>
          <w:lang w:val="en-US" w:eastAsia="en-US"/>
        </w:rPr>
        <w:t xml:space="preserve"> → </w:t>
      </w:r>
      <w:proofErr w:type="spellStart"/>
      <w:r w:rsidRPr="00EA71ED">
        <w:rPr>
          <w:rFonts w:ascii="Times New Roman" w:hAnsi="Times New Roman"/>
          <w:sz w:val="24"/>
          <w:szCs w:val="24"/>
          <w:lang w:val="en-US" w:eastAsia="en-US"/>
        </w:rPr>
        <w:t>rrallë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përdoret</w:t>
      </w:r>
      <w:proofErr w:type="spellEnd"/>
      <w:r w:rsidRPr="00EA71ED">
        <w:rPr>
          <w:rFonts w:ascii="Times New Roman" w:hAnsi="Times New Roman"/>
          <w:sz w:val="24"/>
          <w:szCs w:val="24"/>
          <w:lang w:val="en-US" w:eastAsia="en-US"/>
        </w:rPr>
        <w:t xml:space="preserve"> sot (</w:t>
      </w:r>
      <w:proofErr w:type="spellStart"/>
      <w:r w:rsidRPr="00EA71ED">
        <w:rPr>
          <w:rFonts w:ascii="Times New Roman" w:hAnsi="Times New Roman"/>
          <w:sz w:val="24"/>
          <w:szCs w:val="24"/>
          <w:lang w:val="en-US" w:eastAsia="en-US"/>
        </w:rPr>
        <w:t>komplekse</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dhe</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të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kushtueshme</w:t>
      </w:r>
      <w:proofErr w:type="spellEnd"/>
      <w:r w:rsidRPr="00EA71ED">
        <w:rPr>
          <w:rFonts w:ascii="Times New Roman" w:hAnsi="Times New Roman"/>
          <w:sz w:val="24"/>
          <w:szCs w:val="24"/>
          <w:lang w:val="en-US" w:eastAsia="en-US"/>
        </w:rPr>
        <w:t>).</w:t>
      </w:r>
    </w:p>
    <w:p w14:paraId="6292D19F" w14:textId="77777777" w:rsidR="0032540A" w:rsidRPr="00EA71ED" w:rsidRDefault="0032540A" w:rsidP="003E4268">
      <w:pPr>
        <w:numPr>
          <w:ilvl w:val="1"/>
          <w:numId w:val="92"/>
        </w:numPr>
        <w:rPr>
          <w:rFonts w:ascii="Times New Roman" w:hAnsi="Times New Roman"/>
          <w:sz w:val="24"/>
          <w:szCs w:val="24"/>
          <w:lang w:val="en-US" w:eastAsia="en-US"/>
        </w:rPr>
      </w:pPr>
      <w:r w:rsidRPr="00EA71ED">
        <w:rPr>
          <w:rFonts w:ascii="Times New Roman" w:hAnsi="Times New Roman"/>
          <w:i/>
          <w:iCs/>
          <w:sz w:val="24"/>
          <w:szCs w:val="24"/>
          <w:lang w:val="en-US" w:eastAsia="en-US"/>
        </w:rPr>
        <w:t>N. gonorrhoeae</w:t>
      </w:r>
      <w:r w:rsidRPr="00EA71ED">
        <w:rPr>
          <w:rFonts w:ascii="Times New Roman" w:hAnsi="Times New Roman"/>
          <w:sz w:val="24"/>
          <w:szCs w:val="24"/>
          <w:lang w:val="en-US" w:eastAsia="en-US"/>
        </w:rPr>
        <w:t xml:space="preserve"> → </w:t>
      </w:r>
      <w:proofErr w:type="spellStart"/>
      <w:r w:rsidRPr="00EA71ED">
        <w:rPr>
          <w:rFonts w:ascii="Times New Roman" w:hAnsi="Times New Roman"/>
          <w:sz w:val="24"/>
          <w:szCs w:val="24"/>
          <w:lang w:val="en-US" w:eastAsia="en-US"/>
        </w:rPr>
        <w:t>ende</w:t>
      </w:r>
      <w:proofErr w:type="spellEnd"/>
      <w:r w:rsidRPr="00EA71ED">
        <w:rPr>
          <w:rFonts w:ascii="Times New Roman" w:hAnsi="Times New Roman"/>
          <w:sz w:val="24"/>
          <w:szCs w:val="24"/>
          <w:lang w:val="en-US" w:eastAsia="en-US"/>
        </w:rPr>
        <w:t xml:space="preserve"> e </w:t>
      </w:r>
      <w:proofErr w:type="spellStart"/>
      <w:r w:rsidRPr="00EA71ED">
        <w:rPr>
          <w:rFonts w:ascii="Times New Roman" w:hAnsi="Times New Roman"/>
          <w:sz w:val="24"/>
          <w:szCs w:val="24"/>
          <w:lang w:val="en-US" w:eastAsia="en-US"/>
        </w:rPr>
        <w:t>nevojshme</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për</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testimin</w:t>
      </w:r>
      <w:proofErr w:type="spellEnd"/>
      <w:r w:rsidRPr="00EA71ED">
        <w:rPr>
          <w:rFonts w:ascii="Times New Roman" w:hAnsi="Times New Roman"/>
          <w:sz w:val="24"/>
          <w:szCs w:val="24"/>
          <w:lang w:val="en-US" w:eastAsia="en-US"/>
        </w:rPr>
        <w:t xml:space="preserve"> e </w:t>
      </w:r>
      <w:proofErr w:type="spellStart"/>
      <w:r w:rsidRPr="00EA71ED">
        <w:rPr>
          <w:rFonts w:ascii="Times New Roman" w:hAnsi="Times New Roman"/>
          <w:sz w:val="24"/>
          <w:szCs w:val="24"/>
          <w:lang w:val="en-US" w:eastAsia="en-US"/>
        </w:rPr>
        <w:t>ndjeshmërisë</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ndaj</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antibiotikëve</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veçanërisht</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për</w:t>
      </w:r>
      <w:proofErr w:type="spellEnd"/>
      <w:r w:rsidRPr="00EA71ED">
        <w:rPr>
          <w:rFonts w:ascii="Times New Roman" w:hAnsi="Times New Roman"/>
          <w:sz w:val="24"/>
          <w:szCs w:val="24"/>
          <w:lang w:val="en-US" w:eastAsia="en-US"/>
        </w:rPr>
        <w:t xml:space="preserve"> </w:t>
      </w:r>
      <w:proofErr w:type="spellStart"/>
      <w:r w:rsidRPr="00EA71ED">
        <w:rPr>
          <w:rFonts w:ascii="Times New Roman" w:hAnsi="Times New Roman"/>
          <w:sz w:val="24"/>
          <w:szCs w:val="24"/>
          <w:lang w:val="en-US" w:eastAsia="en-US"/>
        </w:rPr>
        <w:t>rastet</w:t>
      </w:r>
      <w:proofErr w:type="spellEnd"/>
      <w:r w:rsidRPr="00EA71ED">
        <w:rPr>
          <w:rFonts w:ascii="Times New Roman" w:hAnsi="Times New Roman"/>
          <w:sz w:val="24"/>
          <w:szCs w:val="24"/>
          <w:lang w:val="en-US" w:eastAsia="en-US"/>
        </w:rPr>
        <w:t xml:space="preserve"> me </w:t>
      </w:r>
      <w:proofErr w:type="spellStart"/>
      <w:r w:rsidRPr="00EA71ED">
        <w:rPr>
          <w:rFonts w:ascii="Times New Roman" w:hAnsi="Times New Roman"/>
          <w:sz w:val="24"/>
          <w:szCs w:val="24"/>
          <w:lang w:val="en-US" w:eastAsia="en-US"/>
        </w:rPr>
        <w:t>rezistencë</w:t>
      </w:r>
      <w:proofErr w:type="spellEnd"/>
      <w:r w:rsidRPr="00EA71ED">
        <w:rPr>
          <w:rFonts w:ascii="Times New Roman" w:hAnsi="Times New Roman"/>
          <w:sz w:val="24"/>
          <w:szCs w:val="24"/>
          <w:lang w:val="en-US" w:eastAsia="en-US"/>
        </w:rPr>
        <w:t>.</w:t>
      </w:r>
    </w:p>
    <w:p w14:paraId="3580BE1E" w14:textId="77777777" w:rsidR="0032540A" w:rsidRDefault="0032540A" w:rsidP="0032540A">
      <w:pPr>
        <w:rPr>
          <w:rFonts w:ascii="Times New Roman" w:hAnsi="Times New Roman"/>
          <w:sz w:val="24"/>
          <w:szCs w:val="24"/>
          <w:lang w:val="en-US" w:eastAsia="en-US"/>
        </w:rPr>
      </w:pPr>
    </w:p>
    <w:p w14:paraId="270A5A52" w14:textId="4360D8DF" w:rsidR="0032540A" w:rsidRPr="00EA6705" w:rsidRDefault="00EA6705" w:rsidP="00EA6705">
      <w:pPr>
        <w:jc w:val="center"/>
        <w:rPr>
          <w:rFonts w:ascii="Times New Roman" w:hAnsi="Times New Roman"/>
          <w:b/>
          <w:bCs/>
          <w:i/>
          <w:iCs/>
          <w:sz w:val="24"/>
          <w:szCs w:val="24"/>
          <w:lang w:eastAsia="en-US"/>
        </w:rPr>
      </w:pPr>
      <w:proofErr w:type="spellStart"/>
      <w:r>
        <w:rPr>
          <w:rFonts w:ascii="Times New Roman" w:hAnsi="Times New Roman"/>
          <w:b/>
          <w:bCs/>
          <w:sz w:val="24"/>
          <w:szCs w:val="24"/>
          <w:lang w:val="en-US" w:eastAsia="en-US"/>
        </w:rPr>
        <w:t>Tabela</w:t>
      </w:r>
      <w:proofErr w:type="spellEnd"/>
      <w:r>
        <w:rPr>
          <w:rFonts w:ascii="Times New Roman" w:hAnsi="Times New Roman"/>
          <w:b/>
          <w:bCs/>
          <w:sz w:val="24"/>
          <w:szCs w:val="24"/>
          <w:lang w:val="en-US" w:eastAsia="en-US"/>
        </w:rPr>
        <w:t xml:space="preserve"> nr. 7-</w:t>
      </w:r>
      <w:r w:rsidR="0032540A" w:rsidRPr="00BC5696">
        <w:rPr>
          <w:rFonts w:ascii="Times New Roman" w:hAnsi="Times New Roman"/>
          <w:b/>
          <w:bCs/>
          <w:sz w:val="24"/>
          <w:szCs w:val="24"/>
          <w:lang w:val="en-US" w:eastAsia="en-US"/>
        </w:rPr>
        <w:t xml:space="preserve">Përmbledhje </w:t>
      </w:r>
      <w:proofErr w:type="spellStart"/>
      <w:r w:rsidR="0032540A" w:rsidRPr="00BC5696">
        <w:rPr>
          <w:rFonts w:ascii="Times New Roman" w:hAnsi="Times New Roman"/>
          <w:b/>
          <w:bCs/>
          <w:sz w:val="24"/>
          <w:szCs w:val="24"/>
          <w:lang w:val="en-US" w:eastAsia="en-US"/>
        </w:rPr>
        <w:t>praktike</w:t>
      </w:r>
      <w:proofErr w:type="spellEnd"/>
      <w:r w:rsidR="0032540A" w:rsidRPr="00BC5696">
        <w:rPr>
          <w:rFonts w:ascii="Times New Roman" w:hAnsi="Times New Roman"/>
          <w:b/>
          <w:bCs/>
          <w:sz w:val="24"/>
          <w:szCs w:val="24"/>
          <w:lang w:val="en-US" w:eastAsia="en-US"/>
        </w:rPr>
        <w:t xml:space="preserve"> – </w:t>
      </w:r>
      <w:r w:rsidR="0032540A" w:rsidRPr="00EA6705">
        <w:rPr>
          <w:rFonts w:ascii="Times New Roman" w:hAnsi="Times New Roman"/>
          <w:b/>
          <w:bCs/>
          <w:sz w:val="24"/>
          <w:szCs w:val="24"/>
          <w:lang w:eastAsia="en-US"/>
        </w:rPr>
        <w:t xml:space="preserve">Infeksioni cervikal – </w:t>
      </w:r>
      <w:r w:rsidR="0032540A" w:rsidRPr="00EA6705">
        <w:rPr>
          <w:rFonts w:ascii="Times New Roman" w:hAnsi="Times New Roman"/>
          <w:b/>
          <w:bCs/>
          <w:i/>
          <w:iCs/>
          <w:sz w:val="24"/>
          <w:szCs w:val="24"/>
          <w:lang w:eastAsia="en-US"/>
        </w:rPr>
        <w:t>N. gonorrhoeae</w:t>
      </w:r>
      <w:r w:rsidR="0032540A" w:rsidRPr="00EA6705">
        <w:rPr>
          <w:rFonts w:ascii="Times New Roman" w:hAnsi="Times New Roman"/>
          <w:b/>
          <w:bCs/>
          <w:sz w:val="24"/>
          <w:szCs w:val="24"/>
          <w:lang w:eastAsia="en-US"/>
        </w:rPr>
        <w:t xml:space="preserve"> dhe </w:t>
      </w:r>
      <w:r w:rsidR="0032540A" w:rsidRPr="00EA6705">
        <w:rPr>
          <w:rFonts w:ascii="Times New Roman" w:hAnsi="Times New Roman"/>
          <w:b/>
          <w:bCs/>
          <w:i/>
          <w:iCs/>
          <w:sz w:val="24"/>
          <w:szCs w:val="24"/>
          <w:lang w:eastAsia="en-US"/>
        </w:rPr>
        <w:t>C. Trachomatis</w:t>
      </w:r>
    </w:p>
    <w:p w14:paraId="5337B1F6" w14:textId="77777777" w:rsidR="0032540A" w:rsidRDefault="0032540A" w:rsidP="0032540A">
      <w:pPr>
        <w:rPr>
          <w:rFonts w:ascii="Times New Roman" w:hAnsi="Times New Roman"/>
          <w:i/>
          <w:iCs/>
          <w:sz w:val="24"/>
          <w:szCs w:val="24"/>
          <w:lang w:eastAsia="en-US"/>
        </w:rPr>
      </w:pPr>
    </w:p>
    <w:tbl>
      <w:tblPr>
        <w:tblStyle w:val="MediumShading1-Accent11"/>
        <w:tblW w:w="9339" w:type="dxa"/>
        <w:tblInd w:w="260" w:type="dxa"/>
        <w:tblLook w:val="04A0" w:firstRow="1" w:lastRow="0" w:firstColumn="1" w:lastColumn="0" w:noHBand="0" w:noVBand="1"/>
      </w:tblPr>
      <w:tblGrid>
        <w:gridCol w:w="2514"/>
        <w:gridCol w:w="6825"/>
      </w:tblGrid>
      <w:tr w:rsidR="0032540A" w:rsidRPr="0015271B" w14:paraId="12F80F3B" w14:textId="77777777" w:rsidTr="00111702">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hideMark/>
          </w:tcPr>
          <w:p w14:paraId="1AB310B9" w14:textId="77777777" w:rsidR="0032540A" w:rsidRPr="0015271B" w:rsidRDefault="0032540A" w:rsidP="00111702">
            <w:pPr>
              <w:rPr>
                <w:rFonts w:ascii="Times New Roman" w:hAnsi="Times New Roman"/>
                <w:color w:val="auto"/>
                <w:sz w:val="24"/>
                <w:szCs w:val="24"/>
                <w:lang w:val="en-US" w:eastAsia="en-US"/>
              </w:rPr>
            </w:pPr>
            <w:proofErr w:type="spellStart"/>
            <w:r w:rsidRPr="0015271B">
              <w:rPr>
                <w:rFonts w:ascii="Times New Roman" w:hAnsi="Times New Roman"/>
                <w:color w:val="auto"/>
                <w:sz w:val="24"/>
                <w:szCs w:val="24"/>
                <w:lang w:val="en-US" w:eastAsia="en-US"/>
              </w:rPr>
              <w:t>Elementi</w:t>
            </w:r>
            <w:proofErr w:type="spellEnd"/>
          </w:p>
        </w:tc>
        <w:tc>
          <w:tcPr>
            <w:tcW w:w="0" w:type="auto"/>
            <w:shd w:val="clear" w:color="auto" w:fill="DAEEF3" w:themeFill="accent5" w:themeFillTint="33"/>
            <w:hideMark/>
          </w:tcPr>
          <w:p w14:paraId="62954154" w14:textId="77777777" w:rsidR="0032540A" w:rsidRPr="0015271B" w:rsidRDefault="0032540A" w:rsidP="00111702">
            <w:pP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lang w:val="en-US" w:eastAsia="en-US"/>
              </w:rPr>
            </w:pPr>
            <w:proofErr w:type="spellStart"/>
            <w:r w:rsidRPr="0015271B">
              <w:rPr>
                <w:rFonts w:ascii="Times New Roman" w:hAnsi="Times New Roman"/>
                <w:color w:val="auto"/>
                <w:sz w:val="24"/>
                <w:szCs w:val="24"/>
                <w:lang w:val="en-US" w:eastAsia="en-US"/>
              </w:rPr>
              <w:t>Përshkrimi</w:t>
            </w:r>
            <w:proofErr w:type="spellEnd"/>
          </w:p>
        </w:tc>
      </w:tr>
      <w:tr w:rsidR="0032540A" w:rsidRPr="0015271B" w14:paraId="17E96B73" w14:textId="77777777" w:rsidTr="00111702">
        <w:trPr>
          <w:trHeight w:val="583"/>
        </w:trPr>
        <w:tc>
          <w:tcPr>
            <w:cnfStyle w:val="001000000000" w:firstRow="0" w:lastRow="0" w:firstColumn="1" w:lastColumn="0" w:oddVBand="0" w:evenVBand="0" w:oddHBand="0" w:evenHBand="0" w:firstRowFirstColumn="0" w:firstRowLastColumn="0" w:lastRowFirstColumn="0" w:lastRowLastColumn="0"/>
            <w:tcW w:w="0" w:type="auto"/>
            <w:hideMark/>
          </w:tcPr>
          <w:p w14:paraId="516D0A7F" w14:textId="77777777" w:rsidR="0032540A" w:rsidRPr="0015271B" w:rsidRDefault="0032540A" w:rsidP="00111702">
            <w:pPr>
              <w:rPr>
                <w:rFonts w:ascii="Times New Roman" w:hAnsi="Times New Roman"/>
                <w:b w:val="0"/>
                <w:bCs w:val="0"/>
                <w:sz w:val="24"/>
                <w:szCs w:val="24"/>
                <w:lang w:val="en-US" w:eastAsia="en-US"/>
              </w:rPr>
            </w:pPr>
            <w:proofErr w:type="spellStart"/>
            <w:r w:rsidRPr="0015271B">
              <w:rPr>
                <w:rFonts w:ascii="Times New Roman" w:hAnsi="Times New Roman"/>
                <w:b w:val="0"/>
                <w:bCs w:val="0"/>
                <w:sz w:val="24"/>
                <w:szCs w:val="24"/>
                <w:lang w:val="en-US" w:eastAsia="en-US"/>
              </w:rPr>
              <w:t>Vendndodhja</w:t>
            </w:r>
            <w:proofErr w:type="spellEnd"/>
            <w:r w:rsidRPr="0015271B">
              <w:rPr>
                <w:rFonts w:ascii="Times New Roman" w:hAnsi="Times New Roman"/>
                <w:b w:val="0"/>
                <w:bCs w:val="0"/>
                <w:sz w:val="24"/>
                <w:szCs w:val="24"/>
                <w:lang w:val="en-US" w:eastAsia="en-US"/>
              </w:rPr>
              <w:t xml:space="preserve"> </w:t>
            </w:r>
            <w:proofErr w:type="spellStart"/>
            <w:r w:rsidRPr="0015271B">
              <w:rPr>
                <w:rFonts w:ascii="Times New Roman" w:hAnsi="Times New Roman"/>
                <w:b w:val="0"/>
                <w:bCs w:val="0"/>
                <w:sz w:val="24"/>
                <w:szCs w:val="24"/>
                <w:lang w:val="en-US" w:eastAsia="en-US"/>
              </w:rPr>
              <w:t>kryesore</w:t>
            </w:r>
            <w:proofErr w:type="spellEnd"/>
            <w:r w:rsidRPr="0015271B">
              <w:rPr>
                <w:rFonts w:ascii="Times New Roman" w:hAnsi="Times New Roman"/>
                <w:b w:val="0"/>
                <w:bCs w:val="0"/>
                <w:sz w:val="24"/>
                <w:szCs w:val="24"/>
                <w:lang w:val="en-US" w:eastAsia="en-US"/>
              </w:rPr>
              <w:t xml:space="preserve"> e </w:t>
            </w:r>
            <w:proofErr w:type="spellStart"/>
            <w:r w:rsidRPr="0015271B">
              <w:rPr>
                <w:rFonts w:ascii="Times New Roman" w:hAnsi="Times New Roman"/>
                <w:b w:val="0"/>
                <w:bCs w:val="0"/>
                <w:sz w:val="24"/>
                <w:szCs w:val="24"/>
                <w:lang w:val="en-US" w:eastAsia="en-US"/>
              </w:rPr>
              <w:t>infeksionit</w:t>
            </w:r>
            <w:proofErr w:type="spellEnd"/>
          </w:p>
        </w:tc>
        <w:tc>
          <w:tcPr>
            <w:tcW w:w="0" w:type="auto"/>
            <w:hideMark/>
          </w:tcPr>
          <w:p w14:paraId="5F388F97" w14:textId="77777777" w:rsidR="0032540A" w:rsidRPr="0015271B" w:rsidRDefault="0032540A"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eastAsia="en-US"/>
              </w:rPr>
            </w:pPr>
            <w:proofErr w:type="spellStart"/>
            <w:r w:rsidRPr="0015271B">
              <w:rPr>
                <w:rFonts w:ascii="Times New Roman" w:hAnsi="Times New Roman"/>
                <w:sz w:val="24"/>
                <w:szCs w:val="24"/>
                <w:lang w:val="en-US" w:eastAsia="en-US"/>
              </w:rPr>
              <w:t>Endocerviksi</w:t>
            </w:r>
            <w:proofErr w:type="spellEnd"/>
            <w:r w:rsidRPr="0015271B">
              <w:rPr>
                <w:rFonts w:ascii="Times New Roman" w:hAnsi="Times New Roman"/>
                <w:sz w:val="24"/>
                <w:szCs w:val="24"/>
                <w:lang w:val="en-US" w:eastAsia="en-US"/>
              </w:rPr>
              <w:t xml:space="preserve"> (jo vagina)</w:t>
            </w:r>
          </w:p>
        </w:tc>
      </w:tr>
      <w:tr w:rsidR="0032540A" w:rsidRPr="0015271B" w14:paraId="0A340A12" w14:textId="77777777" w:rsidTr="00111702">
        <w:trPr>
          <w:trHeight w:val="297"/>
        </w:trPr>
        <w:tc>
          <w:tcPr>
            <w:cnfStyle w:val="001000000000" w:firstRow="0" w:lastRow="0" w:firstColumn="1" w:lastColumn="0" w:oddVBand="0" w:evenVBand="0" w:oddHBand="0" w:evenHBand="0" w:firstRowFirstColumn="0" w:firstRowLastColumn="0" w:lastRowFirstColumn="0" w:lastRowLastColumn="0"/>
            <w:tcW w:w="0" w:type="auto"/>
            <w:hideMark/>
          </w:tcPr>
          <w:p w14:paraId="70CBDB37" w14:textId="77777777" w:rsidR="0032540A" w:rsidRPr="0015271B" w:rsidRDefault="0032540A" w:rsidP="00111702">
            <w:pPr>
              <w:rPr>
                <w:rFonts w:ascii="Times New Roman" w:hAnsi="Times New Roman"/>
                <w:b w:val="0"/>
                <w:bCs w:val="0"/>
                <w:sz w:val="24"/>
                <w:szCs w:val="24"/>
                <w:lang w:val="en-US" w:eastAsia="en-US"/>
              </w:rPr>
            </w:pPr>
            <w:proofErr w:type="spellStart"/>
            <w:r w:rsidRPr="0015271B">
              <w:rPr>
                <w:rFonts w:ascii="Times New Roman" w:hAnsi="Times New Roman"/>
                <w:b w:val="0"/>
                <w:bCs w:val="0"/>
                <w:sz w:val="24"/>
                <w:szCs w:val="24"/>
                <w:lang w:val="en-US" w:eastAsia="en-US"/>
              </w:rPr>
              <w:t>Manifestimi</w:t>
            </w:r>
            <w:proofErr w:type="spellEnd"/>
          </w:p>
        </w:tc>
        <w:tc>
          <w:tcPr>
            <w:tcW w:w="0" w:type="auto"/>
            <w:hideMark/>
          </w:tcPr>
          <w:p w14:paraId="57A5AEE9" w14:textId="77777777" w:rsidR="0032540A" w:rsidRPr="0015271B" w:rsidRDefault="0032540A"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eastAsia="en-US"/>
              </w:rPr>
            </w:pPr>
            <w:r w:rsidRPr="0015271B">
              <w:rPr>
                <w:rFonts w:ascii="Times New Roman" w:hAnsi="Times New Roman"/>
                <w:sz w:val="24"/>
                <w:szCs w:val="24"/>
                <w:lang w:val="en-US" w:eastAsia="en-US"/>
              </w:rPr>
              <w:t xml:space="preserve">Mund </w:t>
            </w:r>
            <w:proofErr w:type="spellStart"/>
            <w:r w:rsidRPr="0015271B">
              <w:rPr>
                <w:rFonts w:ascii="Times New Roman" w:hAnsi="Times New Roman"/>
                <w:sz w:val="24"/>
                <w:szCs w:val="24"/>
                <w:lang w:val="en-US" w:eastAsia="en-US"/>
              </w:rPr>
              <w:t>të</w:t>
            </w:r>
            <w:proofErr w:type="spellEnd"/>
            <w:r w:rsidRPr="0015271B">
              <w:rPr>
                <w:rFonts w:ascii="Times New Roman" w:hAnsi="Times New Roman"/>
                <w:sz w:val="24"/>
                <w:szCs w:val="24"/>
                <w:lang w:val="en-US" w:eastAsia="en-US"/>
              </w:rPr>
              <w:t xml:space="preserve"> </w:t>
            </w:r>
            <w:proofErr w:type="spellStart"/>
            <w:r w:rsidRPr="0015271B">
              <w:rPr>
                <w:rFonts w:ascii="Times New Roman" w:hAnsi="Times New Roman"/>
                <w:sz w:val="24"/>
                <w:szCs w:val="24"/>
                <w:lang w:val="en-US" w:eastAsia="en-US"/>
              </w:rPr>
              <w:t>shkaktojë</w:t>
            </w:r>
            <w:proofErr w:type="spellEnd"/>
            <w:r w:rsidRPr="0015271B">
              <w:rPr>
                <w:rFonts w:ascii="Times New Roman" w:hAnsi="Times New Roman"/>
                <w:sz w:val="24"/>
                <w:szCs w:val="24"/>
                <w:lang w:val="en-US" w:eastAsia="en-US"/>
              </w:rPr>
              <w:t xml:space="preserve"> </w:t>
            </w:r>
            <w:proofErr w:type="spellStart"/>
            <w:r w:rsidRPr="0015271B">
              <w:rPr>
                <w:rFonts w:ascii="Times New Roman" w:hAnsi="Times New Roman"/>
                <w:sz w:val="24"/>
                <w:szCs w:val="24"/>
                <w:lang w:val="en-US" w:eastAsia="en-US"/>
              </w:rPr>
              <w:t>rrjedhje</w:t>
            </w:r>
            <w:proofErr w:type="spellEnd"/>
            <w:r w:rsidRPr="0015271B">
              <w:rPr>
                <w:rFonts w:ascii="Times New Roman" w:hAnsi="Times New Roman"/>
                <w:sz w:val="24"/>
                <w:szCs w:val="24"/>
                <w:lang w:val="en-US" w:eastAsia="en-US"/>
              </w:rPr>
              <w:t xml:space="preserve"> </w:t>
            </w:r>
            <w:proofErr w:type="spellStart"/>
            <w:r w:rsidRPr="0015271B">
              <w:rPr>
                <w:rFonts w:ascii="Times New Roman" w:hAnsi="Times New Roman"/>
                <w:sz w:val="24"/>
                <w:szCs w:val="24"/>
                <w:lang w:val="en-US" w:eastAsia="en-US"/>
              </w:rPr>
              <w:t>cervikale</w:t>
            </w:r>
            <w:proofErr w:type="spellEnd"/>
            <w:r w:rsidRPr="0015271B">
              <w:rPr>
                <w:rFonts w:ascii="Times New Roman" w:hAnsi="Times New Roman"/>
                <w:sz w:val="24"/>
                <w:szCs w:val="24"/>
                <w:lang w:val="en-US" w:eastAsia="en-US"/>
              </w:rPr>
              <w:t xml:space="preserve"> → </w:t>
            </w:r>
            <w:proofErr w:type="spellStart"/>
            <w:r w:rsidRPr="0015271B">
              <w:rPr>
                <w:rFonts w:ascii="Times New Roman" w:hAnsi="Times New Roman"/>
                <w:sz w:val="24"/>
                <w:szCs w:val="24"/>
                <w:lang w:val="en-US" w:eastAsia="en-US"/>
              </w:rPr>
              <w:t>që</w:t>
            </w:r>
            <w:proofErr w:type="spellEnd"/>
            <w:r w:rsidRPr="0015271B">
              <w:rPr>
                <w:rFonts w:ascii="Times New Roman" w:hAnsi="Times New Roman"/>
                <w:sz w:val="24"/>
                <w:szCs w:val="24"/>
                <w:lang w:val="en-US" w:eastAsia="en-US"/>
              </w:rPr>
              <w:t xml:space="preserve"> </w:t>
            </w:r>
            <w:proofErr w:type="spellStart"/>
            <w:r w:rsidRPr="0015271B">
              <w:rPr>
                <w:rFonts w:ascii="Times New Roman" w:hAnsi="Times New Roman"/>
                <w:sz w:val="24"/>
                <w:szCs w:val="24"/>
                <w:lang w:val="en-US" w:eastAsia="en-US"/>
              </w:rPr>
              <w:t>paraqitet</w:t>
            </w:r>
            <w:proofErr w:type="spellEnd"/>
            <w:r w:rsidRPr="0015271B">
              <w:rPr>
                <w:rFonts w:ascii="Times New Roman" w:hAnsi="Times New Roman"/>
                <w:sz w:val="24"/>
                <w:szCs w:val="24"/>
                <w:lang w:val="en-US" w:eastAsia="en-US"/>
              </w:rPr>
              <w:t xml:space="preserve"> </w:t>
            </w:r>
            <w:proofErr w:type="spellStart"/>
            <w:r w:rsidRPr="0015271B">
              <w:rPr>
                <w:rFonts w:ascii="Times New Roman" w:hAnsi="Times New Roman"/>
                <w:sz w:val="24"/>
                <w:szCs w:val="24"/>
                <w:lang w:val="en-US" w:eastAsia="en-US"/>
              </w:rPr>
              <w:t>si</w:t>
            </w:r>
            <w:proofErr w:type="spellEnd"/>
            <w:r w:rsidRPr="0015271B">
              <w:rPr>
                <w:rFonts w:ascii="Times New Roman" w:hAnsi="Times New Roman"/>
                <w:sz w:val="24"/>
                <w:szCs w:val="24"/>
                <w:lang w:val="en-US" w:eastAsia="en-US"/>
              </w:rPr>
              <w:t xml:space="preserve"> </w:t>
            </w:r>
            <w:proofErr w:type="spellStart"/>
            <w:r w:rsidRPr="0015271B">
              <w:rPr>
                <w:rFonts w:ascii="Times New Roman" w:hAnsi="Times New Roman"/>
                <w:sz w:val="24"/>
                <w:szCs w:val="24"/>
                <w:lang w:val="en-US" w:eastAsia="en-US"/>
              </w:rPr>
              <w:t>rrjedhje</w:t>
            </w:r>
            <w:proofErr w:type="spellEnd"/>
            <w:r w:rsidRPr="0015271B">
              <w:rPr>
                <w:rFonts w:ascii="Times New Roman" w:hAnsi="Times New Roman"/>
                <w:sz w:val="24"/>
                <w:szCs w:val="24"/>
                <w:lang w:val="en-US" w:eastAsia="en-US"/>
              </w:rPr>
              <w:t xml:space="preserve"> </w:t>
            </w:r>
            <w:proofErr w:type="spellStart"/>
            <w:r w:rsidRPr="0015271B">
              <w:rPr>
                <w:rFonts w:ascii="Times New Roman" w:hAnsi="Times New Roman"/>
                <w:sz w:val="24"/>
                <w:szCs w:val="24"/>
                <w:lang w:val="en-US" w:eastAsia="en-US"/>
              </w:rPr>
              <w:t>vaginale</w:t>
            </w:r>
            <w:proofErr w:type="spellEnd"/>
          </w:p>
        </w:tc>
      </w:tr>
      <w:tr w:rsidR="0032540A" w:rsidRPr="0015271B" w14:paraId="17172A33" w14:textId="77777777" w:rsidTr="00111702">
        <w:trPr>
          <w:trHeight w:val="583"/>
        </w:trPr>
        <w:tc>
          <w:tcPr>
            <w:cnfStyle w:val="001000000000" w:firstRow="0" w:lastRow="0" w:firstColumn="1" w:lastColumn="0" w:oddVBand="0" w:evenVBand="0" w:oddHBand="0" w:evenHBand="0" w:firstRowFirstColumn="0" w:firstRowLastColumn="0" w:lastRowFirstColumn="0" w:lastRowLastColumn="0"/>
            <w:tcW w:w="0" w:type="auto"/>
            <w:hideMark/>
          </w:tcPr>
          <w:p w14:paraId="09731DD3" w14:textId="77777777" w:rsidR="0032540A" w:rsidRPr="0015271B" w:rsidRDefault="0032540A" w:rsidP="00111702">
            <w:pPr>
              <w:rPr>
                <w:rFonts w:ascii="Times New Roman" w:hAnsi="Times New Roman"/>
                <w:b w:val="0"/>
                <w:bCs w:val="0"/>
                <w:sz w:val="24"/>
                <w:szCs w:val="24"/>
                <w:lang w:val="en-US" w:eastAsia="en-US"/>
              </w:rPr>
            </w:pPr>
            <w:proofErr w:type="spellStart"/>
            <w:r w:rsidRPr="0015271B">
              <w:rPr>
                <w:rFonts w:ascii="Times New Roman" w:hAnsi="Times New Roman"/>
                <w:b w:val="0"/>
                <w:bCs w:val="0"/>
                <w:sz w:val="24"/>
                <w:szCs w:val="24"/>
                <w:lang w:val="en-US" w:eastAsia="en-US"/>
              </w:rPr>
              <w:t>Frekueshmëria</w:t>
            </w:r>
            <w:proofErr w:type="spellEnd"/>
          </w:p>
        </w:tc>
        <w:tc>
          <w:tcPr>
            <w:tcW w:w="0" w:type="auto"/>
            <w:hideMark/>
          </w:tcPr>
          <w:p w14:paraId="204BCD7E" w14:textId="77777777" w:rsidR="0032540A" w:rsidRPr="0015271B" w:rsidRDefault="0032540A"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eastAsia="en-US"/>
              </w:rPr>
            </w:pPr>
            <w:proofErr w:type="spellStart"/>
            <w:r w:rsidRPr="0015271B">
              <w:rPr>
                <w:rFonts w:ascii="Times New Roman" w:hAnsi="Times New Roman"/>
                <w:sz w:val="24"/>
                <w:szCs w:val="24"/>
                <w:lang w:val="en-US" w:eastAsia="en-US"/>
              </w:rPr>
              <w:t>Rrjedhja</w:t>
            </w:r>
            <w:proofErr w:type="spellEnd"/>
            <w:r w:rsidRPr="0015271B">
              <w:rPr>
                <w:rFonts w:ascii="Times New Roman" w:hAnsi="Times New Roman"/>
                <w:sz w:val="24"/>
                <w:szCs w:val="24"/>
                <w:lang w:val="en-US" w:eastAsia="en-US"/>
              </w:rPr>
              <w:t xml:space="preserve"> </w:t>
            </w:r>
            <w:proofErr w:type="spellStart"/>
            <w:r w:rsidRPr="0015271B">
              <w:rPr>
                <w:rFonts w:ascii="Times New Roman" w:hAnsi="Times New Roman"/>
                <w:sz w:val="24"/>
                <w:szCs w:val="24"/>
                <w:lang w:val="en-US" w:eastAsia="en-US"/>
              </w:rPr>
              <w:t>vaginale</w:t>
            </w:r>
            <w:proofErr w:type="spellEnd"/>
            <w:r w:rsidRPr="0015271B">
              <w:rPr>
                <w:rFonts w:ascii="Times New Roman" w:hAnsi="Times New Roman"/>
                <w:sz w:val="24"/>
                <w:szCs w:val="24"/>
                <w:lang w:val="en-US" w:eastAsia="en-US"/>
              </w:rPr>
              <w:t xml:space="preserve"> </w:t>
            </w:r>
            <w:proofErr w:type="spellStart"/>
            <w:r w:rsidRPr="0015271B">
              <w:rPr>
                <w:rFonts w:ascii="Times New Roman" w:hAnsi="Times New Roman"/>
                <w:sz w:val="24"/>
                <w:szCs w:val="24"/>
                <w:lang w:val="en-US" w:eastAsia="en-US"/>
              </w:rPr>
              <w:t>shfaqet</w:t>
            </w:r>
            <w:proofErr w:type="spellEnd"/>
            <w:r w:rsidRPr="0015271B">
              <w:rPr>
                <w:rFonts w:ascii="Times New Roman" w:hAnsi="Times New Roman"/>
                <w:sz w:val="24"/>
                <w:szCs w:val="24"/>
                <w:lang w:val="en-US" w:eastAsia="en-US"/>
              </w:rPr>
              <w:t xml:space="preserve"> </w:t>
            </w:r>
            <w:proofErr w:type="spellStart"/>
            <w:r w:rsidRPr="0015271B">
              <w:rPr>
                <w:rFonts w:ascii="Times New Roman" w:hAnsi="Times New Roman"/>
                <w:sz w:val="24"/>
                <w:szCs w:val="24"/>
                <w:lang w:val="en-US" w:eastAsia="en-US"/>
              </w:rPr>
              <w:t>më</w:t>
            </w:r>
            <w:proofErr w:type="spellEnd"/>
            <w:r w:rsidRPr="0015271B">
              <w:rPr>
                <w:rFonts w:ascii="Times New Roman" w:hAnsi="Times New Roman"/>
                <w:sz w:val="24"/>
                <w:szCs w:val="24"/>
                <w:lang w:val="en-US" w:eastAsia="en-US"/>
              </w:rPr>
              <w:t xml:space="preserve"> </w:t>
            </w:r>
            <w:proofErr w:type="spellStart"/>
            <w:r w:rsidRPr="0015271B">
              <w:rPr>
                <w:rFonts w:ascii="Times New Roman" w:hAnsi="Times New Roman"/>
                <w:sz w:val="24"/>
                <w:szCs w:val="24"/>
                <w:lang w:val="en-US" w:eastAsia="en-US"/>
              </w:rPr>
              <w:t>rrallë</w:t>
            </w:r>
            <w:proofErr w:type="spellEnd"/>
            <w:r w:rsidRPr="0015271B">
              <w:rPr>
                <w:rFonts w:ascii="Times New Roman" w:hAnsi="Times New Roman"/>
                <w:sz w:val="24"/>
                <w:szCs w:val="24"/>
                <w:lang w:val="en-US" w:eastAsia="en-US"/>
              </w:rPr>
              <w:t xml:space="preserve"> </w:t>
            </w:r>
            <w:proofErr w:type="spellStart"/>
            <w:r w:rsidRPr="0015271B">
              <w:rPr>
                <w:rFonts w:ascii="Times New Roman" w:hAnsi="Times New Roman"/>
                <w:sz w:val="24"/>
                <w:szCs w:val="24"/>
                <w:lang w:val="en-US" w:eastAsia="en-US"/>
              </w:rPr>
              <w:t>në</w:t>
            </w:r>
            <w:proofErr w:type="spellEnd"/>
            <w:r w:rsidRPr="0015271B">
              <w:rPr>
                <w:rFonts w:ascii="Times New Roman" w:hAnsi="Times New Roman"/>
                <w:sz w:val="24"/>
                <w:szCs w:val="24"/>
                <w:lang w:val="en-US" w:eastAsia="en-US"/>
              </w:rPr>
              <w:t xml:space="preserve"> </w:t>
            </w:r>
            <w:proofErr w:type="spellStart"/>
            <w:r w:rsidRPr="0015271B">
              <w:rPr>
                <w:rFonts w:ascii="Times New Roman" w:hAnsi="Times New Roman"/>
                <w:sz w:val="24"/>
                <w:szCs w:val="24"/>
                <w:lang w:val="en-US" w:eastAsia="en-US"/>
              </w:rPr>
              <w:t>këto</w:t>
            </w:r>
            <w:proofErr w:type="spellEnd"/>
            <w:r w:rsidRPr="0015271B">
              <w:rPr>
                <w:rFonts w:ascii="Times New Roman" w:hAnsi="Times New Roman"/>
                <w:sz w:val="24"/>
                <w:szCs w:val="24"/>
                <w:lang w:val="en-US" w:eastAsia="en-US"/>
              </w:rPr>
              <w:t xml:space="preserve"> </w:t>
            </w:r>
            <w:proofErr w:type="spellStart"/>
            <w:r w:rsidRPr="0015271B">
              <w:rPr>
                <w:rFonts w:ascii="Times New Roman" w:hAnsi="Times New Roman"/>
                <w:sz w:val="24"/>
                <w:szCs w:val="24"/>
                <w:lang w:val="en-US" w:eastAsia="en-US"/>
              </w:rPr>
              <w:t>infeksione</w:t>
            </w:r>
            <w:proofErr w:type="spellEnd"/>
            <w:r w:rsidRPr="0015271B">
              <w:rPr>
                <w:rFonts w:ascii="Times New Roman" w:hAnsi="Times New Roman"/>
                <w:sz w:val="24"/>
                <w:szCs w:val="24"/>
                <w:lang w:val="en-US" w:eastAsia="en-US"/>
              </w:rPr>
              <w:t xml:space="preserve"> </w:t>
            </w:r>
            <w:proofErr w:type="spellStart"/>
            <w:r w:rsidRPr="0015271B">
              <w:rPr>
                <w:rFonts w:ascii="Times New Roman" w:hAnsi="Times New Roman"/>
                <w:sz w:val="24"/>
                <w:szCs w:val="24"/>
                <w:lang w:val="en-US" w:eastAsia="en-US"/>
              </w:rPr>
              <w:t>krahasuar</w:t>
            </w:r>
            <w:proofErr w:type="spellEnd"/>
            <w:r w:rsidRPr="0015271B">
              <w:rPr>
                <w:rFonts w:ascii="Times New Roman" w:hAnsi="Times New Roman"/>
                <w:sz w:val="24"/>
                <w:szCs w:val="24"/>
                <w:lang w:val="en-US" w:eastAsia="en-US"/>
              </w:rPr>
              <w:t xml:space="preserve"> me </w:t>
            </w:r>
            <w:proofErr w:type="spellStart"/>
            <w:r w:rsidRPr="0015271B">
              <w:rPr>
                <w:rFonts w:ascii="Times New Roman" w:hAnsi="Times New Roman"/>
                <w:sz w:val="24"/>
                <w:szCs w:val="24"/>
                <w:lang w:val="en-US" w:eastAsia="en-US"/>
              </w:rPr>
              <w:t>shkaqet</w:t>
            </w:r>
            <w:proofErr w:type="spellEnd"/>
            <w:r w:rsidRPr="0015271B">
              <w:rPr>
                <w:rFonts w:ascii="Times New Roman" w:hAnsi="Times New Roman"/>
                <w:sz w:val="24"/>
                <w:szCs w:val="24"/>
                <w:lang w:val="en-US" w:eastAsia="en-US"/>
              </w:rPr>
              <w:t xml:space="preserve"> e </w:t>
            </w:r>
            <w:proofErr w:type="spellStart"/>
            <w:r w:rsidRPr="0015271B">
              <w:rPr>
                <w:rFonts w:ascii="Times New Roman" w:hAnsi="Times New Roman"/>
                <w:sz w:val="24"/>
                <w:szCs w:val="24"/>
                <w:lang w:val="en-US" w:eastAsia="en-US"/>
              </w:rPr>
              <w:t>tjera</w:t>
            </w:r>
            <w:proofErr w:type="spellEnd"/>
            <w:r w:rsidRPr="0015271B">
              <w:rPr>
                <w:rFonts w:ascii="Times New Roman" w:hAnsi="Times New Roman"/>
                <w:sz w:val="24"/>
                <w:szCs w:val="24"/>
                <w:lang w:val="en-US" w:eastAsia="en-US"/>
              </w:rPr>
              <w:t xml:space="preserve"> (p.sh. </w:t>
            </w:r>
            <w:proofErr w:type="spellStart"/>
            <w:r w:rsidRPr="0015271B">
              <w:rPr>
                <w:rFonts w:ascii="Times New Roman" w:hAnsi="Times New Roman"/>
                <w:sz w:val="24"/>
                <w:szCs w:val="24"/>
                <w:lang w:val="en-US" w:eastAsia="en-US"/>
              </w:rPr>
              <w:t>vaginoza</w:t>
            </w:r>
            <w:proofErr w:type="spellEnd"/>
            <w:r w:rsidRPr="0015271B">
              <w:rPr>
                <w:rFonts w:ascii="Times New Roman" w:hAnsi="Times New Roman"/>
                <w:sz w:val="24"/>
                <w:szCs w:val="24"/>
                <w:lang w:val="en-US" w:eastAsia="en-US"/>
              </w:rPr>
              <w:t xml:space="preserve"> </w:t>
            </w:r>
            <w:proofErr w:type="spellStart"/>
            <w:r w:rsidRPr="0015271B">
              <w:rPr>
                <w:rFonts w:ascii="Times New Roman" w:hAnsi="Times New Roman"/>
                <w:sz w:val="24"/>
                <w:szCs w:val="24"/>
                <w:lang w:val="en-US" w:eastAsia="en-US"/>
              </w:rPr>
              <w:t>bakteriale</w:t>
            </w:r>
            <w:proofErr w:type="spellEnd"/>
            <w:r w:rsidRPr="0015271B">
              <w:rPr>
                <w:rFonts w:ascii="Times New Roman" w:hAnsi="Times New Roman"/>
                <w:sz w:val="24"/>
                <w:szCs w:val="24"/>
                <w:lang w:val="en-US" w:eastAsia="en-US"/>
              </w:rPr>
              <w:t xml:space="preserve">, </w:t>
            </w:r>
            <w:proofErr w:type="spellStart"/>
            <w:r w:rsidRPr="0015271B">
              <w:rPr>
                <w:rFonts w:ascii="Times New Roman" w:hAnsi="Times New Roman"/>
                <w:sz w:val="24"/>
                <w:szCs w:val="24"/>
                <w:lang w:val="en-US" w:eastAsia="en-US"/>
              </w:rPr>
              <w:t>kandidiaza</w:t>
            </w:r>
            <w:proofErr w:type="spellEnd"/>
            <w:r w:rsidRPr="0015271B">
              <w:rPr>
                <w:rFonts w:ascii="Times New Roman" w:hAnsi="Times New Roman"/>
                <w:sz w:val="24"/>
                <w:szCs w:val="24"/>
                <w:lang w:val="en-US" w:eastAsia="en-US"/>
              </w:rPr>
              <w:t>, trichomoniasis)</w:t>
            </w:r>
          </w:p>
        </w:tc>
      </w:tr>
    </w:tbl>
    <w:p w14:paraId="6EBAAEAE" w14:textId="77777777" w:rsidR="0032540A" w:rsidRDefault="0032540A" w:rsidP="0032540A">
      <w:pPr>
        <w:rPr>
          <w:rFonts w:ascii="Times New Roman" w:hAnsi="Times New Roman"/>
          <w:sz w:val="24"/>
          <w:szCs w:val="24"/>
          <w:lang w:val="en-US" w:eastAsia="en-US"/>
        </w:rPr>
      </w:pPr>
    </w:p>
    <w:p w14:paraId="0ACC4658" w14:textId="43A8EA9A" w:rsidR="0032540A" w:rsidRPr="00953B14" w:rsidRDefault="00953B14" w:rsidP="00953B14">
      <w:pPr>
        <w:pStyle w:val="Heading2"/>
        <w:numPr>
          <w:ilvl w:val="0"/>
          <w:numId w:val="0"/>
        </w:numPr>
        <w:ind w:left="792" w:hanging="432"/>
        <w:rPr>
          <w:rFonts w:ascii="Times New Roman" w:hAnsi="Times New Roman"/>
          <w:sz w:val="28"/>
          <w:szCs w:val="28"/>
        </w:rPr>
      </w:pPr>
      <w:bookmarkStart w:id="85" w:name="_Toc207627728"/>
      <w:bookmarkStart w:id="86" w:name="_Toc207961074"/>
      <w:r w:rsidRPr="00953B14">
        <w:rPr>
          <w:rFonts w:ascii="Times New Roman" w:hAnsi="Times New Roman"/>
          <w:color w:val="auto"/>
          <w:sz w:val="28"/>
          <w:szCs w:val="28"/>
        </w:rPr>
        <w:t xml:space="preserve">5.14 </w:t>
      </w:r>
      <w:r w:rsidR="0032540A" w:rsidRPr="00953B14">
        <w:rPr>
          <w:rFonts w:ascii="Times New Roman" w:hAnsi="Times New Roman"/>
          <w:color w:val="auto"/>
          <w:sz w:val="28"/>
          <w:szCs w:val="28"/>
        </w:rPr>
        <w:t>Cilat janë rekomandimet për menaxhimin e sindromës së rrjedhjes vaginale sipas OBSh-së?</w:t>
      </w:r>
      <w:bookmarkEnd w:id="85"/>
      <w:bookmarkEnd w:id="86"/>
    </w:p>
    <w:p w14:paraId="59B35EA1" w14:textId="39E8DFB9" w:rsidR="0032540A" w:rsidRDefault="0032540A" w:rsidP="0032540A">
      <w:pPr>
        <w:spacing w:before="100" w:beforeAutospacing="1" w:after="100" w:afterAutospacing="1"/>
        <w:rPr>
          <w:rFonts w:ascii="Times New Roman" w:hAnsi="Times New Roman"/>
          <w:b/>
          <w:bCs/>
          <w:sz w:val="24"/>
          <w:szCs w:val="24"/>
          <w:lang w:val="en-US" w:eastAsia="en-US"/>
        </w:rPr>
      </w:pPr>
      <w:r w:rsidRPr="0015271B">
        <w:rPr>
          <w:rFonts w:ascii="Times New Roman" w:hAnsi="Times New Roman"/>
          <w:b/>
          <w:bCs/>
          <w:sz w:val="24"/>
          <w:szCs w:val="24"/>
          <w:lang w:val="en-US" w:eastAsia="en-US"/>
        </w:rPr>
        <w:t xml:space="preserve"> </w:t>
      </w:r>
      <w:proofErr w:type="spellStart"/>
      <w:r w:rsidRPr="0015271B">
        <w:rPr>
          <w:rFonts w:ascii="Times New Roman" w:hAnsi="Times New Roman"/>
          <w:b/>
          <w:bCs/>
          <w:sz w:val="24"/>
          <w:szCs w:val="24"/>
          <w:lang w:val="en-US" w:eastAsia="en-US"/>
        </w:rPr>
        <w:t>Trajtimi</w:t>
      </w:r>
      <w:proofErr w:type="spellEnd"/>
      <w:r w:rsidRPr="0015271B">
        <w:rPr>
          <w:rFonts w:ascii="Times New Roman" w:hAnsi="Times New Roman"/>
          <w:b/>
          <w:bCs/>
          <w:sz w:val="24"/>
          <w:szCs w:val="24"/>
          <w:lang w:val="en-US" w:eastAsia="en-US"/>
        </w:rPr>
        <w:t xml:space="preserve"> </w:t>
      </w:r>
      <w:proofErr w:type="spellStart"/>
      <w:r w:rsidRPr="0015271B">
        <w:rPr>
          <w:rFonts w:ascii="Times New Roman" w:hAnsi="Times New Roman"/>
          <w:b/>
          <w:bCs/>
          <w:sz w:val="24"/>
          <w:szCs w:val="24"/>
          <w:lang w:val="en-US" w:eastAsia="en-US"/>
        </w:rPr>
        <w:t>gjatë</w:t>
      </w:r>
      <w:proofErr w:type="spellEnd"/>
      <w:r w:rsidRPr="0015271B">
        <w:rPr>
          <w:rFonts w:ascii="Times New Roman" w:hAnsi="Times New Roman"/>
          <w:b/>
          <w:bCs/>
          <w:sz w:val="24"/>
          <w:szCs w:val="24"/>
          <w:lang w:val="en-US" w:eastAsia="en-US"/>
        </w:rPr>
        <w:t xml:space="preserve"> </w:t>
      </w:r>
      <w:proofErr w:type="spellStart"/>
      <w:r w:rsidRPr="0015271B">
        <w:rPr>
          <w:rFonts w:ascii="Times New Roman" w:hAnsi="Times New Roman"/>
          <w:b/>
          <w:bCs/>
          <w:sz w:val="24"/>
          <w:szCs w:val="24"/>
          <w:lang w:val="en-US" w:eastAsia="en-US"/>
        </w:rPr>
        <w:t>të</w:t>
      </w:r>
      <w:proofErr w:type="spellEnd"/>
      <w:r w:rsidRPr="0015271B">
        <w:rPr>
          <w:rFonts w:ascii="Times New Roman" w:hAnsi="Times New Roman"/>
          <w:b/>
          <w:bCs/>
          <w:sz w:val="24"/>
          <w:szCs w:val="24"/>
          <w:lang w:val="en-US" w:eastAsia="en-US"/>
        </w:rPr>
        <w:t xml:space="preserve"> </w:t>
      </w:r>
      <w:proofErr w:type="spellStart"/>
      <w:r w:rsidRPr="0015271B">
        <w:rPr>
          <w:rFonts w:ascii="Times New Roman" w:hAnsi="Times New Roman"/>
          <w:b/>
          <w:bCs/>
          <w:sz w:val="24"/>
          <w:szCs w:val="24"/>
          <w:lang w:val="en-US" w:eastAsia="en-US"/>
        </w:rPr>
        <w:t>njëjtës</w:t>
      </w:r>
      <w:proofErr w:type="spellEnd"/>
      <w:r w:rsidRPr="0015271B">
        <w:rPr>
          <w:rFonts w:ascii="Times New Roman" w:hAnsi="Times New Roman"/>
          <w:b/>
          <w:bCs/>
          <w:sz w:val="24"/>
          <w:szCs w:val="24"/>
          <w:lang w:val="en-US" w:eastAsia="en-US"/>
        </w:rPr>
        <w:t xml:space="preserve"> </w:t>
      </w:r>
      <w:proofErr w:type="spellStart"/>
      <w:r w:rsidRPr="0015271B">
        <w:rPr>
          <w:rFonts w:ascii="Times New Roman" w:hAnsi="Times New Roman"/>
          <w:b/>
          <w:bCs/>
          <w:sz w:val="24"/>
          <w:szCs w:val="24"/>
          <w:lang w:val="en-US" w:eastAsia="en-US"/>
        </w:rPr>
        <w:t>vizitë</w:t>
      </w:r>
      <w:proofErr w:type="spellEnd"/>
    </w:p>
    <w:p w14:paraId="51423D53" w14:textId="59C3ABEF" w:rsidR="0032540A" w:rsidRPr="00E033C0" w:rsidRDefault="0032540A" w:rsidP="003E4268">
      <w:pPr>
        <w:pStyle w:val="ListParagraph"/>
        <w:numPr>
          <w:ilvl w:val="0"/>
          <w:numId w:val="93"/>
        </w:numPr>
        <w:spacing w:before="100" w:beforeAutospacing="1" w:after="100" w:afterAutospacing="1"/>
        <w:rPr>
          <w:rFonts w:ascii="Times New Roman" w:hAnsi="Times New Roman"/>
          <w:sz w:val="24"/>
          <w:szCs w:val="24"/>
          <w:lang w:val="en-US" w:eastAsia="en-US"/>
        </w:rPr>
      </w:pPr>
      <w:proofErr w:type="spellStart"/>
      <w:r w:rsidRPr="00E033C0">
        <w:rPr>
          <w:rFonts w:ascii="Times New Roman" w:hAnsi="Times New Roman"/>
          <w:sz w:val="24"/>
          <w:szCs w:val="24"/>
          <w:lang w:val="en-US" w:eastAsia="en-US"/>
        </w:rPr>
        <w:t>Për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personat</w:t>
      </w:r>
      <w:proofErr w:type="spellEnd"/>
      <w:r w:rsidRPr="00E033C0">
        <w:rPr>
          <w:rFonts w:ascii="Times New Roman" w:hAnsi="Times New Roman"/>
          <w:sz w:val="24"/>
          <w:szCs w:val="24"/>
          <w:lang w:val="en-US" w:eastAsia="en-US"/>
        </w:rPr>
        <w:t xml:space="preserve"> me </w:t>
      </w:r>
      <w:proofErr w:type="spellStart"/>
      <w:r w:rsidRPr="00E033C0">
        <w:rPr>
          <w:rFonts w:ascii="Times New Roman" w:hAnsi="Times New Roman"/>
          <w:sz w:val="24"/>
          <w:szCs w:val="24"/>
          <w:lang w:val="en-US" w:eastAsia="en-US"/>
        </w:rPr>
        <w:t>simptoma</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rrjedhjes</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vaginale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OBS</w:t>
      </w:r>
      <w:r w:rsidR="0014332B" w:rsidRPr="00E033C0">
        <w:rPr>
          <w:rFonts w:ascii="Times New Roman" w:hAnsi="Times New Roman"/>
          <w:sz w:val="24"/>
          <w:szCs w:val="24"/>
          <w:lang w:val="en-US" w:eastAsia="en-US"/>
        </w:rPr>
        <w:t>h</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rekomandon</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trajtim</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për</w:t>
      </w:r>
      <w:proofErr w:type="spellEnd"/>
      <w:r w:rsidRPr="00E033C0">
        <w:rPr>
          <w:rFonts w:ascii="Times New Roman" w:hAnsi="Times New Roman"/>
          <w:sz w:val="24"/>
          <w:szCs w:val="24"/>
          <w:lang w:val="en-US" w:eastAsia="en-US"/>
        </w:rPr>
        <w:t xml:space="preserve"> </w:t>
      </w:r>
      <w:r w:rsidRPr="00E033C0">
        <w:rPr>
          <w:rFonts w:ascii="Times New Roman" w:hAnsi="Times New Roman"/>
          <w:i/>
          <w:iCs/>
          <w:sz w:val="24"/>
          <w:szCs w:val="24"/>
          <w:lang w:val="en-US" w:eastAsia="en-US"/>
        </w:rPr>
        <w:t>N. gonorrhoeae</w:t>
      </w:r>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dhe</w:t>
      </w:r>
      <w:proofErr w:type="spellEnd"/>
      <w:r w:rsidRPr="00E033C0">
        <w:rPr>
          <w:rFonts w:ascii="Times New Roman" w:hAnsi="Times New Roman"/>
          <w:sz w:val="24"/>
          <w:szCs w:val="24"/>
          <w:lang w:val="en-US" w:eastAsia="en-US"/>
        </w:rPr>
        <w:t>/</w:t>
      </w:r>
      <w:proofErr w:type="spellStart"/>
      <w:r w:rsidRPr="00E033C0">
        <w:rPr>
          <w:rFonts w:ascii="Times New Roman" w:hAnsi="Times New Roman"/>
          <w:sz w:val="24"/>
          <w:szCs w:val="24"/>
          <w:lang w:val="en-US" w:eastAsia="en-US"/>
        </w:rPr>
        <w:t>ose</w:t>
      </w:r>
      <w:proofErr w:type="spellEnd"/>
      <w:r w:rsidRPr="00E033C0">
        <w:rPr>
          <w:rFonts w:ascii="Times New Roman" w:hAnsi="Times New Roman"/>
          <w:sz w:val="24"/>
          <w:szCs w:val="24"/>
          <w:lang w:val="en-US" w:eastAsia="en-US"/>
        </w:rPr>
        <w:t xml:space="preserve"> </w:t>
      </w:r>
      <w:r w:rsidRPr="00E033C0">
        <w:rPr>
          <w:rFonts w:ascii="Times New Roman" w:hAnsi="Times New Roman"/>
          <w:i/>
          <w:iCs/>
          <w:sz w:val="24"/>
          <w:szCs w:val="24"/>
          <w:lang w:val="en-US" w:eastAsia="en-US"/>
        </w:rPr>
        <w:t>C. trachomatis</w:t>
      </w:r>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dhe</w:t>
      </w:r>
      <w:proofErr w:type="spellEnd"/>
      <w:r w:rsidRPr="00E033C0">
        <w:rPr>
          <w:rFonts w:ascii="Times New Roman" w:hAnsi="Times New Roman"/>
          <w:sz w:val="24"/>
          <w:szCs w:val="24"/>
          <w:lang w:val="en-US" w:eastAsia="en-US"/>
        </w:rPr>
        <w:t>/</w:t>
      </w:r>
      <w:proofErr w:type="spellStart"/>
      <w:r w:rsidRPr="00E033C0">
        <w:rPr>
          <w:rFonts w:ascii="Times New Roman" w:hAnsi="Times New Roman"/>
          <w:sz w:val="24"/>
          <w:szCs w:val="24"/>
          <w:lang w:val="en-US" w:eastAsia="en-US"/>
        </w:rPr>
        <w:t>ose</w:t>
      </w:r>
      <w:proofErr w:type="spellEnd"/>
      <w:r w:rsidRPr="00E033C0">
        <w:rPr>
          <w:rFonts w:ascii="Times New Roman" w:hAnsi="Times New Roman"/>
          <w:sz w:val="24"/>
          <w:szCs w:val="24"/>
          <w:lang w:val="en-US" w:eastAsia="en-US"/>
        </w:rPr>
        <w:t xml:space="preserve"> </w:t>
      </w:r>
      <w:r w:rsidRPr="00E033C0">
        <w:rPr>
          <w:rFonts w:ascii="Times New Roman" w:hAnsi="Times New Roman"/>
          <w:i/>
          <w:iCs/>
          <w:sz w:val="24"/>
          <w:szCs w:val="24"/>
          <w:lang w:val="en-US" w:eastAsia="en-US"/>
        </w:rPr>
        <w:t>T. vaginalis</w:t>
      </w:r>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gjatë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njëjtës</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vizitë</w:t>
      </w:r>
      <w:proofErr w:type="spellEnd"/>
      <w:r w:rsidRPr="00E033C0">
        <w:rPr>
          <w:rFonts w:ascii="Times New Roman" w:hAnsi="Times New Roman"/>
          <w:sz w:val="24"/>
          <w:szCs w:val="24"/>
          <w:lang w:val="en-US" w:eastAsia="en-US"/>
        </w:rPr>
        <w:t>.</w:t>
      </w:r>
    </w:p>
    <w:p w14:paraId="75377623" w14:textId="0B5E4D1B" w:rsidR="0032540A" w:rsidRPr="00E033C0" w:rsidRDefault="0032540A" w:rsidP="003E4268">
      <w:pPr>
        <w:pStyle w:val="ListParagraph"/>
        <w:numPr>
          <w:ilvl w:val="0"/>
          <w:numId w:val="93"/>
        </w:numPr>
        <w:spacing w:before="100" w:beforeAutospacing="1" w:after="100" w:afterAutospacing="1"/>
        <w:rPr>
          <w:rFonts w:ascii="Times New Roman" w:hAnsi="Times New Roman"/>
          <w:sz w:val="24"/>
          <w:szCs w:val="24"/>
          <w:lang w:val="en-US" w:eastAsia="en-US"/>
        </w:rPr>
      </w:pPr>
      <w:proofErr w:type="spellStart"/>
      <w:r w:rsidRPr="00E033C0">
        <w:rPr>
          <w:rFonts w:ascii="Times New Roman" w:hAnsi="Times New Roman"/>
          <w:sz w:val="24"/>
          <w:szCs w:val="24"/>
          <w:lang w:val="en-US" w:eastAsia="en-US"/>
        </w:rPr>
        <w:t>OBS</w:t>
      </w:r>
      <w:r w:rsidR="0014332B" w:rsidRPr="00E033C0">
        <w:rPr>
          <w:rFonts w:ascii="Times New Roman" w:hAnsi="Times New Roman"/>
          <w:sz w:val="24"/>
          <w:szCs w:val="24"/>
          <w:lang w:val="en-US" w:eastAsia="en-US"/>
        </w:rPr>
        <w:t>h</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s</w:t>
      </w:r>
      <w:r w:rsidR="0014332B" w:rsidRPr="00E033C0">
        <w:rPr>
          <w:rFonts w:ascii="Times New Roman" w:hAnsi="Times New Roman"/>
          <w:sz w:val="24"/>
          <w:szCs w:val="24"/>
          <w:lang w:val="en-US" w:eastAsia="en-US"/>
        </w:rPr>
        <w:t>y</w:t>
      </w:r>
      <w:r w:rsidRPr="00E033C0">
        <w:rPr>
          <w:rFonts w:ascii="Times New Roman" w:hAnsi="Times New Roman"/>
          <w:sz w:val="24"/>
          <w:szCs w:val="24"/>
          <w:lang w:val="en-US" w:eastAsia="en-US"/>
        </w:rPr>
        <w:t>gjero</w:t>
      </w:r>
      <w:r w:rsidR="0014332B" w:rsidRPr="00E033C0">
        <w:rPr>
          <w:rFonts w:ascii="Times New Roman" w:hAnsi="Times New Roman"/>
          <w:sz w:val="24"/>
          <w:szCs w:val="24"/>
          <w:lang w:val="en-US" w:eastAsia="en-US"/>
        </w:rPr>
        <w:t>n</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që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trajtimi</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bazohet</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në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rezultatet</w:t>
      </w:r>
      <w:proofErr w:type="spellEnd"/>
      <w:r w:rsidRPr="00E033C0">
        <w:rPr>
          <w:rFonts w:ascii="Times New Roman" w:hAnsi="Times New Roman"/>
          <w:sz w:val="24"/>
          <w:szCs w:val="24"/>
          <w:lang w:val="en-US" w:eastAsia="en-US"/>
        </w:rPr>
        <w:t xml:space="preserve"> e </w:t>
      </w:r>
      <w:proofErr w:type="spellStart"/>
      <w:r w:rsidRPr="00E033C0">
        <w:rPr>
          <w:rFonts w:ascii="Times New Roman" w:hAnsi="Times New Roman"/>
          <w:sz w:val="24"/>
          <w:szCs w:val="24"/>
          <w:lang w:val="en-US" w:eastAsia="en-US"/>
        </w:rPr>
        <w:t>testeve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molekulare</w:t>
      </w:r>
      <w:proofErr w:type="spellEnd"/>
      <w:r w:rsidRPr="00E033C0">
        <w:rPr>
          <w:rFonts w:ascii="Times New Roman" w:hAnsi="Times New Roman"/>
          <w:sz w:val="24"/>
          <w:szCs w:val="24"/>
          <w:lang w:val="en-US" w:eastAsia="en-US"/>
        </w:rPr>
        <w:t xml:space="preserve"> me </w:t>
      </w:r>
      <w:proofErr w:type="spellStart"/>
      <w:r w:rsidRPr="00E033C0">
        <w:rPr>
          <w:rFonts w:ascii="Times New Roman" w:hAnsi="Times New Roman"/>
          <w:sz w:val="24"/>
          <w:szCs w:val="24"/>
          <w:lang w:val="en-US" w:eastAsia="en-US"/>
        </w:rPr>
        <w:t>cilësi</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siguruar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për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këta</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patogjenë</w:t>
      </w:r>
      <w:proofErr w:type="spellEnd"/>
      <w:r w:rsidRPr="00E033C0">
        <w:rPr>
          <w:rFonts w:ascii="Times New Roman" w:hAnsi="Times New Roman"/>
          <w:sz w:val="24"/>
          <w:szCs w:val="24"/>
          <w:lang w:val="en-US" w:eastAsia="en-US"/>
        </w:rPr>
        <w:t>.</w:t>
      </w:r>
    </w:p>
    <w:p w14:paraId="6BBC0683" w14:textId="77777777" w:rsidR="0032540A" w:rsidRPr="00E033C0" w:rsidRDefault="0032540A" w:rsidP="003E4268">
      <w:pPr>
        <w:pStyle w:val="ListParagraph"/>
        <w:numPr>
          <w:ilvl w:val="0"/>
          <w:numId w:val="93"/>
        </w:numPr>
        <w:spacing w:before="100" w:beforeAutospacing="1" w:after="100" w:afterAutospacing="1"/>
        <w:rPr>
          <w:rFonts w:ascii="Times New Roman" w:hAnsi="Times New Roman"/>
          <w:sz w:val="24"/>
          <w:szCs w:val="24"/>
          <w:lang w:val="en-US" w:eastAsia="en-US"/>
        </w:rPr>
      </w:pPr>
      <w:proofErr w:type="spellStart"/>
      <w:r w:rsidRPr="00E033C0">
        <w:rPr>
          <w:rFonts w:ascii="Times New Roman" w:hAnsi="Times New Roman"/>
          <w:sz w:val="24"/>
          <w:szCs w:val="24"/>
          <w:lang w:val="en-US" w:eastAsia="en-US"/>
        </w:rPr>
        <w:t>Në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rastet</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kur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trajtimi</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bazuar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në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testet</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molekulare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gjatë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njëjtës</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vizitë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nuk</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është</w:t>
      </w:r>
      <w:proofErr w:type="spellEnd"/>
      <w:r w:rsidRPr="00E033C0">
        <w:rPr>
          <w:rFonts w:ascii="Times New Roman" w:hAnsi="Times New Roman"/>
          <w:sz w:val="24"/>
          <w:szCs w:val="24"/>
          <w:lang w:val="en-US" w:eastAsia="en-US"/>
        </w:rPr>
        <w:t xml:space="preserve"> i </w:t>
      </w:r>
      <w:proofErr w:type="spellStart"/>
      <w:r w:rsidRPr="00E033C0">
        <w:rPr>
          <w:rFonts w:ascii="Times New Roman" w:hAnsi="Times New Roman"/>
          <w:sz w:val="24"/>
          <w:szCs w:val="24"/>
          <w:lang w:val="en-US" w:eastAsia="en-US"/>
        </w:rPr>
        <w:t>realizueshëm</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ose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kur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testet</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molekulare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janë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kufizuara</w:t>
      </w:r>
      <w:proofErr w:type="spellEnd"/>
      <w:r w:rsidRPr="00E033C0">
        <w:rPr>
          <w:rFonts w:ascii="Times New Roman" w:hAnsi="Times New Roman"/>
          <w:sz w:val="24"/>
          <w:szCs w:val="24"/>
          <w:lang w:val="en-US" w:eastAsia="en-US"/>
        </w:rPr>
        <w:t xml:space="preserve"> apo </w:t>
      </w:r>
      <w:proofErr w:type="spellStart"/>
      <w:r w:rsidRPr="00E033C0">
        <w:rPr>
          <w:rFonts w:ascii="Times New Roman" w:hAnsi="Times New Roman"/>
          <w:sz w:val="24"/>
          <w:szCs w:val="24"/>
          <w:lang w:val="en-US" w:eastAsia="en-US"/>
        </w:rPr>
        <w:t>mungojnë</w:t>
      </w:r>
      <w:proofErr w:type="spellEnd"/>
      <w:r w:rsidRPr="00E033C0">
        <w:rPr>
          <w:rFonts w:ascii="Times New Roman" w:hAnsi="Times New Roman"/>
          <w:sz w:val="24"/>
          <w:szCs w:val="24"/>
          <w:lang w:val="en-US" w:eastAsia="en-US"/>
        </w:rPr>
        <w:t xml:space="preserve">, OBSH </w:t>
      </w:r>
      <w:proofErr w:type="spellStart"/>
      <w:r w:rsidRPr="00E033C0">
        <w:rPr>
          <w:rFonts w:ascii="Times New Roman" w:hAnsi="Times New Roman"/>
          <w:sz w:val="24"/>
          <w:szCs w:val="24"/>
          <w:lang w:val="en-US" w:eastAsia="en-US"/>
        </w:rPr>
        <w:t>sugjeron</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që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trajtimi</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bazohet</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në</w:t>
      </w:r>
      <w:proofErr w:type="spellEnd"/>
      <w:r w:rsidRPr="00E033C0">
        <w:rPr>
          <w:rFonts w:ascii="Times New Roman" w:hAnsi="Times New Roman"/>
          <w:sz w:val="24"/>
          <w:szCs w:val="24"/>
          <w:lang w:val="en-US" w:eastAsia="en-US"/>
        </w:rPr>
        <w:t xml:space="preserve"> teste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shpejta</w:t>
      </w:r>
      <w:proofErr w:type="spellEnd"/>
      <w:r w:rsidRPr="00E033C0">
        <w:rPr>
          <w:rFonts w:ascii="Times New Roman" w:hAnsi="Times New Roman"/>
          <w:sz w:val="24"/>
          <w:szCs w:val="24"/>
          <w:lang w:val="en-US" w:eastAsia="en-US"/>
        </w:rPr>
        <w:t xml:space="preserve"> me </w:t>
      </w:r>
      <w:proofErr w:type="spellStart"/>
      <w:r w:rsidRPr="00E033C0">
        <w:rPr>
          <w:rFonts w:ascii="Times New Roman" w:hAnsi="Times New Roman"/>
          <w:sz w:val="24"/>
          <w:szCs w:val="24"/>
          <w:lang w:val="en-US" w:eastAsia="en-US"/>
        </w:rPr>
        <w:t>cilësi</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siguruar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në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pikën</w:t>
      </w:r>
      <w:proofErr w:type="spellEnd"/>
      <w:r w:rsidRPr="00E033C0">
        <w:rPr>
          <w:rFonts w:ascii="Times New Roman" w:hAnsi="Times New Roman"/>
          <w:sz w:val="24"/>
          <w:szCs w:val="24"/>
          <w:lang w:val="en-US" w:eastAsia="en-US"/>
        </w:rPr>
        <w:t xml:space="preserve"> e </w:t>
      </w:r>
      <w:proofErr w:type="spellStart"/>
      <w:r w:rsidRPr="00E033C0">
        <w:rPr>
          <w:rFonts w:ascii="Times New Roman" w:hAnsi="Times New Roman"/>
          <w:sz w:val="24"/>
          <w:szCs w:val="24"/>
          <w:lang w:val="en-US" w:eastAsia="en-US"/>
        </w:rPr>
        <w:t>kujdesit</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ose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në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trajtim</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sindromik</w:t>
      </w:r>
      <w:proofErr w:type="spellEnd"/>
      <w:r w:rsidRPr="00E033C0">
        <w:rPr>
          <w:rFonts w:ascii="Times New Roman" w:hAnsi="Times New Roman"/>
          <w:sz w:val="24"/>
          <w:szCs w:val="24"/>
          <w:lang w:val="en-US" w:eastAsia="en-US"/>
        </w:rPr>
        <w:t>.</w:t>
      </w:r>
    </w:p>
    <w:p w14:paraId="2752BBB7" w14:textId="77777777" w:rsidR="0032540A" w:rsidRPr="00E033C0" w:rsidRDefault="0032540A" w:rsidP="0032540A">
      <w:pPr>
        <w:pStyle w:val="ListParagraph"/>
        <w:spacing w:before="100" w:beforeAutospacing="1" w:after="100" w:afterAutospacing="1"/>
        <w:rPr>
          <w:rFonts w:ascii="Times New Roman" w:hAnsi="Times New Roman"/>
          <w:b/>
          <w:bCs/>
          <w:sz w:val="24"/>
          <w:szCs w:val="24"/>
          <w:lang w:val="en-US" w:eastAsia="en-US"/>
        </w:rPr>
      </w:pPr>
      <w:r w:rsidRPr="0015271B">
        <w:rPr>
          <w:rFonts w:ascii="Times New Roman" w:hAnsi="Times New Roman"/>
          <w:sz w:val="24"/>
          <w:szCs w:val="24"/>
          <w:lang w:val="en-US" w:eastAsia="en-US"/>
        </w:rPr>
        <w:t xml:space="preserve">                                    </w:t>
      </w:r>
      <w:r>
        <w:rPr>
          <w:rFonts w:ascii="Times New Roman" w:hAnsi="Times New Roman"/>
          <w:sz w:val="24"/>
          <w:szCs w:val="24"/>
          <w:lang w:val="en-US" w:eastAsia="en-US"/>
        </w:rPr>
        <w:t xml:space="preserve">                           </w:t>
      </w:r>
      <w:r w:rsidRPr="00E033C0">
        <w:rPr>
          <w:rFonts w:ascii="Times New Roman" w:hAnsi="Times New Roman"/>
          <w:b/>
          <w:bCs/>
          <w:sz w:val="24"/>
          <w:szCs w:val="24"/>
          <w:lang w:val="en-US" w:eastAsia="en-US"/>
        </w:rPr>
        <w:t>(</w:t>
      </w:r>
      <w:proofErr w:type="spellStart"/>
      <w:r w:rsidRPr="00E033C0">
        <w:rPr>
          <w:rFonts w:ascii="Times New Roman" w:hAnsi="Times New Roman"/>
          <w:b/>
          <w:bCs/>
          <w:sz w:val="24"/>
          <w:szCs w:val="24"/>
          <w:lang w:val="en-US" w:eastAsia="en-US"/>
        </w:rPr>
        <w:t>Rekomandim</w:t>
      </w:r>
      <w:proofErr w:type="spellEnd"/>
      <w:r w:rsidRPr="00E033C0">
        <w:rPr>
          <w:rFonts w:ascii="Times New Roman" w:hAnsi="Times New Roman"/>
          <w:b/>
          <w:bCs/>
          <w:sz w:val="24"/>
          <w:szCs w:val="24"/>
          <w:lang w:val="en-US" w:eastAsia="en-US"/>
        </w:rPr>
        <w:t xml:space="preserve"> i </w:t>
      </w:r>
      <w:proofErr w:type="spellStart"/>
      <w:r w:rsidRPr="00E033C0">
        <w:rPr>
          <w:rFonts w:ascii="Times New Roman" w:hAnsi="Times New Roman"/>
          <w:b/>
          <w:bCs/>
          <w:sz w:val="24"/>
          <w:szCs w:val="24"/>
          <w:lang w:val="en-US" w:eastAsia="en-US"/>
        </w:rPr>
        <w:t>fortë</w:t>
      </w:r>
      <w:proofErr w:type="spellEnd"/>
      <w:r w:rsidRPr="00E033C0">
        <w:rPr>
          <w:rFonts w:ascii="Times New Roman" w:hAnsi="Times New Roman"/>
          <w:b/>
          <w:bCs/>
          <w:sz w:val="24"/>
          <w:szCs w:val="24"/>
          <w:lang w:val="en-US" w:eastAsia="en-US"/>
        </w:rPr>
        <w:t xml:space="preserve">; </w:t>
      </w:r>
      <w:proofErr w:type="spellStart"/>
      <w:r w:rsidRPr="00E033C0">
        <w:rPr>
          <w:rFonts w:ascii="Times New Roman" w:hAnsi="Times New Roman"/>
          <w:b/>
          <w:bCs/>
          <w:sz w:val="24"/>
          <w:szCs w:val="24"/>
          <w:lang w:val="en-US" w:eastAsia="en-US"/>
        </w:rPr>
        <w:t>prova</w:t>
      </w:r>
      <w:proofErr w:type="spellEnd"/>
      <w:r w:rsidRPr="00E033C0">
        <w:rPr>
          <w:rFonts w:ascii="Times New Roman" w:hAnsi="Times New Roman"/>
          <w:b/>
          <w:bCs/>
          <w:sz w:val="24"/>
          <w:szCs w:val="24"/>
          <w:lang w:val="en-US" w:eastAsia="en-US"/>
        </w:rPr>
        <w:t xml:space="preserve"> me </w:t>
      </w:r>
      <w:proofErr w:type="spellStart"/>
      <w:r w:rsidRPr="00E033C0">
        <w:rPr>
          <w:rFonts w:ascii="Times New Roman" w:hAnsi="Times New Roman"/>
          <w:b/>
          <w:bCs/>
          <w:sz w:val="24"/>
          <w:szCs w:val="24"/>
          <w:lang w:val="en-US" w:eastAsia="en-US"/>
        </w:rPr>
        <w:t>siguri</w:t>
      </w:r>
      <w:proofErr w:type="spellEnd"/>
      <w:r w:rsidRPr="00E033C0">
        <w:rPr>
          <w:rFonts w:ascii="Times New Roman" w:hAnsi="Times New Roman"/>
          <w:b/>
          <w:bCs/>
          <w:sz w:val="24"/>
          <w:szCs w:val="24"/>
          <w:lang w:val="en-US" w:eastAsia="en-US"/>
        </w:rPr>
        <w:t xml:space="preserve"> </w:t>
      </w:r>
      <w:proofErr w:type="spellStart"/>
      <w:r w:rsidRPr="00E033C0">
        <w:rPr>
          <w:rFonts w:ascii="Times New Roman" w:hAnsi="Times New Roman"/>
          <w:b/>
          <w:bCs/>
          <w:sz w:val="24"/>
          <w:szCs w:val="24"/>
          <w:lang w:val="en-US" w:eastAsia="en-US"/>
        </w:rPr>
        <w:t>të</w:t>
      </w:r>
      <w:proofErr w:type="spellEnd"/>
      <w:r w:rsidRPr="00E033C0">
        <w:rPr>
          <w:rFonts w:ascii="Times New Roman" w:hAnsi="Times New Roman"/>
          <w:b/>
          <w:bCs/>
          <w:sz w:val="24"/>
          <w:szCs w:val="24"/>
          <w:lang w:val="en-US" w:eastAsia="en-US"/>
        </w:rPr>
        <w:t xml:space="preserve"> </w:t>
      </w:r>
      <w:proofErr w:type="spellStart"/>
      <w:r w:rsidRPr="00E033C0">
        <w:rPr>
          <w:rFonts w:ascii="Times New Roman" w:hAnsi="Times New Roman"/>
          <w:b/>
          <w:bCs/>
          <w:sz w:val="24"/>
          <w:szCs w:val="24"/>
          <w:lang w:val="en-US" w:eastAsia="en-US"/>
        </w:rPr>
        <w:t>moderuar</w:t>
      </w:r>
      <w:proofErr w:type="spellEnd"/>
      <w:r w:rsidRPr="00E033C0">
        <w:rPr>
          <w:rFonts w:ascii="Times New Roman" w:hAnsi="Times New Roman"/>
          <w:b/>
          <w:bCs/>
          <w:sz w:val="24"/>
          <w:szCs w:val="24"/>
          <w:lang w:val="en-US" w:eastAsia="en-US"/>
        </w:rPr>
        <w:t>)</w:t>
      </w:r>
    </w:p>
    <w:p w14:paraId="2BF81327" w14:textId="7D27B72D" w:rsidR="0032540A" w:rsidRDefault="0032540A" w:rsidP="0032540A">
      <w:pPr>
        <w:spacing w:before="100" w:beforeAutospacing="1" w:after="100" w:afterAutospacing="1"/>
        <w:rPr>
          <w:rFonts w:ascii="Times New Roman" w:hAnsi="Times New Roman"/>
          <w:sz w:val="24"/>
          <w:szCs w:val="24"/>
          <w:lang w:val="en-US" w:eastAsia="en-US"/>
        </w:rPr>
      </w:pPr>
      <w:proofErr w:type="spellStart"/>
      <w:r>
        <w:rPr>
          <w:rFonts w:ascii="Times New Roman" w:hAnsi="Times New Roman"/>
          <w:b/>
          <w:bCs/>
          <w:sz w:val="24"/>
          <w:szCs w:val="24"/>
          <w:lang w:val="en-US" w:eastAsia="en-US"/>
        </w:rPr>
        <w:t>Për</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personat</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që</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kanë</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simptomë</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të</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rrjedhje</w:t>
      </w:r>
      <w:proofErr w:type="spellEnd"/>
      <w:r>
        <w:rPr>
          <w:rFonts w:ascii="Times New Roman" w:hAnsi="Times New Roman"/>
          <w:b/>
          <w:bCs/>
          <w:sz w:val="24"/>
          <w:szCs w:val="24"/>
          <w:lang w:val="en-US" w:eastAsia="en-US"/>
        </w:rPr>
        <w:t xml:space="preserve"> vaginal, </w:t>
      </w:r>
      <w:proofErr w:type="spellStart"/>
      <w:r>
        <w:rPr>
          <w:rFonts w:ascii="Times New Roman" w:hAnsi="Times New Roman"/>
          <w:b/>
          <w:bCs/>
          <w:sz w:val="24"/>
          <w:szCs w:val="24"/>
          <w:lang w:val="en-US" w:eastAsia="en-US"/>
        </w:rPr>
        <w:t>praktika</w:t>
      </w:r>
      <w:proofErr w:type="spellEnd"/>
      <w:r>
        <w:rPr>
          <w:rFonts w:ascii="Times New Roman" w:hAnsi="Times New Roman"/>
          <w:b/>
          <w:bCs/>
          <w:sz w:val="24"/>
          <w:szCs w:val="24"/>
          <w:lang w:val="en-US" w:eastAsia="en-US"/>
        </w:rPr>
        <w:t xml:space="preserve"> e </w:t>
      </w:r>
      <w:proofErr w:type="spellStart"/>
      <w:r>
        <w:rPr>
          <w:rFonts w:ascii="Times New Roman" w:hAnsi="Times New Roman"/>
          <w:b/>
          <w:bCs/>
          <w:sz w:val="24"/>
          <w:szCs w:val="24"/>
          <w:lang w:val="en-US" w:eastAsia="en-US"/>
        </w:rPr>
        <w:t>mirë</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përfshin</w:t>
      </w:r>
      <w:proofErr w:type="spellEnd"/>
      <w:r>
        <w:rPr>
          <w:rFonts w:ascii="Times New Roman" w:hAnsi="Times New Roman"/>
          <w:b/>
          <w:bCs/>
          <w:sz w:val="24"/>
          <w:szCs w:val="24"/>
          <w:lang w:val="en-US" w:eastAsia="en-US"/>
        </w:rPr>
        <w:t>:</w:t>
      </w:r>
    </w:p>
    <w:p w14:paraId="6703976E" w14:textId="77777777" w:rsidR="0032540A" w:rsidRPr="00E033C0" w:rsidRDefault="0032540A" w:rsidP="003E4268">
      <w:pPr>
        <w:pStyle w:val="ListParagraph"/>
        <w:numPr>
          <w:ilvl w:val="0"/>
          <w:numId w:val="64"/>
        </w:numPr>
        <w:spacing w:before="100" w:beforeAutospacing="1" w:after="100" w:afterAutospacing="1"/>
        <w:rPr>
          <w:rFonts w:ascii="Times New Roman" w:hAnsi="Times New Roman"/>
          <w:sz w:val="24"/>
          <w:szCs w:val="24"/>
          <w:lang w:val="en-US" w:eastAsia="en-US"/>
        </w:rPr>
      </w:pPr>
      <w:proofErr w:type="spellStart"/>
      <w:r w:rsidRPr="00E033C0">
        <w:rPr>
          <w:rFonts w:ascii="Times New Roman" w:hAnsi="Times New Roman"/>
          <w:sz w:val="24"/>
          <w:szCs w:val="24"/>
          <w:lang w:val="en-US" w:eastAsia="en-US"/>
        </w:rPr>
        <w:t>Marrja</w:t>
      </w:r>
      <w:proofErr w:type="spellEnd"/>
      <w:r w:rsidRPr="00E033C0">
        <w:rPr>
          <w:rFonts w:ascii="Times New Roman" w:hAnsi="Times New Roman"/>
          <w:sz w:val="24"/>
          <w:szCs w:val="24"/>
          <w:lang w:val="en-US" w:eastAsia="en-US"/>
        </w:rPr>
        <w:t xml:space="preserve"> e </w:t>
      </w:r>
      <w:proofErr w:type="spellStart"/>
      <w:r w:rsidRPr="00E033C0">
        <w:rPr>
          <w:rFonts w:ascii="Times New Roman" w:hAnsi="Times New Roman"/>
          <w:sz w:val="24"/>
          <w:szCs w:val="24"/>
          <w:lang w:val="en-US" w:eastAsia="en-US"/>
        </w:rPr>
        <w:t>historisë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mjekësore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dhe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seksuale</w:t>
      </w:r>
      <w:proofErr w:type="spellEnd"/>
      <w:r w:rsidRPr="00E033C0">
        <w:rPr>
          <w:rFonts w:ascii="Times New Roman" w:hAnsi="Times New Roman"/>
          <w:sz w:val="24"/>
          <w:szCs w:val="24"/>
          <w:lang w:val="en-US" w:eastAsia="en-US"/>
        </w:rPr>
        <w:t xml:space="preserve">, duke </w:t>
      </w:r>
      <w:proofErr w:type="spellStart"/>
      <w:r w:rsidRPr="00E033C0">
        <w:rPr>
          <w:rFonts w:ascii="Times New Roman" w:hAnsi="Times New Roman"/>
          <w:sz w:val="24"/>
          <w:szCs w:val="24"/>
          <w:lang w:val="en-US" w:eastAsia="en-US"/>
        </w:rPr>
        <w:t>përfshirë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vlerësimin</w:t>
      </w:r>
      <w:proofErr w:type="spellEnd"/>
      <w:r w:rsidRPr="00E033C0">
        <w:rPr>
          <w:rFonts w:ascii="Times New Roman" w:hAnsi="Times New Roman"/>
          <w:sz w:val="24"/>
          <w:szCs w:val="24"/>
          <w:lang w:val="en-US" w:eastAsia="en-US"/>
        </w:rPr>
        <w:t xml:space="preserve"> e </w:t>
      </w:r>
      <w:proofErr w:type="spellStart"/>
      <w:r w:rsidRPr="00E033C0">
        <w:rPr>
          <w:rFonts w:ascii="Times New Roman" w:hAnsi="Times New Roman"/>
          <w:sz w:val="24"/>
          <w:szCs w:val="24"/>
          <w:lang w:val="en-US" w:eastAsia="en-US"/>
        </w:rPr>
        <w:t>rrezikut</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për</w:t>
      </w:r>
      <w:proofErr w:type="spellEnd"/>
      <w:r w:rsidRPr="00E033C0">
        <w:rPr>
          <w:rFonts w:ascii="Times New Roman" w:hAnsi="Times New Roman"/>
          <w:sz w:val="24"/>
          <w:szCs w:val="24"/>
          <w:lang w:val="en-US" w:eastAsia="en-US"/>
        </w:rPr>
        <w:t xml:space="preserve"> IST.</w:t>
      </w:r>
    </w:p>
    <w:p w14:paraId="0FD5561E" w14:textId="77777777" w:rsidR="0032540A" w:rsidRPr="00E033C0" w:rsidRDefault="0032540A" w:rsidP="003E4268">
      <w:pPr>
        <w:pStyle w:val="ListParagraph"/>
        <w:numPr>
          <w:ilvl w:val="0"/>
          <w:numId w:val="64"/>
        </w:numPr>
        <w:spacing w:before="100" w:beforeAutospacing="1" w:after="100" w:afterAutospacing="1"/>
        <w:rPr>
          <w:rFonts w:ascii="Times New Roman" w:hAnsi="Times New Roman"/>
          <w:sz w:val="24"/>
          <w:szCs w:val="24"/>
          <w:lang w:val="en-US" w:eastAsia="en-US"/>
        </w:rPr>
      </w:pPr>
      <w:proofErr w:type="spellStart"/>
      <w:r w:rsidRPr="00E033C0">
        <w:rPr>
          <w:rFonts w:ascii="Times New Roman" w:hAnsi="Times New Roman"/>
          <w:sz w:val="24"/>
          <w:szCs w:val="24"/>
          <w:lang w:val="en-US" w:eastAsia="en-US"/>
        </w:rPr>
        <w:t>Kryerja</w:t>
      </w:r>
      <w:proofErr w:type="spellEnd"/>
      <w:r w:rsidRPr="00E033C0">
        <w:rPr>
          <w:rFonts w:ascii="Times New Roman" w:hAnsi="Times New Roman"/>
          <w:sz w:val="24"/>
          <w:szCs w:val="24"/>
          <w:lang w:val="en-US" w:eastAsia="en-US"/>
        </w:rPr>
        <w:t xml:space="preserve"> e </w:t>
      </w:r>
      <w:proofErr w:type="spellStart"/>
      <w:r w:rsidRPr="00E033C0">
        <w:rPr>
          <w:rFonts w:ascii="Times New Roman" w:hAnsi="Times New Roman"/>
          <w:sz w:val="24"/>
          <w:szCs w:val="24"/>
          <w:lang w:val="en-US" w:eastAsia="en-US"/>
        </w:rPr>
        <w:t>ekzaminimit</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fizik</w:t>
      </w:r>
      <w:proofErr w:type="spellEnd"/>
      <w:r w:rsidRPr="00E033C0">
        <w:rPr>
          <w:rFonts w:ascii="Times New Roman" w:hAnsi="Times New Roman"/>
          <w:sz w:val="24"/>
          <w:szCs w:val="24"/>
          <w:lang w:val="en-US" w:eastAsia="en-US"/>
        </w:rPr>
        <w:t xml:space="preserve">, duke </w:t>
      </w:r>
      <w:proofErr w:type="spellStart"/>
      <w:r w:rsidRPr="00E033C0">
        <w:rPr>
          <w:rFonts w:ascii="Times New Roman" w:hAnsi="Times New Roman"/>
          <w:sz w:val="24"/>
          <w:szCs w:val="24"/>
          <w:lang w:val="en-US" w:eastAsia="en-US"/>
        </w:rPr>
        <w:t>përfshirë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ekzaminimin</w:t>
      </w:r>
      <w:proofErr w:type="spellEnd"/>
      <w:r w:rsidRPr="00E033C0">
        <w:rPr>
          <w:rFonts w:ascii="Times New Roman" w:hAnsi="Times New Roman"/>
          <w:sz w:val="24"/>
          <w:szCs w:val="24"/>
          <w:lang w:val="en-US" w:eastAsia="en-US"/>
        </w:rPr>
        <w:t xml:space="preserve"> abdominal </w:t>
      </w:r>
      <w:proofErr w:type="spellStart"/>
      <w:r w:rsidRPr="00E033C0">
        <w:rPr>
          <w:rFonts w:ascii="Times New Roman" w:hAnsi="Times New Roman"/>
          <w:sz w:val="24"/>
          <w:szCs w:val="24"/>
          <w:lang w:val="en-US" w:eastAsia="en-US"/>
        </w:rPr>
        <w:t>dhe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pelvik</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për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vlerësuar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praninë</w:t>
      </w:r>
      <w:proofErr w:type="spellEnd"/>
      <w:r w:rsidRPr="00E033C0">
        <w:rPr>
          <w:rFonts w:ascii="Times New Roman" w:hAnsi="Times New Roman"/>
          <w:sz w:val="24"/>
          <w:szCs w:val="24"/>
          <w:lang w:val="en-US" w:eastAsia="en-US"/>
        </w:rPr>
        <w:t xml:space="preserve"> e </w:t>
      </w:r>
      <w:proofErr w:type="spellStart"/>
      <w:r w:rsidRPr="00E033C0">
        <w:rPr>
          <w:rFonts w:ascii="Times New Roman" w:hAnsi="Times New Roman"/>
          <w:sz w:val="24"/>
          <w:szCs w:val="24"/>
          <w:lang w:val="en-US" w:eastAsia="en-US"/>
        </w:rPr>
        <w:t>sëmundjes</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inflamatore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pelvikut</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gjendjeve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kirurgjikale</w:t>
      </w:r>
      <w:proofErr w:type="spellEnd"/>
      <w:r w:rsidRPr="00E033C0">
        <w:rPr>
          <w:rFonts w:ascii="Times New Roman" w:hAnsi="Times New Roman"/>
          <w:sz w:val="24"/>
          <w:szCs w:val="24"/>
          <w:lang w:val="en-US" w:eastAsia="en-US"/>
        </w:rPr>
        <w:t xml:space="preserve"> apo </w:t>
      </w:r>
      <w:proofErr w:type="spellStart"/>
      <w:r w:rsidRPr="00E033C0">
        <w:rPr>
          <w:rFonts w:ascii="Times New Roman" w:hAnsi="Times New Roman"/>
          <w:sz w:val="24"/>
          <w:szCs w:val="24"/>
          <w:lang w:val="en-US" w:eastAsia="en-US"/>
        </w:rPr>
        <w:t>shtatzënisë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si</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dhe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ekzaminimin</w:t>
      </w:r>
      <w:proofErr w:type="spellEnd"/>
      <w:r w:rsidRPr="00E033C0">
        <w:rPr>
          <w:rFonts w:ascii="Times New Roman" w:hAnsi="Times New Roman"/>
          <w:sz w:val="24"/>
          <w:szCs w:val="24"/>
          <w:lang w:val="en-US" w:eastAsia="en-US"/>
        </w:rPr>
        <w:t xml:space="preserve"> e </w:t>
      </w:r>
      <w:proofErr w:type="spellStart"/>
      <w:r w:rsidRPr="00E033C0">
        <w:rPr>
          <w:rFonts w:ascii="Times New Roman" w:hAnsi="Times New Roman"/>
          <w:sz w:val="24"/>
          <w:szCs w:val="24"/>
          <w:lang w:val="en-US" w:eastAsia="en-US"/>
        </w:rPr>
        <w:t>jashtëm</w:t>
      </w:r>
      <w:proofErr w:type="spellEnd"/>
      <w:r w:rsidRPr="00E033C0">
        <w:rPr>
          <w:rFonts w:ascii="Times New Roman" w:hAnsi="Times New Roman"/>
          <w:sz w:val="24"/>
          <w:szCs w:val="24"/>
          <w:lang w:val="en-US" w:eastAsia="en-US"/>
        </w:rPr>
        <w:t xml:space="preserve"> vulvovaginal </w:t>
      </w:r>
      <w:proofErr w:type="spellStart"/>
      <w:r w:rsidRPr="00E033C0">
        <w:rPr>
          <w:rFonts w:ascii="Times New Roman" w:hAnsi="Times New Roman"/>
          <w:sz w:val="24"/>
          <w:szCs w:val="24"/>
          <w:lang w:val="en-US" w:eastAsia="en-US"/>
        </w:rPr>
        <w:t>për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identifikuar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lezione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rrjedhje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gjenitale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dukshme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ose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eritemë</w:t>
      </w:r>
      <w:proofErr w:type="spellEnd"/>
      <w:r w:rsidRPr="00E033C0">
        <w:rPr>
          <w:rFonts w:ascii="Times New Roman" w:hAnsi="Times New Roman"/>
          <w:sz w:val="24"/>
          <w:szCs w:val="24"/>
          <w:lang w:val="en-US" w:eastAsia="en-US"/>
        </w:rPr>
        <w:t>/</w:t>
      </w:r>
      <w:proofErr w:type="spellStart"/>
      <w:r w:rsidRPr="00E033C0">
        <w:rPr>
          <w:rFonts w:ascii="Times New Roman" w:hAnsi="Times New Roman"/>
          <w:sz w:val="24"/>
          <w:szCs w:val="24"/>
          <w:lang w:val="en-US" w:eastAsia="en-US"/>
        </w:rPr>
        <w:t>ekskoriacione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vulvare</w:t>
      </w:r>
      <w:proofErr w:type="spellEnd"/>
      <w:r w:rsidRPr="00E033C0">
        <w:rPr>
          <w:rFonts w:ascii="Times New Roman" w:hAnsi="Times New Roman"/>
          <w:sz w:val="24"/>
          <w:szCs w:val="24"/>
          <w:lang w:val="en-US" w:eastAsia="en-US"/>
        </w:rPr>
        <w:t>.</w:t>
      </w:r>
    </w:p>
    <w:p w14:paraId="065579BE" w14:textId="77777777" w:rsidR="0032540A" w:rsidRPr="00E033C0" w:rsidRDefault="0032540A" w:rsidP="003E4268">
      <w:pPr>
        <w:pStyle w:val="ListParagraph"/>
        <w:numPr>
          <w:ilvl w:val="0"/>
          <w:numId w:val="64"/>
        </w:numPr>
        <w:rPr>
          <w:rFonts w:ascii="Times New Roman" w:hAnsi="Times New Roman"/>
          <w:sz w:val="24"/>
          <w:szCs w:val="24"/>
          <w:lang w:val="en-US" w:eastAsia="en-US"/>
        </w:rPr>
      </w:pPr>
      <w:proofErr w:type="spellStart"/>
      <w:r w:rsidRPr="00E033C0">
        <w:rPr>
          <w:rFonts w:ascii="Times New Roman" w:hAnsi="Times New Roman"/>
          <w:sz w:val="24"/>
          <w:szCs w:val="24"/>
          <w:lang w:val="en-US" w:eastAsia="en-US"/>
        </w:rPr>
        <w:t>Ekzaminimi</w:t>
      </w:r>
      <w:proofErr w:type="spellEnd"/>
      <w:r w:rsidRPr="00E033C0">
        <w:rPr>
          <w:rFonts w:ascii="Times New Roman" w:hAnsi="Times New Roman"/>
          <w:sz w:val="24"/>
          <w:szCs w:val="24"/>
          <w:lang w:val="en-US" w:eastAsia="en-US"/>
        </w:rPr>
        <w:t xml:space="preserve"> bimanual vaginal:</w:t>
      </w:r>
    </w:p>
    <w:p w14:paraId="182C3462" w14:textId="77777777" w:rsidR="0032540A" w:rsidRPr="00E033C0" w:rsidRDefault="0032540A" w:rsidP="003E4268">
      <w:pPr>
        <w:pStyle w:val="ListParagraph"/>
        <w:numPr>
          <w:ilvl w:val="1"/>
          <w:numId w:val="64"/>
        </w:numPr>
        <w:rPr>
          <w:rFonts w:ascii="Times New Roman" w:hAnsi="Times New Roman"/>
          <w:sz w:val="24"/>
          <w:szCs w:val="24"/>
          <w:lang w:val="en-US" w:eastAsia="en-US"/>
        </w:rPr>
      </w:pPr>
      <w:proofErr w:type="spellStart"/>
      <w:r w:rsidRPr="00E033C0">
        <w:rPr>
          <w:rFonts w:ascii="Times New Roman" w:hAnsi="Times New Roman"/>
          <w:sz w:val="24"/>
          <w:szCs w:val="24"/>
          <w:lang w:val="en-US" w:eastAsia="en-US"/>
        </w:rPr>
        <w:t>Për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vlerësuar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ndjeshmërinë</w:t>
      </w:r>
      <w:proofErr w:type="spellEnd"/>
      <w:r w:rsidRPr="00E033C0">
        <w:rPr>
          <w:rFonts w:ascii="Times New Roman" w:hAnsi="Times New Roman"/>
          <w:sz w:val="24"/>
          <w:szCs w:val="24"/>
          <w:lang w:val="en-US" w:eastAsia="en-US"/>
        </w:rPr>
        <w:t xml:space="preserve"> e </w:t>
      </w:r>
      <w:proofErr w:type="spellStart"/>
      <w:r w:rsidRPr="00E033C0">
        <w:rPr>
          <w:rFonts w:ascii="Times New Roman" w:hAnsi="Times New Roman"/>
          <w:sz w:val="24"/>
          <w:szCs w:val="24"/>
          <w:lang w:val="en-US" w:eastAsia="en-US"/>
        </w:rPr>
        <w:t>qafës</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së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mitrës</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ose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dhimbjen</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gjatë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palpimit</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zonës</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pelvike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përjashtimi</w:t>
      </w:r>
      <w:proofErr w:type="spellEnd"/>
      <w:r w:rsidRPr="00E033C0">
        <w:rPr>
          <w:rFonts w:ascii="Times New Roman" w:hAnsi="Times New Roman"/>
          <w:sz w:val="24"/>
          <w:szCs w:val="24"/>
          <w:lang w:val="en-US" w:eastAsia="en-US"/>
        </w:rPr>
        <w:t xml:space="preserve"> i PID).</w:t>
      </w:r>
    </w:p>
    <w:p w14:paraId="72E25C94" w14:textId="77777777" w:rsidR="0032540A" w:rsidRPr="00E033C0" w:rsidRDefault="0032540A" w:rsidP="003E4268">
      <w:pPr>
        <w:pStyle w:val="ListParagraph"/>
        <w:numPr>
          <w:ilvl w:val="1"/>
          <w:numId w:val="64"/>
        </w:numPr>
        <w:rPr>
          <w:rFonts w:ascii="Times New Roman" w:hAnsi="Times New Roman"/>
          <w:sz w:val="24"/>
          <w:szCs w:val="24"/>
          <w:lang w:val="en-US" w:eastAsia="en-US"/>
        </w:rPr>
      </w:pPr>
      <w:proofErr w:type="spellStart"/>
      <w:r w:rsidRPr="00E033C0">
        <w:rPr>
          <w:rFonts w:ascii="Times New Roman" w:hAnsi="Times New Roman"/>
          <w:sz w:val="24"/>
          <w:szCs w:val="24"/>
          <w:lang w:val="en-US" w:eastAsia="en-US"/>
        </w:rPr>
        <w:t>Për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vlerësuar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praninë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ngjyrën</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dhe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konsistencën</w:t>
      </w:r>
      <w:proofErr w:type="spellEnd"/>
      <w:r w:rsidRPr="00E033C0">
        <w:rPr>
          <w:rFonts w:ascii="Times New Roman" w:hAnsi="Times New Roman"/>
          <w:sz w:val="24"/>
          <w:szCs w:val="24"/>
          <w:lang w:val="en-US" w:eastAsia="en-US"/>
        </w:rPr>
        <w:t xml:space="preserve"> e </w:t>
      </w:r>
      <w:proofErr w:type="spellStart"/>
      <w:r w:rsidRPr="00E033C0">
        <w:rPr>
          <w:rFonts w:ascii="Times New Roman" w:hAnsi="Times New Roman"/>
          <w:sz w:val="24"/>
          <w:szCs w:val="24"/>
          <w:lang w:val="en-US" w:eastAsia="en-US"/>
        </w:rPr>
        <w:t>rrjedhjes</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vaginale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në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dorëzë</w:t>
      </w:r>
      <w:proofErr w:type="spellEnd"/>
      <w:r w:rsidRPr="00E033C0">
        <w:rPr>
          <w:rFonts w:ascii="Times New Roman" w:hAnsi="Times New Roman"/>
          <w:sz w:val="24"/>
          <w:szCs w:val="24"/>
          <w:lang w:val="en-US" w:eastAsia="en-US"/>
        </w:rPr>
        <w:t>.</w:t>
      </w:r>
    </w:p>
    <w:p w14:paraId="710696D1" w14:textId="77777777" w:rsidR="0032540A" w:rsidRPr="00E033C0" w:rsidRDefault="0032540A" w:rsidP="003E4268">
      <w:pPr>
        <w:pStyle w:val="ListParagraph"/>
        <w:numPr>
          <w:ilvl w:val="0"/>
          <w:numId w:val="64"/>
        </w:numPr>
        <w:rPr>
          <w:rFonts w:ascii="Times New Roman" w:hAnsi="Times New Roman"/>
          <w:sz w:val="24"/>
          <w:szCs w:val="24"/>
          <w:lang w:val="en-US" w:eastAsia="en-US"/>
        </w:rPr>
      </w:pPr>
      <w:proofErr w:type="spellStart"/>
      <w:r w:rsidRPr="00E033C0">
        <w:rPr>
          <w:rFonts w:ascii="Times New Roman" w:hAnsi="Times New Roman"/>
          <w:sz w:val="24"/>
          <w:szCs w:val="24"/>
          <w:lang w:val="en-US" w:eastAsia="en-US"/>
        </w:rPr>
        <w:t>Ofrimi</w:t>
      </w:r>
      <w:proofErr w:type="spellEnd"/>
      <w:r w:rsidRPr="00E033C0">
        <w:rPr>
          <w:rFonts w:ascii="Times New Roman" w:hAnsi="Times New Roman"/>
          <w:sz w:val="24"/>
          <w:szCs w:val="24"/>
          <w:lang w:val="en-US" w:eastAsia="en-US"/>
        </w:rPr>
        <w:t xml:space="preserve"> i </w:t>
      </w:r>
      <w:proofErr w:type="spellStart"/>
      <w:r w:rsidRPr="00E033C0">
        <w:rPr>
          <w:rFonts w:ascii="Times New Roman" w:hAnsi="Times New Roman"/>
          <w:sz w:val="24"/>
          <w:szCs w:val="24"/>
          <w:lang w:val="en-US" w:eastAsia="en-US"/>
        </w:rPr>
        <w:t>testimit</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për</w:t>
      </w:r>
      <w:proofErr w:type="spellEnd"/>
      <w:r w:rsidRPr="00E033C0">
        <w:rPr>
          <w:rFonts w:ascii="Times New Roman" w:hAnsi="Times New Roman"/>
          <w:sz w:val="24"/>
          <w:szCs w:val="24"/>
          <w:lang w:val="en-US" w:eastAsia="en-US"/>
        </w:rPr>
        <w:t xml:space="preserve"> HIV </w:t>
      </w:r>
      <w:proofErr w:type="spellStart"/>
      <w:r w:rsidRPr="00E033C0">
        <w:rPr>
          <w:rFonts w:ascii="Times New Roman" w:hAnsi="Times New Roman"/>
          <w:sz w:val="24"/>
          <w:szCs w:val="24"/>
          <w:lang w:val="en-US" w:eastAsia="en-US"/>
        </w:rPr>
        <w:t>dhe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sifilis</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dhe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shërbimeve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tjera</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parandaluese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rekomanduara</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në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udhërrëfyes</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tjerë</w:t>
      </w:r>
      <w:proofErr w:type="spellEnd"/>
      <w:r w:rsidRPr="00E033C0">
        <w:rPr>
          <w:rFonts w:ascii="Times New Roman" w:hAnsi="Times New Roman"/>
          <w:sz w:val="24"/>
          <w:szCs w:val="24"/>
          <w:lang w:val="en-US" w:eastAsia="en-US"/>
        </w:rPr>
        <w:t>.</w:t>
      </w:r>
    </w:p>
    <w:p w14:paraId="24D4D646" w14:textId="77777777" w:rsidR="0032540A" w:rsidRDefault="0032540A" w:rsidP="0032540A">
      <w:pPr>
        <w:ind w:left="360"/>
        <w:rPr>
          <w:rFonts w:ascii="Times New Roman" w:hAnsi="Times New Roman"/>
          <w:sz w:val="24"/>
          <w:szCs w:val="24"/>
          <w:lang w:val="en-US" w:eastAsia="en-US"/>
        </w:rPr>
      </w:pPr>
    </w:p>
    <w:p w14:paraId="142D0922" w14:textId="77777777" w:rsidR="0032540A" w:rsidRPr="000B0C59" w:rsidRDefault="0032540A" w:rsidP="0032540A">
      <w:pPr>
        <w:ind w:left="360"/>
        <w:rPr>
          <w:rFonts w:ascii="Times New Roman" w:hAnsi="Times New Roman"/>
          <w:b/>
          <w:bCs/>
          <w:sz w:val="24"/>
          <w:szCs w:val="24"/>
          <w:lang w:val="en-US" w:eastAsia="en-US"/>
        </w:rPr>
      </w:pPr>
      <w:r w:rsidRPr="002724D5">
        <w:rPr>
          <w:rFonts w:ascii="Times New Roman" w:hAnsi="Times New Roman"/>
          <w:sz w:val="24"/>
          <w:szCs w:val="24"/>
          <w:lang w:val="en-US" w:eastAsia="en-US"/>
        </w:rPr>
        <w:t xml:space="preserve">                                                                            </w:t>
      </w:r>
      <w:r>
        <w:rPr>
          <w:rFonts w:ascii="Times New Roman" w:hAnsi="Times New Roman"/>
          <w:sz w:val="24"/>
          <w:szCs w:val="24"/>
          <w:lang w:val="en-US" w:eastAsia="en-US"/>
        </w:rPr>
        <w:t xml:space="preserve">                     </w:t>
      </w:r>
      <w:r w:rsidRPr="000B0C59">
        <w:rPr>
          <w:rFonts w:ascii="Times New Roman" w:hAnsi="Times New Roman"/>
          <w:b/>
          <w:bCs/>
          <w:sz w:val="24"/>
          <w:szCs w:val="24"/>
          <w:lang w:val="en-US" w:eastAsia="en-US"/>
        </w:rPr>
        <w:t xml:space="preserve"> (</w:t>
      </w:r>
      <w:r w:rsidRPr="000B0C59">
        <w:rPr>
          <w:rFonts w:ascii="Times New Roman" w:hAnsi="Times New Roman"/>
          <w:b/>
          <w:bCs/>
          <w:sz w:val="24"/>
          <w:szCs w:val="24"/>
          <w:lang w:eastAsia="en-US"/>
        </w:rPr>
        <w:t>Udhëzim për praktikë të mirë</w:t>
      </w:r>
      <w:r w:rsidRPr="000B0C59">
        <w:rPr>
          <w:rFonts w:ascii="Times New Roman" w:hAnsi="Times New Roman"/>
          <w:b/>
          <w:bCs/>
          <w:sz w:val="24"/>
          <w:szCs w:val="24"/>
          <w:lang w:val="en-US" w:eastAsia="en-US"/>
        </w:rPr>
        <w:t>)</w:t>
      </w:r>
    </w:p>
    <w:p w14:paraId="1EC41EB1" w14:textId="77777777" w:rsidR="0032540A" w:rsidRPr="002724D5" w:rsidRDefault="0032540A" w:rsidP="0032540A">
      <w:pPr>
        <w:ind w:left="360"/>
        <w:rPr>
          <w:rFonts w:ascii="Times New Roman" w:hAnsi="Times New Roman"/>
          <w:sz w:val="24"/>
          <w:szCs w:val="24"/>
          <w:lang w:val="en-US" w:eastAsia="en-US"/>
        </w:rPr>
      </w:pPr>
    </w:p>
    <w:p w14:paraId="64DA2EC3" w14:textId="621D4689" w:rsidR="0032540A" w:rsidRPr="002724D5" w:rsidRDefault="0032540A" w:rsidP="0032540A">
      <w:pPr>
        <w:rPr>
          <w:rFonts w:ascii="Times New Roman" w:hAnsi="Times New Roman"/>
          <w:b/>
          <w:bCs/>
          <w:sz w:val="24"/>
          <w:szCs w:val="24"/>
          <w:lang w:val="en-US"/>
        </w:rPr>
      </w:pPr>
      <w:r w:rsidRPr="002724D5">
        <w:rPr>
          <w:rFonts w:ascii="Times New Roman" w:hAnsi="Times New Roman"/>
          <w:b/>
          <w:bCs/>
          <w:sz w:val="24"/>
          <w:szCs w:val="24"/>
        </w:rPr>
        <w:lastRenderedPageBreak/>
        <w:t>Kontekste ku trajtimi bazohet në teste molekulare me cilësi të siguruar, të kryera në një laborator me sistem të plotë të menaxhimit të cilësisë dhe me rezultate të disponueshme në të njëjtën ditë të vizitës.</w:t>
      </w:r>
    </w:p>
    <w:p w14:paraId="2140CD1A" w14:textId="3956281D" w:rsidR="0032540A" w:rsidRPr="00E033C0" w:rsidRDefault="0032540A" w:rsidP="003E4268">
      <w:pPr>
        <w:pStyle w:val="ListParagraph"/>
        <w:numPr>
          <w:ilvl w:val="0"/>
          <w:numId w:val="94"/>
        </w:numPr>
        <w:spacing w:before="100" w:beforeAutospacing="1" w:after="100" w:afterAutospacing="1"/>
        <w:rPr>
          <w:rFonts w:ascii="Times New Roman" w:hAnsi="Times New Roman"/>
          <w:sz w:val="24"/>
          <w:szCs w:val="24"/>
          <w:lang w:val="en-US" w:eastAsia="en-US"/>
        </w:rPr>
      </w:pPr>
      <w:proofErr w:type="spellStart"/>
      <w:r w:rsidRPr="00E033C0">
        <w:rPr>
          <w:rFonts w:ascii="Times New Roman" w:hAnsi="Times New Roman"/>
          <w:sz w:val="24"/>
          <w:szCs w:val="24"/>
          <w:lang w:val="en-US" w:eastAsia="en-US"/>
        </w:rPr>
        <w:t>OBS</w:t>
      </w:r>
      <w:r w:rsidR="00E033C0">
        <w:rPr>
          <w:rFonts w:ascii="Times New Roman" w:hAnsi="Times New Roman"/>
          <w:sz w:val="24"/>
          <w:szCs w:val="24"/>
          <w:lang w:val="en-US" w:eastAsia="en-US"/>
        </w:rPr>
        <w:t>h</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rekomandon</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trajtimin</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për</w:t>
      </w:r>
      <w:proofErr w:type="spellEnd"/>
      <w:r w:rsidRPr="00E033C0">
        <w:rPr>
          <w:rFonts w:ascii="Times New Roman" w:hAnsi="Times New Roman"/>
          <w:sz w:val="24"/>
          <w:szCs w:val="24"/>
          <w:lang w:val="en-US" w:eastAsia="en-US"/>
        </w:rPr>
        <w:t xml:space="preserve"> </w:t>
      </w:r>
      <w:r w:rsidRPr="00E033C0">
        <w:rPr>
          <w:rFonts w:ascii="Times New Roman" w:hAnsi="Times New Roman"/>
          <w:i/>
          <w:iCs/>
          <w:sz w:val="24"/>
          <w:szCs w:val="24"/>
          <w:lang w:val="en-US" w:eastAsia="en-US"/>
        </w:rPr>
        <w:t>N. gonorrhoeae</w:t>
      </w:r>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dhe</w:t>
      </w:r>
      <w:proofErr w:type="spellEnd"/>
      <w:r w:rsidRPr="00E033C0">
        <w:rPr>
          <w:rFonts w:ascii="Times New Roman" w:hAnsi="Times New Roman"/>
          <w:sz w:val="24"/>
          <w:szCs w:val="24"/>
          <w:lang w:val="en-US" w:eastAsia="en-US"/>
        </w:rPr>
        <w:t>/</w:t>
      </w:r>
      <w:proofErr w:type="spellStart"/>
      <w:r w:rsidRPr="00E033C0">
        <w:rPr>
          <w:rFonts w:ascii="Times New Roman" w:hAnsi="Times New Roman"/>
          <w:sz w:val="24"/>
          <w:szCs w:val="24"/>
          <w:lang w:val="en-US" w:eastAsia="en-US"/>
        </w:rPr>
        <w:t>ose</w:t>
      </w:r>
      <w:proofErr w:type="spellEnd"/>
      <w:r w:rsidRPr="00E033C0">
        <w:rPr>
          <w:rFonts w:ascii="Times New Roman" w:hAnsi="Times New Roman"/>
          <w:sz w:val="24"/>
          <w:szCs w:val="24"/>
          <w:lang w:val="en-US" w:eastAsia="en-US"/>
        </w:rPr>
        <w:t xml:space="preserve"> </w:t>
      </w:r>
      <w:r w:rsidRPr="00E033C0">
        <w:rPr>
          <w:rFonts w:ascii="Times New Roman" w:hAnsi="Times New Roman"/>
          <w:i/>
          <w:iCs/>
          <w:sz w:val="24"/>
          <w:szCs w:val="24"/>
          <w:lang w:val="en-US" w:eastAsia="en-US"/>
        </w:rPr>
        <w:t>C. trachomatis</w:t>
      </w:r>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dhe</w:t>
      </w:r>
      <w:proofErr w:type="spellEnd"/>
      <w:r w:rsidRPr="00E033C0">
        <w:rPr>
          <w:rFonts w:ascii="Times New Roman" w:hAnsi="Times New Roman"/>
          <w:sz w:val="24"/>
          <w:szCs w:val="24"/>
          <w:lang w:val="en-US" w:eastAsia="en-US"/>
        </w:rPr>
        <w:t>/</w:t>
      </w:r>
      <w:proofErr w:type="spellStart"/>
      <w:r w:rsidRPr="00E033C0">
        <w:rPr>
          <w:rFonts w:ascii="Times New Roman" w:hAnsi="Times New Roman"/>
          <w:sz w:val="24"/>
          <w:szCs w:val="24"/>
          <w:lang w:val="en-US" w:eastAsia="en-US"/>
        </w:rPr>
        <w:t>ose</w:t>
      </w:r>
      <w:proofErr w:type="spellEnd"/>
      <w:r w:rsidRPr="00E033C0">
        <w:rPr>
          <w:rFonts w:ascii="Times New Roman" w:hAnsi="Times New Roman"/>
          <w:sz w:val="24"/>
          <w:szCs w:val="24"/>
          <w:lang w:val="en-US" w:eastAsia="en-US"/>
        </w:rPr>
        <w:t xml:space="preserve"> </w:t>
      </w:r>
      <w:r w:rsidRPr="00E033C0">
        <w:rPr>
          <w:rFonts w:ascii="Times New Roman" w:hAnsi="Times New Roman"/>
          <w:i/>
          <w:iCs/>
          <w:sz w:val="24"/>
          <w:szCs w:val="24"/>
          <w:lang w:val="en-US" w:eastAsia="en-US"/>
        </w:rPr>
        <w:t>T. vaginalis</w:t>
      </w:r>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bazuar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në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rezultatet</w:t>
      </w:r>
      <w:proofErr w:type="spellEnd"/>
      <w:r w:rsidRPr="00E033C0">
        <w:rPr>
          <w:rFonts w:ascii="Times New Roman" w:hAnsi="Times New Roman"/>
          <w:sz w:val="24"/>
          <w:szCs w:val="24"/>
          <w:lang w:val="en-US" w:eastAsia="en-US"/>
        </w:rPr>
        <w:t xml:space="preserve"> e </w:t>
      </w:r>
      <w:proofErr w:type="spellStart"/>
      <w:r w:rsidRPr="00E033C0">
        <w:rPr>
          <w:rFonts w:ascii="Times New Roman" w:hAnsi="Times New Roman"/>
          <w:sz w:val="24"/>
          <w:szCs w:val="24"/>
          <w:lang w:val="en-US" w:eastAsia="en-US"/>
        </w:rPr>
        <w:t>testeve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molekulare</w:t>
      </w:r>
      <w:proofErr w:type="spellEnd"/>
      <w:r w:rsidRPr="00E033C0">
        <w:rPr>
          <w:rFonts w:ascii="Times New Roman" w:hAnsi="Times New Roman"/>
          <w:sz w:val="24"/>
          <w:szCs w:val="24"/>
          <w:lang w:val="en-US" w:eastAsia="en-US"/>
        </w:rPr>
        <w:t xml:space="preserve"> me </w:t>
      </w:r>
      <w:proofErr w:type="spellStart"/>
      <w:r w:rsidRPr="00E033C0">
        <w:rPr>
          <w:rFonts w:ascii="Times New Roman" w:hAnsi="Times New Roman"/>
          <w:sz w:val="24"/>
          <w:szCs w:val="24"/>
          <w:lang w:val="en-US" w:eastAsia="en-US"/>
        </w:rPr>
        <w:t>cilësi</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siguruar</w:t>
      </w:r>
      <w:proofErr w:type="spellEnd"/>
      <w:r w:rsidRPr="00E033C0">
        <w:rPr>
          <w:rFonts w:ascii="Times New Roman" w:hAnsi="Times New Roman"/>
          <w:sz w:val="24"/>
          <w:szCs w:val="24"/>
          <w:lang w:val="en-US" w:eastAsia="en-US"/>
        </w:rPr>
        <w:t xml:space="preserve">, duke </w:t>
      </w:r>
      <w:proofErr w:type="spellStart"/>
      <w:r w:rsidRPr="00E033C0">
        <w:rPr>
          <w:rFonts w:ascii="Times New Roman" w:hAnsi="Times New Roman"/>
          <w:sz w:val="24"/>
          <w:szCs w:val="24"/>
          <w:lang w:val="en-US" w:eastAsia="en-US"/>
        </w:rPr>
        <w:t>përdorur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një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mostër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vaginale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marrë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nga</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vetë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pacientja</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ose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nga</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klinicisti</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ose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një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mostër</w:t>
      </w:r>
      <w:proofErr w:type="spellEnd"/>
      <w:r w:rsidRPr="00E033C0">
        <w:rPr>
          <w:rFonts w:ascii="Times New Roman" w:hAnsi="Times New Roman"/>
          <w:sz w:val="24"/>
          <w:szCs w:val="24"/>
          <w:lang w:val="en-US" w:eastAsia="en-US"/>
        </w:rPr>
        <w:t xml:space="preserve"> urine (shih </w:t>
      </w:r>
      <w:proofErr w:type="spellStart"/>
      <w:r w:rsidRPr="00E033C0">
        <w:rPr>
          <w:rFonts w:ascii="Times New Roman" w:hAnsi="Times New Roman"/>
          <w:sz w:val="24"/>
          <w:szCs w:val="24"/>
          <w:lang w:val="en-US" w:eastAsia="en-US"/>
        </w:rPr>
        <w:t>Algoritmi</w:t>
      </w:r>
      <w:proofErr w:type="spellEnd"/>
      <w:r w:rsidRPr="00E033C0">
        <w:rPr>
          <w:rFonts w:ascii="Times New Roman" w:hAnsi="Times New Roman"/>
          <w:sz w:val="24"/>
          <w:szCs w:val="24"/>
          <w:lang w:val="en-US" w:eastAsia="en-US"/>
        </w:rPr>
        <w:t xml:space="preserve"> 1).</w:t>
      </w:r>
    </w:p>
    <w:p w14:paraId="4E092541" w14:textId="7372C362" w:rsidR="0032540A" w:rsidRPr="00E033C0" w:rsidRDefault="0032540A" w:rsidP="003E4268">
      <w:pPr>
        <w:pStyle w:val="ListParagraph"/>
        <w:numPr>
          <w:ilvl w:val="0"/>
          <w:numId w:val="94"/>
        </w:numPr>
        <w:spacing w:before="100" w:beforeAutospacing="1" w:after="100" w:afterAutospacing="1"/>
        <w:rPr>
          <w:rFonts w:ascii="Times New Roman" w:hAnsi="Times New Roman"/>
          <w:sz w:val="24"/>
          <w:szCs w:val="24"/>
          <w:lang w:val="en-US" w:eastAsia="en-US"/>
        </w:rPr>
      </w:pPr>
      <w:proofErr w:type="spellStart"/>
      <w:r w:rsidRPr="00E033C0">
        <w:rPr>
          <w:rFonts w:ascii="Times New Roman" w:hAnsi="Times New Roman"/>
          <w:sz w:val="24"/>
          <w:szCs w:val="24"/>
          <w:lang w:val="en-US" w:eastAsia="en-US"/>
        </w:rPr>
        <w:t>OBS</w:t>
      </w:r>
      <w:r w:rsidR="00E033C0">
        <w:rPr>
          <w:rFonts w:ascii="Times New Roman" w:hAnsi="Times New Roman"/>
          <w:sz w:val="24"/>
          <w:szCs w:val="24"/>
          <w:lang w:val="en-US" w:eastAsia="en-US"/>
        </w:rPr>
        <w:t>h</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sugjeron</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trajtimin</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për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vaginozë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bakteriale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nëse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është</w:t>
      </w:r>
      <w:proofErr w:type="spellEnd"/>
      <w:r w:rsidRPr="00E033C0">
        <w:rPr>
          <w:rFonts w:ascii="Times New Roman" w:hAnsi="Times New Roman"/>
          <w:sz w:val="24"/>
          <w:szCs w:val="24"/>
          <w:lang w:val="en-US" w:eastAsia="en-US"/>
        </w:rPr>
        <w:t xml:space="preserve"> e </w:t>
      </w:r>
      <w:proofErr w:type="spellStart"/>
      <w:r w:rsidRPr="00E033C0">
        <w:rPr>
          <w:rFonts w:ascii="Times New Roman" w:hAnsi="Times New Roman"/>
          <w:sz w:val="24"/>
          <w:szCs w:val="24"/>
          <w:lang w:val="en-US" w:eastAsia="en-US"/>
        </w:rPr>
        <w:t>pranishme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rrjedhja</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vaginale</w:t>
      </w:r>
      <w:proofErr w:type="spellEnd"/>
      <w:r w:rsidRPr="00E033C0">
        <w:rPr>
          <w:rFonts w:ascii="Times New Roman" w:hAnsi="Times New Roman"/>
          <w:sz w:val="24"/>
          <w:szCs w:val="24"/>
          <w:lang w:val="en-US" w:eastAsia="en-US"/>
        </w:rPr>
        <w:t xml:space="preserve"> (p.sh. e </w:t>
      </w:r>
      <w:proofErr w:type="spellStart"/>
      <w:r w:rsidRPr="00E033C0">
        <w:rPr>
          <w:rFonts w:ascii="Times New Roman" w:hAnsi="Times New Roman"/>
          <w:sz w:val="24"/>
          <w:szCs w:val="24"/>
          <w:lang w:val="en-US" w:eastAsia="en-US"/>
        </w:rPr>
        <w:t>ngjitur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ose</w:t>
      </w:r>
      <w:proofErr w:type="spellEnd"/>
      <w:r w:rsidRPr="00E033C0">
        <w:rPr>
          <w:rFonts w:ascii="Times New Roman" w:hAnsi="Times New Roman"/>
          <w:sz w:val="24"/>
          <w:szCs w:val="24"/>
          <w:lang w:val="en-US" w:eastAsia="en-US"/>
        </w:rPr>
        <w:t xml:space="preserve"> e </w:t>
      </w:r>
      <w:proofErr w:type="spellStart"/>
      <w:r w:rsidRPr="00E033C0">
        <w:rPr>
          <w:rFonts w:ascii="Times New Roman" w:hAnsi="Times New Roman"/>
          <w:sz w:val="24"/>
          <w:szCs w:val="24"/>
          <w:lang w:val="en-US" w:eastAsia="en-US"/>
        </w:rPr>
        <w:t>hollë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ose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bazuar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në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rezultatet</w:t>
      </w:r>
      <w:proofErr w:type="spellEnd"/>
      <w:r w:rsidRPr="00E033C0">
        <w:rPr>
          <w:rFonts w:ascii="Times New Roman" w:hAnsi="Times New Roman"/>
          <w:sz w:val="24"/>
          <w:szCs w:val="24"/>
          <w:lang w:val="en-US" w:eastAsia="en-US"/>
        </w:rPr>
        <w:t xml:space="preserve"> e </w:t>
      </w:r>
      <w:proofErr w:type="spellStart"/>
      <w:r w:rsidRPr="00E033C0">
        <w:rPr>
          <w:rFonts w:ascii="Times New Roman" w:hAnsi="Times New Roman"/>
          <w:sz w:val="24"/>
          <w:szCs w:val="24"/>
          <w:lang w:val="en-US" w:eastAsia="en-US"/>
        </w:rPr>
        <w:t>mikroskopisë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nëse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janë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disponueshme</w:t>
      </w:r>
      <w:proofErr w:type="spellEnd"/>
      <w:r w:rsidRPr="00E033C0">
        <w:rPr>
          <w:rFonts w:ascii="Times New Roman" w:hAnsi="Times New Roman"/>
          <w:sz w:val="24"/>
          <w:szCs w:val="24"/>
          <w:lang w:val="en-US" w:eastAsia="en-US"/>
        </w:rPr>
        <w:t>.</w:t>
      </w:r>
    </w:p>
    <w:p w14:paraId="6B3992F6" w14:textId="40CF6695" w:rsidR="0032540A" w:rsidRPr="00E033C0" w:rsidRDefault="0032540A" w:rsidP="003E4268">
      <w:pPr>
        <w:pStyle w:val="ListParagraph"/>
        <w:numPr>
          <w:ilvl w:val="0"/>
          <w:numId w:val="94"/>
        </w:numPr>
        <w:spacing w:before="100" w:beforeAutospacing="1" w:after="100" w:afterAutospacing="1"/>
        <w:rPr>
          <w:rFonts w:ascii="Times New Roman" w:hAnsi="Times New Roman"/>
          <w:sz w:val="24"/>
          <w:szCs w:val="24"/>
          <w:lang w:val="en-US" w:eastAsia="en-US"/>
        </w:rPr>
      </w:pPr>
      <w:proofErr w:type="spellStart"/>
      <w:r w:rsidRPr="00E033C0">
        <w:rPr>
          <w:rFonts w:ascii="Times New Roman" w:hAnsi="Times New Roman"/>
          <w:sz w:val="24"/>
          <w:szCs w:val="24"/>
          <w:lang w:val="en-US" w:eastAsia="en-US"/>
        </w:rPr>
        <w:t>OBS</w:t>
      </w:r>
      <w:r w:rsidR="00E033C0">
        <w:rPr>
          <w:rFonts w:ascii="Times New Roman" w:hAnsi="Times New Roman"/>
          <w:sz w:val="24"/>
          <w:szCs w:val="24"/>
          <w:lang w:val="en-US" w:eastAsia="en-US"/>
        </w:rPr>
        <w:t>h</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sugjeron</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trajtimin</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për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kandidiazë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kur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rrjedhja</w:t>
      </w:r>
      <w:proofErr w:type="spellEnd"/>
      <w:r w:rsidRPr="00E033C0">
        <w:rPr>
          <w:rFonts w:ascii="Times New Roman" w:hAnsi="Times New Roman"/>
          <w:sz w:val="24"/>
          <w:szCs w:val="24"/>
          <w:lang w:val="en-US" w:eastAsia="en-US"/>
        </w:rPr>
        <w:t xml:space="preserve"> ka </w:t>
      </w:r>
      <w:proofErr w:type="spellStart"/>
      <w:r w:rsidRPr="00E033C0">
        <w:rPr>
          <w:rFonts w:ascii="Times New Roman" w:hAnsi="Times New Roman"/>
          <w:sz w:val="24"/>
          <w:szCs w:val="24"/>
          <w:lang w:val="en-US" w:eastAsia="en-US"/>
        </w:rPr>
        <w:t>tipare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karakteristike</w:t>
      </w:r>
      <w:proofErr w:type="spellEnd"/>
      <w:r w:rsidRPr="00E033C0">
        <w:rPr>
          <w:rFonts w:ascii="Times New Roman" w:hAnsi="Times New Roman"/>
          <w:sz w:val="24"/>
          <w:szCs w:val="24"/>
          <w:lang w:val="en-US" w:eastAsia="en-US"/>
        </w:rPr>
        <w:t xml:space="preserve"> (p.sh. </w:t>
      </w:r>
      <w:proofErr w:type="spellStart"/>
      <w:r w:rsidRPr="00E033C0">
        <w:rPr>
          <w:rFonts w:ascii="Times New Roman" w:hAnsi="Times New Roman"/>
          <w:sz w:val="24"/>
          <w:szCs w:val="24"/>
          <w:lang w:val="en-US" w:eastAsia="en-US"/>
        </w:rPr>
        <w:t>kremoze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si</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djathë</w:t>
      </w:r>
      <w:proofErr w:type="spellEnd"/>
      <w:r w:rsidRPr="00E033C0">
        <w:rPr>
          <w:rFonts w:ascii="Times New Roman" w:hAnsi="Times New Roman"/>
          <w:sz w:val="24"/>
          <w:szCs w:val="24"/>
          <w:lang w:val="en-US" w:eastAsia="en-US"/>
        </w:rPr>
        <w:t xml:space="preserve"> i </w:t>
      </w:r>
      <w:proofErr w:type="spellStart"/>
      <w:r w:rsidRPr="00E033C0">
        <w:rPr>
          <w:rFonts w:ascii="Times New Roman" w:hAnsi="Times New Roman"/>
          <w:sz w:val="24"/>
          <w:szCs w:val="24"/>
          <w:lang w:val="en-US" w:eastAsia="en-US"/>
        </w:rPr>
        <w:t>freskët</w:t>
      </w:r>
      <w:proofErr w:type="spellEnd"/>
      <w:r w:rsidRPr="00E033C0">
        <w:rPr>
          <w:rFonts w:ascii="Times New Roman" w:hAnsi="Times New Roman"/>
          <w:sz w:val="24"/>
          <w:szCs w:val="24"/>
          <w:lang w:val="en-US" w:eastAsia="en-US"/>
        </w:rPr>
        <w:t xml:space="preserve">”, e </w:t>
      </w:r>
      <w:proofErr w:type="spellStart"/>
      <w:r w:rsidRPr="00E033C0">
        <w:rPr>
          <w:rFonts w:ascii="Times New Roman" w:hAnsi="Times New Roman"/>
          <w:sz w:val="24"/>
          <w:szCs w:val="24"/>
          <w:lang w:val="en-US" w:eastAsia="en-US"/>
        </w:rPr>
        <w:t>shoqëruar</w:t>
      </w:r>
      <w:proofErr w:type="spellEnd"/>
      <w:r w:rsidRPr="00E033C0">
        <w:rPr>
          <w:rFonts w:ascii="Times New Roman" w:hAnsi="Times New Roman"/>
          <w:sz w:val="24"/>
          <w:szCs w:val="24"/>
          <w:lang w:val="en-US" w:eastAsia="en-US"/>
        </w:rPr>
        <w:t xml:space="preserve"> me </w:t>
      </w:r>
      <w:proofErr w:type="spellStart"/>
      <w:r w:rsidRPr="00E033C0">
        <w:rPr>
          <w:rFonts w:ascii="Times New Roman" w:hAnsi="Times New Roman"/>
          <w:sz w:val="24"/>
          <w:szCs w:val="24"/>
          <w:lang w:val="en-US" w:eastAsia="en-US"/>
        </w:rPr>
        <w:t>kruajtje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vaginale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ose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bazuar</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në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rezultatet</w:t>
      </w:r>
      <w:proofErr w:type="spellEnd"/>
      <w:r w:rsidRPr="00E033C0">
        <w:rPr>
          <w:rFonts w:ascii="Times New Roman" w:hAnsi="Times New Roman"/>
          <w:sz w:val="24"/>
          <w:szCs w:val="24"/>
          <w:lang w:val="en-US" w:eastAsia="en-US"/>
        </w:rPr>
        <w:t xml:space="preserve"> e </w:t>
      </w:r>
      <w:proofErr w:type="spellStart"/>
      <w:r w:rsidRPr="00E033C0">
        <w:rPr>
          <w:rFonts w:ascii="Times New Roman" w:hAnsi="Times New Roman"/>
          <w:sz w:val="24"/>
          <w:szCs w:val="24"/>
          <w:lang w:val="en-US" w:eastAsia="en-US"/>
        </w:rPr>
        <w:t>mikroskopisë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nëse</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janë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të</w:t>
      </w:r>
      <w:proofErr w:type="spellEnd"/>
      <w:r w:rsidRPr="00E033C0">
        <w:rPr>
          <w:rFonts w:ascii="Times New Roman" w:hAnsi="Times New Roman"/>
          <w:sz w:val="24"/>
          <w:szCs w:val="24"/>
          <w:lang w:val="en-US" w:eastAsia="en-US"/>
        </w:rPr>
        <w:t xml:space="preserve"> </w:t>
      </w:r>
      <w:proofErr w:type="spellStart"/>
      <w:r w:rsidRPr="00E033C0">
        <w:rPr>
          <w:rFonts w:ascii="Times New Roman" w:hAnsi="Times New Roman"/>
          <w:sz w:val="24"/>
          <w:szCs w:val="24"/>
          <w:lang w:val="en-US" w:eastAsia="en-US"/>
        </w:rPr>
        <w:t>disponueshme</w:t>
      </w:r>
      <w:proofErr w:type="spellEnd"/>
      <w:r w:rsidRPr="00E033C0">
        <w:rPr>
          <w:rFonts w:ascii="Times New Roman" w:hAnsi="Times New Roman"/>
          <w:sz w:val="24"/>
          <w:szCs w:val="24"/>
          <w:lang w:val="en-US" w:eastAsia="en-US"/>
        </w:rPr>
        <w:t>.</w:t>
      </w:r>
    </w:p>
    <w:p w14:paraId="1AC7C987" w14:textId="6F9F3380" w:rsidR="0032540A" w:rsidRPr="00E033C0" w:rsidRDefault="0032540A" w:rsidP="00E033C0">
      <w:pPr>
        <w:spacing w:before="100" w:beforeAutospacing="1" w:after="100" w:afterAutospacing="1"/>
        <w:ind w:left="720"/>
        <w:jc w:val="right"/>
        <w:rPr>
          <w:rFonts w:ascii="Times New Roman" w:hAnsi="Times New Roman"/>
          <w:b/>
          <w:bCs/>
          <w:sz w:val="24"/>
          <w:szCs w:val="24"/>
          <w:lang w:val="en-US" w:eastAsia="en-US"/>
        </w:rPr>
      </w:pPr>
      <w:r w:rsidRPr="00E033C0">
        <w:rPr>
          <w:rFonts w:ascii="Times New Roman" w:hAnsi="Times New Roman"/>
          <w:b/>
          <w:bCs/>
          <w:sz w:val="24"/>
          <w:szCs w:val="24"/>
          <w:lang w:val="en-US" w:eastAsia="en-US"/>
        </w:rPr>
        <w:t>(</w:t>
      </w:r>
      <w:proofErr w:type="spellStart"/>
      <w:r w:rsidRPr="00E033C0">
        <w:rPr>
          <w:rFonts w:ascii="Times New Roman" w:hAnsi="Times New Roman"/>
          <w:b/>
          <w:bCs/>
          <w:sz w:val="24"/>
          <w:szCs w:val="24"/>
          <w:lang w:val="en-US" w:eastAsia="en-US"/>
        </w:rPr>
        <w:t>Rekomandim</w:t>
      </w:r>
      <w:proofErr w:type="spellEnd"/>
      <w:r w:rsidRPr="00E033C0">
        <w:rPr>
          <w:rFonts w:ascii="Times New Roman" w:hAnsi="Times New Roman"/>
          <w:b/>
          <w:bCs/>
          <w:sz w:val="24"/>
          <w:szCs w:val="24"/>
          <w:lang w:val="en-US" w:eastAsia="en-US"/>
        </w:rPr>
        <w:t xml:space="preserve"> i </w:t>
      </w:r>
      <w:proofErr w:type="spellStart"/>
      <w:r w:rsidRPr="00E033C0">
        <w:rPr>
          <w:rFonts w:ascii="Times New Roman" w:hAnsi="Times New Roman"/>
          <w:b/>
          <w:bCs/>
          <w:sz w:val="24"/>
          <w:szCs w:val="24"/>
          <w:lang w:val="en-US" w:eastAsia="en-US"/>
        </w:rPr>
        <w:t>fortë</w:t>
      </w:r>
      <w:proofErr w:type="spellEnd"/>
      <w:r w:rsidRPr="00E033C0">
        <w:rPr>
          <w:rFonts w:ascii="Times New Roman" w:hAnsi="Times New Roman"/>
          <w:b/>
          <w:bCs/>
          <w:sz w:val="24"/>
          <w:szCs w:val="24"/>
          <w:lang w:val="en-US" w:eastAsia="en-US"/>
        </w:rPr>
        <w:t xml:space="preserve">; </w:t>
      </w:r>
      <w:proofErr w:type="spellStart"/>
      <w:r w:rsidRPr="00E033C0">
        <w:rPr>
          <w:rFonts w:ascii="Times New Roman" w:hAnsi="Times New Roman"/>
          <w:b/>
          <w:bCs/>
          <w:sz w:val="24"/>
          <w:szCs w:val="24"/>
          <w:lang w:val="en-US" w:eastAsia="en-US"/>
        </w:rPr>
        <w:t>prova</w:t>
      </w:r>
      <w:proofErr w:type="spellEnd"/>
      <w:r w:rsidRPr="00E033C0">
        <w:rPr>
          <w:rFonts w:ascii="Times New Roman" w:hAnsi="Times New Roman"/>
          <w:b/>
          <w:bCs/>
          <w:sz w:val="24"/>
          <w:szCs w:val="24"/>
          <w:lang w:val="en-US" w:eastAsia="en-US"/>
        </w:rPr>
        <w:t xml:space="preserve"> me </w:t>
      </w:r>
      <w:proofErr w:type="spellStart"/>
      <w:r w:rsidRPr="00E033C0">
        <w:rPr>
          <w:rFonts w:ascii="Times New Roman" w:hAnsi="Times New Roman"/>
          <w:b/>
          <w:bCs/>
          <w:sz w:val="24"/>
          <w:szCs w:val="24"/>
          <w:lang w:val="en-US" w:eastAsia="en-US"/>
        </w:rPr>
        <w:t>siguri</w:t>
      </w:r>
      <w:proofErr w:type="spellEnd"/>
      <w:r w:rsidRPr="00E033C0">
        <w:rPr>
          <w:rFonts w:ascii="Times New Roman" w:hAnsi="Times New Roman"/>
          <w:b/>
          <w:bCs/>
          <w:sz w:val="24"/>
          <w:szCs w:val="24"/>
          <w:lang w:val="en-US" w:eastAsia="en-US"/>
        </w:rPr>
        <w:t xml:space="preserve"> </w:t>
      </w:r>
      <w:proofErr w:type="spellStart"/>
      <w:r w:rsidRPr="00E033C0">
        <w:rPr>
          <w:rFonts w:ascii="Times New Roman" w:hAnsi="Times New Roman"/>
          <w:b/>
          <w:bCs/>
          <w:sz w:val="24"/>
          <w:szCs w:val="24"/>
          <w:lang w:val="en-US" w:eastAsia="en-US"/>
        </w:rPr>
        <w:t>të</w:t>
      </w:r>
      <w:proofErr w:type="spellEnd"/>
      <w:r w:rsidRPr="00E033C0">
        <w:rPr>
          <w:rFonts w:ascii="Times New Roman" w:hAnsi="Times New Roman"/>
          <w:b/>
          <w:bCs/>
          <w:sz w:val="24"/>
          <w:szCs w:val="24"/>
          <w:lang w:val="en-US" w:eastAsia="en-US"/>
        </w:rPr>
        <w:t xml:space="preserve"> </w:t>
      </w:r>
      <w:proofErr w:type="spellStart"/>
      <w:r w:rsidRPr="00E033C0">
        <w:rPr>
          <w:rFonts w:ascii="Times New Roman" w:hAnsi="Times New Roman"/>
          <w:b/>
          <w:bCs/>
          <w:sz w:val="24"/>
          <w:szCs w:val="24"/>
          <w:lang w:val="en-US" w:eastAsia="en-US"/>
        </w:rPr>
        <w:t>moderuar</w:t>
      </w:r>
      <w:proofErr w:type="spellEnd"/>
      <w:r w:rsidRPr="00E033C0">
        <w:rPr>
          <w:rFonts w:ascii="Times New Roman" w:hAnsi="Times New Roman"/>
          <w:b/>
          <w:bCs/>
          <w:sz w:val="24"/>
          <w:szCs w:val="24"/>
          <w:lang w:val="en-US" w:eastAsia="en-US"/>
        </w:rPr>
        <w:t>)</w:t>
      </w:r>
    </w:p>
    <w:p w14:paraId="7D8AF1B8" w14:textId="54CF1B27" w:rsidR="0032540A" w:rsidRDefault="0032540A" w:rsidP="0032540A">
      <w:pPr>
        <w:rPr>
          <w:rFonts w:ascii="Times New Roman" w:hAnsi="Times New Roman"/>
          <w:b/>
          <w:bCs/>
          <w:sz w:val="24"/>
          <w:szCs w:val="24"/>
          <w:lang w:val="en-US"/>
        </w:rPr>
      </w:pPr>
      <w:r w:rsidRPr="00F2449B">
        <w:rPr>
          <w:rFonts w:ascii="Times New Roman" w:hAnsi="Times New Roman"/>
          <w:b/>
          <w:bCs/>
          <w:sz w:val="24"/>
          <w:szCs w:val="24"/>
        </w:rPr>
        <w:t>Kontekste ku trajtimi në të njëjtën ditë nuk është i mundur me testim molekular, ose kur testimi molekular është i kufizuar ose mungon</w:t>
      </w:r>
      <w:r>
        <w:rPr>
          <w:rFonts w:ascii="Times New Roman" w:hAnsi="Times New Roman"/>
          <w:b/>
          <w:bCs/>
          <w:sz w:val="24"/>
          <w:szCs w:val="24"/>
          <w:lang w:val="en-US"/>
        </w:rPr>
        <w:t>:</w:t>
      </w:r>
    </w:p>
    <w:p w14:paraId="56680A17" w14:textId="77777777" w:rsidR="0032540A" w:rsidRDefault="0032540A" w:rsidP="0032540A">
      <w:pPr>
        <w:rPr>
          <w:rFonts w:ascii="Times New Roman" w:hAnsi="Times New Roman"/>
          <w:b/>
          <w:bCs/>
          <w:sz w:val="24"/>
          <w:szCs w:val="24"/>
          <w:lang w:val="en-US"/>
        </w:rPr>
      </w:pPr>
    </w:p>
    <w:p w14:paraId="70580412" w14:textId="437A24B7" w:rsidR="0032540A" w:rsidRPr="00E033C0" w:rsidRDefault="0032540A" w:rsidP="003E4268">
      <w:pPr>
        <w:pStyle w:val="ListParagraph"/>
        <w:numPr>
          <w:ilvl w:val="0"/>
          <w:numId w:val="95"/>
        </w:numPr>
        <w:spacing w:line="276" w:lineRule="auto"/>
        <w:rPr>
          <w:rFonts w:ascii="Times New Roman" w:hAnsi="Times New Roman"/>
          <w:sz w:val="24"/>
          <w:szCs w:val="24"/>
          <w:lang w:val="en-US"/>
        </w:rPr>
      </w:pPr>
      <w:proofErr w:type="spellStart"/>
      <w:r w:rsidRPr="00E033C0">
        <w:rPr>
          <w:rFonts w:ascii="Times New Roman" w:hAnsi="Times New Roman"/>
          <w:sz w:val="24"/>
          <w:szCs w:val="24"/>
          <w:lang w:val="en-US"/>
        </w:rPr>
        <w:t>OBS</w:t>
      </w:r>
      <w:r w:rsidR="00E033C0">
        <w:rPr>
          <w:rFonts w:ascii="Times New Roman" w:hAnsi="Times New Roman"/>
          <w:sz w:val="24"/>
          <w:szCs w:val="24"/>
          <w:lang w:val="en-US"/>
        </w:rPr>
        <w:t>h</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sugjeron</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trajtim</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bazuar</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në</w:t>
      </w:r>
      <w:proofErr w:type="spellEnd"/>
      <w:r w:rsidRPr="00E033C0">
        <w:rPr>
          <w:rFonts w:ascii="Times New Roman" w:hAnsi="Times New Roman"/>
          <w:sz w:val="24"/>
          <w:szCs w:val="24"/>
          <w:lang w:val="en-US"/>
        </w:rPr>
        <w:t xml:space="preserve"> teste </w:t>
      </w:r>
      <w:proofErr w:type="spellStart"/>
      <w:r w:rsidRPr="00E033C0">
        <w:rPr>
          <w:rFonts w:ascii="Times New Roman" w:hAnsi="Times New Roman"/>
          <w:sz w:val="24"/>
          <w:szCs w:val="24"/>
          <w:lang w:val="en-US"/>
        </w:rPr>
        <w:t>të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shpejta</w:t>
      </w:r>
      <w:proofErr w:type="spellEnd"/>
      <w:r w:rsidRPr="00E033C0">
        <w:rPr>
          <w:rFonts w:ascii="Times New Roman" w:hAnsi="Times New Roman"/>
          <w:sz w:val="24"/>
          <w:szCs w:val="24"/>
          <w:lang w:val="en-US"/>
        </w:rPr>
        <w:t xml:space="preserve"> me </w:t>
      </w:r>
      <w:proofErr w:type="spellStart"/>
      <w:r w:rsidRPr="00E033C0">
        <w:rPr>
          <w:rFonts w:ascii="Times New Roman" w:hAnsi="Times New Roman"/>
          <w:sz w:val="24"/>
          <w:szCs w:val="24"/>
          <w:lang w:val="en-US"/>
        </w:rPr>
        <w:t>cilësi</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siguruar</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sensitivitet</w:t>
      </w:r>
      <w:proofErr w:type="spellEnd"/>
      <w:r w:rsidRPr="00E033C0">
        <w:rPr>
          <w:rFonts w:ascii="Times New Roman" w:hAnsi="Times New Roman"/>
          <w:sz w:val="24"/>
          <w:szCs w:val="24"/>
          <w:lang w:val="en-US"/>
        </w:rPr>
        <w:t xml:space="preserve"> ≥80% </w:t>
      </w:r>
      <w:proofErr w:type="spellStart"/>
      <w:r w:rsidRPr="00E033C0">
        <w:rPr>
          <w:rFonts w:ascii="Times New Roman" w:hAnsi="Times New Roman"/>
          <w:sz w:val="24"/>
          <w:szCs w:val="24"/>
          <w:lang w:val="en-US"/>
        </w:rPr>
        <w:t>dhe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specificitet</w:t>
      </w:r>
      <w:proofErr w:type="spellEnd"/>
      <w:r w:rsidRPr="00E033C0">
        <w:rPr>
          <w:rFonts w:ascii="Times New Roman" w:hAnsi="Times New Roman"/>
          <w:sz w:val="24"/>
          <w:szCs w:val="24"/>
          <w:lang w:val="en-US"/>
        </w:rPr>
        <w:t xml:space="preserve"> ≥90%), </w:t>
      </w:r>
      <w:proofErr w:type="spellStart"/>
      <w:r w:rsidRPr="00E033C0">
        <w:rPr>
          <w:rFonts w:ascii="Times New Roman" w:hAnsi="Times New Roman"/>
          <w:sz w:val="24"/>
          <w:szCs w:val="24"/>
          <w:lang w:val="en-US"/>
        </w:rPr>
        <w:t>nëse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janë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disponueshme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për</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konfirmuar</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ose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përjashtuar</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infeksionin</w:t>
      </w:r>
      <w:proofErr w:type="spellEnd"/>
      <w:r w:rsidRPr="00E033C0">
        <w:rPr>
          <w:rFonts w:ascii="Times New Roman" w:hAnsi="Times New Roman"/>
          <w:sz w:val="24"/>
          <w:szCs w:val="24"/>
          <w:lang w:val="en-US"/>
        </w:rPr>
        <w:t xml:space="preserve"> me </w:t>
      </w:r>
      <w:r w:rsidRPr="00E033C0">
        <w:rPr>
          <w:rFonts w:ascii="Times New Roman" w:hAnsi="Times New Roman"/>
          <w:i/>
          <w:iCs/>
          <w:sz w:val="24"/>
          <w:szCs w:val="24"/>
          <w:lang w:val="en-US"/>
        </w:rPr>
        <w:t>N. gonorrhoeae</w:t>
      </w:r>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dhe</w:t>
      </w:r>
      <w:proofErr w:type="spellEnd"/>
      <w:r w:rsidRPr="00E033C0">
        <w:rPr>
          <w:rFonts w:ascii="Times New Roman" w:hAnsi="Times New Roman"/>
          <w:sz w:val="24"/>
          <w:szCs w:val="24"/>
          <w:lang w:val="en-US"/>
        </w:rPr>
        <w:t xml:space="preserve"> </w:t>
      </w:r>
      <w:r w:rsidRPr="00E033C0">
        <w:rPr>
          <w:rFonts w:ascii="Times New Roman" w:hAnsi="Times New Roman"/>
          <w:i/>
          <w:iCs/>
          <w:sz w:val="24"/>
          <w:szCs w:val="24"/>
          <w:lang w:val="en-US"/>
        </w:rPr>
        <w:t>C. trachomatis</w:t>
      </w:r>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Algoritmi</w:t>
      </w:r>
      <w:proofErr w:type="spellEnd"/>
      <w:r w:rsidRPr="00E033C0">
        <w:rPr>
          <w:rFonts w:ascii="Times New Roman" w:hAnsi="Times New Roman"/>
          <w:sz w:val="24"/>
          <w:szCs w:val="24"/>
          <w:lang w:val="en-US"/>
        </w:rPr>
        <w:t xml:space="preserve"> 2).</w:t>
      </w:r>
    </w:p>
    <w:p w14:paraId="7BA12012" w14:textId="779B81D2" w:rsidR="0032540A" w:rsidRPr="00E033C0" w:rsidRDefault="0032540A" w:rsidP="003E4268">
      <w:pPr>
        <w:pStyle w:val="ListParagraph"/>
        <w:numPr>
          <w:ilvl w:val="0"/>
          <w:numId w:val="95"/>
        </w:numPr>
        <w:spacing w:line="276" w:lineRule="auto"/>
        <w:rPr>
          <w:rFonts w:ascii="Times New Roman" w:hAnsi="Times New Roman"/>
          <w:sz w:val="24"/>
          <w:szCs w:val="24"/>
          <w:lang w:val="en-US"/>
        </w:rPr>
      </w:pPr>
      <w:proofErr w:type="spellStart"/>
      <w:r w:rsidRPr="00E033C0">
        <w:rPr>
          <w:rFonts w:ascii="Times New Roman" w:hAnsi="Times New Roman"/>
          <w:sz w:val="24"/>
          <w:szCs w:val="24"/>
          <w:lang w:val="en-US"/>
        </w:rPr>
        <w:t>Në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mungesë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testeve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shpejta</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ulëta</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në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kosto</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ose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testeve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molekulare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disponueshme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OBS</w:t>
      </w:r>
      <w:r w:rsidR="00E033C0">
        <w:rPr>
          <w:rFonts w:ascii="Times New Roman" w:hAnsi="Times New Roman"/>
          <w:sz w:val="24"/>
          <w:szCs w:val="24"/>
          <w:lang w:val="en-US"/>
        </w:rPr>
        <w:t>h</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sugjeron</w:t>
      </w:r>
      <w:proofErr w:type="spellEnd"/>
      <w:r w:rsidRPr="00E033C0">
        <w:rPr>
          <w:rFonts w:ascii="Times New Roman" w:hAnsi="Times New Roman"/>
          <w:sz w:val="24"/>
          <w:szCs w:val="24"/>
          <w:lang w:val="en-US"/>
        </w:rPr>
        <w:t>:</w:t>
      </w:r>
    </w:p>
    <w:p w14:paraId="6F58445A" w14:textId="77777777" w:rsidR="0032540A" w:rsidRPr="00E033C0" w:rsidRDefault="0032540A" w:rsidP="003E4268">
      <w:pPr>
        <w:pStyle w:val="ListParagraph"/>
        <w:numPr>
          <w:ilvl w:val="0"/>
          <w:numId w:val="96"/>
        </w:numPr>
        <w:spacing w:line="276" w:lineRule="auto"/>
        <w:rPr>
          <w:rFonts w:ascii="Times New Roman" w:hAnsi="Times New Roman"/>
          <w:sz w:val="24"/>
          <w:szCs w:val="24"/>
          <w:lang w:val="en-US"/>
        </w:rPr>
      </w:pPr>
      <w:proofErr w:type="spellStart"/>
      <w:r w:rsidRPr="00E033C0">
        <w:rPr>
          <w:rFonts w:ascii="Times New Roman" w:hAnsi="Times New Roman"/>
          <w:sz w:val="24"/>
          <w:szCs w:val="24"/>
          <w:lang w:val="en-US"/>
        </w:rPr>
        <w:t>Ekzaminim</w:t>
      </w:r>
      <w:proofErr w:type="spellEnd"/>
      <w:r w:rsidRPr="00E033C0">
        <w:rPr>
          <w:rFonts w:ascii="Times New Roman" w:hAnsi="Times New Roman"/>
          <w:sz w:val="24"/>
          <w:szCs w:val="24"/>
          <w:lang w:val="en-US"/>
        </w:rPr>
        <w:t xml:space="preserve"> me </w:t>
      </w:r>
      <w:proofErr w:type="spellStart"/>
      <w:r w:rsidRPr="00E033C0">
        <w:rPr>
          <w:rFonts w:ascii="Times New Roman" w:hAnsi="Times New Roman"/>
          <w:sz w:val="24"/>
          <w:szCs w:val="24"/>
          <w:lang w:val="en-US"/>
        </w:rPr>
        <w:t>spekulum</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dhe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trajtim</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për</w:t>
      </w:r>
      <w:proofErr w:type="spellEnd"/>
      <w:r w:rsidRPr="00E033C0">
        <w:rPr>
          <w:rFonts w:ascii="Times New Roman" w:hAnsi="Times New Roman"/>
          <w:sz w:val="24"/>
          <w:szCs w:val="24"/>
          <w:lang w:val="en-US"/>
        </w:rPr>
        <w:t xml:space="preserve"> </w:t>
      </w:r>
      <w:r w:rsidRPr="00E033C0">
        <w:rPr>
          <w:rFonts w:ascii="Times New Roman" w:hAnsi="Times New Roman"/>
          <w:i/>
          <w:iCs/>
          <w:sz w:val="24"/>
          <w:szCs w:val="24"/>
          <w:lang w:val="en-US"/>
        </w:rPr>
        <w:t>N. gonorrhoeae</w:t>
      </w:r>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dhe</w:t>
      </w:r>
      <w:proofErr w:type="spellEnd"/>
      <w:r w:rsidRPr="00E033C0">
        <w:rPr>
          <w:rFonts w:ascii="Times New Roman" w:hAnsi="Times New Roman"/>
          <w:sz w:val="24"/>
          <w:szCs w:val="24"/>
          <w:lang w:val="en-US"/>
        </w:rPr>
        <w:t xml:space="preserve"> </w:t>
      </w:r>
      <w:r w:rsidRPr="00E033C0">
        <w:rPr>
          <w:rFonts w:ascii="Times New Roman" w:hAnsi="Times New Roman"/>
          <w:i/>
          <w:iCs/>
          <w:sz w:val="24"/>
          <w:szCs w:val="24"/>
          <w:lang w:val="en-US"/>
        </w:rPr>
        <w:t>C. trachomatis</w:t>
      </w:r>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nëse</w:t>
      </w:r>
      <w:proofErr w:type="spellEnd"/>
      <w:r w:rsidRPr="00E033C0">
        <w:rPr>
          <w:rFonts w:ascii="Times New Roman" w:hAnsi="Times New Roman"/>
          <w:sz w:val="24"/>
          <w:szCs w:val="24"/>
          <w:lang w:val="en-US"/>
        </w:rPr>
        <w:t xml:space="preserve"> ka </w:t>
      </w:r>
      <w:proofErr w:type="spellStart"/>
      <w:r w:rsidRPr="00E033C0">
        <w:rPr>
          <w:rFonts w:ascii="Times New Roman" w:hAnsi="Times New Roman"/>
          <w:sz w:val="24"/>
          <w:szCs w:val="24"/>
          <w:lang w:val="en-US"/>
        </w:rPr>
        <w:t>shenja</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cervicitit</w:t>
      </w:r>
      <w:proofErr w:type="spellEnd"/>
      <w:r w:rsidRPr="00E033C0">
        <w:rPr>
          <w:rFonts w:ascii="Times New Roman" w:hAnsi="Times New Roman"/>
          <w:sz w:val="24"/>
          <w:szCs w:val="24"/>
          <w:lang w:val="en-US"/>
        </w:rPr>
        <w:t>.</w:t>
      </w:r>
    </w:p>
    <w:p w14:paraId="28432D9A" w14:textId="77777777" w:rsidR="0032540A" w:rsidRPr="00E033C0" w:rsidRDefault="0032540A" w:rsidP="003E4268">
      <w:pPr>
        <w:pStyle w:val="ListParagraph"/>
        <w:numPr>
          <w:ilvl w:val="0"/>
          <w:numId w:val="96"/>
        </w:numPr>
        <w:spacing w:line="276" w:lineRule="auto"/>
        <w:rPr>
          <w:rFonts w:ascii="Times New Roman" w:hAnsi="Times New Roman"/>
          <w:sz w:val="24"/>
          <w:szCs w:val="24"/>
          <w:lang w:val="en-US"/>
        </w:rPr>
      </w:pPr>
      <w:proofErr w:type="spellStart"/>
      <w:r w:rsidRPr="00E033C0">
        <w:rPr>
          <w:rFonts w:ascii="Times New Roman" w:hAnsi="Times New Roman"/>
          <w:sz w:val="24"/>
          <w:szCs w:val="24"/>
          <w:lang w:val="en-US"/>
        </w:rPr>
        <w:t>Përdorim</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testit</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shpejtë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ose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molekular</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për</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personat</w:t>
      </w:r>
      <w:proofErr w:type="spellEnd"/>
      <w:r w:rsidRPr="00E033C0">
        <w:rPr>
          <w:rFonts w:ascii="Times New Roman" w:hAnsi="Times New Roman"/>
          <w:sz w:val="24"/>
          <w:szCs w:val="24"/>
          <w:lang w:val="en-US"/>
        </w:rPr>
        <w:t xml:space="preserve"> me </w:t>
      </w:r>
      <w:proofErr w:type="spellStart"/>
      <w:r w:rsidRPr="00E033C0">
        <w:rPr>
          <w:rFonts w:ascii="Times New Roman" w:hAnsi="Times New Roman"/>
          <w:sz w:val="24"/>
          <w:szCs w:val="24"/>
          <w:lang w:val="en-US"/>
        </w:rPr>
        <w:t>ekzaminim</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negativ</w:t>
      </w:r>
      <w:proofErr w:type="spellEnd"/>
      <w:r w:rsidRPr="00E033C0">
        <w:rPr>
          <w:rFonts w:ascii="Times New Roman" w:hAnsi="Times New Roman"/>
          <w:sz w:val="24"/>
          <w:szCs w:val="24"/>
          <w:lang w:val="en-US"/>
        </w:rPr>
        <w:t xml:space="preserve">, por me </w:t>
      </w:r>
      <w:proofErr w:type="spellStart"/>
      <w:r w:rsidRPr="00E033C0">
        <w:rPr>
          <w:rFonts w:ascii="Times New Roman" w:hAnsi="Times New Roman"/>
          <w:sz w:val="24"/>
          <w:szCs w:val="24"/>
          <w:lang w:val="en-US"/>
        </w:rPr>
        <w:t>rrezik</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lartë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dhe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trajtim</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sipas</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rezultatit</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Algoritmi</w:t>
      </w:r>
      <w:proofErr w:type="spellEnd"/>
      <w:r w:rsidRPr="00E033C0">
        <w:rPr>
          <w:rFonts w:ascii="Times New Roman" w:hAnsi="Times New Roman"/>
          <w:sz w:val="24"/>
          <w:szCs w:val="24"/>
          <w:lang w:val="en-US"/>
        </w:rPr>
        <w:t xml:space="preserve"> 3a).</w:t>
      </w:r>
    </w:p>
    <w:p w14:paraId="34393EFE" w14:textId="136423D6" w:rsidR="0032540A" w:rsidRPr="00E033C0" w:rsidRDefault="0032540A" w:rsidP="003E4268">
      <w:pPr>
        <w:pStyle w:val="ListParagraph"/>
        <w:numPr>
          <w:ilvl w:val="0"/>
          <w:numId w:val="95"/>
        </w:numPr>
        <w:spacing w:line="276" w:lineRule="auto"/>
        <w:rPr>
          <w:rFonts w:ascii="Times New Roman" w:hAnsi="Times New Roman"/>
          <w:sz w:val="24"/>
          <w:szCs w:val="24"/>
          <w:lang w:val="en-US"/>
        </w:rPr>
      </w:pPr>
      <w:proofErr w:type="spellStart"/>
      <w:r w:rsidRPr="00E033C0">
        <w:rPr>
          <w:rFonts w:ascii="Times New Roman" w:hAnsi="Times New Roman"/>
          <w:sz w:val="24"/>
          <w:szCs w:val="24"/>
          <w:lang w:val="en-US"/>
        </w:rPr>
        <w:t>Nëse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testet</w:t>
      </w:r>
      <w:proofErr w:type="spellEnd"/>
      <w:r w:rsidRPr="00E033C0">
        <w:rPr>
          <w:rFonts w:ascii="Times New Roman" w:hAnsi="Times New Roman"/>
          <w:sz w:val="24"/>
          <w:szCs w:val="24"/>
          <w:lang w:val="en-US"/>
        </w:rPr>
        <w:t xml:space="preserve"> e </w:t>
      </w:r>
      <w:proofErr w:type="spellStart"/>
      <w:r w:rsidRPr="00E033C0">
        <w:rPr>
          <w:rFonts w:ascii="Times New Roman" w:hAnsi="Times New Roman"/>
          <w:sz w:val="24"/>
          <w:szCs w:val="24"/>
          <w:lang w:val="en-US"/>
        </w:rPr>
        <w:t>shpejta</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nuk</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janë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disponueshme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OBS</w:t>
      </w:r>
      <w:r w:rsidR="00363945">
        <w:rPr>
          <w:rFonts w:ascii="Times New Roman" w:hAnsi="Times New Roman"/>
          <w:sz w:val="24"/>
          <w:szCs w:val="24"/>
          <w:lang w:val="en-US"/>
        </w:rPr>
        <w:t>h</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sugjeron</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trajtimin</w:t>
      </w:r>
      <w:proofErr w:type="spellEnd"/>
      <w:r w:rsidRPr="00E033C0">
        <w:rPr>
          <w:rFonts w:ascii="Times New Roman" w:hAnsi="Times New Roman"/>
          <w:sz w:val="24"/>
          <w:szCs w:val="24"/>
          <w:lang w:val="en-US"/>
        </w:rPr>
        <w:t xml:space="preserve"> e </w:t>
      </w:r>
      <w:proofErr w:type="spellStart"/>
      <w:r w:rsidRPr="00E033C0">
        <w:rPr>
          <w:rFonts w:ascii="Times New Roman" w:hAnsi="Times New Roman"/>
          <w:sz w:val="24"/>
          <w:szCs w:val="24"/>
          <w:lang w:val="en-US"/>
        </w:rPr>
        <w:t>personave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që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kanë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shenja</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cerviciti</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në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ekzaminimin</w:t>
      </w:r>
      <w:proofErr w:type="spellEnd"/>
      <w:r w:rsidRPr="00E033C0">
        <w:rPr>
          <w:rFonts w:ascii="Times New Roman" w:hAnsi="Times New Roman"/>
          <w:sz w:val="24"/>
          <w:szCs w:val="24"/>
          <w:lang w:val="en-US"/>
        </w:rPr>
        <w:t xml:space="preserve"> me </w:t>
      </w:r>
      <w:proofErr w:type="spellStart"/>
      <w:r w:rsidRPr="00E033C0">
        <w:rPr>
          <w:rFonts w:ascii="Times New Roman" w:hAnsi="Times New Roman"/>
          <w:sz w:val="24"/>
          <w:szCs w:val="24"/>
          <w:lang w:val="en-US"/>
        </w:rPr>
        <w:t>spekulum</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për</w:t>
      </w:r>
      <w:proofErr w:type="spellEnd"/>
      <w:r w:rsidRPr="00E033C0">
        <w:rPr>
          <w:rFonts w:ascii="Times New Roman" w:hAnsi="Times New Roman"/>
          <w:sz w:val="24"/>
          <w:szCs w:val="24"/>
          <w:lang w:val="en-US"/>
        </w:rPr>
        <w:t xml:space="preserve"> </w:t>
      </w:r>
      <w:r w:rsidRPr="00E033C0">
        <w:rPr>
          <w:rFonts w:ascii="Times New Roman" w:hAnsi="Times New Roman"/>
          <w:i/>
          <w:iCs/>
          <w:sz w:val="24"/>
          <w:szCs w:val="24"/>
          <w:lang w:val="en-US"/>
        </w:rPr>
        <w:t>N. gonorrhoeae</w:t>
      </w:r>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dhe</w:t>
      </w:r>
      <w:proofErr w:type="spellEnd"/>
      <w:r w:rsidRPr="00E033C0">
        <w:rPr>
          <w:rFonts w:ascii="Times New Roman" w:hAnsi="Times New Roman"/>
          <w:sz w:val="24"/>
          <w:szCs w:val="24"/>
          <w:lang w:val="en-US"/>
        </w:rPr>
        <w:t xml:space="preserve"> </w:t>
      </w:r>
      <w:r w:rsidRPr="00E033C0">
        <w:rPr>
          <w:rFonts w:ascii="Times New Roman" w:hAnsi="Times New Roman"/>
          <w:i/>
          <w:iCs/>
          <w:sz w:val="24"/>
          <w:szCs w:val="24"/>
          <w:lang w:val="en-US"/>
        </w:rPr>
        <w:t>C. trachomatis</w:t>
      </w:r>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Algoritmi</w:t>
      </w:r>
      <w:proofErr w:type="spellEnd"/>
      <w:r w:rsidRPr="00E033C0">
        <w:rPr>
          <w:rFonts w:ascii="Times New Roman" w:hAnsi="Times New Roman"/>
          <w:sz w:val="24"/>
          <w:szCs w:val="24"/>
          <w:lang w:val="en-US"/>
        </w:rPr>
        <w:t xml:space="preserve"> 3).</w:t>
      </w:r>
    </w:p>
    <w:p w14:paraId="13326C25" w14:textId="7331A186" w:rsidR="0032540A" w:rsidRPr="00E033C0" w:rsidRDefault="0032540A" w:rsidP="003E4268">
      <w:pPr>
        <w:pStyle w:val="ListParagraph"/>
        <w:numPr>
          <w:ilvl w:val="0"/>
          <w:numId w:val="95"/>
        </w:numPr>
        <w:spacing w:line="276" w:lineRule="auto"/>
        <w:rPr>
          <w:rFonts w:ascii="Times New Roman" w:hAnsi="Times New Roman"/>
          <w:sz w:val="24"/>
          <w:szCs w:val="24"/>
          <w:lang w:val="en-US"/>
        </w:rPr>
      </w:pPr>
      <w:proofErr w:type="spellStart"/>
      <w:r w:rsidRPr="00E033C0">
        <w:rPr>
          <w:rFonts w:ascii="Times New Roman" w:hAnsi="Times New Roman"/>
          <w:sz w:val="24"/>
          <w:szCs w:val="24"/>
          <w:lang w:val="en-US"/>
        </w:rPr>
        <w:t>Nëse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testet</w:t>
      </w:r>
      <w:proofErr w:type="spellEnd"/>
      <w:r w:rsidRPr="00E033C0">
        <w:rPr>
          <w:rFonts w:ascii="Times New Roman" w:hAnsi="Times New Roman"/>
          <w:sz w:val="24"/>
          <w:szCs w:val="24"/>
          <w:lang w:val="en-US"/>
        </w:rPr>
        <w:t xml:space="preserve"> e </w:t>
      </w:r>
      <w:proofErr w:type="spellStart"/>
      <w:r w:rsidRPr="00E033C0">
        <w:rPr>
          <w:rFonts w:ascii="Times New Roman" w:hAnsi="Times New Roman"/>
          <w:sz w:val="24"/>
          <w:szCs w:val="24"/>
          <w:lang w:val="en-US"/>
        </w:rPr>
        <w:t>shpejta</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nuk</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janë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disponueshme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dhe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ekzaminimi</w:t>
      </w:r>
      <w:proofErr w:type="spellEnd"/>
      <w:r w:rsidRPr="00E033C0">
        <w:rPr>
          <w:rFonts w:ascii="Times New Roman" w:hAnsi="Times New Roman"/>
          <w:sz w:val="24"/>
          <w:szCs w:val="24"/>
          <w:lang w:val="en-US"/>
        </w:rPr>
        <w:t xml:space="preserve"> me </w:t>
      </w:r>
      <w:proofErr w:type="spellStart"/>
      <w:r w:rsidRPr="00E033C0">
        <w:rPr>
          <w:rFonts w:ascii="Times New Roman" w:hAnsi="Times New Roman"/>
          <w:sz w:val="24"/>
          <w:szCs w:val="24"/>
          <w:lang w:val="en-US"/>
        </w:rPr>
        <w:t>spekulum</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nuk</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është</w:t>
      </w:r>
      <w:proofErr w:type="spellEnd"/>
      <w:r w:rsidRPr="00E033C0">
        <w:rPr>
          <w:rFonts w:ascii="Times New Roman" w:hAnsi="Times New Roman"/>
          <w:sz w:val="24"/>
          <w:szCs w:val="24"/>
          <w:lang w:val="en-US"/>
        </w:rPr>
        <w:t xml:space="preserve"> i </w:t>
      </w:r>
      <w:proofErr w:type="spellStart"/>
      <w:r w:rsidRPr="00E033C0">
        <w:rPr>
          <w:rFonts w:ascii="Times New Roman" w:hAnsi="Times New Roman"/>
          <w:sz w:val="24"/>
          <w:szCs w:val="24"/>
          <w:lang w:val="en-US"/>
        </w:rPr>
        <w:t>mundur</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ose</w:t>
      </w:r>
      <w:proofErr w:type="spellEnd"/>
      <w:r w:rsidRPr="00E033C0">
        <w:rPr>
          <w:rFonts w:ascii="Times New Roman" w:hAnsi="Times New Roman"/>
          <w:sz w:val="24"/>
          <w:szCs w:val="24"/>
          <w:lang w:val="en-US"/>
        </w:rPr>
        <w:t xml:space="preserve"> i </w:t>
      </w:r>
      <w:proofErr w:type="spellStart"/>
      <w:r w:rsidRPr="00E033C0">
        <w:rPr>
          <w:rFonts w:ascii="Times New Roman" w:hAnsi="Times New Roman"/>
          <w:sz w:val="24"/>
          <w:szCs w:val="24"/>
          <w:lang w:val="en-US"/>
        </w:rPr>
        <w:t>pranueshëm</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OBS</w:t>
      </w:r>
      <w:r w:rsidR="00363945">
        <w:rPr>
          <w:rFonts w:ascii="Times New Roman" w:hAnsi="Times New Roman"/>
          <w:sz w:val="24"/>
          <w:szCs w:val="24"/>
          <w:lang w:val="en-US"/>
        </w:rPr>
        <w:t>h</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sugjeron</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trajtimin</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për</w:t>
      </w:r>
      <w:proofErr w:type="spellEnd"/>
      <w:r w:rsidRPr="00E033C0">
        <w:rPr>
          <w:rFonts w:ascii="Times New Roman" w:hAnsi="Times New Roman"/>
          <w:sz w:val="24"/>
          <w:szCs w:val="24"/>
          <w:lang w:val="en-US"/>
        </w:rPr>
        <w:t xml:space="preserve"> </w:t>
      </w:r>
      <w:r w:rsidRPr="00E033C0">
        <w:rPr>
          <w:rFonts w:ascii="Times New Roman" w:hAnsi="Times New Roman"/>
          <w:i/>
          <w:iCs/>
          <w:sz w:val="24"/>
          <w:szCs w:val="24"/>
          <w:lang w:val="en-US"/>
        </w:rPr>
        <w:t>N. gonorrhoeae</w:t>
      </w:r>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dhe</w:t>
      </w:r>
      <w:proofErr w:type="spellEnd"/>
      <w:r w:rsidRPr="00E033C0">
        <w:rPr>
          <w:rFonts w:ascii="Times New Roman" w:hAnsi="Times New Roman"/>
          <w:sz w:val="24"/>
          <w:szCs w:val="24"/>
          <w:lang w:val="en-US"/>
        </w:rPr>
        <w:t xml:space="preserve"> </w:t>
      </w:r>
      <w:r w:rsidRPr="00E033C0">
        <w:rPr>
          <w:rFonts w:ascii="Times New Roman" w:hAnsi="Times New Roman"/>
          <w:i/>
          <w:iCs/>
          <w:sz w:val="24"/>
          <w:szCs w:val="24"/>
          <w:lang w:val="en-US"/>
        </w:rPr>
        <w:t>C. trachomatis</w:t>
      </w:r>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të</w:t>
      </w:r>
      <w:proofErr w:type="spellEnd"/>
      <w:r w:rsidRPr="00E033C0">
        <w:rPr>
          <w:rFonts w:ascii="Times New Roman" w:hAnsi="Times New Roman"/>
          <w:sz w:val="24"/>
          <w:szCs w:val="24"/>
          <w:lang w:val="en-US"/>
        </w:rPr>
        <w:t>:</w:t>
      </w:r>
    </w:p>
    <w:p w14:paraId="106B8111" w14:textId="77777777" w:rsidR="0032540A" w:rsidRPr="00E033C0" w:rsidRDefault="0032540A" w:rsidP="003E4268">
      <w:pPr>
        <w:pStyle w:val="ListParagraph"/>
        <w:numPr>
          <w:ilvl w:val="0"/>
          <w:numId w:val="97"/>
        </w:numPr>
        <w:spacing w:line="276" w:lineRule="auto"/>
        <w:rPr>
          <w:rFonts w:ascii="Times New Roman" w:hAnsi="Times New Roman"/>
          <w:sz w:val="24"/>
          <w:szCs w:val="24"/>
          <w:lang w:val="en-US"/>
        </w:rPr>
      </w:pPr>
      <w:proofErr w:type="spellStart"/>
      <w:r w:rsidRPr="00E033C0">
        <w:rPr>
          <w:rFonts w:ascii="Times New Roman" w:hAnsi="Times New Roman"/>
          <w:sz w:val="24"/>
          <w:szCs w:val="24"/>
          <w:lang w:val="en-US"/>
        </w:rPr>
        <w:t>personave</w:t>
      </w:r>
      <w:proofErr w:type="spellEnd"/>
      <w:r w:rsidRPr="00E033C0">
        <w:rPr>
          <w:rFonts w:ascii="Times New Roman" w:hAnsi="Times New Roman"/>
          <w:sz w:val="24"/>
          <w:szCs w:val="24"/>
          <w:lang w:val="en-US"/>
        </w:rPr>
        <w:t xml:space="preserve"> me </w:t>
      </w:r>
      <w:proofErr w:type="spellStart"/>
      <w:r w:rsidRPr="00E033C0">
        <w:rPr>
          <w:rFonts w:ascii="Times New Roman" w:hAnsi="Times New Roman"/>
          <w:sz w:val="24"/>
          <w:szCs w:val="24"/>
          <w:lang w:val="en-US"/>
        </w:rPr>
        <w:t>rrezik</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lartë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për</w:t>
      </w:r>
      <w:proofErr w:type="spellEnd"/>
      <w:r w:rsidRPr="00E033C0">
        <w:rPr>
          <w:rFonts w:ascii="Times New Roman" w:hAnsi="Times New Roman"/>
          <w:sz w:val="24"/>
          <w:szCs w:val="24"/>
          <w:lang w:val="en-US"/>
        </w:rPr>
        <w:t xml:space="preserve"> IST;</w:t>
      </w:r>
    </w:p>
    <w:p w14:paraId="07431071" w14:textId="77777777" w:rsidR="0032540A" w:rsidRPr="00E033C0" w:rsidRDefault="0032540A" w:rsidP="003E4268">
      <w:pPr>
        <w:pStyle w:val="ListParagraph"/>
        <w:numPr>
          <w:ilvl w:val="0"/>
          <w:numId w:val="97"/>
        </w:numPr>
        <w:spacing w:line="276" w:lineRule="auto"/>
        <w:rPr>
          <w:rFonts w:ascii="Times New Roman" w:hAnsi="Times New Roman"/>
          <w:sz w:val="24"/>
          <w:szCs w:val="24"/>
          <w:lang w:val="en-US"/>
        </w:rPr>
      </w:pPr>
      <w:proofErr w:type="spellStart"/>
      <w:r w:rsidRPr="00E033C0">
        <w:rPr>
          <w:rFonts w:ascii="Times New Roman" w:hAnsi="Times New Roman"/>
          <w:sz w:val="24"/>
          <w:szCs w:val="24"/>
          <w:lang w:val="en-US"/>
        </w:rPr>
        <w:t>personave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që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paraqiten</w:t>
      </w:r>
      <w:proofErr w:type="spellEnd"/>
      <w:r w:rsidRPr="00E033C0">
        <w:rPr>
          <w:rFonts w:ascii="Times New Roman" w:hAnsi="Times New Roman"/>
          <w:sz w:val="24"/>
          <w:szCs w:val="24"/>
          <w:lang w:val="en-US"/>
        </w:rPr>
        <w:t xml:space="preserve"> me </w:t>
      </w:r>
      <w:proofErr w:type="spellStart"/>
      <w:r w:rsidRPr="00E033C0">
        <w:rPr>
          <w:rFonts w:ascii="Times New Roman" w:hAnsi="Times New Roman"/>
          <w:sz w:val="24"/>
          <w:szCs w:val="24"/>
          <w:lang w:val="en-US"/>
        </w:rPr>
        <w:t>rrjedhje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vaginale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në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ekzaminim</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gjenital</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Algoritmi</w:t>
      </w:r>
      <w:proofErr w:type="spellEnd"/>
      <w:r w:rsidRPr="00E033C0">
        <w:rPr>
          <w:rFonts w:ascii="Times New Roman" w:hAnsi="Times New Roman"/>
          <w:sz w:val="24"/>
          <w:szCs w:val="24"/>
          <w:lang w:val="en-US"/>
        </w:rPr>
        <w:t xml:space="preserve"> 4).</w:t>
      </w:r>
    </w:p>
    <w:p w14:paraId="32DA796C" w14:textId="63E223F4" w:rsidR="0032540A" w:rsidRPr="00E033C0" w:rsidRDefault="0032540A" w:rsidP="003E4268">
      <w:pPr>
        <w:pStyle w:val="ListParagraph"/>
        <w:numPr>
          <w:ilvl w:val="0"/>
          <w:numId w:val="95"/>
        </w:numPr>
        <w:spacing w:line="276" w:lineRule="auto"/>
        <w:rPr>
          <w:rFonts w:ascii="Times New Roman" w:hAnsi="Times New Roman"/>
          <w:sz w:val="24"/>
          <w:szCs w:val="24"/>
          <w:lang w:val="en-US"/>
        </w:rPr>
      </w:pPr>
      <w:proofErr w:type="spellStart"/>
      <w:r w:rsidRPr="00E033C0">
        <w:rPr>
          <w:rFonts w:ascii="Times New Roman" w:hAnsi="Times New Roman"/>
          <w:sz w:val="24"/>
          <w:szCs w:val="24"/>
          <w:lang w:val="en-US"/>
        </w:rPr>
        <w:t>OBS</w:t>
      </w:r>
      <w:r w:rsidR="00363945">
        <w:rPr>
          <w:rFonts w:ascii="Times New Roman" w:hAnsi="Times New Roman"/>
          <w:sz w:val="24"/>
          <w:szCs w:val="24"/>
          <w:lang w:val="en-US"/>
        </w:rPr>
        <w:t>h</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sugjeron</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trajtim</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për</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vaginozë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bakteriale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dhe</w:t>
      </w:r>
      <w:proofErr w:type="spellEnd"/>
      <w:r w:rsidRPr="00E033C0">
        <w:rPr>
          <w:rFonts w:ascii="Times New Roman" w:hAnsi="Times New Roman"/>
          <w:sz w:val="24"/>
          <w:szCs w:val="24"/>
          <w:lang w:val="en-US"/>
        </w:rPr>
        <w:t xml:space="preserve"> </w:t>
      </w:r>
      <w:r w:rsidRPr="00E033C0">
        <w:rPr>
          <w:rFonts w:ascii="Times New Roman" w:hAnsi="Times New Roman"/>
          <w:i/>
          <w:iCs/>
          <w:sz w:val="24"/>
          <w:szCs w:val="24"/>
          <w:lang w:val="en-US"/>
        </w:rPr>
        <w:t>T. vaginalis</w:t>
      </w:r>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nëse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rrjedhja</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vaginale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është</w:t>
      </w:r>
      <w:proofErr w:type="spellEnd"/>
      <w:r w:rsidRPr="00E033C0">
        <w:rPr>
          <w:rFonts w:ascii="Times New Roman" w:hAnsi="Times New Roman"/>
          <w:sz w:val="24"/>
          <w:szCs w:val="24"/>
          <w:lang w:val="en-US"/>
        </w:rPr>
        <w:t xml:space="preserve"> e </w:t>
      </w:r>
      <w:proofErr w:type="spellStart"/>
      <w:r w:rsidRPr="00E033C0">
        <w:rPr>
          <w:rFonts w:ascii="Times New Roman" w:hAnsi="Times New Roman"/>
          <w:sz w:val="24"/>
          <w:szCs w:val="24"/>
          <w:lang w:val="en-US"/>
        </w:rPr>
        <w:t>pranishme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ose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bazuar</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në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mikroskopi</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nëse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është</w:t>
      </w:r>
      <w:proofErr w:type="spellEnd"/>
      <w:r w:rsidRPr="00E033C0">
        <w:rPr>
          <w:rFonts w:ascii="Times New Roman" w:hAnsi="Times New Roman"/>
          <w:sz w:val="24"/>
          <w:szCs w:val="24"/>
          <w:lang w:val="en-US"/>
        </w:rPr>
        <w:t xml:space="preserve"> e </w:t>
      </w:r>
      <w:proofErr w:type="spellStart"/>
      <w:r w:rsidRPr="00E033C0">
        <w:rPr>
          <w:rFonts w:ascii="Times New Roman" w:hAnsi="Times New Roman"/>
          <w:sz w:val="24"/>
          <w:szCs w:val="24"/>
          <w:lang w:val="en-US"/>
        </w:rPr>
        <w:t>disponueshme</w:t>
      </w:r>
      <w:proofErr w:type="spellEnd"/>
      <w:r w:rsidRPr="00E033C0">
        <w:rPr>
          <w:rFonts w:ascii="Times New Roman" w:hAnsi="Times New Roman"/>
          <w:sz w:val="24"/>
          <w:szCs w:val="24"/>
          <w:lang w:val="en-US"/>
        </w:rPr>
        <w:t>.</w:t>
      </w:r>
    </w:p>
    <w:p w14:paraId="0270EAD2" w14:textId="52A5B5A7" w:rsidR="0032540A" w:rsidRPr="00C710DF" w:rsidRDefault="0032540A" w:rsidP="003E4268">
      <w:pPr>
        <w:pStyle w:val="ListParagraph"/>
        <w:numPr>
          <w:ilvl w:val="0"/>
          <w:numId w:val="95"/>
        </w:numPr>
        <w:spacing w:line="276" w:lineRule="auto"/>
        <w:rPr>
          <w:rFonts w:ascii="Times New Roman" w:hAnsi="Times New Roman"/>
          <w:sz w:val="24"/>
          <w:szCs w:val="24"/>
          <w:lang w:val="en-US"/>
        </w:rPr>
      </w:pPr>
      <w:proofErr w:type="spellStart"/>
      <w:r w:rsidRPr="00E033C0">
        <w:rPr>
          <w:rFonts w:ascii="Times New Roman" w:hAnsi="Times New Roman"/>
          <w:sz w:val="24"/>
          <w:szCs w:val="24"/>
          <w:lang w:val="en-US"/>
        </w:rPr>
        <w:t>OBS</w:t>
      </w:r>
      <w:r w:rsidR="00363945">
        <w:rPr>
          <w:rFonts w:ascii="Times New Roman" w:hAnsi="Times New Roman"/>
          <w:sz w:val="24"/>
          <w:szCs w:val="24"/>
          <w:lang w:val="en-US"/>
        </w:rPr>
        <w:t>h</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sugjeron</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trajtim</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për</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kandidiazë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kur</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rrjedhja</w:t>
      </w:r>
      <w:proofErr w:type="spellEnd"/>
      <w:r w:rsidRPr="00E033C0">
        <w:rPr>
          <w:rFonts w:ascii="Times New Roman" w:hAnsi="Times New Roman"/>
          <w:sz w:val="24"/>
          <w:szCs w:val="24"/>
          <w:lang w:val="en-US"/>
        </w:rPr>
        <w:t xml:space="preserve"> ka </w:t>
      </w:r>
      <w:proofErr w:type="spellStart"/>
      <w:r w:rsidRPr="00E033C0">
        <w:rPr>
          <w:rFonts w:ascii="Times New Roman" w:hAnsi="Times New Roman"/>
          <w:sz w:val="24"/>
          <w:szCs w:val="24"/>
          <w:lang w:val="en-US"/>
        </w:rPr>
        <w:t>tipare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karakteristike</w:t>
      </w:r>
      <w:proofErr w:type="spellEnd"/>
      <w:r w:rsidRPr="00E033C0">
        <w:rPr>
          <w:rFonts w:ascii="Times New Roman" w:hAnsi="Times New Roman"/>
          <w:sz w:val="24"/>
          <w:szCs w:val="24"/>
          <w:lang w:val="en-US"/>
        </w:rPr>
        <w:t xml:space="preserve"> (p.sh. </w:t>
      </w:r>
      <w:proofErr w:type="spellStart"/>
      <w:r w:rsidRPr="00E033C0">
        <w:rPr>
          <w:rFonts w:ascii="Times New Roman" w:hAnsi="Times New Roman"/>
          <w:sz w:val="24"/>
          <w:szCs w:val="24"/>
          <w:lang w:val="en-US"/>
        </w:rPr>
        <w:t>kremoze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si</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djathë</w:t>
      </w:r>
      <w:proofErr w:type="spellEnd"/>
      <w:r w:rsidRPr="00E033C0">
        <w:rPr>
          <w:rFonts w:ascii="Times New Roman" w:hAnsi="Times New Roman"/>
          <w:sz w:val="24"/>
          <w:szCs w:val="24"/>
          <w:lang w:val="en-US"/>
        </w:rPr>
        <w:t xml:space="preserve"> i </w:t>
      </w:r>
      <w:proofErr w:type="spellStart"/>
      <w:r w:rsidRPr="00E033C0">
        <w:rPr>
          <w:rFonts w:ascii="Times New Roman" w:hAnsi="Times New Roman"/>
          <w:sz w:val="24"/>
          <w:szCs w:val="24"/>
          <w:lang w:val="en-US"/>
        </w:rPr>
        <w:t>freskët</w:t>
      </w:r>
      <w:proofErr w:type="spellEnd"/>
      <w:r w:rsidRPr="00E033C0">
        <w:rPr>
          <w:rFonts w:ascii="Times New Roman" w:hAnsi="Times New Roman"/>
          <w:sz w:val="24"/>
          <w:szCs w:val="24"/>
          <w:lang w:val="en-US"/>
        </w:rPr>
        <w:t xml:space="preserve">” me </w:t>
      </w:r>
      <w:proofErr w:type="spellStart"/>
      <w:r w:rsidRPr="00E033C0">
        <w:rPr>
          <w:rFonts w:ascii="Times New Roman" w:hAnsi="Times New Roman"/>
          <w:sz w:val="24"/>
          <w:szCs w:val="24"/>
          <w:lang w:val="en-US"/>
        </w:rPr>
        <w:t>kruajtje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vaginale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ose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bazuar</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në</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mikroskopi</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nëse</w:t>
      </w:r>
      <w:proofErr w:type="spellEnd"/>
      <w:r w:rsidRPr="00E033C0">
        <w:rPr>
          <w:rFonts w:ascii="Times New Roman" w:hAnsi="Times New Roman"/>
          <w:sz w:val="24"/>
          <w:szCs w:val="24"/>
          <w:lang w:val="en-US"/>
        </w:rPr>
        <w:t xml:space="preserve"> </w:t>
      </w:r>
      <w:proofErr w:type="spellStart"/>
      <w:r w:rsidRPr="00E033C0">
        <w:rPr>
          <w:rFonts w:ascii="Times New Roman" w:hAnsi="Times New Roman"/>
          <w:sz w:val="24"/>
          <w:szCs w:val="24"/>
          <w:lang w:val="en-US"/>
        </w:rPr>
        <w:t>është</w:t>
      </w:r>
      <w:proofErr w:type="spellEnd"/>
      <w:r w:rsidRPr="00E033C0">
        <w:rPr>
          <w:rFonts w:ascii="Times New Roman" w:hAnsi="Times New Roman"/>
          <w:sz w:val="24"/>
          <w:szCs w:val="24"/>
          <w:lang w:val="en-US"/>
        </w:rPr>
        <w:t xml:space="preserve"> e </w:t>
      </w:r>
      <w:proofErr w:type="spellStart"/>
      <w:r w:rsidRPr="00E033C0">
        <w:rPr>
          <w:rFonts w:ascii="Times New Roman" w:hAnsi="Times New Roman"/>
          <w:sz w:val="24"/>
          <w:szCs w:val="24"/>
          <w:lang w:val="en-US"/>
        </w:rPr>
        <w:t>disponueshme</w:t>
      </w:r>
      <w:proofErr w:type="spellEnd"/>
      <w:r w:rsidRPr="00C710DF">
        <w:rPr>
          <w:rFonts w:ascii="Times New Roman" w:hAnsi="Times New Roman"/>
          <w:sz w:val="24"/>
          <w:szCs w:val="24"/>
          <w:lang w:val="en-US"/>
        </w:rPr>
        <w:t>.</w:t>
      </w:r>
    </w:p>
    <w:p w14:paraId="40ED31D0" w14:textId="568DDF1B" w:rsidR="00363945" w:rsidRDefault="0032540A" w:rsidP="0032540A">
      <w:pPr>
        <w:spacing w:before="100" w:beforeAutospacing="1" w:after="100" w:afterAutospacing="1" w:line="276" w:lineRule="auto"/>
        <w:ind w:left="720"/>
        <w:rPr>
          <w:rFonts w:ascii="Times New Roman" w:hAnsi="Times New Roman"/>
          <w:b/>
          <w:bCs/>
          <w:sz w:val="24"/>
          <w:szCs w:val="24"/>
          <w:lang w:val="en-US" w:eastAsia="en-US"/>
        </w:rPr>
      </w:pPr>
      <w:r w:rsidRPr="00363945">
        <w:rPr>
          <w:rFonts w:ascii="Times New Roman" w:hAnsi="Times New Roman"/>
          <w:b/>
          <w:bCs/>
          <w:sz w:val="24"/>
          <w:szCs w:val="24"/>
          <w:lang w:val="en-US" w:eastAsia="en-US"/>
        </w:rPr>
        <w:t xml:space="preserve">                                                     (</w:t>
      </w:r>
      <w:proofErr w:type="spellStart"/>
      <w:r w:rsidRPr="00363945">
        <w:rPr>
          <w:rFonts w:ascii="Times New Roman" w:hAnsi="Times New Roman"/>
          <w:b/>
          <w:bCs/>
          <w:sz w:val="24"/>
          <w:szCs w:val="24"/>
          <w:lang w:val="en-US" w:eastAsia="en-US"/>
        </w:rPr>
        <w:t>Rekomandim</w:t>
      </w:r>
      <w:proofErr w:type="spellEnd"/>
      <w:r w:rsidRPr="00363945">
        <w:rPr>
          <w:rFonts w:ascii="Times New Roman" w:hAnsi="Times New Roman"/>
          <w:b/>
          <w:bCs/>
          <w:sz w:val="24"/>
          <w:szCs w:val="24"/>
          <w:lang w:val="en-US" w:eastAsia="en-US"/>
        </w:rPr>
        <w:t xml:space="preserve"> i </w:t>
      </w:r>
      <w:proofErr w:type="spellStart"/>
      <w:r w:rsidRPr="00363945">
        <w:rPr>
          <w:rFonts w:ascii="Times New Roman" w:hAnsi="Times New Roman"/>
          <w:b/>
          <w:bCs/>
          <w:sz w:val="24"/>
          <w:szCs w:val="24"/>
          <w:lang w:val="en-US" w:eastAsia="en-US"/>
        </w:rPr>
        <w:t>kushtëzuar</w:t>
      </w:r>
      <w:proofErr w:type="spellEnd"/>
      <w:r w:rsidRPr="00363945">
        <w:rPr>
          <w:rFonts w:ascii="Times New Roman" w:hAnsi="Times New Roman"/>
          <w:b/>
          <w:bCs/>
          <w:sz w:val="24"/>
          <w:szCs w:val="24"/>
          <w:lang w:val="en-US" w:eastAsia="en-US"/>
        </w:rPr>
        <w:t xml:space="preserve">; </w:t>
      </w:r>
      <w:proofErr w:type="spellStart"/>
      <w:r w:rsidRPr="00363945">
        <w:rPr>
          <w:rFonts w:ascii="Times New Roman" w:hAnsi="Times New Roman"/>
          <w:b/>
          <w:bCs/>
          <w:sz w:val="24"/>
          <w:szCs w:val="24"/>
          <w:lang w:val="en-US" w:eastAsia="en-US"/>
        </w:rPr>
        <w:t>prova</w:t>
      </w:r>
      <w:proofErr w:type="spellEnd"/>
      <w:r w:rsidRPr="00363945">
        <w:rPr>
          <w:rFonts w:ascii="Times New Roman" w:hAnsi="Times New Roman"/>
          <w:b/>
          <w:bCs/>
          <w:sz w:val="24"/>
          <w:szCs w:val="24"/>
          <w:lang w:val="en-US" w:eastAsia="en-US"/>
        </w:rPr>
        <w:t xml:space="preserve"> me </w:t>
      </w:r>
      <w:proofErr w:type="spellStart"/>
      <w:r w:rsidRPr="00363945">
        <w:rPr>
          <w:rFonts w:ascii="Times New Roman" w:hAnsi="Times New Roman"/>
          <w:b/>
          <w:bCs/>
          <w:sz w:val="24"/>
          <w:szCs w:val="24"/>
          <w:lang w:val="en-US" w:eastAsia="en-US"/>
        </w:rPr>
        <w:t>siguri</w:t>
      </w:r>
      <w:proofErr w:type="spellEnd"/>
      <w:r w:rsidRPr="00363945">
        <w:rPr>
          <w:rFonts w:ascii="Times New Roman" w:hAnsi="Times New Roman"/>
          <w:b/>
          <w:bCs/>
          <w:sz w:val="24"/>
          <w:szCs w:val="24"/>
          <w:lang w:val="en-US" w:eastAsia="en-US"/>
        </w:rPr>
        <w:t xml:space="preserve"> </w:t>
      </w:r>
      <w:proofErr w:type="spellStart"/>
      <w:r w:rsidRPr="00363945">
        <w:rPr>
          <w:rFonts w:ascii="Times New Roman" w:hAnsi="Times New Roman"/>
          <w:b/>
          <w:bCs/>
          <w:sz w:val="24"/>
          <w:szCs w:val="24"/>
          <w:lang w:val="en-US" w:eastAsia="en-US"/>
        </w:rPr>
        <w:t>të</w:t>
      </w:r>
      <w:proofErr w:type="spellEnd"/>
      <w:r w:rsidRPr="00363945">
        <w:rPr>
          <w:rFonts w:ascii="Times New Roman" w:hAnsi="Times New Roman"/>
          <w:b/>
          <w:bCs/>
          <w:sz w:val="24"/>
          <w:szCs w:val="24"/>
          <w:lang w:val="en-US" w:eastAsia="en-US"/>
        </w:rPr>
        <w:t xml:space="preserve"> </w:t>
      </w:r>
      <w:proofErr w:type="spellStart"/>
      <w:r w:rsidRPr="00363945">
        <w:rPr>
          <w:rFonts w:ascii="Times New Roman" w:hAnsi="Times New Roman"/>
          <w:b/>
          <w:bCs/>
          <w:sz w:val="24"/>
          <w:szCs w:val="24"/>
          <w:lang w:val="en-US" w:eastAsia="en-US"/>
        </w:rPr>
        <w:t>ulët</w:t>
      </w:r>
      <w:proofErr w:type="spellEnd"/>
      <w:r w:rsidRPr="00363945">
        <w:rPr>
          <w:rFonts w:ascii="Times New Roman" w:hAnsi="Times New Roman"/>
          <w:b/>
          <w:bCs/>
          <w:sz w:val="24"/>
          <w:szCs w:val="24"/>
          <w:lang w:val="en-US" w:eastAsia="en-US"/>
        </w:rPr>
        <w:t>)</w:t>
      </w:r>
    </w:p>
    <w:p w14:paraId="1BB4F264" w14:textId="77777777" w:rsidR="00363945" w:rsidRDefault="00363945">
      <w:pPr>
        <w:rPr>
          <w:rFonts w:ascii="Times New Roman" w:hAnsi="Times New Roman"/>
          <w:b/>
          <w:bCs/>
          <w:sz w:val="24"/>
          <w:szCs w:val="24"/>
          <w:lang w:val="en-US" w:eastAsia="en-US"/>
        </w:rPr>
      </w:pPr>
      <w:r>
        <w:rPr>
          <w:rFonts w:ascii="Times New Roman" w:hAnsi="Times New Roman"/>
          <w:b/>
          <w:bCs/>
          <w:sz w:val="24"/>
          <w:szCs w:val="24"/>
          <w:lang w:val="en-US" w:eastAsia="en-US"/>
        </w:rPr>
        <w:br w:type="page"/>
      </w:r>
    </w:p>
    <w:p w14:paraId="54F1AD30" w14:textId="77777777" w:rsidR="0032540A" w:rsidRPr="00363945" w:rsidRDefault="0032540A" w:rsidP="0032540A">
      <w:pPr>
        <w:spacing w:before="100" w:beforeAutospacing="1" w:after="100" w:afterAutospacing="1" w:line="276" w:lineRule="auto"/>
        <w:ind w:left="720"/>
        <w:rPr>
          <w:rFonts w:ascii="Times New Roman" w:hAnsi="Times New Roman"/>
          <w:b/>
          <w:bCs/>
          <w:sz w:val="24"/>
          <w:szCs w:val="24"/>
          <w:lang w:val="en-US" w:eastAsia="en-US"/>
        </w:rPr>
      </w:pPr>
    </w:p>
    <w:p w14:paraId="669CC2E4" w14:textId="3BCA8C3E" w:rsidR="0032540A" w:rsidRPr="007364C5" w:rsidRDefault="0032540A" w:rsidP="0032540A">
      <w:pPr>
        <w:spacing w:before="100" w:beforeAutospacing="1" w:after="100" w:afterAutospacing="1"/>
        <w:rPr>
          <w:rFonts w:ascii="Times New Roman" w:hAnsi="Times New Roman"/>
          <w:b/>
          <w:bCs/>
          <w:sz w:val="24"/>
          <w:szCs w:val="24"/>
          <w:lang w:val="en-US" w:eastAsia="en-US"/>
        </w:rPr>
      </w:pPr>
      <w:proofErr w:type="spellStart"/>
      <w:r w:rsidRPr="007364C5">
        <w:rPr>
          <w:rFonts w:ascii="Times New Roman" w:hAnsi="Times New Roman"/>
          <w:b/>
          <w:bCs/>
          <w:sz w:val="24"/>
          <w:szCs w:val="24"/>
          <w:lang w:val="en-US" w:eastAsia="en-US"/>
        </w:rPr>
        <w:t>Udhëzim</w:t>
      </w:r>
      <w:proofErr w:type="spellEnd"/>
      <w:r w:rsidRPr="007364C5">
        <w:rPr>
          <w:rFonts w:ascii="Times New Roman" w:hAnsi="Times New Roman"/>
          <w:b/>
          <w:bCs/>
          <w:sz w:val="24"/>
          <w:szCs w:val="24"/>
          <w:lang w:val="en-US" w:eastAsia="en-US"/>
        </w:rPr>
        <w:t xml:space="preserve"> </w:t>
      </w:r>
      <w:proofErr w:type="spellStart"/>
      <w:r w:rsidRPr="007364C5">
        <w:rPr>
          <w:rFonts w:ascii="Times New Roman" w:hAnsi="Times New Roman"/>
          <w:b/>
          <w:bCs/>
          <w:sz w:val="24"/>
          <w:szCs w:val="24"/>
          <w:lang w:val="en-US" w:eastAsia="en-US"/>
        </w:rPr>
        <w:t>për</w:t>
      </w:r>
      <w:proofErr w:type="spellEnd"/>
      <w:r w:rsidRPr="007364C5">
        <w:rPr>
          <w:rFonts w:ascii="Times New Roman" w:hAnsi="Times New Roman"/>
          <w:b/>
          <w:bCs/>
          <w:sz w:val="24"/>
          <w:szCs w:val="24"/>
          <w:lang w:val="en-US" w:eastAsia="en-US"/>
        </w:rPr>
        <w:t xml:space="preserve"> </w:t>
      </w:r>
      <w:proofErr w:type="spellStart"/>
      <w:r w:rsidRPr="007364C5">
        <w:rPr>
          <w:rFonts w:ascii="Times New Roman" w:hAnsi="Times New Roman"/>
          <w:b/>
          <w:bCs/>
          <w:sz w:val="24"/>
          <w:szCs w:val="24"/>
          <w:lang w:val="en-US" w:eastAsia="en-US"/>
        </w:rPr>
        <w:t>praktikë</w:t>
      </w:r>
      <w:proofErr w:type="spellEnd"/>
      <w:r w:rsidRPr="007364C5">
        <w:rPr>
          <w:rFonts w:ascii="Times New Roman" w:hAnsi="Times New Roman"/>
          <w:b/>
          <w:bCs/>
          <w:sz w:val="24"/>
          <w:szCs w:val="24"/>
          <w:lang w:val="en-US" w:eastAsia="en-US"/>
        </w:rPr>
        <w:t xml:space="preserve"> </w:t>
      </w:r>
      <w:proofErr w:type="spellStart"/>
      <w:r w:rsidRPr="007364C5">
        <w:rPr>
          <w:rFonts w:ascii="Times New Roman" w:hAnsi="Times New Roman"/>
          <w:b/>
          <w:bCs/>
          <w:sz w:val="24"/>
          <w:szCs w:val="24"/>
          <w:lang w:val="en-US" w:eastAsia="en-US"/>
        </w:rPr>
        <w:t>të</w:t>
      </w:r>
      <w:proofErr w:type="spellEnd"/>
      <w:r w:rsidRPr="007364C5">
        <w:rPr>
          <w:rFonts w:ascii="Times New Roman" w:hAnsi="Times New Roman"/>
          <w:b/>
          <w:bCs/>
          <w:sz w:val="24"/>
          <w:szCs w:val="24"/>
          <w:lang w:val="en-US" w:eastAsia="en-US"/>
        </w:rPr>
        <w:t xml:space="preserve"> </w:t>
      </w:r>
      <w:proofErr w:type="spellStart"/>
      <w:r w:rsidRPr="007364C5">
        <w:rPr>
          <w:rFonts w:ascii="Times New Roman" w:hAnsi="Times New Roman"/>
          <w:b/>
          <w:bCs/>
          <w:sz w:val="24"/>
          <w:szCs w:val="24"/>
          <w:lang w:val="en-US" w:eastAsia="en-US"/>
        </w:rPr>
        <w:t>mirë</w:t>
      </w:r>
      <w:proofErr w:type="spellEnd"/>
    </w:p>
    <w:p w14:paraId="26ED9CDD" w14:textId="77777777" w:rsidR="0032540A" w:rsidRPr="007364C5" w:rsidRDefault="0032540A" w:rsidP="003E4268">
      <w:pPr>
        <w:numPr>
          <w:ilvl w:val="0"/>
          <w:numId w:val="98"/>
        </w:numPr>
        <w:spacing w:before="100" w:beforeAutospacing="1" w:after="100" w:afterAutospacing="1"/>
        <w:rPr>
          <w:rFonts w:ascii="Times New Roman" w:hAnsi="Times New Roman"/>
          <w:sz w:val="24"/>
          <w:szCs w:val="24"/>
          <w:lang w:val="en-US" w:eastAsia="en-US"/>
        </w:rPr>
      </w:pPr>
      <w:proofErr w:type="spellStart"/>
      <w:r w:rsidRPr="007364C5">
        <w:rPr>
          <w:rFonts w:ascii="Times New Roman" w:hAnsi="Times New Roman"/>
          <w:sz w:val="24"/>
          <w:szCs w:val="24"/>
          <w:lang w:val="en-US" w:eastAsia="en-US"/>
        </w:rPr>
        <w:t>Për</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personat</w:t>
      </w:r>
      <w:proofErr w:type="spellEnd"/>
      <w:r w:rsidRPr="007364C5">
        <w:rPr>
          <w:rFonts w:ascii="Times New Roman" w:hAnsi="Times New Roman"/>
          <w:sz w:val="24"/>
          <w:szCs w:val="24"/>
          <w:lang w:val="en-US" w:eastAsia="en-US"/>
        </w:rPr>
        <w:t xml:space="preserve"> me </w:t>
      </w:r>
      <w:proofErr w:type="spellStart"/>
      <w:r w:rsidRPr="007364C5">
        <w:rPr>
          <w:rFonts w:ascii="Times New Roman" w:hAnsi="Times New Roman"/>
          <w:sz w:val="24"/>
          <w:szCs w:val="24"/>
          <w:lang w:val="en-US" w:eastAsia="en-US"/>
        </w:rPr>
        <w:t>rrjedhje</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vaginale</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të</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përsëritur</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ose</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të</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vazhdueshme</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rekomandohet</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referimi</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në</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një</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qendër</w:t>
      </w:r>
      <w:proofErr w:type="spellEnd"/>
      <w:r w:rsidRPr="007364C5">
        <w:rPr>
          <w:rFonts w:ascii="Times New Roman" w:hAnsi="Times New Roman"/>
          <w:sz w:val="24"/>
          <w:szCs w:val="24"/>
          <w:lang w:val="en-US" w:eastAsia="en-US"/>
        </w:rPr>
        <w:t xml:space="preserve"> me </w:t>
      </w:r>
      <w:proofErr w:type="spellStart"/>
      <w:r w:rsidRPr="007364C5">
        <w:rPr>
          <w:rFonts w:ascii="Times New Roman" w:hAnsi="Times New Roman"/>
          <w:sz w:val="24"/>
          <w:szCs w:val="24"/>
          <w:lang w:val="en-US" w:eastAsia="en-US"/>
        </w:rPr>
        <w:t>kapacitet</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laboratorik</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për</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të</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diagnostikuar</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infeksionet</w:t>
      </w:r>
      <w:proofErr w:type="spellEnd"/>
      <w:r w:rsidRPr="007364C5">
        <w:rPr>
          <w:rFonts w:ascii="Times New Roman" w:hAnsi="Times New Roman"/>
          <w:sz w:val="24"/>
          <w:szCs w:val="24"/>
          <w:lang w:val="en-US" w:eastAsia="en-US"/>
        </w:rPr>
        <w:t xml:space="preserve"> me </w:t>
      </w:r>
      <w:r w:rsidRPr="007364C5">
        <w:rPr>
          <w:rFonts w:ascii="Times New Roman" w:hAnsi="Times New Roman"/>
          <w:i/>
          <w:iCs/>
          <w:sz w:val="24"/>
          <w:szCs w:val="24"/>
          <w:lang w:val="en-US" w:eastAsia="en-US"/>
        </w:rPr>
        <w:t>N. gonorrhoeae</w:t>
      </w:r>
      <w:r w:rsidRPr="007364C5">
        <w:rPr>
          <w:rFonts w:ascii="Times New Roman" w:hAnsi="Times New Roman"/>
          <w:sz w:val="24"/>
          <w:szCs w:val="24"/>
          <w:lang w:val="en-US" w:eastAsia="en-US"/>
        </w:rPr>
        <w:t xml:space="preserve">, </w:t>
      </w:r>
      <w:r w:rsidRPr="007364C5">
        <w:rPr>
          <w:rFonts w:ascii="Times New Roman" w:hAnsi="Times New Roman"/>
          <w:i/>
          <w:iCs/>
          <w:sz w:val="24"/>
          <w:szCs w:val="24"/>
          <w:lang w:val="en-US" w:eastAsia="en-US"/>
        </w:rPr>
        <w:t>C. trachomatis</w:t>
      </w:r>
      <w:r w:rsidRPr="007364C5">
        <w:rPr>
          <w:rFonts w:ascii="Times New Roman" w:hAnsi="Times New Roman"/>
          <w:sz w:val="24"/>
          <w:szCs w:val="24"/>
          <w:lang w:val="en-US" w:eastAsia="en-US"/>
        </w:rPr>
        <w:t xml:space="preserve">, </w:t>
      </w:r>
      <w:r w:rsidRPr="007364C5">
        <w:rPr>
          <w:rFonts w:ascii="Times New Roman" w:hAnsi="Times New Roman"/>
          <w:i/>
          <w:iCs/>
          <w:sz w:val="24"/>
          <w:szCs w:val="24"/>
          <w:lang w:val="en-US" w:eastAsia="en-US"/>
        </w:rPr>
        <w:t xml:space="preserve">M. </w:t>
      </w:r>
      <w:proofErr w:type="spellStart"/>
      <w:r w:rsidRPr="007364C5">
        <w:rPr>
          <w:rFonts w:ascii="Times New Roman" w:hAnsi="Times New Roman"/>
          <w:i/>
          <w:iCs/>
          <w:sz w:val="24"/>
          <w:szCs w:val="24"/>
          <w:lang w:val="en-US" w:eastAsia="en-US"/>
        </w:rPr>
        <w:t>genitalium</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dhe</w:t>
      </w:r>
      <w:proofErr w:type="spellEnd"/>
      <w:r w:rsidRPr="007364C5">
        <w:rPr>
          <w:rFonts w:ascii="Times New Roman" w:hAnsi="Times New Roman"/>
          <w:sz w:val="24"/>
          <w:szCs w:val="24"/>
          <w:lang w:val="en-US" w:eastAsia="en-US"/>
        </w:rPr>
        <w:t xml:space="preserve"> </w:t>
      </w:r>
      <w:r w:rsidRPr="007364C5">
        <w:rPr>
          <w:rFonts w:ascii="Times New Roman" w:hAnsi="Times New Roman"/>
          <w:i/>
          <w:iCs/>
          <w:sz w:val="24"/>
          <w:szCs w:val="24"/>
          <w:lang w:val="en-US" w:eastAsia="en-US"/>
        </w:rPr>
        <w:t>T. vaginalis</w:t>
      </w:r>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si</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dhe</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vaginozën</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bakteriale</w:t>
      </w:r>
      <w:proofErr w:type="spellEnd"/>
      <w:r w:rsidRPr="007364C5">
        <w:rPr>
          <w:rFonts w:ascii="Times New Roman" w:hAnsi="Times New Roman"/>
          <w:sz w:val="24"/>
          <w:szCs w:val="24"/>
          <w:lang w:val="en-US" w:eastAsia="en-US"/>
        </w:rPr>
        <w:t>.</w:t>
      </w:r>
    </w:p>
    <w:p w14:paraId="04A7A3AE" w14:textId="77777777" w:rsidR="0032540A" w:rsidRPr="007364C5" w:rsidRDefault="0032540A" w:rsidP="003E4268">
      <w:pPr>
        <w:numPr>
          <w:ilvl w:val="0"/>
          <w:numId w:val="98"/>
        </w:numPr>
        <w:spacing w:before="100" w:beforeAutospacing="1" w:after="100" w:afterAutospacing="1"/>
        <w:rPr>
          <w:rFonts w:ascii="Times New Roman" w:hAnsi="Times New Roman"/>
          <w:sz w:val="24"/>
          <w:szCs w:val="24"/>
          <w:lang w:val="en-US" w:eastAsia="en-US"/>
        </w:rPr>
      </w:pPr>
      <w:proofErr w:type="spellStart"/>
      <w:r w:rsidRPr="007364C5">
        <w:rPr>
          <w:rFonts w:ascii="Times New Roman" w:hAnsi="Times New Roman"/>
          <w:sz w:val="24"/>
          <w:szCs w:val="24"/>
          <w:lang w:val="en-US" w:eastAsia="en-US"/>
        </w:rPr>
        <w:t>Në</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këto</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qendra</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duhet</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të</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kryhet</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edhe</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testimi</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për</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rezistencë</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antimikrobike</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të</w:t>
      </w:r>
      <w:proofErr w:type="spellEnd"/>
      <w:r w:rsidRPr="007364C5">
        <w:rPr>
          <w:rFonts w:ascii="Times New Roman" w:hAnsi="Times New Roman"/>
          <w:sz w:val="24"/>
          <w:szCs w:val="24"/>
          <w:lang w:val="en-US" w:eastAsia="en-US"/>
        </w:rPr>
        <w:t xml:space="preserve"> </w:t>
      </w:r>
      <w:r w:rsidRPr="007364C5">
        <w:rPr>
          <w:rFonts w:ascii="Times New Roman" w:hAnsi="Times New Roman"/>
          <w:i/>
          <w:iCs/>
          <w:sz w:val="24"/>
          <w:szCs w:val="24"/>
          <w:lang w:val="en-US" w:eastAsia="en-US"/>
        </w:rPr>
        <w:t>N. gonorrhoeae</w:t>
      </w:r>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dhe</w:t>
      </w:r>
      <w:proofErr w:type="spellEnd"/>
      <w:r w:rsidRPr="007364C5">
        <w:rPr>
          <w:rFonts w:ascii="Times New Roman" w:hAnsi="Times New Roman"/>
          <w:sz w:val="24"/>
          <w:szCs w:val="24"/>
          <w:lang w:val="en-US" w:eastAsia="en-US"/>
        </w:rPr>
        <w:t xml:space="preserve"> </w:t>
      </w:r>
      <w:r w:rsidRPr="007364C5">
        <w:rPr>
          <w:rFonts w:ascii="Times New Roman" w:hAnsi="Times New Roman"/>
          <w:i/>
          <w:iCs/>
          <w:sz w:val="24"/>
          <w:szCs w:val="24"/>
          <w:lang w:val="en-US" w:eastAsia="en-US"/>
        </w:rPr>
        <w:t xml:space="preserve">M. </w:t>
      </w:r>
      <w:proofErr w:type="spellStart"/>
      <w:r w:rsidRPr="007364C5">
        <w:rPr>
          <w:rFonts w:ascii="Times New Roman" w:hAnsi="Times New Roman"/>
          <w:i/>
          <w:iCs/>
          <w:sz w:val="24"/>
          <w:szCs w:val="24"/>
          <w:lang w:val="en-US" w:eastAsia="en-US"/>
        </w:rPr>
        <w:t>genitalium</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kur</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testi</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është</w:t>
      </w:r>
      <w:proofErr w:type="spellEnd"/>
      <w:r w:rsidRPr="007364C5">
        <w:rPr>
          <w:rFonts w:ascii="Times New Roman" w:hAnsi="Times New Roman"/>
          <w:sz w:val="24"/>
          <w:szCs w:val="24"/>
          <w:lang w:val="en-US" w:eastAsia="en-US"/>
        </w:rPr>
        <w:t xml:space="preserve"> i </w:t>
      </w:r>
      <w:proofErr w:type="spellStart"/>
      <w:r w:rsidRPr="007364C5">
        <w:rPr>
          <w:rFonts w:ascii="Times New Roman" w:hAnsi="Times New Roman"/>
          <w:sz w:val="24"/>
          <w:szCs w:val="24"/>
          <w:lang w:val="en-US" w:eastAsia="en-US"/>
        </w:rPr>
        <w:t>disponueshëm</w:t>
      </w:r>
      <w:proofErr w:type="spellEnd"/>
      <w:r w:rsidRPr="007364C5">
        <w:rPr>
          <w:rFonts w:ascii="Times New Roman" w:hAnsi="Times New Roman"/>
          <w:sz w:val="24"/>
          <w:szCs w:val="24"/>
          <w:lang w:val="en-US" w:eastAsia="en-US"/>
        </w:rPr>
        <w:t>).</w:t>
      </w:r>
    </w:p>
    <w:p w14:paraId="2E3EF213" w14:textId="77777777" w:rsidR="0032540A" w:rsidRPr="007364C5" w:rsidRDefault="0032540A" w:rsidP="003E4268">
      <w:pPr>
        <w:numPr>
          <w:ilvl w:val="0"/>
          <w:numId w:val="98"/>
        </w:numPr>
        <w:spacing w:before="100" w:beforeAutospacing="1" w:after="100" w:afterAutospacing="1"/>
        <w:rPr>
          <w:rFonts w:ascii="Times New Roman" w:hAnsi="Times New Roman"/>
          <w:sz w:val="24"/>
          <w:szCs w:val="24"/>
          <w:lang w:val="en-US" w:eastAsia="en-US"/>
        </w:rPr>
      </w:pPr>
      <w:r w:rsidRPr="007364C5">
        <w:rPr>
          <w:rFonts w:ascii="Times New Roman" w:hAnsi="Times New Roman"/>
          <w:sz w:val="24"/>
          <w:szCs w:val="24"/>
          <w:lang w:val="en-US" w:eastAsia="en-US"/>
        </w:rPr>
        <w:t xml:space="preserve">Kur </w:t>
      </w:r>
      <w:proofErr w:type="spellStart"/>
      <w:r w:rsidRPr="007364C5">
        <w:rPr>
          <w:rFonts w:ascii="Times New Roman" w:hAnsi="Times New Roman"/>
          <w:sz w:val="24"/>
          <w:szCs w:val="24"/>
          <w:lang w:val="en-US" w:eastAsia="en-US"/>
        </w:rPr>
        <w:t>një</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testim</w:t>
      </w:r>
      <w:proofErr w:type="spellEnd"/>
      <w:r w:rsidRPr="007364C5">
        <w:rPr>
          <w:rFonts w:ascii="Times New Roman" w:hAnsi="Times New Roman"/>
          <w:sz w:val="24"/>
          <w:szCs w:val="24"/>
          <w:lang w:val="en-US" w:eastAsia="en-US"/>
        </w:rPr>
        <w:t xml:space="preserve"> i </w:t>
      </w:r>
      <w:proofErr w:type="spellStart"/>
      <w:r w:rsidRPr="007364C5">
        <w:rPr>
          <w:rFonts w:ascii="Times New Roman" w:hAnsi="Times New Roman"/>
          <w:sz w:val="24"/>
          <w:szCs w:val="24"/>
          <w:lang w:val="en-US" w:eastAsia="en-US"/>
        </w:rPr>
        <w:t>tillë</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nuk</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është</w:t>
      </w:r>
      <w:proofErr w:type="spellEnd"/>
      <w:r w:rsidRPr="007364C5">
        <w:rPr>
          <w:rFonts w:ascii="Times New Roman" w:hAnsi="Times New Roman"/>
          <w:sz w:val="24"/>
          <w:szCs w:val="24"/>
          <w:lang w:val="en-US" w:eastAsia="en-US"/>
        </w:rPr>
        <w:t xml:space="preserve"> i </w:t>
      </w:r>
      <w:proofErr w:type="spellStart"/>
      <w:r w:rsidRPr="007364C5">
        <w:rPr>
          <w:rFonts w:ascii="Times New Roman" w:hAnsi="Times New Roman"/>
          <w:sz w:val="24"/>
          <w:szCs w:val="24"/>
          <w:lang w:val="en-US" w:eastAsia="en-US"/>
        </w:rPr>
        <w:t>mundur</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në</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kujdesin</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parësor</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shëndetësor</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rekomandohet</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referimi</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për</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vlerësim</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nga</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specialisti</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ekspert</w:t>
      </w:r>
      <w:proofErr w:type="spellEnd"/>
      <w:r w:rsidRPr="007364C5">
        <w:rPr>
          <w:rFonts w:ascii="Times New Roman" w:hAnsi="Times New Roman"/>
          <w:sz w:val="24"/>
          <w:szCs w:val="24"/>
          <w:lang w:val="en-US" w:eastAsia="en-US"/>
        </w:rPr>
        <w:t xml:space="preserve"> i IST-</w:t>
      </w:r>
      <w:proofErr w:type="spellStart"/>
      <w:r w:rsidRPr="007364C5">
        <w:rPr>
          <w:rFonts w:ascii="Times New Roman" w:hAnsi="Times New Roman"/>
          <w:sz w:val="24"/>
          <w:szCs w:val="24"/>
          <w:lang w:val="en-US" w:eastAsia="en-US"/>
        </w:rPr>
        <w:t>ve</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mjek</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ose</w:t>
      </w:r>
      <w:proofErr w:type="spellEnd"/>
      <w:r w:rsidRPr="007364C5">
        <w:rPr>
          <w:rFonts w:ascii="Times New Roman" w:hAnsi="Times New Roman"/>
          <w:sz w:val="24"/>
          <w:szCs w:val="24"/>
          <w:lang w:val="en-US" w:eastAsia="en-US"/>
        </w:rPr>
        <w:t xml:space="preserve"> </w:t>
      </w:r>
      <w:proofErr w:type="spellStart"/>
      <w:r w:rsidRPr="007364C5">
        <w:rPr>
          <w:rFonts w:ascii="Times New Roman" w:hAnsi="Times New Roman"/>
          <w:sz w:val="24"/>
          <w:szCs w:val="24"/>
          <w:lang w:val="en-US" w:eastAsia="en-US"/>
        </w:rPr>
        <w:t>gjinekolog</w:t>
      </w:r>
      <w:proofErr w:type="spellEnd"/>
      <w:r w:rsidRPr="007364C5">
        <w:rPr>
          <w:rFonts w:ascii="Times New Roman" w:hAnsi="Times New Roman"/>
          <w:sz w:val="24"/>
          <w:szCs w:val="24"/>
          <w:lang w:val="en-US" w:eastAsia="en-US"/>
        </w:rPr>
        <w:t>).</w:t>
      </w:r>
    </w:p>
    <w:p w14:paraId="3FD98EA8" w14:textId="77777777" w:rsidR="0032540A" w:rsidRPr="00A00F93" w:rsidRDefault="0032540A" w:rsidP="0032540A">
      <w:pPr>
        <w:spacing w:before="100" w:beforeAutospacing="1" w:after="100" w:afterAutospacing="1"/>
        <w:rPr>
          <w:rFonts w:ascii="Times New Roman" w:hAnsi="Times New Roman"/>
          <w:b/>
          <w:bCs/>
          <w:sz w:val="24"/>
          <w:szCs w:val="24"/>
          <w:lang w:val="en-US" w:eastAsia="en-US"/>
        </w:rPr>
      </w:pPr>
      <w:r w:rsidRPr="00A00F93">
        <w:rPr>
          <w:rFonts w:ascii="Times New Roman" w:hAnsi="Times New Roman"/>
          <w:b/>
          <w:bCs/>
          <w:sz w:val="24"/>
          <w:szCs w:val="24"/>
          <w:lang w:eastAsia="en-US"/>
        </w:rPr>
        <w:t xml:space="preserve">                                                                            (Udhëzim për praktikë të mirë)</w:t>
      </w:r>
    </w:p>
    <w:p w14:paraId="6B4BA216" w14:textId="72893449" w:rsidR="007A2ED5" w:rsidRDefault="00363945" w:rsidP="0057761A">
      <w:pPr>
        <w:spacing w:line="276" w:lineRule="auto"/>
        <w:jc w:val="both"/>
        <w:rPr>
          <w:rFonts w:ascii="Times New Roman" w:hAnsi="Times New Roman"/>
          <w:sz w:val="24"/>
          <w:szCs w:val="24"/>
          <w:lang w:val="en-US" w:eastAsia="en-US"/>
        </w:rPr>
      </w:pPr>
      <w:proofErr w:type="spellStart"/>
      <w:r>
        <w:rPr>
          <w:rFonts w:ascii="Times New Roman" w:hAnsi="Times New Roman"/>
          <w:sz w:val="24"/>
          <w:szCs w:val="24"/>
          <w:lang w:val="en-US" w:eastAsia="en-US"/>
        </w:rPr>
        <w:t>Algoritmi</w:t>
      </w:r>
      <w:proofErr w:type="spellEnd"/>
      <w:r>
        <w:rPr>
          <w:rFonts w:ascii="Times New Roman" w:hAnsi="Times New Roman"/>
          <w:sz w:val="24"/>
          <w:szCs w:val="24"/>
          <w:lang w:val="en-US" w:eastAsia="en-US"/>
        </w:rPr>
        <w:t xml:space="preserve"> 3 </w:t>
      </w:r>
      <w:proofErr w:type="spellStart"/>
      <w:r w:rsidR="0032540A" w:rsidRPr="00C70FAC">
        <w:rPr>
          <w:rFonts w:ascii="Times New Roman" w:hAnsi="Times New Roman"/>
          <w:sz w:val="24"/>
          <w:szCs w:val="24"/>
          <w:lang w:val="en-US" w:eastAsia="en-US"/>
        </w:rPr>
        <w:t>ofron</w:t>
      </w:r>
      <w:proofErr w:type="spellEnd"/>
      <w:r w:rsidR="0032540A" w:rsidRPr="00C70FAC">
        <w:rPr>
          <w:rFonts w:ascii="Times New Roman" w:hAnsi="Times New Roman"/>
          <w:sz w:val="24"/>
          <w:szCs w:val="24"/>
          <w:lang w:val="en-US" w:eastAsia="en-US"/>
        </w:rPr>
        <w:t xml:space="preserve"> </w:t>
      </w:r>
      <w:proofErr w:type="spellStart"/>
      <w:r w:rsidR="0032540A" w:rsidRPr="00C70FAC">
        <w:rPr>
          <w:rFonts w:ascii="Times New Roman" w:hAnsi="Times New Roman"/>
          <w:sz w:val="24"/>
          <w:szCs w:val="24"/>
          <w:lang w:val="en-US" w:eastAsia="en-US"/>
        </w:rPr>
        <w:t>rekomandime</w:t>
      </w:r>
      <w:proofErr w:type="spellEnd"/>
      <w:r w:rsidR="0032540A" w:rsidRPr="00C70FAC">
        <w:rPr>
          <w:rFonts w:ascii="Times New Roman" w:hAnsi="Times New Roman"/>
          <w:sz w:val="24"/>
          <w:szCs w:val="24"/>
          <w:lang w:val="en-US" w:eastAsia="en-US"/>
        </w:rPr>
        <w:t xml:space="preserve"> </w:t>
      </w:r>
      <w:proofErr w:type="spellStart"/>
      <w:r w:rsidR="0032540A" w:rsidRPr="00C70FAC">
        <w:rPr>
          <w:rFonts w:ascii="Times New Roman" w:hAnsi="Times New Roman"/>
          <w:sz w:val="24"/>
          <w:szCs w:val="24"/>
          <w:lang w:val="en-US" w:eastAsia="en-US"/>
        </w:rPr>
        <w:t>mbi</w:t>
      </w:r>
      <w:proofErr w:type="spellEnd"/>
      <w:r w:rsidR="0032540A" w:rsidRPr="00C70FAC">
        <w:rPr>
          <w:rFonts w:ascii="Times New Roman" w:hAnsi="Times New Roman"/>
          <w:sz w:val="24"/>
          <w:szCs w:val="24"/>
          <w:lang w:val="en-US" w:eastAsia="en-US"/>
        </w:rPr>
        <w:t xml:space="preserve"> </w:t>
      </w:r>
      <w:proofErr w:type="spellStart"/>
      <w:r w:rsidR="0032540A" w:rsidRPr="00C70FAC">
        <w:rPr>
          <w:rFonts w:ascii="Times New Roman" w:hAnsi="Times New Roman"/>
          <w:sz w:val="24"/>
          <w:szCs w:val="24"/>
          <w:lang w:val="en-US" w:eastAsia="en-US"/>
        </w:rPr>
        <w:t>qasjet</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më</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të</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përshtatshme</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për</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menaxhimin</w:t>
      </w:r>
      <w:proofErr w:type="spellEnd"/>
      <w:r w:rsidR="0032540A">
        <w:rPr>
          <w:rFonts w:ascii="Times New Roman" w:hAnsi="Times New Roman"/>
          <w:sz w:val="24"/>
          <w:szCs w:val="24"/>
          <w:lang w:val="en-US" w:eastAsia="en-US"/>
        </w:rPr>
        <w:t xml:space="preserve"> e </w:t>
      </w:r>
      <w:proofErr w:type="spellStart"/>
      <w:r w:rsidR="0032540A">
        <w:rPr>
          <w:rFonts w:ascii="Times New Roman" w:hAnsi="Times New Roman"/>
          <w:sz w:val="24"/>
          <w:szCs w:val="24"/>
          <w:lang w:val="en-US" w:eastAsia="en-US"/>
        </w:rPr>
        <w:t>personave</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që</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paraqiten</w:t>
      </w:r>
      <w:proofErr w:type="spellEnd"/>
      <w:r w:rsidR="0032540A">
        <w:rPr>
          <w:rFonts w:ascii="Times New Roman" w:hAnsi="Times New Roman"/>
          <w:sz w:val="24"/>
          <w:szCs w:val="24"/>
          <w:lang w:val="en-US" w:eastAsia="en-US"/>
        </w:rPr>
        <w:t xml:space="preserve"> me </w:t>
      </w:r>
      <w:proofErr w:type="spellStart"/>
      <w:r w:rsidR="0032540A">
        <w:rPr>
          <w:rFonts w:ascii="Times New Roman" w:hAnsi="Times New Roman"/>
          <w:sz w:val="24"/>
          <w:szCs w:val="24"/>
          <w:lang w:val="en-US" w:eastAsia="en-US"/>
        </w:rPr>
        <w:t>rrjedhje</w:t>
      </w:r>
      <w:proofErr w:type="spellEnd"/>
      <w:r w:rsidR="0032540A">
        <w:rPr>
          <w:rFonts w:ascii="Times New Roman" w:hAnsi="Times New Roman"/>
          <w:sz w:val="24"/>
          <w:szCs w:val="24"/>
          <w:lang w:val="en-US" w:eastAsia="en-US"/>
        </w:rPr>
        <w:t xml:space="preserve"> vaginal. Ajo </w:t>
      </w:r>
      <w:proofErr w:type="spellStart"/>
      <w:r w:rsidR="0032540A">
        <w:rPr>
          <w:rFonts w:ascii="Times New Roman" w:hAnsi="Times New Roman"/>
          <w:sz w:val="24"/>
          <w:szCs w:val="24"/>
          <w:lang w:val="en-US" w:eastAsia="en-US"/>
        </w:rPr>
        <w:t>mund</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të</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përdoret</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për</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të</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zgjedhur</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institucionet</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shëndetësore</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që</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mund</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të</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zbatojnë</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një</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opsion</w:t>
      </w:r>
      <w:proofErr w:type="spellEnd"/>
      <w:r w:rsidR="0032540A">
        <w:rPr>
          <w:rFonts w:ascii="Times New Roman" w:hAnsi="Times New Roman"/>
          <w:sz w:val="24"/>
          <w:szCs w:val="24"/>
          <w:lang w:val="en-US" w:eastAsia="en-US"/>
        </w:rPr>
        <w:t xml:space="preserve"> me </w:t>
      </w:r>
      <w:proofErr w:type="spellStart"/>
      <w:r w:rsidR="0032540A">
        <w:rPr>
          <w:rFonts w:ascii="Times New Roman" w:hAnsi="Times New Roman"/>
          <w:sz w:val="24"/>
          <w:szCs w:val="24"/>
          <w:lang w:val="en-US" w:eastAsia="en-US"/>
        </w:rPr>
        <w:t>kapacitet</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diagnostikues</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dhe</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ekspertizë</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të</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përshtatshme</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Për</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shembull</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një</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qendër</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shëndetësore</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rurale</w:t>
      </w:r>
      <w:proofErr w:type="spellEnd"/>
      <w:r w:rsidR="0032540A">
        <w:rPr>
          <w:rFonts w:ascii="Times New Roman" w:hAnsi="Times New Roman"/>
          <w:sz w:val="24"/>
          <w:szCs w:val="24"/>
          <w:lang w:val="en-US" w:eastAsia="en-US"/>
        </w:rPr>
        <w:t xml:space="preserve"> me </w:t>
      </w:r>
      <w:proofErr w:type="spellStart"/>
      <w:r w:rsidR="0032540A">
        <w:rPr>
          <w:rFonts w:ascii="Times New Roman" w:hAnsi="Times New Roman"/>
          <w:sz w:val="24"/>
          <w:szCs w:val="24"/>
          <w:lang w:val="en-US" w:eastAsia="en-US"/>
        </w:rPr>
        <w:t>vetëm</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pajisje</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bazike</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mund</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të</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ndjekë</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një</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opsion</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ndërsa</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një</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qendër</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referimi</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mund</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të</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zbatojë</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një</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opsion</w:t>
      </w:r>
      <w:proofErr w:type="spellEnd"/>
      <w:r w:rsidR="0032540A">
        <w:rPr>
          <w:rFonts w:ascii="Times New Roman" w:hAnsi="Times New Roman"/>
          <w:sz w:val="24"/>
          <w:szCs w:val="24"/>
          <w:lang w:val="en-US" w:eastAsia="en-US"/>
        </w:rPr>
        <w:t xml:space="preserve"> </w:t>
      </w:r>
      <w:proofErr w:type="spellStart"/>
      <w:r w:rsidR="0032540A">
        <w:rPr>
          <w:rFonts w:ascii="Times New Roman" w:hAnsi="Times New Roman"/>
          <w:sz w:val="24"/>
          <w:szCs w:val="24"/>
          <w:lang w:val="en-US" w:eastAsia="en-US"/>
        </w:rPr>
        <w:t>tjetër</w:t>
      </w:r>
      <w:proofErr w:type="spellEnd"/>
      <w:r w:rsidR="00336494">
        <w:rPr>
          <w:rFonts w:ascii="Times New Roman" w:hAnsi="Times New Roman"/>
          <w:sz w:val="24"/>
          <w:szCs w:val="24"/>
          <w:lang w:val="en-US" w:eastAsia="en-US"/>
        </w:rPr>
        <w:t>.</w:t>
      </w:r>
    </w:p>
    <w:p w14:paraId="58C31EC5" w14:textId="2762F488" w:rsidR="00336494" w:rsidRPr="00363945" w:rsidRDefault="00363945" w:rsidP="00336494">
      <w:pPr>
        <w:pStyle w:val="Heading2"/>
        <w:numPr>
          <w:ilvl w:val="0"/>
          <w:numId w:val="0"/>
        </w:numPr>
        <w:ind w:left="360"/>
        <w:rPr>
          <w:rFonts w:ascii="Times New Roman" w:hAnsi="Times New Roman"/>
          <w:color w:val="auto"/>
          <w:sz w:val="20"/>
          <w:szCs w:val="20"/>
          <w:lang w:val="en-US" w:eastAsia="en-US"/>
        </w:rPr>
      </w:pPr>
      <w:bookmarkStart w:id="87" w:name="_Toc207627729"/>
      <w:bookmarkStart w:id="88" w:name="_Toc207961075"/>
      <w:proofErr w:type="spellStart"/>
      <w:r w:rsidRPr="00363945">
        <w:rPr>
          <w:rFonts w:ascii="Times New Roman" w:hAnsi="Times New Roman"/>
          <w:color w:val="auto"/>
          <w:sz w:val="20"/>
          <w:szCs w:val="20"/>
          <w:lang w:val="en-US" w:eastAsia="en-US"/>
        </w:rPr>
        <w:lastRenderedPageBreak/>
        <w:t>Algoritmi</w:t>
      </w:r>
      <w:proofErr w:type="spellEnd"/>
      <w:r w:rsidRPr="00363945">
        <w:rPr>
          <w:rFonts w:ascii="Times New Roman" w:hAnsi="Times New Roman"/>
          <w:color w:val="auto"/>
          <w:sz w:val="20"/>
          <w:szCs w:val="20"/>
          <w:lang w:val="en-US" w:eastAsia="en-US"/>
        </w:rPr>
        <w:t xml:space="preserve"> 3.</w:t>
      </w:r>
      <w:r w:rsidR="00336494" w:rsidRPr="00363945">
        <w:rPr>
          <w:rFonts w:ascii="Times New Roman" w:hAnsi="Times New Roman"/>
          <w:color w:val="auto"/>
          <w:sz w:val="20"/>
          <w:szCs w:val="20"/>
          <w:lang w:val="en-US" w:eastAsia="en-US"/>
        </w:rPr>
        <w:t xml:space="preserve"> Diagram </w:t>
      </w:r>
      <w:proofErr w:type="spellStart"/>
      <w:r w:rsidR="00336494" w:rsidRPr="00363945">
        <w:rPr>
          <w:rFonts w:ascii="Times New Roman" w:hAnsi="Times New Roman"/>
          <w:color w:val="auto"/>
          <w:sz w:val="20"/>
          <w:szCs w:val="20"/>
          <w:lang w:val="en-US" w:eastAsia="en-US"/>
        </w:rPr>
        <w:t>rrjedhës</w:t>
      </w:r>
      <w:proofErr w:type="spellEnd"/>
      <w:r w:rsidR="00336494" w:rsidRPr="00363945">
        <w:rPr>
          <w:rFonts w:ascii="Times New Roman" w:hAnsi="Times New Roman"/>
          <w:color w:val="auto"/>
          <w:sz w:val="20"/>
          <w:szCs w:val="20"/>
          <w:lang w:val="en-US" w:eastAsia="en-US"/>
        </w:rPr>
        <w:t xml:space="preserve"> </w:t>
      </w:r>
      <w:proofErr w:type="spellStart"/>
      <w:r w:rsidR="00336494" w:rsidRPr="00363945">
        <w:rPr>
          <w:rFonts w:ascii="Times New Roman" w:hAnsi="Times New Roman"/>
          <w:color w:val="auto"/>
          <w:sz w:val="20"/>
          <w:szCs w:val="20"/>
          <w:lang w:val="en-US" w:eastAsia="en-US"/>
        </w:rPr>
        <w:t>për</w:t>
      </w:r>
      <w:proofErr w:type="spellEnd"/>
      <w:r w:rsidR="00336494" w:rsidRPr="00363945">
        <w:rPr>
          <w:rFonts w:ascii="Times New Roman" w:hAnsi="Times New Roman"/>
          <w:color w:val="auto"/>
          <w:sz w:val="20"/>
          <w:szCs w:val="20"/>
          <w:lang w:val="en-US" w:eastAsia="en-US"/>
        </w:rPr>
        <w:t xml:space="preserve"> </w:t>
      </w:r>
      <w:proofErr w:type="spellStart"/>
      <w:r w:rsidR="00336494" w:rsidRPr="00363945">
        <w:rPr>
          <w:rFonts w:ascii="Times New Roman" w:hAnsi="Times New Roman"/>
          <w:color w:val="auto"/>
          <w:sz w:val="20"/>
          <w:szCs w:val="20"/>
          <w:lang w:val="en-US" w:eastAsia="en-US"/>
        </w:rPr>
        <w:t>ofruesit</w:t>
      </w:r>
      <w:proofErr w:type="spellEnd"/>
      <w:r w:rsidR="00336494" w:rsidRPr="00363945">
        <w:rPr>
          <w:rFonts w:ascii="Times New Roman" w:hAnsi="Times New Roman"/>
          <w:color w:val="auto"/>
          <w:sz w:val="20"/>
          <w:szCs w:val="20"/>
          <w:lang w:val="en-US" w:eastAsia="en-US"/>
        </w:rPr>
        <w:t xml:space="preserve"> e </w:t>
      </w:r>
      <w:proofErr w:type="spellStart"/>
      <w:r w:rsidR="00336494" w:rsidRPr="00363945">
        <w:rPr>
          <w:rFonts w:ascii="Times New Roman" w:hAnsi="Times New Roman"/>
          <w:color w:val="auto"/>
          <w:sz w:val="20"/>
          <w:szCs w:val="20"/>
          <w:lang w:val="en-US" w:eastAsia="en-US"/>
        </w:rPr>
        <w:t>shërbimeve</w:t>
      </w:r>
      <w:proofErr w:type="spellEnd"/>
      <w:r w:rsidR="00336494" w:rsidRPr="00363945">
        <w:rPr>
          <w:rFonts w:ascii="Times New Roman" w:hAnsi="Times New Roman"/>
          <w:color w:val="auto"/>
          <w:sz w:val="20"/>
          <w:szCs w:val="20"/>
          <w:lang w:val="en-US" w:eastAsia="en-US"/>
        </w:rPr>
        <w:t xml:space="preserve"> </w:t>
      </w:r>
      <w:proofErr w:type="spellStart"/>
      <w:r w:rsidR="00336494" w:rsidRPr="00363945">
        <w:rPr>
          <w:rFonts w:ascii="Times New Roman" w:hAnsi="Times New Roman"/>
          <w:color w:val="auto"/>
          <w:sz w:val="20"/>
          <w:szCs w:val="20"/>
          <w:lang w:val="en-US" w:eastAsia="en-US"/>
        </w:rPr>
        <w:t>shëndetësore</w:t>
      </w:r>
      <w:proofErr w:type="spellEnd"/>
      <w:r w:rsidR="00336494" w:rsidRPr="00363945">
        <w:rPr>
          <w:rFonts w:ascii="Times New Roman" w:hAnsi="Times New Roman"/>
          <w:color w:val="auto"/>
          <w:sz w:val="20"/>
          <w:szCs w:val="20"/>
          <w:lang w:val="en-US" w:eastAsia="en-US"/>
        </w:rPr>
        <w:t xml:space="preserve"> </w:t>
      </w:r>
      <w:proofErr w:type="spellStart"/>
      <w:r w:rsidR="00336494" w:rsidRPr="00363945">
        <w:rPr>
          <w:rFonts w:ascii="Times New Roman" w:hAnsi="Times New Roman"/>
          <w:color w:val="auto"/>
          <w:sz w:val="20"/>
          <w:szCs w:val="20"/>
          <w:lang w:val="en-US" w:eastAsia="en-US"/>
        </w:rPr>
        <w:t>që</w:t>
      </w:r>
      <w:proofErr w:type="spellEnd"/>
      <w:r w:rsidR="00336494" w:rsidRPr="00363945">
        <w:rPr>
          <w:rFonts w:ascii="Times New Roman" w:hAnsi="Times New Roman"/>
          <w:color w:val="auto"/>
          <w:sz w:val="20"/>
          <w:szCs w:val="20"/>
          <w:lang w:val="en-US" w:eastAsia="en-US"/>
        </w:rPr>
        <w:t xml:space="preserve"> </w:t>
      </w:r>
      <w:proofErr w:type="spellStart"/>
      <w:r w:rsidR="00336494" w:rsidRPr="00363945">
        <w:rPr>
          <w:rFonts w:ascii="Times New Roman" w:hAnsi="Times New Roman"/>
          <w:color w:val="auto"/>
          <w:sz w:val="20"/>
          <w:szCs w:val="20"/>
          <w:lang w:val="en-US" w:eastAsia="en-US"/>
        </w:rPr>
        <w:t>trajtojnë</w:t>
      </w:r>
      <w:proofErr w:type="spellEnd"/>
      <w:r w:rsidR="00336494" w:rsidRPr="00363945">
        <w:rPr>
          <w:rFonts w:ascii="Times New Roman" w:hAnsi="Times New Roman"/>
          <w:color w:val="auto"/>
          <w:sz w:val="20"/>
          <w:szCs w:val="20"/>
          <w:lang w:val="en-US" w:eastAsia="en-US"/>
        </w:rPr>
        <w:t xml:space="preserve"> IST </w:t>
      </w:r>
      <w:proofErr w:type="spellStart"/>
      <w:r w:rsidR="00336494" w:rsidRPr="00363945">
        <w:rPr>
          <w:rFonts w:ascii="Times New Roman" w:hAnsi="Times New Roman"/>
          <w:color w:val="auto"/>
          <w:sz w:val="20"/>
          <w:szCs w:val="20"/>
          <w:lang w:val="en-US" w:eastAsia="en-US"/>
        </w:rPr>
        <w:t>për</w:t>
      </w:r>
      <w:proofErr w:type="spellEnd"/>
      <w:r w:rsidR="00336494" w:rsidRPr="00363945">
        <w:rPr>
          <w:rFonts w:ascii="Times New Roman" w:hAnsi="Times New Roman"/>
          <w:color w:val="auto"/>
          <w:sz w:val="20"/>
          <w:szCs w:val="20"/>
          <w:lang w:val="en-US" w:eastAsia="en-US"/>
        </w:rPr>
        <w:t xml:space="preserve"> </w:t>
      </w:r>
      <w:proofErr w:type="spellStart"/>
      <w:r w:rsidR="00336494" w:rsidRPr="00363945">
        <w:rPr>
          <w:rFonts w:ascii="Times New Roman" w:hAnsi="Times New Roman"/>
          <w:color w:val="auto"/>
          <w:sz w:val="20"/>
          <w:szCs w:val="20"/>
          <w:lang w:val="en-US" w:eastAsia="en-US"/>
        </w:rPr>
        <w:t>të</w:t>
      </w:r>
      <w:proofErr w:type="spellEnd"/>
      <w:r w:rsidR="00336494" w:rsidRPr="00363945">
        <w:rPr>
          <w:rFonts w:ascii="Times New Roman" w:hAnsi="Times New Roman"/>
          <w:color w:val="auto"/>
          <w:sz w:val="20"/>
          <w:szCs w:val="20"/>
          <w:lang w:val="en-US" w:eastAsia="en-US"/>
        </w:rPr>
        <w:t xml:space="preserve"> </w:t>
      </w:r>
      <w:proofErr w:type="spellStart"/>
      <w:r w:rsidR="00336494" w:rsidRPr="00363945">
        <w:rPr>
          <w:rFonts w:ascii="Times New Roman" w:hAnsi="Times New Roman"/>
          <w:color w:val="auto"/>
          <w:sz w:val="20"/>
          <w:szCs w:val="20"/>
          <w:lang w:val="en-US" w:eastAsia="en-US"/>
        </w:rPr>
        <w:t>përcaktuar</w:t>
      </w:r>
      <w:proofErr w:type="spellEnd"/>
      <w:r w:rsidR="00336494" w:rsidRPr="00363945">
        <w:rPr>
          <w:rFonts w:ascii="Times New Roman" w:hAnsi="Times New Roman"/>
          <w:color w:val="auto"/>
          <w:sz w:val="20"/>
          <w:szCs w:val="20"/>
          <w:lang w:val="en-US" w:eastAsia="en-US"/>
        </w:rPr>
        <w:t xml:space="preserve"> </w:t>
      </w:r>
      <w:proofErr w:type="spellStart"/>
      <w:r w:rsidR="00336494" w:rsidRPr="00363945">
        <w:rPr>
          <w:rFonts w:ascii="Times New Roman" w:hAnsi="Times New Roman"/>
          <w:color w:val="auto"/>
          <w:sz w:val="20"/>
          <w:szCs w:val="20"/>
          <w:lang w:val="en-US" w:eastAsia="en-US"/>
        </w:rPr>
        <w:t>cilat</w:t>
      </w:r>
      <w:proofErr w:type="spellEnd"/>
      <w:r w:rsidR="00336494" w:rsidRPr="00363945">
        <w:rPr>
          <w:rFonts w:ascii="Times New Roman" w:hAnsi="Times New Roman"/>
          <w:color w:val="auto"/>
          <w:sz w:val="20"/>
          <w:szCs w:val="20"/>
          <w:lang w:val="en-US" w:eastAsia="en-US"/>
        </w:rPr>
        <w:t xml:space="preserve"> </w:t>
      </w:r>
      <w:proofErr w:type="spellStart"/>
      <w:r w:rsidR="00336494" w:rsidRPr="00363945">
        <w:rPr>
          <w:rFonts w:ascii="Times New Roman" w:hAnsi="Times New Roman"/>
          <w:color w:val="auto"/>
          <w:sz w:val="20"/>
          <w:szCs w:val="20"/>
          <w:lang w:val="en-US" w:eastAsia="en-US"/>
        </w:rPr>
        <w:t>opsione</w:t>
      </w:r>
      <w:proofErr w:type="spellEnd"/>
      <w:r w:rsidR="00336494" w:rsidRPr="00363945">
        <w:rPr>
          <w:rFonts w:ascii="Times New Roman" w:hAnsi="Times New Roman"/>
          <w:color w:val="auto"/>
          <w:sz w:val="20"/>
          <w:szCs w:val="20"/>
          <w:lang w:val="en-US" w:eastAsia="en-US"/>
        </w:rPr>
        <w:t xml:space="preserve"> </w:t>
      </w:r>
      <w:proofErr w:type="spellStart"/>
      <w:r w:rsidR="00336494" w:rsidRPr="00363945">
        <w:rPr>
          <w:rFonts w:ascii="Times New Roman" w:hAnsi="Times New Roman"/>
          <w:color w:val="auto"/>
          <w:sz w:val="20"/>
          <w:szCs w:val="20"/>
          <w:lang w:val="en-US" w:eastAsia="en-US"/>
        </w:rPr>
        <w:t>menaxhimi</w:t>
      </w:r>
      <w:proofErr w:type="spellEnd"/>
      <w:r w:rsidR="00336494" w:rsidRPr="00363945">
        <w:rPr>
          <w:rFonts w:ascii="Times New Roman" w:hAnsi="Times New Roman"/>
          <w:color w:val="auto"/>
          <w:sz w:val="20"/>
          <w:szCs w:val="20"/>
          <w:lang w:val="en-US" w:eastAsia="en-US"/>
        </w:rPr>
        <w:t xml:space="preserve"> </w:t>
      </w:r>
      <w:proofErr w:type="spellStart"/>
      <w:r w:rsidR="00336494" w:rsidRPr="00363945">
        <w:rPr>
          <w:rFonts w:ascii="Times New Roman" w:hAnsi="Times New Roman"/>
          <w:color w:val="auto"/>
          <w:sz w:val="20"/>
          <w:szCs w:val="20"/>
          <w:lang w:val="en-US" w:eastAsia="en-US"/>
        </w:rPr>
        <w:t>të</w:t>
      </w:r>
      <w:proofErr w:type="spellEnd"/>
      <w:r w:rsidR="00336494" w:rsidRPr="00363945">
        <w:rPr>
          <w:rFonts w:ascii="Times New Roman" w:hAnsi="Times New Roman"/>
          <w:color w:val="auto"/>
          <w:sz w:val="20"/>
          <w:szCs w:val="20"/>
          <w:lang w:val="en-US" w:eastAsia="en-US"/>
        </w:rPr>
        <w:t xml:space="preserve"> </w:t>
      </w:r>
      <w:proofErr w:type="spellStart"/>
      <w:r w:rsidR="00336494" w:rsidRPr="00363945">
        <w:rPr>
          <w:rFonts w:ascii="Times New Roman" w:hAnsi="Times New Roman"/>
          <w:color w:val="auto"/>
          <w:sz w:val="20"/>
          <w:szCs w:val="20"/>
          <w:lang w:val="en-US" w:eastAsia="en-US"/>
        </w:rPr>
        <w:t>zbatojnë</w:t>
      </w:r>
      <w:proofErr w:type="spellEnd"/>
      <w:r w:rsidR="00336494" w:rsidRPr="00363945">
        <w:rPr>
          <w:rFonts w:ascii="Times New Roman" w:hAnsi="Times New Roman"/>
          <w:color w:val="auto"/>
          <w:sz w:val="20"/>
          <w:szCs w:val="20"/>
          <w:lang w:val="en-US" w:eastAsia="en-US"/>
        </w:rPr>
        <w:t xml:space="preserve"> </w:t>
      </w:r>
      <w:proofErr w:type="spellStart"/>
      <w:r w:rsidR="00336494" w:rsidRPr="00363945">
        <w:rPr>
          <w:rFonts w:ascii="Times New Roman" w:hAnsi="Times New Roman"/>
          <w:color w:val="auto"/>
          <w:sz w:val="20"/>
          <w:szCs w:val="20"/>
          <w:lang w:val="en-US" w:eastAsia="en-US"/>
        </w:rPr>
        <w:t>për</w:t>
      </w:r>
      <w:proofErr w:type="spellEnd"/>
      <w:r w:rsidR="00336494" w:rsidRPr="00363945">
        <w:rPr>
          <w:rFonts w:ascii="Times New Roman" w:hAnsi="Times New Roman"/>
          <w:color w:val="auto"/>
          <w:sz w:val="20"/>
          <w:szCs w:val="20"/>
          <w:lang w:val="en-US" w:eastAsia="en-US"/>
        </w:rPr>
        <w:t xml:space="preserve"> </w:t>
      </w:r>
      <w:proofErr w:type="spellStart"/>
      <w:r w:rsidR="00336494" w:rsidRPr="00363945">
        <w:rPr>
          <w:rFonts w:ascii="Times New Roman" w:hAnsi="Times New Roman"/>
          <w:color w:val="auto"/>
          <w:sz w:val="20"/>
          <w:szCs w:val="20"/>
          <w:lang w:val="en-US" w:eastAsia="en-US"/>
        </w:rPr>
        <w:t>rrjedhjen</w:t>
      </w:r>
      <w:proofErr w:type="spellEnd"/>
      <w:r w:rsidR="00336494" w:rsidRPr="00363945">
        <w:rPr>
          <w:rFonts w:ascii="Times New Roman" w:hAnsi="Times New Roman"/>
          <w:color w:val="auto"/>
          <w:sz w:val="20"/>
          <w:szCs w:val="20"/>
          <w:lang w:val="en-US" w:eastAsia="en-US"/>
        </w:rPr>
        <w:t xml:space="preserve"> </w:t>
      </w:r>
      <w:proofErr w:type="spellStart"/>
      <w:r w:rsidR="00336494" w:rsidRPr="00363945">
        <w:rPr>
          <w:rFonts w:ascii="Times New Roman" w:hAnsi="Times New Roman"/>
          <w:color w:val="auto"/>
          <w:sz w:val="20"/>
          <w:szCs w:val="20"/>
          <w:lang w:val="en-US" w:eastAsia="en-US"/>
        </w:rPr>
        <w:t>vaginale</w:t>
      </w:r>
      <w:bookmarkEnd w:id="87"/>
      <w:proofErr w:type="spellEnd"/>
      <w:r w:rsidRPr="00363945">
        <w:rPr>
          <w:rFonts w:ascii="Times New Roman" w:hAnsi="Times New Roman"/>
          <w:color w:val="auto"/>
          <w:sz w:val="20"/>
          <w:szCs w:val="20"/>
          <w:lang w:val="en-US" w:eastAsia="en-US"/>
        </w:rPr>
        <w:t>.</w:t>
      </w:r>
      <w:bookmarkEnd w:id="88"/>
    </w:p>
    <w:p w14:paraId="6E8847E3" w14:textId="3E8DDF81" w:rsidR="007A2ED5" w:rsidRPr="00C12DBB" w:rsidRDefault="00336494" w:rsidP="00A00F93">
      <w:pPr>
        <w:rPr>
          <w:rFonts w:ascii="Times New Roman" w:hAnsi="Times New Roman"/>
          <w:b/>
          <w:bCs/>
          <w:color w:val="004F88"/>
          <w:sz w:val="28"/>
          <w:szCs w:val="28"/>
          <w:lang w:val="en-US" w:eastAsia="en-US"/>
        </w:rPr>
      </w:pPr>
      <w:r w:rsidRPr="00A00F93">
        <w:rPr>
          <w:rFonts w:ascii="Times New Roman" w:hAnsi="Times New Roman"/>
          <w:noProof/>
          <w:sz w:val="24"/>
          <w:szCs w:val="24"/>
        </w:rPr>
        <w:drawing>
          <wp:inline distT="0" distB="0" distL="0" distR="0" wp14:anchorId="52849256" wp14:editId="42EECB6D">
            <wp:extent cx="5974080" cy="7970520"/>
            <wp:effectExtent l="0" t="0" r="7620" b="0"/>
            <wp:docPr id="19317345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0725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74080" cy="7970520"/>
                    </a:xfrm>
                    <a:prstGeom prst="rect">
                      <a:avLst/>
                    </a:prstGeom>
                    <a:noFill/>
                    <a:ln>
                      <a:noFill/>
                    </a:ln>
                  </pic:spPr>
                </pic:pic>
              </a:graphicData>
            </a:graphic>
          </wp:inline>
        </w:drawing>
      </w:r>
      <w:r w:rsidR="0025218D" w:rsidRPr="00364913">
        <w:rPr>
          <w:rFonts w:ascii="Times New Roman" w:hAnsi="Times New Roman"/>
          <w:color w:val="004F88"/>
          <w:sz w:val="28"/>
          <w:szCs w:val="28"/>
          <w:lang w:val="en-US" w:eastAsia="en-US"/>
        </w:rPr>
        <w:br w:type="page"/>
      </w:r>
    </w:p>
    <w:p w14:paraId="7D3AB0DE" w14:textId="698E30E5" w:rsidR="007A2ED5" w:rsidRPr="00363945" w:rsidRDefault="001D36DE">
      <w:pPr>
        <w:pStyle w:val="Heading2"/>
        <w:numPr>
          <w:ilvl w:val="0"/>
          <w:numId w:val="0"/>
        </w:numPr>
        <w:ind w:left="792" w:hanging="432"/>
        <w:rPr>
          <w:rFonts w:ascii="Times New Roman" w:hAnsi="Times New Roman"/>
          <w:color w:val="auto"/>
          <w:sz w:val="20"/>
          <w:szCs w:val="20"/>
          <w:lang w:val="en-US" w:eastAsia="en-US"/>
        </w:rPr>
      </w:pPr>
      <w:bookmarkStart w:id="89" w:name="_Toc207961076"/>
      <w:proofErr w:type="spellStart"/>
      <w:r w:rsidRPr="00363945">
        <w:rPr>
          <w:rFonts w:ascii="Times New Roman" w:hAnsi="Times New Roman"/>
          <w:color w:val="auto"/>
          <w:sz w:val="20"/>
          <w:szCs w:val="20"/>
          <w:lang w:val="en-US" w:eastAsia="en-US"/>
        </w:rPr>
        <w:lastRenderedPageBreak/>
        <w:t>Algoritmi</w:t>
      </w:r>
      <w:proofErr w:type="spellEnd"/>
      <w:r w:rsidRPr="00363945">
        <w:rPr>
          <w:rFonts w:ascii="Times New Roman" w:hAnsi="Times New Roman"/>
          <w:color w:val="auto"/>
          <w:sz w:val="20"/>
          <w:szCs w:val="20"/>
          <w:lang w:val="en-US" w:eastAsia="en-US"/>
        </w:rPr>
        <w:t xml:space="preserve"> 4</w:t>
      </w:r>
      <w:r w:rsidR="0025218D" w:rsidRPr="00363945">
        <w:rPr>
          <w:rFonts w:ascii="Times New Roman" w:hAnsi="Times New Roman"/>
          <w:color w:val="auto"/>
          <w:sz w:val="20"/>
          <w:szCs w:val="20"/>
          <w:lang w:val="en-US" w:eastAsia="en-US"/>
        </w:rPr>
        <w:t xml:space="preserve">. </w:t>
      </w:r>
      <w:proofErr w:type="spellStart"/>
      <w:r w:rsidR="0025218D" w:rsidRPr="00363945">
        <w:rPr>
          <w:rFonts w:ascii="Times New Roman" w:hAnsi="Times New Roman"/>
          <w:color w:val="auto"/>
          <w:sz w:val="20"/>
          <w:szCs w:val="20"/>
          <w:lang w:val="en-US" w:eastAsia="en-US"/>
        </w:rPr>
        <w:t>Diagram</w:t>
      </w:r>
      <w:r w:rsidRPr="00363945">
        <w:rPr>
          <w:rFonts w:ascii="Times New Roman" w:hAnsi="Times New Roman"/>
          <w:color w:val="auto"/>
          <w:sz w:val="20"/>
          <w:szCs w:val="20"/>
          <w:lang w:val="en-US" w:eastAsia="en-US"/>
        </w:rPr>
        <w:t>i</w:t>
      </w:r>
      <w:proofErr w:type="spellEnd"/>
      <w:r w:rsidR="0025218D" w:rsidRPr="00363945">
        <w:rPr>
          <w:rFonts w:ascii="Times New Roman" w:hAnsi="Times New Roman"/>
          <w:color w:val="auto"/>
          <w:sz w:val="20"/>
          <w:szCs w:val="20"/>
          <w:lang w:val="en-US" w:eastAsia="en-US"/>
        </w:rPr>
        <w:t xml:space="preserve"> </w:t>
      </w:r>
      <w:proofErr w:type="spellStart"/>
      <w:r w:rsidR="0025218D" w:rsidRPr="00363945">
        <w:rPr>
          <w:rFonts w:ascii="Times New Roman" w:hAnsi="Times New Roman"/>
          <w:color w:val="auto"/>
          <w:sz w:val="20"/>
          <w:szCs w:val="20"/>
          <w:lang w:val="en-US" w:eastAsia="en-US"/>
        </w:rPr>
        <w:t>për</w:t>
      </w:r>
      <w:proofErr w:type="spellEnd"/>
      <w:r w:rsidR="0025218D" w:rsidRPr="00363945">
        <w:rPr>
          <w:rFonts w:ascii="Times New Roman" w:hAnsi="Times New Roman"/>
          <w:color w:val="auto"/>
          <w:sz w:val="20"/>
          <w:szCs w:val="20"/>
          <w:lang w:val="en-US" w:eastAsia="en-US"/>
        </w:rPr>
        <w:t xml:space="preserve"> </w:t>
      </w:r>
      <w:proofErr w:type="spellStart"/>
      <w:r w:rsidR="0025218D" w:rsidRPr="00363945">
        <w:rPr>
          <w:rFonts w:ascii="Times New Roman" w:hAnsi="Times New Roman"/>
          <w:color w:val="auto"/>
          <w:sz w:val="20"/>
          <w:szCs w:val="20"/>
          <w:lang w:val="en-US" w:eastAsia="en-US"/>
        </w:rPr>
        <w:t>punonjësit</w:t>
      </w:r>
      <w:proofErr w:type="spellEnd"/>
      <w:r w:rsidR="0025218D" w:rsidRPr="00363945">
        <w:rPr>
          <w:rFonts w:ascii="Times New Roman" w:hAnsi="Times New Roman"/>
          <w:color w:val="auto"/>
          <w:sz w:val="20"/>
          <w:szCs w:val="20"/>
          <w:lang w:val="en-US" w:eastAsia="en-US"/>
        </w:rPr>
        <w:t xml:space="preserve"> </w:t>
      </w:r>
      <w:proofErr w:type="spellStart"/>
      <w:r w:rsidR="0025218D" w:rsidRPr="00363945">
        <w:rPr>
          <w:rFonts w:ascii="Times New Roman" w:hAnsi="Times New Roman"/>
          <w:color w:val="auto"/>
          <w:sz w:val="20"/>
          <w:szCs w:val="20"/>
          <w:lang w:val="en-US" w:eastAsia="en-US"/>
        </w:rPr>
        <w:t>shëndetësorë</w:t>
      </w:r>
      <w:proofErr w:type="spellEnd"/>
      <w:r w:rsidR="0025218D" w:rsidRPr="00363945">
        <w:rPr>
          <w:rFonts w:ascii="Times New Roman" w:hAnsi="Times New Roman"/>
          <w:color w:val="auto"/>
          <w:sz w:val="20"/>
          <w:szCs w:val="20"/>
          <w:lang w:val="en-US" w:eastAsia="en-US"/>
        </w:rPr>
        <w:t xml:space="preserve"> </w:t>
      </w:r>
      <w:proofErr w:type="spellStart"/>
      <w:r w:rsidR="0025218D" w:rsidRPr="00363945">
        <w:rPr>
          <w:rFonts w:ascii="Times New Roman" w:hAnsi="Times New Roman"/>
          <w:color w:val="auto"/>
          <w:sz w:val="20"/>
          <w:szCs w:val="20"/>
          <w:lang w:val="en-US" w:eastAsia="en-US"/>
        </w:rPr>
        <w:t>për</w:t>
      </w:r>
      <w:proofErr w:type="spellEnd"/>
      <w:r w:rsidR="0025218D" w:rsidRPr="00363945">
        <w:rPr>
          <w:rFonts w:ascii="Times New Roman" w:hAnsi="Times New Roman"/>
          <w:color w:val="auto"/>
          <w:sz w:val="20"/>
          <w:szCs w:val="20"/>
          <w:lang w:val="en-US" w:eastAsia="en-US"/>
        </w:rPr>
        <w:t xml:space="preserve"> </w:t>
      </w:r>
      <w:proofErr w:type="spellStart"/>
      <w:r w:rsidR="0025218D" w:rsidRPr="00363945">
        <w:rPr>
          <w:rFonts w:ascii="Times New Roman" w:hAnsi="Times New Roman"/>
          <w:color w:val="auto"/>
          <w:sz w:val="20"/>
          <w:szCs w:val="20"/>
          <w:lang w:val="en-US" w:eastAsia="en-US"/>
        </w:rPr>
        <w:t>menaxhimin</w:t>
      </w:r>
      <w:proofErr w:type="spellEnd"/>
      <w:r w:rsidR="0025218D" w:rsidRPr="00363945">
        <w:rPr>
          <w:rFonts w:ascii="Times New Roman" w:hAnsi="Times New Roman"/>
          <w:color w:val="auto"/>
          <w:sz w:val="20"/>
          <w:szCs w:val="20"/>
          <w:lang w:val="en-US" w:eastAsia="en-US"/>
        </w:rPr>
        <w:t xml:space="preserve"> e </w:t>
      </w:r>
      <w:proofErr w:type="spellStart"/>
      <w:r w:rsidR="0025218D" w:rsidRPr="00363945">
        <w:rPr>
          <w:rFonts w:ascii="Times New Roman" w:hAnsi="Times New Roman"/>
          <w:color w:val="auto"/>
          <w:sz w:val="20"/>
          <w:szCs w:val="20"/>
          <w:lang w:val="en-US" w:eastAsia="en-US"/>
        </w:rPr>
        <w:t>rrjedhjes</w:t>
      </w:r>
      <w:proofErr w:type="spellEnd"/>
      <w:r w:rsidR="0025218D" w:rsidRPr="00363945">
        <w:rPr>
          <w:rFonts w:ascii="Times New Roman" w:hAnsi="Times New Roman"/>
          <w:color w:val="auto"/>
          <w:sz w:val="20"/>
          <w:szCs w:val="20"/>
          <w:lang w:val="en-US" w:eastAsia="en-US"/>
        </w:rPr>
        <w:t xml:space="preserve"> </w:t>
      </w:r>
      <w:proofErr w:type="spellStart"/>
      <w:r w:rsidR="0025218D" w:rsidRPr="00363945">
        <w:rPr>
          <w:rFonts w:ascii="Times New Roman" w:hAnsi="Times New Roman"/>
          <w:color w:val="auto"/>
          <w:sz w:val="20"/>
          <w:szCs w:val="20"/>
          <w:lang w:val="en-US" w:eastAsia="en-US"/>
        </w:rPr>
        <w:t>vaginale</w:t>
      </w:r>
      <w:proofErr w:type="spellEnd"/>
      <w:r w:rsidR="0025218D" w:rsidRPr="00363945">
        <w:rPr>
          <w:rFonts w:ascii="Times New Roman" w:hAnsi="Times New Roman"/>
          <w:color w:val="auto"/>
          <w:sz w:val="20"/>
          <w:szCs w:val="20"/>
          <w:lang w:val="en-US" w:eastAsia="en-US"/>
        </w:rPr>
        <w:t xml:space="preserve">, </w:t>
      </w:r>
      <w:proofErr w:type="spellStart"/>
      <w:r w:rsidR="0025218D" w:rsidRPr="00363945">
        <w:rPr>
          <w:rFonts w:ascii="Times New Roman" w:hAnsi="Times New Roman"/>
          <w:color w:val="auto"/>
          <w:sz w:val="20"/>
          <w:szCs w:val="20"/>
          <w:lang w:val="en-US" w:eastAsia="en-US"/>
        </w:rPr>
        <w:t>bazuar</w:t>
      </w:r>
      <w:proofErr w:type="spellEnd"/>
      <w:r w:rsidR="0025218D" w:rsidRPr="00363945">
        <w:rPr>
          <w:rFonts w:ascii="Times New Roman" w:hAnsi="Times New Roman"/>
          <w:color w:val="auto"/>
          <w:sz w:val="20"/>
          <w:szCs w:val="20"/>
          <w:lang w:val="en-US" w:eastAsia="en-US"/>
        </w:rPr>
        <w:t xml:space="preserve"> </w:t>
      </w:r>
      <w:proofErr w:type="spellStart"/>
      <w:r w:rsidR="0025218D" w:rsidRPr="00363945">
        <w:rPr>
          <w:rFonts w:ascii="Times New Roman" w:hAnsi="Times New Roman"/>
          <w:color w:val="auto"/>
          <w:sz w:val="20"/>
          <w:szCs w:val="20"/>
          <w:lang w:val="en-US" w:eastAsia="en-US"/>
        </w:rPr>
        <w:t>në</w:t>
      </w:r>
      <w:proofErr w:type="spellEnd"/>
      <w:r w:rsidR="0025218D" w:rsidRPr="00363945">
        <w:rPr>
          <w:rFonts w:ascii="Times New Roman" w:hAnsi="Times New Roman"/>
          <w:color w:val="auto"/>
          <w:sz w:val="20"/>
          <w:szCs w:val="20"/>
          <w:lang w:val="en-US" w:eastAsia="en-US"/>
        </w:rPr>
        <w:t xml:space="preserve"> </w:t>
      </w:r>
      <w:proofErr w:type="spellStart"/>
      <w:r w:rsidR="0025218D" w:rsidRPr="00363945">
        <w:rPr>
          <w:rFonts w:ascii="Times New Roman" w:hAnsi="Times New Roman"/>
          <w:color w:val="auto"/>
          <w:sz w:val="20"/>
          <w:szCs w:val="20"/>
          <w:lang w:val="en-US" w:eastAsia="en-US"/>
        </w:rPr>
        <w:t>disponueshmërinë</w:t>
      </w:r>
      <w:proofErr w:type="spellEnd"/>
      <w:r w:rsidR="0025218D" w:rsidRPr="00363945">
        <w:rPr>
          <w:rFonts w:ascii="Times New Roman" w:hAnsi="Times New Roman"/>
          <w:color w:val="auto"/>
          <w:sz w:val="20"/>
          <w:szCs w:val="20"/>
          <w:lang w:val="en-US" w:eastAsia="en-US"/>
        </w:rPr>
        <w:t xml:space="preserve"> e </w:t>
      </w:r>
      <w:proofErr w:type="spellStart"/>
      <w:r w:rsidR="0025218D" w:rsidRPr="00363945">
        <w:rPr>
          <w:rFonts w:ascii="Times New Roman" w:hAnsi="Times New Roman"/>
          <w:color w:val="auto"/>
          <w:sz w:val="20"/>
          <w:szCs w:val="20"/>
          <w:lang w:val="en-US" w:eastAsia="en-US"/>
        </w:rPr>
        <w:t>burimeve</w:t>
      </w:r>
      <w:proofErr w:type="spellEnd"/>
      <w:r w:rsidR="0025218D" w:rsidRPr="00363945">
        <w:rPr>
          <w:rFonts w:ascii="Times New Roman" w:hAnsi="Times New Roman"/>
          <w:color w:val="auto"/>
          <w:sz w:val="20"/>
          <w:szCs w:val="20"/>
          <w:lang w:val="en-US" w:eastAsia="en-US"/>
        </w:rPr>
        <w:t xml:space="preserve"> </w:t>
      </w:r>
      <w:proofErr w:type="spellStart"/>
      <w:r w:rsidR="0025218D" w:rsidRPr="00363945">
        <w:rPr>
          <w:rFonts w:ascii="Times New Roman" w:hAnsi="Times New Roman"/>
          <w:color w:val="auto"/>
          <w:sz w:val="20"/>
          <w:szCs w:val="20"/>
          <w:lang w:val="en-US" w:eastAsia="en-US"/>
        </w:rPr>
        <w:t>dhe</w:t>
      </w:r>
      <w:proofErr w:type="spellEnd"/>
      <w:r w:rsidR="0025218D" w:rsidRPr="00363945">
        <w:rPr>
          <w:rFonts w:ascii="Times New Roman" w:hAnsi="Times New Roman"/>
          <w:color w:val="auto"/>
          <w:sz w:val="20"/>
          <w:szCs w:val="20"/>
          <w:lang w:val="en-US" w:eastAsia="en-US"/>
        </w:rPr>
        <w:t xml:space="preserve"> </w:t>
      </w:r>
      <w:proofErr w:type="spellStart"/>
      <w:r w:rsidR="0025218D" w:rsidRPr="00363945">
        <w:rPr>
          <w:rFonts w:ascii="Times New Roman" w:hAnsi="Times New Roman"/>
          <w:color w:val="auto"/>
          <w:sz w:val="20"/>
          <w:szCs w:val="20"/>
          <w:lang w:val="en-US" w:eastAsia="en-US"/>
        </w:rPr>
        <w:t>preferencat</w:t>
      </w:r>
      <w:proofErr w:type="spellEnd"/>
      <w:r w:rsidR="0025218D" w:rsidRPr="00363945">
        <w:rPr>
          <w:rFonts w:ascii="Times New Roman" w:hAnsi="Times New Roman"/>
          <w:color w:val="auto"/>
          <w:sz w:val="20"/>
          <w:szCs w:val="20"/>
          <w:lang w:val="en-US" w:eastAsia="en-US"/>
        </w:rPr>
        <w:t xml:space="preserve"> </w:t>
      </w:r>
      <w:proofErr w:type="spellStart"/>
      <w:r w:rsidR="0025218D" w:rsidRPr="00363945">
        <w:rPr>
          <w:rFonts w:ascii="Times New Roman" w:hAnsi="Times New Roman"/>
          <w:color w:val="auto"/>
          <w:sz w:val="20"/>
          <w:szCs w:val="20"/>
          <w:lang w:val="en-US" w:eastAsia="en-US"/>
        </w:rPr>
        <w:t>klinike</w:t>
      </w:r>
      <w:bookmarkEnd w:id="89"/>
      <w:proofErr w:type="spellEnd"/>
    </w:p>
    <w:p w14:paraId="4FA039F2" w14:textId="77777777" w:rsidR="007A2ED5" w:rsidRPr="00364913" w:rsidRDefault="007A2ED5">
      <w:pPr>
        <w:jc w:val="both"/>
        <w:rPr>
          <w:rFonts w:ascii="Times New Roman" w:hAnsi="Times New Roman"/>
          <w:lang w:eastAsia="en-US"/>
        </w:rPr>
      </w:pPr>
    </w:p>
    <w:p w14:paraId="50DBD826" w14:textId="77777777" w:rsidR="007A2ED5" w:rsidRPr="00364913" w:rsidRDefault="0025218D">
      <w:pPr>
        <w:jc w:val="both"/>
        <w:rPr>
          <w:rFonts w:ascii="Times New Roman" w:hAnsi="Times New Roman"/>
          <w:lang w:eastAsia="en-US"/>
        </w:rPr>
      </w:pPr>
      <w:r w:rsidRPr="00364913">
        <w:rPr>
          <w:rFonts w:ascii="Times New Roman" w:hAnsi="Times New Roman"/>
          <w:noProof/>
        </w:rPr>
        <w:drawing>
          <wp:inline distT="0" distB="0" distL="0" distR="0" wp14:anchorId="3C76C374" wp14:editId="333506C4">
            <wp:extent cx="5981700" cy="6141720"/>
            <wp:effectExtent l="0" t="0" r="0" b="0"/>
            <wp:docPr id="2541387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38761"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981700" cy="6141720"/>
                    </a:xfrm>
                    <a:prstGeom prst="rect">
                      <a:avLst/>
                    </a:prstGeom>
                    <a:noFill/>
                    <a:ln>
                      <a:noFill/>
                    </a:ln>
                  </pic:spPr>
                </pic:pic>
              </a:graphicData>
            </a:graphic>
          </wp:inline>
        </w:drawing>
      </w:r>
    </w:p>
    <w:p w14:paraId="5E275FBF" w14:textId="77777777" w:rsidR="00F62EA1" w:rsidRDefault="0025218D">
      <w:pPr>
        <w:rPr>
          <w:rFonts w:ascii="Times New Roman" w:hAnsi="Times New Roman"/>
          <w:sz w:val="20"/>
          <w:szCs w:val="20"/>
          <w:lang w:eastAsia="en-US"/>
        </w:rPr>
      </w:pPr>
      <w:r w:rsidRPr="00364913">
        <w:rPr>
          <w:rFonts w:ascii="Times New Roman" w:hAnsi="Times New Roman"/>
          <w:sz w:val="20"/>
          <w:szCs w:val="20"/>
          <w:lang w:eastAsia="en-US"/>
        </w:rPr>
        <w:t>NG, N. gonorrhoeae; CT, Chlamydia trachomatis; TV, Trichomonas vaginalis; VB, vaginoza bakteriale.</w:t>
      </w:r>
    </w:p>
    <w:p w14:paraId="558F8BBA" w14:textId="77777777" w:rsidR="00F62EA1" w:rsidRDefault="0025218D" w:rsidP="003E4268">
      <w:pPr>
        <w:pStyle w:val="ListParagraph"/>
        <w:numPr>
          <w:ilvl w:val="0"/>
          <w:numId w:val="99"/>
        </w:numPr>
        <w:rPr>
          <w:rFonts w:ascii="Times New Roman" w:hAnsi="Times New Roman"/>
          <w:lang w:eastAsia="en-US"/>
        </w:rPr>
      </w:pPr>
      <w:r w:rsidRPr="00F62EA1">
        <w:rPr>
          <w:rFonts w:ascii="Times New Roman" w:hAnsi="Times New Roman"/>
          <w:lang w:eastAsia="en-US"/>
        </w:rPr>
        <w:t>Nëse është kryer test molekular dhe rezultatet nuk janë të disponueshme të njëjtën ditë, rishikoni trajtimin sindromik të dhënë fillimisht sipas rezultateve të testit kur ato të bëhen të disponueshme.</w:t>
      </w:r>
    </w:p>
    <w:p w14:paraId="4659B600" w14:textId="77777777" w:rsidR="00F62EA1" w:rsidRDefault="0025218D" w:rsidP="003E4268">
      <w:pPr>
        <w:pStyle w:val="ListParagraph"/>
        <w:numPr>
          <w:ilvl w:val="0"/>
          <w:numId w:val="99"/>
        </w:numPr>
        <w:rPr>
          <w:rFonts w:ascii="Times New Roman" w:hAnsi="Times New Roman"/>
          <w:lang w:eastAsia="en-US"/>
        </w:rPr>
      </w:pPr>
      <w:r w:rsidRPr="00F62EA1">
        <w:rPr>
          <w:rFonts w:ascii="Times New Roman" w:hAnsi="Times New Roman"/>
          <w:lang w:eastAsia="en-US"/>
        </w:rPr>
        <w:t>Kryeni test të shpejtë në vend ose test molekular, nëse është i disponueshëm, për të konfirmuar NG/CT dhe trajtoni nëse rezulton pozitiv; nëse rezulton negativ, mos trajtoni dhe kërkoni nga gruaja të kthehet nëse simptomat rikthehen.</w:t>
      </w:r>
    </w:p>
    <w:p w14:paraId="1CFFFE7A" w14:textId="60520A15" w:rsidR="007A2ED5" w:rsidRPr="00F62EA1" w:rsidRDefault="0025218D" w:rsidP="003E4268">
      <w:pPr>
        <w:pStyle w:val="ListParagraph"/>
        <w:numPr>
          <w:ilvl w:val="0"/>
          <w:numId w:val="99"/>
        </w:numPr>
        <w:rPr>
          <w:rFonts w:ascii="Times New Roman" w:hAnsi="Times New Roman"/>
          <w:lang w:eastAsia="en-US"/>
        </w:rPr>
      </w:pPr>
      <w:r w:rsidRPr="00F62EA1">
        <w:rPr>
          <w:rFonts w:ascii="Times New Roman" w:hAnsi="Times New Roman"/>
          <w:lang w:eastAsia="en-US"/>
        </w:rPr>
        <w:t>Nëse gruaja ankohen për rrjedhje të përsëritur ose të vazhdueshme, referojeni në një qendër me kapacitet laboratorik.</w:t>
      </w:r>
    </w:p>
    <w:p w14:paraId="29666863" w14:textId="2C32FE19" w:rsidR="001D36DE" w:rsidRDefault="001D36DE">
      <w:pPr>
        <w:rPr>
          <w:rFonts w:ascii="Times New Roman" w:hAnsi="Times New Roman"/>
          <w:sz w:val="20"/>
          <w:szCs w:val="20"/>
          <w:lang w:eastAsia="en-US"/>
        </w:rPr>
      </w:pPr>
    </w:p>
    <w:p w14:paraId="3B4ABE8D" w14:textId="3D7D0D47" w:rsidR="00F408C8" w:rsidRDefault="00F408C8">
      <w:pPr>
        <w:rPr>
          <w:rFonts w:ascii="Times New Roman" w:hAnsi="Times New Roman"/>
          <w:sz w:val="20"/>
          <w:szCs w:val="20"/>
          <w:lang w:eastAsia="en-US"/>
        </w:rPr>
      </w:pPr>
    </w:p>
    <w:p w14:paraId="01731F69" w14:textId="0138C960" w:rsidR="00F408C8" w:rsidRDefault="00F408C8">
      <w:pPr>
        <w:rPr>
          <w:rFonts w:ascii="Times New Roman" w:hAnsi="Times New Roman"/>
          <w:sz w:val="20"/>
          <w:szCs w:val="20"/>
          <w:lang w:eastAsia="en-US"/>
        </w:rPr>
      </w:pPr>
    </w:p>
    <w:p w14:paraId="23D24B8A" w14:textId="323AD815" w:rsidR="007A2ED5" w:rsidRPr="007174D2" w:rsidRDefault="0025218D" w:rsidP="003E4268">
      <w:pPr>
        <w:pStyle w:val="Heading2"/>
        <w:numPr>
          <w:ilvl w:val="1"/>
          <w:numId w:val="121"/>
        </w:numPr>
        <w:rPr>
          <w:rStyle w:val="Heading2Char"/>
          <w:rFonts w:ascii="Times New Roman" w:hAnsi="Times New Roman"/>
          <w:b/>
          <w:bCs/>
          <w:color w:val="auto"/>
          <w:sz w:val="28"/>
          <w:szCs w:val="28"/>
        </w:rPr>
      </w:pPr>
      <w:bookmarkStart w:id="90" w:name="_Toc206756121"/>
      <w:bookmarkStart w:id="91" w:name="_Toc207961077"/>
      <w:r w:rsidRPr="007174D2">
        <w:rPr>
          <w:rFonts w:ascii="Times New Roman" w:hAnsi="Times New Roman"/>
          <w:color w:val="auto"/>
          <w:sz w:val="28"/>
          <w:szCs w:val="28"/>
        </w:rPr>
        <w:lastRenderedPageBreak/>
        <w:t>Cilat janë opsionet e trajtimit për infeksionet vaginale dhe si mund të trajtohen njëkohësisht disa infeksione sipas udhëzimeve të OBS</w:t>
      </w:r>
      <w:r w:rsidR="001D36DE" w:rsidRPr="007174D2">
        <w:rPr>
          <w:rFonts w:ascii="Times New Roman" w:hAnsi="Times New Roman"/>
          <w:color w:val="auto"/>
          <w:sz w:val="28"/>
          <w:szCs w:val="28"/>
        </w:rPr>
        <w:t>h</w:t>
      </w:r>
      <w:r w:rsidRPr="007174D2">
        <w:rPr>
          <w:rFonts w:ascii="Times New Roman" w:hAnsi="Times New Roman"/>
          <w:color w:val="auto"/>
          <w:sz w:val="28"/>
          <w:szCs w:val="28"/>
        </w:rPr>
        <w:t>-së?</w:t>
      </w:r>
      <w:bookmarkEnd w:id="90"/>
      <w:bookmarkEnd w:id="91"/>
    </w:p>
    <w:p w14:paraId="437397D5" w14:textId="77777777" w:rsidR="007A2ED5" w:rsidRPr="00364913" w:rsidRDefault="007A2ED5">
      <w:pPr>
        <w:jc w:val="both"/>
        <w:rPr>
          <w:rFonts w:ascii="Times New Roman" w:hAnsi="Times New Roman"/>
          <w:lang w:eastAsia="en-US"/>
        </w:rPr>
      </w:pPr>
    </w:p>
    <w:p w14:paraId="14A27838" w14:textId="16276030" w:rsidR="007A2ED5" w:rsidRDefault="0025218D" w:rsidP="006F1075">
      <w:pPr>
        <w:spacing w:line="276" w:lineRule="auto"/>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Vaginozat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bakteriale</w:t>
      </w:r>
      <w:proofErr w:type="spellEnd"/>
      <w:r w:rsidRPr="00364913">
        <w:rPr>
          <w:rFonts w:ascii="Times New Roman" w:hAnsi="Times New Roman"/>
          <w:sz w:val="24"/>
          <w:szCs w:val="24"/>
          <w:lang w:val="en-US" w:eastAsia="en-US"/>
        </w:rPr>
        <w:t xml:space="preserve"> (VB)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Trichomonas vaginalis </w:t>
      </w:r>
      <w:proofErr w:type="spellStart"/>
      <w:r w:rsidRPr="00364913">
        <w:rPr>
          <w:rFonts w:ascii="Times New Roman" w:hAnsi="Times New Roman"/>
          <w:sz w:val="24"/>
          <w:szCs w:val="24"/>
          <w:lang w:val="en-US" w:eastAsia="en-US"/>
        </w:rPr>
        <w:t>mund</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trajtohen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njëkohësisht</w:t>
      </w:r>
      <w:proofErr w:type="spellEnd"/>
      <w:r w:rsidRPr="00364913">
        <w:rPr>
          <w:rFonts w:ascii="Times New Roman" w:hAnsi="Times New Roman"/>
          <w:sz w:val="24"/>
          <w:szCs w:val="24"/>
          <w:lang w:val="en-US" w:eastAsia="en-US"/>
        </w:rPr>
        <w:t xml:space="preserve"> me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njëjtin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bari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metronidazol</w:t>
      </w:r>
      <w:proofErr w:type="spellEnd"/>
      <w:r w:rsidRPr="00364913">
        <w:rPr>
          <w:rFonts w:ascii="Times New Roman" w:hAnsi="Times New Roman"/>
          <w:sz w:val="24"/>
          <w:szCs w:val="24"/>
          <w:lang w:val="en-US" w:eastAsia="en-US"/>
        </w:rPr>
        <w:t>.</w:t>
      </w:r>
      <w:r w:rsidR="006F1075">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trajtimin</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cervicitit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disa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barna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doksiciklina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azitromicina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mund</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trajtojnë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njëkohësisht</w:t>
      </w:r>
      <w:proofErr w:type="spellEnd"/>
      <w:r w:rsidRPr="00364913">
        <w:rPr>
          <w:rFonts w:ascii="Times New Roman" w:hAnsi="Times New Roman"/>
          <w:sz w:val="24"/>
          <w:szCs w:val="24"/>
          <w:lang w:val="en-US" w:eastAsia="en-US"/>
        </w:rPr>
        <w:t xml:space="preserve"> </w:t>
      </w:r>
      <w:r w:rsidRPr="006F1075">
        <w:rPr>
          <w:rFonts w:ascii="Times New Roman" w:hAnsi="Times New Roman"/>
          <w:sz w:val="24"/>
          <w:szCs w:val="24"/>
          <w:lang w:val="en-US" w:eastAsia="en-US"/>
        </w:rPr>
        <w:t xml:space="preserve">C. trachomatis </w:t>
      </w:r>
      <w:proofErr w:type="spellStart"/>
      <w:r w:rsidRPr="006F1075">
        <w:rPr>
          <w:rFonts w:ascii="Times New Roman" w:hAnsi="Times New Roman"/>
          <w:sz w:val="24"/>
          <w:szCs w:val="24"/>
          <w:lang w:val="en-US" w:eastAsia="en-US"/>
        </w:rPr>
        <w:t>dhe</w:t>
      </w:r>
      <w:proofErr w:type="spellEnd"/>
      <w:r w:rsidRPr="006F1075">
        <w:rPr>
          <w:rFonts w:ascii="Times New Roman" w:hAnsi="Times New Roman"/>
          <w:sz w:val="24"/>
          <w:szCs w:val="24"/>
          <w:lang w:val="en-US" w:eastAsia="en-US"/>
        </w:rPr>
        <w:t xml:space="preserve"> M. </w:t>
      </w:r>
      <w:proofErr w:type="spellStart"/>
      <w:r w:rsidRPr="006F1075">
        <w:rPr>
          <w:rFonts w:ascii="Times New Roman" w:hAnsi="Times New Roman"/>
          <w:sz w:val="24"/>
          <w:szCs w:val="24"/>
          <w:lang w:val="en-US" w:eastAsia="en-US"/>
        </w:rPr>
        <w:t>genitalium</w:t>
      </w:r>
      <w:proofErr w:type="spellEnd"/>
      <w:r w:rsidRPr="006F1075">
        <w:rPr>
          <w:rFonts w:ascii="Times New Roman" w:hAnsi="Times New Roman"/>
          <w:sz w:val="24"/>
          <w:szCs w:val="24"/>
          <w:lang w:val="en-US" w:eastAsia="en-US"/>
        </w:rPr>
        <w:t>.</w:t>
      </w:r>
    </w:p>
    <w:p w14:paraId="36572AC4" w14:textId="77777777" w:rsidR="006F1075" w:rsidRPr="00364913" w:rsidRDefault="006F1075" w:rsidP="006F1075">
      <w:pPr>
        <w:spacing w:line="276" w:lineRule="auto"/>
        <w:rPr>
          <w:rFonts w:ascii="Times New Roman" w:hAnsi="Times New Roman"/>
          <w:sz w:val="24"/>
          <w:szCs w:val="24"/>
          <w:lang w:val="en-US" w:eastAsia="en-US"/>
        </w:rPr>
      </w:pPr>
    </w:p>
    <w:p w14:paraId="37EAA8B4" w14:textId="4094B963" w:rsidR="007A2ED5" w:rsidRPr="00364913" w:rsidRDefault="0025218D" w:rsidP="006F1075">
      <w:pPr>
        <w:spacing w:line="276" w:lineRule="auto"/>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Tabela</w:t>
      </w:r>
      <w:proofErr w:type="spellEnd"/>
      <w:r w:rsidRPr="00364913">
        <w:rPr>
          <w:rFonts w:ascii="Times New Roman" w:hAnsi="Times New Roman"/>
          <w:sz w:val="24"/>
          <w:szCs w:val="24"/>
          <w:lang w:val="en-US" w:eastAsia="en-US"/>
        </w:rPr>
        <w:t xml:space="preserve"> 4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Tabela</w:t>
      </w:r>
      <w:proofErr w:type="spellEnd"/>
      <w:r w:rsidRPr="00364913">
        <w:rPr>
          <w:rFonts w:ascii="Times New Roman" w:hAnsi="Times New Roman"/>
          <w:sz w:val="24"/>
          <w:szCs w:val="24"/>
          <w:lang w:val="en-US" w:eastAsia="en-US"/>
        </w:rPr>
        <w:t xml:space="preserve"> 5</w:t>
      </w:r>
      <w:r w:rsidR="006F1075">
        <w:rPr>
          <w:rFonts w:ascii="Times New Roman" w:hAnsi="Times New Roman"/>
          <w:sz w:val="24"/>
          <w:szCs w:val="24"/>
          <w:lang w:val="en-US" w:eastAsia="en-US"/>
        </w:rPr>
        <w:t xml:space="preserve"> e</w:t>
      </w:r>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OBS</w:t>
      </w:r>
      <w:r w:rsidR="006F1075">
        <w:rPr>
          <w:rFonts w:ascii="Times New Roman" w:hAnsi="Times New Roman"/>
          <w:sz w:val="24"/>
          <w:szCs w:val="24"/>
          <w:lang w:val="en-US" w:eastAsia="en-US"/>
        </w:rPr>
        <w:t>h</w:t>
      </w:r>
      <w:r w:rsidRPr="00364913">
        <w:rPr>
          <w:rFonts w:ascii="Times New Roman" w:hAnsi="Times New Roman"/>
          <w:sz w:val="24"/>
          <w:szCs w:val="24"/>
          <w:lang w:val="en-US" w:eastAsia="en-US"/>
        </w:rPr>
        <w:t>-së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listojnë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opsionet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medikamentet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infeksionet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vaginale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ato</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rekomanduara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r w:rsidRPr="00364913">
        <w:rPr>
          <w:rFonts w:ascii="Times New Roman" w:hAnsi="Times New Roman"/>
          <w:b/>
          <w:bCs/>
          <w:sz w:val="24"/>
          <w:szCs w:val="24"/>
          <w:lang w:val="en-US" w:eastAsia="en-US"/>
        </w:rPr>
        <w:t>N. gonorrhoeae</w:t>
      </w:r>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w:t>
      </w:r>
      <w:proofErr w:type="spellStart"/>
      <w:r w:rsidRPr="00364913">
        <w:rPr>
          <w:rFonts w:ascii="Times New Roman" w:hAnsi="Times New Roman"/>
          <w:sz w:val="24"/>
          <w:szCs w:val="24"/>
          <w:lang w:val="en-US" w:eastAsia="en-US"/>
        </w:rPr>
        <w:t>ose</w:t>
      </w:r>
      <w:proofErr w:type="spellEnd"/>
      <w:r w:rsidRPr="00364913">
        <w:rPr>
          <w:rFonts w:ascii="Times New Roman" w:hAnsi="Times New Roman"/>
          <w:sz w:val="24"/>
          <w:szCs w:val="24"/>
          <w:lang w:val="en-US" w:eastAsia="en-US"/>
        </w:rPr>
        <w:t xml:space="preserve"> </w:t>
      </w:r>
      <w:r w:rsidRPr="00364913">
        <w:rPr>
          <w:rFonts w:ascii="Times New Roman" w:hAnsi="Times New Roman"/>
          <w:b/>
          <w:bCs/>
          <w:sz w:val="24"/>
          <w:szCs w:val="24"/>
          <w:lang w:val="en-US" w:eastAsia="en-US"/>
        </w:rPr>
        <w:t>C. trachomatis</w:t>
      </w:r>
      <w:r w:rsidRPr="00364913">
        <w:rPr>
          <w:rFonts w:ascii="Times New Roman" w:hAnsi="Times New Roman"/>
          <w:sz w:val="24"/>
          <w:szCs w:val="24"/>
          <w:lang w:val="en-US" w:eastAsia="en-US"/>
        </w:rPr>
        <w:t>.</w:t>
      </w:r>
    </w:p>
    <w:p w14:paraId="4056C93F" w14:textId="77777777" w:rsidR="007A2ED5" w:rsidRPr="00364913" w:rsidRDefault="007A2ED5">
      <w:pPr>
        <w:jc w:val="both"/>
        <w:rPr>
          <w:rFonts w:ascii="Times New Roman" w:hAnsi="Times New Roman"/>
          <w:b/>
          <w:bCs/>
          <w:sz w:val="24"/>
          <w:szCs w:val="24"/>
          <w:lang w:eastAsia="en-US"/>
        </w:rPr>
      </w:pPr>
    </w:p>
    <w:p w14:paraId="5C735724" w14:textId="36075A07" w:rsidR="007A2ED5" w:rsidRPr="007174D2" w:rsidRDefault="00F408C8" w:rsidP="00F408C8">
      <w:pPr>
        <w:pStyle w:val="Heading2"/>
        <w:numPr>
          <w:ilvl w:val="0"/>
          <w:numId w:val="0"/>
        </w:numPr>
        <w:ind w:left="360"/>
        <w:rPr>
          <w:rFonts w:ascii="Times New Roman" w:hAnsi="Times New Roman"/>
          <w:b w:val="0"/>
          <w:bCs w:val="0"/>
          <w:color w:val="auto"/>
          <w:sz w:val="28"/>
          <w:szCs w:val="28"/>
          <w:lang w:eastAsia="en-US"/>
        </w:rPr>
      </w:pPr>
      <w:bookmarkStart w:id="92" w:name="_Toc207961078"/>
      <w:proofErr w:type="spellStart"/>
      <w:r w:rsidRPr="007174D2">
        <w:rPr>
          <w:rFonts w:ascii="Times New Roman" w:hAnsi="Times New Roman"/>
          <w:color w:val="auto"/>
          <w:sz w:val="20"/>
          <w:szCs w:val="20"/>
          <w:lang w:val="en-US" w:eastAsia="en-US"/>
        </w:rPr>
        <w:t>Tabela</w:t>
      </w:r>
      <w:proofErr w:type="spellEnd"/>
      <w:r w:rsidRPr="007174D2">
        <w:rPr>
          <w:rFonts w:ascii="Times New Roman" w:hAnsi="Times New Roman"/>
          <w:color w:val="auto"/>
          <w:sz w:val="20"/>
          <w:szCs w:val="20"/>
          <w:lang w:val="en-US" w:eastAsia="en-US"/>
        </w:rPr>
        <w:t xml:space="preserve"> </w:t>
      </w:r>
      <w:r w:rsidR="007174D2" w:rsidRPr="007174D2">
        <w:rPr>
          <w:rFonts w:ascii="Times New Roman" w:hAnsi="Times New Roman"/>
          <w:color w:val="auto"/>
          <w:sz w:val="20"/>
          <w:szCs w:val="20"/>
          <w:lang w:val="en-US" w:eastAsia="en-US"/>
        </w:rPr>
        <w:t>8</w:t>
      </w:r>
      <w:r w:rsidRPr="007174D2">
        <w:rPr>
          <w:rFonts w:ascii="Times New Roman" w:hAnsi="Times New Roman"/>
          <w:color w:val="auto"/>
          <w:sz w:val="20"/>
          <w:szCs w:val="20"/>
          <w:lang w:val="en-US" w:eastAsia="en-US"/>
        </w:rPr>
        <w:t xml:space="preserve">. </w:t>
      </w:r>
      <w:proofErr w:type="spellStart"/>
      <w:r w:rsidRPr="007174D2">
        <w:rPr>
          <w:rFonts w:ascii="Times New Roman" w:hAnsi="Times New Roman"/>
          <w:color w:val="auto"/>
          <w:sz w:val="20"/>
          <w:szCs w:val="20"/>
          <w:lang w:val="en-US" w:eastAsia="en-US"/>
        </w:rPr>
        <w:t>Opsionet</w:t>
      </w:r>
      <w:proofErr w:type="spellEnd"/>
      <w:r w:rsidRPr="007174D2">
        <w:rPr>
          <w:rFonts w:ascii="Times New Roman" w:hAnsi="Times New Roman"/>
          <w:color w:val="auto"/>
          <w:sz w:val="20"/>
          <w:szCs w:val="20"/>
          <w:lang w:val="en-US" w:eastAsia="en-US"/>
        </w:rPr>
        <w:t xml:space="preserve"> e </w:t>
      </w:r>
      <w:proofErr w:type="spellStart"/>
      <w:r w:rsidRPr="007174D2">
        <w:rPr>
          <w:rFonts w:ascii="Times New Roman" w:hAnsi="Times New Roman"/>
          <w:color w:val="auto"/>
          <w:sz w:val="20"/>
          <w:szCs w:val="20"/>
          <w:lang w:val="en-US" w:eastAsia="en-US"/>
        </w:rPr>
        <w:t>trajtimit</w:t>
      </w:r>
      <w:proofErr w:type="spellEnd"/>
      <w:r w:rsidRPr="007174D2">
        <w:rPr>
          <w:rFonts w:ascii="Times New Roman" w:hAnsi="Times New Roman"/>
          <w:color w:val="auto"/>
          <w:sz w:val="20"/>
          <w:szCs w:val="20"/>
          <w:lang w:val="en-US" w:eastAsia="en-US"/>
        </w:rPr>
        <w:t xml:space="preserve"> </w:t>
      </w:r>
      <w:proofErr w:type="spellStart"/>
      <w:r w:rsidRPr="007174D2">
        <w:rPr>
          <w:rFonts w:ascii="Times New Roman" w:hAnsi="Times New Roman"/>
          <w:color w:val="auto"/>
          <w:sz w:val="20"/>
          <w:szCs w:val="20"/>
          <w:lang w:val="en-US" w:eastAsia="en-US"/>
        </w:rPr>
        <w:t>për</w:t>
      </w:r>
      <w:proofErr w:type="spellEnd"/>
      <w:r w:rsidRPr="007174D2">
        <w:rPr>
          <w:rFonts w:ascii="Times New Roman" w:hAnsi="Times New Roman"/>
          <w:color w:val="auto"/>
          <w:sz w:val="20"/>
          <w:szCs w:val="20"/>
          <w:lang w:val="en-US" w:eastAsia="en-US"/>
        </w:rPr>
        <w:t xml:space="preserve"> </w:t>
      </w:r>
      <w:proofErr w:type="spellStart"/>
      <w:r w:rsidRPr="007174D2">
        <w:rPr>
          <w:rFonts w:ascii="Times New Roman" w:hAnsi="Times New Roman"/>
          <w:color w:val="auto"/>
          <w:sz w:val="20"/>
          <w:szCs w:val="20"/>
          <w:lang w:val="en-US" w:eastAsia="en-US"/>
        </w:rPr>
        <w:t>infeksionet</w:t>
      </w:r>
      <w:proofErr w:type="spellEnd"/>
      <w:r w:rsidRPr="007174D2">
        <w:rPr>
          <w:rFonts w:ascii="Times New Roman" w:hAnsi="Times New Roman"/>
          <w:color w:val="auto"/>
          <w:sz w:val="20"/>
          <w:szCs w:val="20"/>
          <w:lang w:val="en-US" w:eastAsia="en-US"/>
        </w:rPr>
        <w:t xml:space="preserve"> </w:t>
      </w:r>
      <w:proofErr w:type="spellStart"/>
      <w:r w:rsidRPr="007174D2">
        <w:rPr>
          <w:rFonts w:ascii="Times New Roman" w:hAnsi="Times New Roman"/>
          <w:color w:val="auto"/>
          <w:sz w:val="20"/>
          <w:szCs w:val="20"/>
          <w:lang w:val="en-US" w:eastAsia="en-US"/>
        </w:rPr>
        <w:t>vaginale</w:t>
      </w:r>
      <w:bookmarkEnd w:id="92"/>
      <w:proofErr w:type="spellEnd"/>
    </w:p>
    <w:p w14:paraId="4FE2F770" w14:textId="77777777" w:rsidR="007A2ED5" w:rsidRPr="00364913" w:rsidRDefault="007A2ED5">
      <w:pPr>
        <w:jc w:val="both"/>
        <w:rPr>
          <w:rFonts w:ascii="Times New Roman" w:hAnsi="Times New Roman"/>
          <w:b/>
          <w:bCs/>
          <w:sz w:val="24"/>
          <w:szCs w:val="24"/>
          <w:lang w:eastAsia="en-US"/>
        </w:rPr>
      </w:pPr>
    </w:p>
    <w:tbl>
      <w:tblPr>
        <w:tblW w:w="9575" w:type="dxa"/>
        <w:tblInd w:w="-3"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4A0" w:firstRow="1" w:lastRow="0" w:firstColumn="1" w:lastColumn="0" w:noHBand="0" w:noVBand="1"/>
      </w:tblPr>
      <w:tblGrid>
        <w:gridCol w:w="2135"/>
        <w:gridCol w:w="2072"/>
        <w:gridCol w:w="2072"/>
        <w:gridCol w:w="3296"/>
      </w:tblGrid>
      <w:tr w:rsidR="007A2ED5" w:rsidRPr="00364913" w14:paraId="6F881E4E" w14:textId="77777777">
        <w:trPr>
          <w:trHeight w:val="752"/>
        </w:trPr>
        <w:tc>
          <w:tcPr>
            <w:tcW w:w="9575" w:type="dxa"/>
            <w:gridSpan w:val="4"/>
            <w:shd w:val="clear" w:color="auto" w:fill="FDE9D9" w:themeFill="accent6" w:themeFillTint="33"/>
          </w:tcPr>
          <w:p w14:paraId="513B6B16" w14:textId="77777777" w:rsidR="007A2ED5" w:rsidRPr="00F408C8" w:rsidRDefault="0025218D" w:rsidP="003E4268">
            <w:pPr>
              <w:widowControl w:val="0"/>
              <w:numPr>
                <w:ilvl w:val="0"/>
                <w:numId w:val="65"/>
              </w:numPr>
              <w:tabs>
                <w:tab w:val="left" w:pos="254"/>
              </w:tabs>
              <w:autoSpaceDE w:val="0"/>
              <w:autoSpaceDN w:val="0"/>
              <w:spacing w:before="61"/>
              <w:ind w:left="254" w:hanging="169"/>
              <w:rPr>
                <w:rFonts w:ascii="Times New Roman" w:eastAsia="Trebuchet MS" w:hAnsi="Times New Roman"/>
                <w:sz w:val="20"/>
                <w:szCs w:val="20"/>
                <w:lang w:val="en-US" w:eastAsia="en-US"/>
              </w:rPr>
            </w:pPr>
            <w:r w:rsidRPr="00F408C8">
              <w:rPr>
                <w:rFonts w:ascii="Times New Roman" w:eastAsia="Trebuchet MS" w:hAnsi="Times New Roman"/>
                <w:w w:val="80"/>
                <w:sz w:val="20"/>
                <w:szCs w:val="20"/>
                <w:lang w:eastAsia="en-US"/>
              </w:rPr>
              <w:t>Terapia për vaginozën bakteriale dhe trikomoniazën</w:t>
            </w:r>
            <w:r w:rsidRPr="00F408C8">
              <w:rPr>
                <w:rFonts w:ascii="Times New Roman" w:eastAsia="Trebuchet MS" w:hAnsi="Times New Roman"/>
                <w:w w:val="80"/>
                <w:sz w:val="20"/>
                <w:szCs w:val="20"/>
                <w:lang w:eastAsia="en-US"/>
              </w:rPr>
              <w:br/>
              <w:t>Plus</w:t>
            </w:r>
            <w:r w:rsidRPr="00F408C8">
              <w:rPr>
                <w:rFonts w:ascii="Times New Roman" w:eastAsia="Trebuchet MS" w:hAnsi="Times New Roman"/>
                <w:w w:val="80"/>
                <w:sz w:val="20"/>
                <w:szCs w:val="20"/>
                <w:lang w:eastAsia="en-US"/>
              </w:rPr>
              <w:br/>
              <w:t>• Terapia për infeksionin nga myshqe (kërpudhat) nëse është e pranishme rrjedhje e bardhë me pamje si gjize, skuqje dhe kruarje vulvovaginale</w:t>
            </w:r>
          </w:p>
        </w:tc>
      </w:tr>
      <w:tr w:rsidR="007A2ED5" w:rsidRPr="00364913" w14:paraId="0E0456CB" w14:textId="77777777">
        <w:trPr>
          <w:trHeight w:val="856"/>
        </w:trPr>
        <w:tc>
          <w:tcPr>
            <w:tcW w:w="2135" w:type="dxa"/>
            <w:shd w:val="clear" w:color="auto" w:fill="C7E8FD"/>
          </w:tcPr>
          <w:p w14:paraId="53FF8514" w14:textId="77777777" w:rsidR="007A2ED5" w:rsidRPr="00F408C8" w:rsidRDefault="0025218D">
            <w:pPr>
              <w:widowControl w:val="0"/>
              <w:autoSpaceDE w:val="0"/>
              <w:autoSpaceDN w:val="0"/>
              <w:spacing w:before="52" w:line="259" w:lineRule="auto"/>
              <w:ind w:left="85" w:right="50"/>
              <w:rPr>
                <w:rFonts w:ascii="Times New Roman" w:eastAsia="Trebuchet MS" w:hAnsi="Times New Roman"/>
                <w:bCs/>
                <w:sz w:val="20"/>
                <w:szCs w:val="20"/>
                <w:lang w:val="en-US" w:eastAsia="en-US"/>
              </w:rPr>
            </w:pPr>
            <w:r w:rsidRPr="00F408C8">
              <w:rPr>
                <w:rFonts w:ascii="Times New Roman" w:eastAsia="Trebuchet MS" w:hAnsi="Times New Roman"/>
                <w:bCs/>
                <w:spacing w:val="-2"/>
                <w:w w:val="85"/>
                <w:sz w:val="20"/>
                <w:szCs w:val="20"/>
                <w:lang w:eastAsia="en-US"/>
              </w:rPr>
              <w:t>Infeksionet e mbuluara</w:t>
            </w:r>
          </w:p>
        </w:tc>
        <w:tc>
          <w:tcPr>
            <w:tcW w:w="2072" w:type="dxa"/>
            <w:shd w:val="clear" w:color="auto" w:fill="C7E8FD"/>
          </w:tcPr>
          <w:p w14:paraId="0CA13C17" w14:textId="77777777" w:rsidR="007A2ED5" w:rsidRPr="00F408C8" w:rsidRDefault="0025218D">
            <w:pPr>
              <w:widowControl w:val="0"/>
              <w:autoSpaceDE w:val="0"/>
              <w:autoSpaceDN w:val="0"/>
              <w:spacing w:before="52"/>
              <w:ind w:left="84"/>
              <w:rPr>
                <w:rFonts w:ascii="Times New Roman" w:eastAsia="Trebuchet MS" w:hAnsi="Times New Roman"/>
                <w:bCs/>
                <w:sz w:val="20"/>
                <w:szCs w:val="20"/>
                <w:lang w:val="en-US" w:eastAsia="en-US"/>
              </w:rPr>
            </w:pPr>
            <w:r w:rsidRPr="00F408C8">
              <w:rPr>
                <w:rFonts w:ascii="Times New Roman" w:eastAsia="Trebuchet MS" w:hAnsi="Times New Roman"/>
                <w:bCs/>
                <w:w w:val="85"/>
                <w:sz w:val="20"/>
                <w:szCs w:val="20"/>
                <w:lang w:eastAsia="en-US"/>
              </w:rPr>
              <w:t>Opsionet e linjës së parë</w:t>
            </w:r>
          </w:p>
        </w:tc>
        <w:tc>
          <w:tcPr>
            <w:tcW w:w="2072" w:type="dxa"/>
            <w:shd w:val="clear" w:color="auto" w:fill="C7E8FD"/>
          </w:tcPr>
          <w:p w14:paraId="208B0072" w14:textId="77777777" w:rsidR="007A2ED5" w:rsidRPr="00F408C8" w:rsidRDefault="0025218D">
            <w:pPr>
              <w:widowControl w:val="0"/>
              <w:autoSpaceDE w:val="0"/>
              <w:autoSpaceDN w:val="0"/>
              <w:spacing w:before="52"/>
              <w:ind w:left="84"/>
              <w:rPr>
                <w:rFonts w:ascii="Times New Roman" w:eastAsia="Trebuchet MS" w:hAnsi="Times New Roman"/>
                <w:bCs/>
                <w:sz w:val="20"/>
                <w:szCs w:val="20"/>
                <w:lang w:val="en-US" w:eastAsia="en-US"/>
              </w:rPr>
            </w:pPr>
            <w:r w:rsidRPr="00F408C8">
              <w:rPr>
                <w:rFonts w:ascii="Times New Roman" w:eastAsia="Trebuchet MS" w:hAnsi="Times New Roman"/>
                <w:bCs/>
                <w:w w:val="85"/>
                <w:sz w:val="20"/>
                <w:szCs w:val="20"/>
                <w:lang w:eastAsia="en-US"/>
              </w:rPr>
              <w:t>Zëvendësues efektivë</w:t>
            </w:r>
          </w:p>
        </w:tc>
        <w:tc>
          <w:tcPr>
            <w:tcW w:w="3295" w:type="dxa"/>
            <w:shd w:val="clear" w:color="auto" w:fill="C7E8FD"/>
          </w:tcPr>
          <w:p w14:paraId="0F9CD0D6" w14:textId="77777777" w:rsidR="007A2ED5" w:rsidRPr="00F408C8" w:rsidRDefault="0025218D">
            <w:pPr>
              <w:widowControl w:val="0"/>
              <w:autoSpaceDE w:val="0"/>
              <w:autoSpaceDN w:val="0"/>
              <w:spacing w:before="52" w:line="259" w:lineRule="auto"/>
              <w:ind w:left="83" w:right="92"/>
              <w:rPr>
                <w:rFonts w:ascii="Times New Roman" w:eastAsia="Trebuchet MS" w:hAnsi="Times New Roman"/>
                <w:bCs/>
                <w:sz w:val="20"/>
                <w:szCs w:val="20"/>
                <w:lang w:val="en-US" w:eastAsia="en-US"/>
              </w:rPr>
            </w:pPr>
            <w:r w:rsidRPr="00F408C8">
              <w:rPr>
                <w:rFonts w:ascii="Times New Roman" w:eastAsia="Trebuchet MS" w:hAnsi="Times New Roman"/>
                <w:bCs/>
                <w:sz w:val="20"/>
                <w:szCs w:val="20"/>
                <w:lang w:eastAsia="en-US"/>
              </w:rPr>
              <w:t>Shënim: Gjatë shtatzënisë, metronidazoli duhet, në mënyrë ideale, të shmanget në tremujorin e parë.</w:t>
            </w:r>
          </w:p>
        </w:tc>
      </w:tr>
      <w:tr w:rsidR="007A2ED5" w:rsidRPr="00364913" w14:paraId="5D371FF2" w14:textId="77777777">
        <w:trPr>
          <w:trHeight w:val="2331"/>
        </w:trPr>
        <w:tc>
          <w:tcPr>
            <w:tcW w:w="2135" w:type="dxa"/>
          </w:tcPr>
          <w:p w14:paraId="5782744C" w14:textId="77777777" w:rsidR="007A2ED5" w:rsidRPr="00F408C8" w:rsidRDefault="0025218D">
            <w:pPr>
              <w:widowControl w:val="0"/>
              <w:autoSpaceDE w:val="0"/>
              <w:autoSpaceDN w:val="0"/>
              <w:spacing w:before="52"/>
              <w:ind w:left="85"/>
              <w:rPr>
                <w:rFonts w:ascii="Times New Roman" w:eastAsia="Trebuchet MS" w:hAnsi="Times New Roman"/>
                <w:sz w:val="20"/>
                <w:szCs w:val="20"/>
                <w:lang w:val="en-US" w:eastAsia="en-US"/>
              </w:rPr>
            </w:pPr>
            <w:proofErr w:type="spellStart"/>
            <w:r w:rsidRPr="00F408C8">
              <w:rPr>
                <w:rFonts w:ascii="Times New Roman" w:eastAsia="Trebuchet MS" w:hAnsi="Times New Roman"/>
                <w:spacing w:val="-2"/>
                <w:w w:val="95"/>
                <w:sz w:val="20"/>
                <w:szCs w:val="20"/>
                <w:lang w:val="en-US" w:eastAsia="en-US"/>
              </w:rPr>
              <w:t>Vaginozat</w:t>
            </w:r>
            <w:proofErr w:type="spellEnd"/>
            <w:r w:rsidRPr="00F408C8">
              <w:rPr>
                <w:rFonts w:ascii="Times New Roman" w:eastAsia="Trebuchet MS" w:hAnsi="Times New Roman"/>
                <w:spacing w:val="-2"/>
                <w:w w:val="95"/>
                <w:sz w:val="20"/>
                <w:szCs w:val="20"/>
                <w:lang w:val="en-US" w:eastAsia="en-US"/>
              </w:rPr>
              <w:t xml:space="preserve"> </w:t>
            </w:r>
            <w:proofErr w:type="spellStart"/>
            <w:r w:rsidRPr="00F408C8">
              <w:rPr>
                <w:rFonts w:ascii="Times New Roman" w:eastAsia="Trebuchet MS" w:hAnsi="Times New Roman"/>
                <w:spacing w:val="-2"/>
                <w:w w:val="95"/>
                <w:sz w:val="20"/>
                <w:szCs w:val="20"/>
                <w:lang w:val="en-US" w:eastAsia="en-US"/>
              </w:rPr>
              <w:t>bakteriale</w:t>
            </w:r>
            <w:proofErr w:type="spellEnd"/>
          </w:p>
        </w:tc>
        <w:tc>
          <w:tcPr>
            <w:tcW w:w="2072" w:type="dxa"/>
          </w:tcPr>
          <w:p w14:paraId="42B47D8C" w14:textId="77777777" w:rsidR="007A2ED5" w:rsidRPr="00F408C8" w:rsidRDefault="0025218D">
            <w:pPr>
              <w:widowControl w:val="0"/>
              <w:autoSpaceDE w:val="0"/>
              <w:autoSpaceDN w:val="0"/>
              <w:spacing w:before="52"/>
              <w:ind w:left="84"/>
              <w:rPr>
                <w:rFonts w:ascii="Times New Roman" w:eastAsia="Trebuchet MS" w:hAnsi="Times New Roman"/>
                <w:b/>
                <w:sz w:val="20"/>
                <w:szCs w:val="20"/>
                <w:lang w:val="en-US" w:eastAsia="en-US"/>
              </w:rPr>
            </w:pPr>
            <w:r w:rsidRPr="00F408C8">
              <w:rPr>
                <w:rFonts w:ascii="Times New Roman" w:eastAsia="Trebuchet MS" w:hAnsi="Times New Roman"/>
                <w:b/>
                <w:spacing w:val="-2"/>
                <w:sz w:val="20"/>
                <w:szCs w:val="20"/>
                <w:lang w:val="en-US" w:eastAsia="en-US"/>
              </w:rPr>
              <w:t>Metronidazole</w:t>
            </w:r>
          </w:p>
          <w:p w14:paraId="214139F4" w14:textId="77777777" w:rsidR="007A2ED5" w:rsidRPr="00F408C8" w:rsidRDefault="0025218D">
            <w:pPr>
              <w:widowControl w:val="0"/>
              <w:autoSpaceDE w:val="0"/>
              <w:autoSpaceDN w:val="0"/>
              <w:spacing w:before="61" w:line="244" w:lineRule="auto"/>
              <w:ind w:left="84"/>
              <w:rPr>
                <w:rFonts w:ascii="Times New Roman" w:eastAsia="Trebuchet MS" w:hAnsi="Times New Roman"/>
                <w:sz w:val="20"/>
                <w:szCs w:val="20"/>
                <w:lang w:val="en-US" w:eastAsia="en-US"/>
              </w:rPr>
            </w:pPr>
            <w:r w:rsidRPr="00F408C8">
              <w:rPr>
                <w:rFonts w:ascii="Times New Roman" w:eastAsia="Trebuchet MS" w:hAnsi="Times New Roman"/>
                <w:b/>
                <w:spacing w:val="-2"/>
                <w:w w:val="90"/>
                <w:sz w:val="20"/>
                <w:szCs w:val="20"/>
                <w:lang w:val="en-US" w:eastAsia="en-US"/>
              </w:rPr>
              <w:t>400</w:t>
            </w:r>
            <w:r w:rsidRPr="00F408C8">
              <w:rPr>
                <w:rFonts w:ascii="Times New Roman" w:eastAsia="Trebuchet MS" w:hAnsi="Times New Roman"/>
                <w:b/>
                <w:spacing w:val="-6"/>
                <w:w w:val="90"/>
                <w:sz w:val="20"/>
                <w:szCs w:val="20"/>
                <w:lang w:val="en-US" w:eastAsia="en-US"/>
              </w:rPr>
              <w:t xml:space="preserve"> </w:t>
            </w:r>
            <w:r w:rsidRPr="00F408C8">
              <w:rPr>
                <w:rFonts w:ascii="Times New Roman" w:eastAsia="Trebuchet MS" w:hAnsi="Times New Roman"/>
                <w:b/>
                <w:spacing w:val="-2"/>
                <w:w w:val="90"/>
                <w:sz w:val="20"/>
                <w:szCs w:val="20"/>
                <w:lang w:val="en-US" w:eastAsia="en-US"/>
              </w:rPr>
              <w:t>mg</w:t>
            </w:r>
            <w:r w:rsidRPr="00F408C8">
              <w:rPr>
                <w:rFonts w:ascii="Times New Roman" w:eastAsia="Trebuchet MS" w:hAnsi="Times New Roman"/>
                <w:b/>
                <w:spacing w:val="-5"/>
                <w:w w:val="90"/>
                <w:sz w:val="20"/>
                <w:szCs w:val="20"/>
                <w:lang w:val="en-US" w:eastAsia="en-US"/>
              </w:rPr>
              <w:t xml:space="preserve"> </w:t>
            </w:r>
            <w:r w:rsidRPr="00F408C8">
              <w:rPr>
                <w:rFonts w:ascii="Times New Roman" w:eastAsia="Trebuchet MS" w:hAnsi="Times New Roman"/>
                <w:b/>
                <w:spacing w:val="-2"/>
                <w:w w:val="90"/>
                <w:sz w:val="20"/>
                <w:szCs w:val="20"/>
                <w:lang w:val="en-US" w:eastAsia="en-US"/>
              </w:rPr>
              <w:t>or</w:t>
            </w:r>
            <w:r w:rsidRPr="00F408C8">
              <w:rPr>
                <w:rFonts w:ascii="Times New Roman" w:eastAsia="Trebuchet MS" w:hAnsi="Times New Roman"/>
                <w:b/>
                <w:spacing w:val="-5"/>
                <w:w w:val="90"/>
                <w:sz w:val="20"/>
                <w:szCs w:val="20"/>
                <w:lang w:val="en-US" w:eastAsia="en-US"/>
              </w:rPr>
              <w:t xml:space="preserve"> </w:t>
            </w:r>
            <w:r w:rsidRPr="00F408C8">
              <w:rPr>
                <w:rFonts w:ascii="Times New Roman" w:eastAsia="Trebuchet MS" w:hAnsi="Times New Roman"/>
                <w:b/>
                <w:spacing w:val="-2"/>
                <w:w w:val="90"/>
                <w:sz w:val="20"/>
                <w:szCs w:val="20"/>
                <w:lang w:val="en-US" w:eastAsia="en-US"/>
              </w:rPr>
              <w:t>500</w:t>
            </w:r>
            <w:r w:rsidRPr="00F408C8">
              <w:rPr>
                <w:rFonts w:ascii="Times New Roman" w:eastAsia="Trebuchet MS" w:hAnsi="Times New Roman"/>
                <w:b/>
                <w:spacing w:val="-5"/>
                <w:w w:val="90"/>
                <w:sz w:val="20"/>
                <w:szCs w:val="20"/>
                <w:lang w:val="en-US" w:eastAsia="en-US"/>
              </w:rPr>
              <w:t xml:space="preserve"> </w:t>
            </w:r>
            <w:r w:rsidRPr="00F408C8">
              <w:rPr>
                <w:rFonts w:ascii="Times New Roman" w:eastAsia="Trebuchet MS" w:hAnsi="Times New Roman"/>
                <w:b/>
                <w:spacing w:val="-2"/>
                <w:w w:val="90"/>
                <w:sz w:val="20"/>
                <w:szCs w:val="20"/>
                <w:lang w:val="en-US" w:eastAsia="en-US"/>
              </w:rPr>
              <w:t>mg,</w:t>
            </w:r>
            <w:r w:rsidRPr="00F408C8">
              <w:rPr>
                <w:rFonts w:ascii="Times New Roman" w:eastAsia="Trebuchet MS" w:hAnsi="Times New Roman"/>
                <w:b/>
                <w:spacing w:val="-9"/>
                <w:w w:val="90"/>
                <w:sz w:val="20"/>
                <w:szCs w:val="20"/>
                <w:lang w:val="en-US" w:eastAsia="en-US"/>
              </w:rPr>
              <w:t xml:space="preserve"> </w:t>
            </w:r>
            <w:r w:rsidRPr="00F408C8">
              <w:rPr>
                <w:rFonts w:ascii="Times New Roman" w:eastAsia="Trebuchet MS" w:hAnsi="Times New Roman"/>
                <w:spacing w:val="-2"/>
                <w:w w:val="90"/>
                <w:sz w:val="20"/>
                <w:szCs w:val="20"/>
                <w:lang w:val="en-US" w:eastAsia="en-US"/>
              </w:rPr>
              <w:t xml:space="preserve">oral, </w:t>
            </w:r>
            <w:r w:rsidRPr="00F408C8">
              <w:rPr>
                <w:rFonts w:ascii="Times New Roman" w:eastAsia="Trebuchet MS" w:hAnsi="Times New Roman"/>
                <w:bCs/>
                <w:spacing w:val="-2"/>
                <w:w w:val="85"/>
                <w:sz w:val="20"/>
                <w:szCs w:val="20"/>
                <w:lang w:eastAsia="en-US"/>
              </w:rPr>
              <w:t>dy herë në ditë për</w:t>
            </w:r>
            <w:r w:rsidRPr="00F408C8">
              <w:rPr>
                <w:rFonts w:ascii="Times New Roman" w:eastAsia="Trebuchet MS" w:hAnsi="Times New Roman"/>
                <w:b/>
                <w:spacing w:val="-2"/>
                <w:w w:val="85"/>
                <w:sz w:val="20"/>
                <w:szCs w:val="20"/>
                <w:lang w:eastAsia="en-US"/>
              </w:rPr>
              <w:t xml:space="preserve"> </w:t>
            </w:r>
            <w:r w:rsidRPr="00F408C8">
              <w:rPr>
                <w:rFonts w:ascii="Times New Roman" w:eastAsia="Trebuchet MS" w:hAnsi="Times New Roman"/>
                <w:w w:val="95"/>
                <w:sz w:val="20"/>
                <w:szCs w:val="20"/>
                <w:lang w:val="en-US" w:eastAsia="en-US"/>
              </w:rPr>
              <w:t>7</w:t>
            </w:r>
            <w:r w:rsidRPr="00F408C8">
              <w:rPr>
                <w:rFonts w:ascii="Times New Roman" w:eastAsia="Trebuchet MS" w:hAnsi="Times New Roman"/>
                <w:spacing w:val="-8"/>
                <w:w w:val="95"/>
                <w:sz w:val="20"/>
                <w:szCs w:val="20"/>
                <w:lang w:val="en-US" w:eastAsia="en-US"/>
              </w:rPr>
              <w:t xml:space="preserve"> </w:t>
            </w:r>
            <w:proofErr w:type="spellStart"/>
            <w:r w:rsidRPr="00F408C8">
              <w:rPr>
                <w:rFonts w:ascii="Times New Roman" w:eastAsia="Trebuchet MS" w:hAnsi="Times New Roman"/>
                <w:w w:val="95"/>
                <w:sz w:val="20"/>
                <w:szCs w:val="20"/>
                <w:lang w:val="en-US" w:eastAsia="en-US"/>
              </w:rPr>
              <w:t>dite</w:t>
            </w:r>
            <w:proofErr w:type="spellEnd"/>
          </w:p>
        </w:tc>
        <w:tc>
          <w:tcPr>
            <w:tcW w:w="2072" w:type="dxa"/>
          </w:tcPr>
          <w:p w14:paraId="5E59142A" w14:textId="77777777" w:rsidR="007A2ED5" w:rsidRPr="00F408C8" w:rsidRDefault="0025218D">
            <w:pPr>
              <w:widowControl w:val="0"/>
              <w:autoSpaceDE w:val="0"/>
              <w:autoSpaceDN w:val="0"/>
              <w:spacing w:before="52" w:line="244" w:lineRule="auto"/>
              <w:ind w:left="84"/>
              <w:rPr>
                <w:rFonts w:ascii="Times New Roman" w:eastAsia="Trebuchet MS" w:hAnsi="Times New Roman"/>
                <w:sz w:val="20"/>
                <w:szCs w:val="20"/>
                <w:lang w:val="en-US" w:eastAsia="en-US"/>
              </w:rPr>
            </w:pPr>
            <w:r w:rsidRPr="00F408C8">
              <w:rPr>
                <w:rFonts w:ascii="Times New Roman" w:eastAsia="Trebuchet MS" w:hAnsi="Times New Roman"/>
                <w:b/>
                <w:w w:val="85"/>
                <w:sz w:val="20"/>
                <w:szCs w:val="20"/>
                <w:lang w:val="en-US" w:eastAsia="en-US"/>
              </w:rPr>
              <w:t>Clindamycin 300 mg,</w:t>
            </w:r>
            <w:r w:rsidRPr="00F408C8">
              <w:rPr>
                <w:rFonts w:ascii="Times New Roman" w:eastAsia="Trebuchet MS" w:hAnsi="Times New Roman"/>
                <w:b/>
                <w:spacing w:val="-2"/>
                <w:w w:val="85"/>
                <w:sz w:val="20"/>
                <w:szCs w:val="20"/>
                <w:lang w:val="en-US" w:eastAsia="en-US"/>
              </w:rPr>
              <w:t xml:space="preserve"> </w:t>
            </w:r>
            <w:proofErr w:type="spellStart"/>
            <w:r w:rsidRPr="00F408C8">
              <w:rPr>
                <w:rFonts w:ascii="Times New Roman" w:eastAsia="Trebuchet MS" w:hAnsi="Times New Roman"/>
                <w:w w:val="85"/>
                <w:sz w:val="20"/>
                <w:szCs w:val="20"/>
                <w:lang w:val="en-US" w:eastAsia="en-US"/>
              </w:rPr>
              <w:t>orale</w:t>
            </w:r>
            <w:proofErr w:type="spellEnd"/>
            <w:r w:rsidRPr="00F408C8">
              <w:rPr>
                <w:rFonts w:ascii="Times New Roman" w:eastAsia="Trebuchet MS" w:hAnsi="Times New Roman"/>
                <w:w w:val="85"/>
                <w:sz w:val="20"/>
                <w:szCs w:val="20"/>
                <w:lang w:val="en-US" w:eastAsia="en-US"/>
              </w:rPr>
              <w:t xml:space="preserve">, </w:t>
            </w:r>
            <w:r w:rsidRPr="00F408C8">
              <w:rPr>
                <w:rFonts w:ascii="Times New Roman" w:eastAsia="Trebuchet MS" w:hAnsi="Times New Roman"/>
                <w:bCs/>
                <w:spacing w:val="-2"/>
                <w:w w:val="85"/>
                <w:sz w:val="20"/>
                <w:szCs w:val="20"/>
                <w:lang w:eastAsia="en-US"/>
              </w:rPr>
              <w:t>dy herë në ditë për</w:t>
            </w:r>
            <w:r w:rsidRPr="00F408C8">
              <w:rPr>
                <w:rFonts w:ascii="Times New Roman" w:eastAsia="Trebuchet MS" w:hAnsi="Times New Roman"/>
                <w:b/>
                <w:spacing w:val="-2"/>
                <w:w w:val="85"/>
                <w:sz w:val="20"/>
                <w:szCs w:val="20"/>
                <w:lang w:eastAsia="en-US"/>
              </w:rPr>
              <w:t xml:space="preserve"> </w:t>
            </w:r>
            <w:r w:rsidRPr="00F408C8">
              <w:rPr>
                <w:rFonts w:ascii="Times New Roman" w:eastAsia="Trebuchet MS" w:hAnsi="Times New Roman"/>
                <w:w w:val="95"/>
                <w:sz w:val="20"/>
                <w:szCs w:val="20"/>
                <w:lang w:val="en-US" w:eastAsia="en-US"/>
              </w:rPr>
              <w:t>7</w:t>
            </w:r>
            <w:r w:rsidRPr="00F408C8">
              <w:rPr>
                <w:rFonts w:ascii="Times New Roman" w:eastAsia="Trebuchet MS" w:hAnsi="Times New Roman"/>
                <w:spacing w:val="-8"/>
                <w:w w:val="95"/>
                <w:sz w:val="20"/>
                <w:szCs w:val="20"/>
                <w:lang w:val="en-US" w:eastAsia="en-US"/>
              </w:rPr>
              <w:t xml:space="preserve"> </w:t>
            </w:r>
            <w:proofErr w:type="spellStart"/>
            <w:r w:rsidRPr="00F408C8">
              <w:rPr>
                <w:rFonts w:ascii="Times New Roman" w:eastAsia="Trebuchet MS" w:hAnsi="Times New Roman"/>
                <w:w w:val="95"/>
                <w:sz w:val="20"/>
                <w:szCs w:val="20"/>
                <w:lang w:val="en-US" w:eastAsia="en-US"/>
              </w:rPr>
              <w:t>dit</w:t>
            </w:r>
            <w:proofErr w:type="spellEnd"/>
            <w:r w:rsidRPr="00F408C8">
              <w:rPr>
                <w:rFonts w:ascii="Times New Roman" w:eastAsia="Trebuchet MS" w:hAnsi="Times New Roman"/>
                <w:bCs/>
                <w:spacing w:val="-2"/>
                <w:w w:val="85"/>
                <w:sz w:val="20"/>
                <w:szCs w:val="20"/>
                <w:lang w:eastAsia="en-US"/>
              </w:rPr>
              <w:t>ë</w:t>
            </w:r>
          </w:p>
          <w:p w14:paraId="1A6776E3" w14:textId="77777777" w:rsidR="007A2ED5" w:rsidRPr="00F408C8" w:rsidRDefault="0025218D">
            <w:pPr>
              <w:widowControl w:val="0"/>
              <w:autoSpaceDE w:val="0"/>
              <w:autoSpaceDN w:val="0"/>
              <w:spacing w:before="58"/>
              <w:ind w:left="84"/>
              <w:rPr>
                <w:rFonts w:ascii="Times New Roman" w:eastAsia="Trebuchet MS" w:hAnsi="Times New Roman"/>
                <w:i/>
                <w:sz w:val="20"/>
                <w:szCs w:val="20"/>
                <w:lang w:val="en-US" w:eastAsia="en-US"/>
              </w:rPr>
            </w:pPr>
            <w:proofErr w:type="spellStart"/>
            <w:r w:rsidRPr="00F408C8">
              <w:rPr>
                <w:rFonts w:ascii="Times New Roman" w:eastAsia="Trebuchet MS" w:hAnsi="Times New Roman"/>
                <w:i/>
                <w:spacing w:val="-5"/>
                <w:w w:val="90"/>
                <w:sz w:val="20"/>
                <w:szCs w:val="20"/>
                <w:lang w:val="en-US" w:eastAsia="en-US"/>
              </w:rPr>
              <w:t>ose</w:t>
            </w:r>
            <w:proofErr w:type="spellEnd"/>
          </w:p>
          <w:p w14:paraId="0E489DF6" w14:textId="77777777" w:rsidR="007A2ED5" w:rsidRPr="00F408C8" w:rsidRDefault="0025218D">
            <w:pPr>
              <w:widowControl w:val="0"/>
              <w:autoSpaceDE w:val="0"/>
              <w:autoSpaceDN w:val="0"/>
              <w:spacing w:before="61"/>
              <w:ind w:left="84"/>
              <w:rPr>
                <w:rFonts w:ascii="Times New Roman" w:eastAsia="Trebuchet MS" w:hAnsi="Times New Roman"/>
                <w:b/>
                <w:sz w:val="20"/>
                <w:szCs w:val="20"/>
                <w:lang w:val="en-US" w:eastAsia="en-US"/>
              </w:rPr>
            </w:pPr>
            <w:r w:rsidRPr="00F408C8">
              <w:rPr>
                <w:rFonts w:ascii="Times New Roman" w:eastAsia="Trebuchet MS" w:hAnsi="Times New Roman"/>
                <w:b/>
                <w:w w:val="90"/>
                <w:sz w:val="20"/>
                <w:szCs w:val="20"/>
                <w:lang w:val="en-US" w:eastAsia="en-US"/>
              </w:rPr>
              <w:t>Metronidazole</w:t>
            </w:r>
            <w:r w:rsidRPr="00F408C8">
              <w:rPr>
                <w:rFonts w:ascii="Times New Roman" w:eastAsia="Trebuchet MS" w:hAnsi="Times New Roman"/>
                <w:b/>
                <w:spacing w:val="-1"/>
                <w:w w:val="90"/>
                <w:sz w:val="20"/>
                <w:szCs w:val="20"/>
                <w:lang w:val="en-US" w:eastAsia="en-US"/>
              </w:rPr>
              <w:t xml:space="preserve"> </w:t>
            </w:r>
            <w:r w:rsidRPr="00F408C8">
              <w:rPr>
                <w:rFonts w:ascii="Times New Roman" w:eastAsia="Trebuchet MS" w:hAnsi="Times New Roman"/>
                <w:b/>
                <w:w w:val="90"/>
                <w:sz w:val="20"/>
                <w:szCs w:val="20"/>
                <w:lang w:val="en-US" w:eastAsia="en-US"/>
              </w:rPr>
              <w:t>2</w:t>
            </w:r>
            <w:r w:rsidRPr="00F408C8">
              <w:rPr>
                <w:rFonts w:ascii="Times New Roman" w:eastAsia="Trebuchet MS" w:hAnsi="Times New Roman"/>
                <w:b/>
                <w:spacing w:val="-1"/>
                <w:w w:val="90"/>
                <w:sz w:val="20"/>
                <w:szCs w:val="20"/>
                <w:lang w:val="en-US" w:eastAsia="en-US"/>
              </w:rPr>
              <w:t xml:space="preserve"> </w:t>
            </w:r>
            <w:r w:rsidRPr="00F408C8">
              <w:rPr>
                <w:rFonts w:ascii="Times New Roman" w:eastAsia="Trebuchet MS" w:hAnsi="Times New Roman"/>
                <w:b/>
                <w:spacing w:val="-2"/>
                <w:w w:val="90"/>
                <w:sz w:val="20"/>
                <w:szCs w:val="20"/>
                <w:lang w:val="en-US" w:eastAsia="en-US"/>
              </w:rPr>
              <w:t>grams,</w:t>
            </w:r>
          </w:p>
          <w:p w14:paraId="12E0A263" w14:textId="77777777" w:rsidR="007A2ED5" w:rsidRPr="00F408C8" w:rsidRDefault="0025218D">
            <w:pPr>
              <w:widowControl w:val="0"/>
              <w:autoSpaceDE w:val="0"/>
              <w:autoSpaceDN w:val="0"/>
              <w:spacing w:before="4"/>
              <w:ind w:left="84"/>
              <w:rPr>
                <w:rFonts w:ascii="Times New Roman" w:eastAsia="Trebuchet MS" w:hAnsi="Times New Roman"/>
                <w:sz w:val="20"/>
                <w:szCs w:val="20"/>
                <w:lang w:val="en-US" w:eastAsia="en-US"/>
              </w:rPr>
            </w:pPr>
            <w:r w:rsidRPr="00F408C8">
              <w:rPr>
                <w:rFonts w:ascii="Times New Roman" w:eastAsia="Trebuchet MS" w:hAnsi="Times New Roman"/>
                <w:w w:val="80"/>
                <w:sz w:val="20"/>
                <w:szCs w:val="20"/>
                <w:lang w:val="en-US" w:eastAsia="en-US"/>
              </w:rPr>
              <w:t>oral,</w:t>
            </w:r>
            <w:r w:rsidRPr="00F408C8">
              <w:rPr>
                <w:rFonts w:ascii="Times New Roman" w:eastAsia="Trebuchet MS" w:hAnsi="Times New Roman"/>
                <w:spacing w:val="-5"/>
                <w:sz w:val="20"/>
                <w:szCs w:val="20"/>
                <w:lang w:val="en-US" w:eastAsia="en-US"/>
              </w:rPr>
              <w:t xml:space="preserve"> </w:t>
            </w:r>
            <w:proofErr w:type="spellStart"/>
            <w:r w:rsidRPr="00F408C8">
              <w:rPr>
                <w:rFonts w:ascii="Times New Roman" w:eastAsia="Trebuchet MS" w:hAnsi="Times New Roman"/>
                <w:w w:val="80"/>
                <w:sz w:val="20"/>
                <w:szCs w:val="20"/>
                <w:lang w:val="en-US" w:eastAsia="en-US"/>
              </w:rPr>
              <w:t>nj</w:t>
            </w:r>
            <w:proofErr w:type="spellEnd"/>
            <w:r w:rsidRPr="00F408C8">
              <w:rPr>
                <w:rFonts w:ascii="Times New Roman" w:eastAsia="Trebuchet MS" w:hAnsi="Times New Roman"/>
                <w:bCs/>
                <w:spacing w:val="-2"/>
                <w:w w:val="85"/>
                <w:sz w:val="20"/>
                <w:szCs w:val="20"/>
                <w:lang w:eastAsia="en-US"/>
              </w:rPr>
              <w:t>ë</w:t>
            </w:r>
            <w:r w:rsidRPr="00F408C8">
              <w:rPr>
                <w:rFonts w:ascii="Times New Roman" w:eastAsia="Trebuchet MS" w:hAnsi="Times New Roman"/>
                <w:w w:val="80"/>
                <w:sz w:val="20"/>
                <w:szCs w:val="20"/>
                <w:lang w:val="en-US" w:eastAsia="en-US"/>
              </w:rPr>
              <w:t xml:space="preserve"> doze e </w:t>
            </w:r>
            <w:proofErr w:type="spellStart"/>
            <w:r w:rsidRPr="00F408C8">
              <w:rPr>
                <w:rFonts w:ascii="Times New Roman" w:eastAsia="Trebuchet MS" w:hAnsi="Times New Roman"/>
                <w:w w:val="80"/>
                <w:sz w:val="20"/>
                <w:szCs w:val="20"/>
                <w:lang w:val="en-US" w:eastAsia="en-US"/>
              </w:rPr>
              <w:t>vetme</w:t>
            </w:r>
            <w:proofErr w:type="spellEnd"/>
          </w:p>
        </w:tc>
        <w:tc>
          <w:tcPr>
            <w:tcW w:w="3295" w:type="dxa"/>
          </w:tcPr>
          <w:p w14:paraId="4EC27666" w14:textId="77777777" w:rsidR="007A2ED5" w:rsidRPr="00F408C8" w:rsidRDefault="0025218D">
            <w:pPr>
              <w:widowControl w:val="0"/>
              <w:autoSpaceDE w:val="0"/>
              <w:autoSpaceDN w:val="0"/>
              <w:spacing w:before="52" w:line="244" w:lineRule="auto"/>
              <w:ind w:left="83" w:right="92"/>
              <w:rPr>
                <w:rFonts w:ascii="Times New Roman" w:eastAsia="Trebuchet MS" w:hAnsi="Times New Roman"/>
                <w:sz w:val="20"/>
                <w:szCs w:val="20"/>
                <w:lang w:val="en-US" w:eastAsia="en-US"/>
              </w:rPr>
            </w:pPr>
            <w:r w:rsidRPr="00F408C8">
              <w:rPr>
                <w:rFonts w:ascii="Times New Roman" w:eastAsia="Trebuchet MS" w:hAnsi="Times New Roman"/>
                <w:b/>
                <w:spacing w:val="-4"/>
                <w:sz w:val="20"/>
                <w:szCs w:val="20"/>
                <w:lang w:val="en-US" w:eastAsia="en-US"/>
              </w:rPr>
              <w:t>Metronidazole</w:t>
            </w:r>
            <w:r w:rsidRPr="00F408C8">
              <w:rPr>
                <w:rFonts w:ascii="Times New Roman" w:eastAsia="Trebuchet MS" w:hAnsi="Times New Roman"/>
                <w:b/>
                <w:spacing w:val="-9"/>
                <w:sz w:val="20"/>
                <w:szCs w:val="20"/>
                <w:lang w:val="en-US" w:eastAsia="en-US"/>
              </w:rPr>
              <w:t xml:space="preserve"> </w:t>
            </w:r>
            <w:r w:rsidRPr="00F408C8">
              <w:rPr>
                <w:rFonts w:ascii="Times New Roman" w:eastAsia="Trebuchet MS" w:hAnsi="Times New Roman"/>
                <w:b/>
                <w:spacing w:val="-4"/>
                <w:sz w:val="20"/>
                <w:szCs w:val="20"/>
                <w:lang w:val="en-US" w:eastAsia="en-US"/>
              </w:rPr>
              <w:t>200</w:t>
            </w:r>
            <w:r w:rsidRPr="00F408C8">
              <w:rPr>
                <w:rFonts w:ascii="Times New Roman" w:eastAsia="Trebuchet MS" w:hAnsi="Times New Roman"/>
                <w:b/>
                <w:spacing w:val="-8"/>
                <w:sz w:val="20"/>
                <w:szCs w:val="20"/>
                <w:lang w:val="en-US" w:eastAsia="en-US"/>
              </w:rPr>
              <w:t xml:space="preserve"> </w:t>
            </w:r>
            <w:r w:rsidRPr="00F408C8">
              <w:rPr>
                <w:rFonts w:ascii="Times New Roman" w:eastAsia="Trebuchet MS" w:hAnsi="Times New Roman"/>
                <w:b/>
                <w:spacing w:val="-4"/>
                <w:sz w:val="20"/>
                <w:szCs w:val="20"/>
                <w:lang w:val="en-US" w:eastAsia="en-US"/>
              </w:rPr>
              <w:t>mg</w:t>
            </w:r>
            <w:r w:rsidRPr="00F408C8">
              <w:rPr>
                <w:rFonts w:ascii="Times New Roman" w:eastAsia="Trebuchet MS" w:hAnsi="Times New Roman"/>
                <w:b/>
                <w:spacing w:val="-8"/>
                <w:sz w:val="20"/>
                <w:szCs w:val="20"/>
                <w:lang w:val="en-US" w:eastAsia="en-US"/>
              </w:rPr>
              <w:t xml:space="preserve"> </w:t>
            </w:r>
            <w:r w:rsidRPr="00F408C8">
              <w:rPr>
                <w:rFonts w:ascii="Times New Roman" w:eastAsia="Trebuchet MS" w:hAnsi="Times New Roman"/>
                <w:b/>
                <w:spacing w:val="-4"/>
                <w:sz w:val="20"/>
                <w:szCs w:val="20"/>
                <w:lang w:val="en-US" w:eastAsia="en-US"/>
              </w:rPr>
              <w:t xml:space="preserve">or </w:t>
            </w:r>
            <w:r w:rsidRPr="00F408C8">
              <w:rPr>
                <w:rFonts w:ascii="Times New Roman" w:eastAsia="Trebuchet MS" w:hAnsi="Times New Roman"/>
                <w:b/>
                <w:w w:val="85"/>
                <w:sz w:val="20"/>
                <w:szCs w:val="20"/>
                <w:lang w:val="en-US" w:eastAsia="en-US"/>
              </w:rPr>
              <w:t>250</w:t>
            </w:r>
            <w:r w:rsidRPr="00F408C8">
              <w:rPr>
                <w:rFonts w:ascii="Times New Roman" w:eastAsia="Trebuchet MS" w:hAnsi="Times New Roman"/>
                <w:b/>
                <w:spacing w:val="-5"/>
                <w:w w:val="85"/>
                <w:sz w:val="20"/>
                <w:szCs w:val="20"/>
                <w:lang w:val="en-US" w:eastAsia="en-US"/>
              </w:rPr>
              <w:t xml:space="preserve"> </w:t>
            </w:r>
            <w:r w:rsidRPr="00F408C8">
              <w:rPr>
                <w:rFonts w:ascii="Times New Roman" w:eastAsia="Trebuchet MS" w:hAnsi="Times New Roman"/>
                <w:b/>
                <w:w w:val="85"/>
                <w:sz w:val="20"/>
                <w:szCs w:val="20"/>
                <w:lang w:val="en-US" w:eastAsia="en-US"/>
              </w:rPr>
              <w:t>mg,</w:t>
            </w:r>
            <w:r w:rsidRPr="00F408C8">
              <w:rPr>
                <w:rFonts w:ascii="Times New Roman" w:eastAsia="Trebuchet MS" w:hAnsi="Times New Roman"/>
                <w:b/>
                <w:spacing w:val="-5"/>
                <w:w w:val="85"/>
                <w:sz w:val="20"/>
                <w:szCs w:val="20"/>
                <w:lang w:val="en-US" w:eastAsia="en-US"/>
              </w:rPr>
              <w:t xml:space="preserve"> </w:t>
            </w:r>
            <w:r w:rsidRPr="00F408C8">
              <w:rPr>
                <w:rFonts w:ascii="Times New Roman" w:eastAsia="Trebuchet MS" w:hAnsi="Times New Roman"/>
                <w:w w:val="85"/>
                <w:sz w:val="20"/>
                <w:szCs w:val="20"/>
                <w:lang w:val="en-US" w:eastAsia="en-US"/>
              </w:rPr>
              <w:t>oral,</w:t>
            </w:r>
            <w:r w:rsidRPr="00F408C8">
              <w:rPr>
                <w:rFonts w:ascii="Times New Roman" w:eastAsia="Trebuchet MS" w:hAnsi="Times New Roman"/>
                <w:spacing w:val="-9"/>
                <w:w w:val="85"/>
                <w:sz w:val="20"/>
                <w:szCs w:val="20"/>
                <w:lang w:val="en-US" w:eastAsia="en-US"/>
              </w:rPr>
              <w:t xml:space="preserve"> </w:t>
            </w:r>
            <w:r w:rsidRPr="00F408C8">
              <w:rPr>
                <w:rFonts w:ascii="Times New Roman" w:eastAsia="Trebuchet MS" w:hAnsi="Times New Roman"/>
                <w:w w:val="85"/>
                <w:sz w:val="20"/>
                <w:szCs w:val="20"/>
                <w:lang w:val="en-US" w:eastAsia="en-US"/>
              </w:rPr>
              <w:t>3</w:t>
            </w:r>
            <w:r w:rsidRPr="00F408C8">
              <w:rPr>
                <w:rFonts w:ascii="Times New Roman" w:eastAsia="Trebuchet MS" w:hAnsi="Times New Roman"/>
                <w:spacing w:val="-5"/>
                <w:w w:val="85"/>
                <w:sz w:val="20"/>
                <w:szCs w:val="20"/>
                <w:lang w:val="en-US" w:eastAsia="en-US"/>
              </w:rPr>
              <w:t xml:space="preserve"> </w:t>
            </w:r>
            <w:r w:rsidRPr="00F408C8">
              <w:rPr>
                <w:rFonts w:ascii="Times New Roman" w:eastAsia="Trebuchet MS" w:hAnsi="Times New Roman"/>
                <w:spacing w:val="-2"/>
                <w:w w:val="85"/>
                <w:sz w:val="20"/>
                <w:szCs w:val="20"/>
                <w:lang w:eastAsia="en-US"/>
              </w:rPr>
              <w:t>herë në ditë për</w:t>
            </w:r>
            <w:r w:rsidRPr="00F408C8">
              <w:rPr>
                <w:rFonts w:ascii="Times New Roman" w:eastAsia="Trebuchet MS" w:hAnsi="Times New Roman"/>
                <w:b/>
                <w:spacing w:val="-2"/>
                <w:w w:val="85"/>
                <w:sz w:val="20"/>
                <w:szCs w:val="20"/>
                <w:lang w:eastAsia="en-US"/>
              </w:rPr>
              <w:t xml:space="preserve"> </w:t>
            </w:r>
            <w:r w:rsidRPr="00F408C8">
              <w:rPr>
                <w:rFonts w:ascii="Times New Roman" w:eastAsia="Trebuchet MS" w:hAnsi="Times New Roman"/>
                <w:sz w:val="20"/>
                <w:szCs w:val="20"/>
                <w:lang w:val="en-US" w:eastAsia="en-US"/>
              </w:rPr>
              <w:t xml:space="preserve">7 </w:t>
            </w:r>
            <w:proofErr w:type="spellStart"/>
            <w:r w:rsidRPr="00F408C8">
              <w:rPr>
                <w:rFonts w:ascii="Times New Roman" w:eastAsia="Trebuchet MS" w:hAnsi="Times New Roman"/>
                <w:sz w:val="20"/>
                <w:szCs w:val="20"/>
                <w:lang w:val="en-US" w:eastAsia="en-US"/>
              </w:rPr>
              <w:t>dit</w:t>
            </w:r>
            <w:proofErr w:type="spellEnd"/>
            <w:r w:rsidRPr="00F408C8">
              <w:rPr>
                <w:rFonts w:ascii="Times New Roman" w:eastAsia="Trebuchet MS" w:hAnsi="Times New Roman"/>
                <w:bCs/>
                <w:spacing w:val="-2"/>
                <w:w w:val="85"/>
                <w:sz w:val="20"/>
                <w:szCs w:val="20"/>
                <w:lang w:eastAsia="en-US"/>
              </w:rPr>
              <w:t>ë</w:t>
            </w:r>
          </w:p>
          <w:p w14:paraId="1544F702" w14:textId="77777777" w:rsidR="007A2ED5" w:rsidRPr="00F408C8" w:rsidRDefault="0025218D">
            <w:pPr>
              <w:widowControl w:val="0"/>
              <w:autoSpaceDE w:val="0"/>
              <w:autoSpaceDN w:val="0"/>
              <w:spacing w:before="58"/>
              <w:ind w:left="83"/>
              <w:rPr>
                <w:rFonts w:ascii="Times New Roman" w:eastAsia="Trebuchet MS" w:hAnsi="Times New Roman"/>
                <w:i/>
                <w:sz w:val="20"/>
                <w:szCs w:val="20"/>
                <w:lang w:val="en-US" w:eastAsia="en-US"/>
              </w:rPr>
            </w:pPr>
            <w:proofErr w:type="spellStart"/>
            <w:r w:rsidRPr="00F408C8">
              <w:rPr>
                <w:rFonts w:ascii="Times New Roman" w:eastAsia="Trebuchet MS" w:hAnsi="Times New Roman"/>
                <w:i/>
                <w:spacing w:val="-5"/>
                <w:w w:val="90"/>
                <w:sz w:val="20"/>
                <w:szCs w:val="20"/>
                <w:lang w:val="en-US" w:eastAsia="en-US"/>
              </w:rPr>
              <w:t>ose</w:t>
            </w:r>
            <w:proofErr w:type="spellEnd"/>
          </w:p>
          <w:p w14:paraId="11C4B3F0" w14:textId="77777777" w:rsidR="007A2ED5" w:rsidRPr="00F408C8" w:rsidRDefault="0025218D">
            <w:pPr>
              <w:widowControl w:val="0"/>
              <w:autoSpaceDE w:val="0"/>
              <w:autoSpaceDN w:val="0"/>
              <w:spacing w:before="61" w:line="244" w:lineRule="auto"/>
              <w:ind w:left="83" w:right="172"/>
              <w:rPr>
                <w:rFonts w:ascii="Times New Roman" w:eastAsia="Trebuchet MS" w:hAnsi="Times New Roman"/>
                <w:sz w:val="20"/>
                <w:szCs w:val="20"/>
                <w:lang w:val="en-US" w:eastAsia="en-US"/>
              </w:rPr>
            </w:pPr>
            <w:r w:rsidRPr="00F408C8">
              <w:rPr>
                <w:rFonts w:ascii="Times New Roman" w:eastAsia="Trebuchet MS" w:hAnsi="Times New Roman"/>
                <w:b/>
                <w:w w:val="95"/>
                <w:sz w:val="20"/>
                <w:szCs w:val="20"/>
                <w:lang w:val="en-US" w:eastAsia="en-US"/>
              </w:rPr>
              <w:t>Metronidazole gel</w:t>
            </w:r>
            <w:r w:rsidRPr="00F408C8">
              <w:rPr>
                <w:rFonts w:ascii="Times New Roman" w:eastAsia="Trebuchet MS" w:hAnsi="Times New Roman"/>
                <w:b/>
                <w:spacing w:val="-3"/>
                <w:w w:val="95"/>
                <w:sz w:val="20"/>
                <w:szCs w:val="20"/>
                <w:lang w:val="en-US" w:eastAsia="en-US"/>
              </w:rPr>
              <w:t xml:space="preserve"> </w:t>
            </w:r>
            <w:r w:rsidRPr="00F408C8">
              <w:rPr>
                <w:rFonts w:ascii="Times New Roman" w:eastAsia="Trebuchet MS" w:hAnsi="Times New Roman"/>
                <w:w w:val="95"/>
                <w:sz w:val="20"/>
                <w:szCs w:val="20"/>
                <w:lang w:val="en-US" w:eastAsia="en-US"/>
              </w:rPr>
              <w:t xml:space="preserve">0.75%, </w:t>
            </w:r>
            <w:proofErr w:type="spellStart"/>
            <w:r w:rsidRPr="00F408C8">
              <w:rPr>
                <w:rFonts w:ascii="Times New Roman" w:eastAsia="Trebuchet MS" w:hAnsi="Times New Roman"/>
                <w:w w:val="85"/>
                <w:sz w:val="20"/>
                <w:szCs w:val="20"/>
                <w:lang w:val="en-US" w:eastAsia="en-US"/>
              </w:rPr>
              <w:t>nje</w:t>
            </w:r>
            <w:proofErr w:type="spellEnd"/>
            <w:r w:rsidRPr="00F408C8">
              <w:rPr>
                <w:rFonts w:ascii="Times New Roman" w:eastAsia="Trebuchet MS" w:hAnsi="Times New Roman"/>
                <w:w w:val="85"/>
                <w:sz w:val="20"/>
                <w:szCs w:val="20"/>
                <w:lang w:val="en-US" w:eastAsia="en-US"/>
              </w:rPr>
              <w:t xml:space="preserve"> </w:t>
            </w:r>
            <w:proofErr w:type="spellStart"/>
            <w:r w:rsidRPr="00F408C8">
              <w:rPr>
                <w:rFonts w:ascii="Times New Roman" w:eastAsia="Trebuchet MS" w:hAnsi="Times New Roman"/>
                <w:w w:val="85"/>
                <w:sz w:val="20"/>
                <w:szCs w:val="20"/>
                <w:lang w:val="en-US" w:eastAsia="en-US"/>
              </w:rPr>
              <w:t>aplikator</w:t>
            </w:r>
            <w:proofErr w:type="spellEnd"/>
            <w:r w:rsidRPr="00F408C8">
              <w:rPr>
                <w:rFonts w:ascii="Times New Roman" w:eastAsia="Trebuchet MS" w:hAnsi="Times New Roman"/>
                <w:w w:val="85"/>
                <w:sz w:val="20"/>
                <w:szCs w:val="20"/>
                <w:lang w:val="en-US" w:eastAsia="en-US"/>
              </w:rPr>
              <w:t xml:space="preserve"> </w:t>
            </w:r>
            <w:proofErr w:type="spellStart"/>
            <w:r w:rsidRPr="00F408C8">
              <w:rPr>
                <w:rFonts w:ascii="Times New Roman" w:eastAsia="Trebuchet MS" w:hAnsi="Times New Roman"/>
                <w:w w:val="85"/>
                <w:sz w:val="20"/>
                <w:szCs w:val="20"/>
                <w:lang w:val="en-US" w:eastAsia="en-US"/>
              </w:rPr>
              <w:t>komplet</w:t>
            </w:r>
            <w:proofErr w:type="spellEnd"/>
            <w:r w:rsidRPr="00F408C8">
              <w:rPr>
                <w:rFonts w:ascii="Times New Roman" w:eastAsia="Trebuchet MS" w:hAnsi="Times New Roman"/>
                <w:w w:val="85"/>
                <w:sz w:val="20"/>
                <w:szCs w:val="20"/>
                <w:lang w:val="en-US" w:eastAsia="en-US"/>
              </w:rPr>
              <w:t xml:space="preserve"> (5 grams) </w:t>
            </w:r>
            <w:r w:rsidRPr="00F408C8">
              <w:rPr>
                <w:rFonts w:ascii="Times New Roman" w:eastAsia="Trebuchet MS" w:hAnsi="Times New Roman"/>
                <w:w w:val="80"/>
                <w:sz w:val="20"/>
                <w:szCs w:val="20"/>
                <w:lang w:val="en-US" w:eastAsia="en-US"/>
              </w:rPr>
              <w:t xml:space="preserve">intravaginal, </w:t>
            </w:r>
            <w:proofErr w:type="spellStart"/>
            <w:r w:rsidRPr="00F408C8">
              <w:rPr>
                <w:rFonts w:ascii="Times New Roman" w:eastAsia="Trebuchet MS" w:hAnsi="Times New Roman"/>
                <w:w w:val="80"/>
                <w:sz w:val="20"/>
                <w:szCs w:val="20"/>
                <w:lang w:val="en-US" w:eastAsia="en-US"/>
              </w:rPr>
              <w:t>dy</w:t>
            </w:r>
            <w:proofErr w:type="spellEnd"/>
            <w:r w:rsidRPr="00F408C8">
              <w:rPr>
                <w:rFonts w:ascii="Times New Roman" w:eastAsia="Trebuchet MS" w:hAnsi="Times New Roman"/>
                <w:w w:val="80"/>
                <w:sz w:val="20"/>
                <w:szCs w:val="20"/>
                <w:lang w:val="en-US" w:eastAsia="en-US"/>
              </w:rPr>
              <w:t xml:space="preserve"> </w:t>
            </w:r>
            <w:r w:rsidRPr="00F408C8">
              <w:rPr>
                <w:rFonts w:ascii="Times New Roman" w:eastAsia="Trebuchet MS" w:hAnsi="Times New Roman"/>
                <w:spacing w:val="-2"/>
                <w:w w:val="85"/>
                <w:sz w:val="20"/>
                <w:szCs w:val="20"/>
                <w:lang w:eastAsia="en-US"/>
              </w:rPr>
              <w:t>herë në ditë për</w:t>
            </w:r>
            <w:r w:rsidRPr="00F408C8">
              <w:rPr>
                <w:rFonts w:ascii="Times New Roman" w:eastAsia="Trebuchet MS" w:hAnsi="Times New Roman"/>
                <w:b/>
                <w:spacing w:val="-2"/>
                <w:w w:val="85"/>
                <w:sz w:val="20"/>
                <w:szCs w:val="20"/>
                <w:lang w:eastAsia="en-US"/>
              </w:rPr>
              <w:t xml:space="preserve"> </w:t>
            </w:r>
            <w:r w:rsidRPr="00F408C8">
              <w:rPr>
                <w:rFonts w:ascii="Times New Roman" w:eastAsia="Trebuchet MS" w:hAnsi="Times New Roman"/>
                <w:w w:val="95"/>
                <w:sz w:val="20"/>
                <w:szCs w:val="20"/>
                <w:lang w:val="en-US" w:eastAsia="en-US"/>
              </w:rPr>
              <w:t>7</w:t>
            </w:r>
            <w:r w:rsidRPr="00F408C8">
              <w:rPr>
                <w:rFonts w:ascii="Times New Roman" w:eastAsia="Trebuchet MS" w:hAnsi="Times New Roman"/>
                <w:spacing w:val="-10"/>
                <w:w w:val="95"/>
                <w:sz w:val="20"/>
                <w:szCs w:val="20"/>
                <w:lang w:val="en-US" w:eastAsia="en-US"/>
              </w:rPr>
              <w:t xml:space="preserve"> </w:t>
            </w:r>
            <w:proofErr w:type="spellStart"/>
            <w:r w:rsidRPr="00F408C8">
              <w:rPr>
                <w:rFonts w:ascii="Times New Roman" w:eastAsia="Trebuchet MS" w:hAnsi="Times New Roman"/>
                <w:w w:val="95"/>
                <w:sz w:val="20"/>
                <w:szCs w:val="20"/>
                <w:lang w:val="en-US" w:eastAsia="en-US"/>
              </w:rPr>
              <w:t>dit</w:t>
            </w:r>
            <w:proofErr w:type="spellEnd"/>
            <w:r w:rsidRPr="00F408C8">
              <w:rPr>
                <w:rFonts w:ascii="Times New Roman" w:eastAsia="Trebuchet MS" w:hAnsi="Times New Roman"/>
                <w:bCs/>
                <w:spacing w:val="-2"/>
                <w:w w:val="85"/>
                <w:sz w:val="20"/>
                <w:szCs w:val="20"/>
                <w:lang w:eastAsia="en-US"/>
              </w:rPr>
              <w:t>ë</w:t>
            </w:r>
          </w:p>
          <w:p w14:paraId="4237B81B" w14:textId="77777777" w:rsidR="007A2ED5" w:rsidRPr="00F408C8" w:rsidRDefault="0025218D">
            <w:pPr>
              <w:widowControl w:val="0"/>
              <w:autoSpaceDE w:val="0"/>
              <w:autoSpaceDN w:val="0"/>
              <w:spacing w:before="59"/>
              <w:ind w:left="83"/>
              <w:rPr>
                <w:rFonts w:ascii="Times New Roman" w:eastAsia="Trebuchet MS" w:hAnsi="Times New Roman"/>
                <w:i/>
                <w:sz w:val="20"/>
                <w:szCs w:val="20"/>
                <w:lang w:val="en-US" w:eastAsia="en-US"/>
              </w:rPr>
            </w:pPr>
            <w:proofErr w:type="spellStart"/>
            <w:r w:rsidRPr="00F408C8">
              <w:rPr>
                <w:rFonts w:ascii="Times New Roman" w:eastAsia="Trebuchet MS" w:hAnsi="Times New Roman"/>
                <w:i/>
                <w:spacing w:val="-5"/>
                <w:w w:val="90"/>
                <w:sz w:val="20"/>
                <w:szCs w:val="20"/>
                <w:lang w:val="en-US" w:eastAsia="en-US"/>
              </w:rPr>
              <w:t>ose</w:t>
            </w:r>
            <w:proofErr w:type="spellEnd"/>
          </w:p>
          <w:p w14:paraId="6E9ECD4E" w14:textId="77777777" w:rsidR="007A2ED5" w:rsidRPr="00F408C8" w:rsidRDefault="0025218D">
            <w:pPr>
              <w:widowControl w:val="0"/>
              <w:autoSpaceDE w:val="0"/>
              <w:autoSpaceDN w:val="0"/>
              <w:spacing w:before="61" w:line="244" w:lineRule="auto"/>
              <w:ind w:left="83"/>
              <w:rPr>
                <w:rFonts w:ascii="Times New Roman" w:eastAsia="Trebuchet MS" w:hAnsi="Times New Roman"/>
                <w:sz w:val="20"/>
                <w:szCs w:val="20"/>
                <w:lang w:val="en-US" w:eastAsia="en-US"/>
              </w:rPr>
            </w:pPr>
            <w:r w:rsidRPr="00F408C8">
              <w:rPr>
                <w:rFonts w:ascii="Times New Roman" w:eastAsia="Trebuchet MS" w:hAnsi="Times New Roman"/>
                <w:b/>
                <w:w w:val="85"/>
                <w:sz w:val="20"/>
                <w:szCs w:val="20"/>
                <w:lang w:val="en-US" w:eastAsia="en-US"/>
              </w:rPr>
              <w:t>Clindamycin 300 mg,</w:t>
            </w:r>
            <w:r w:rsidRPr="00F408C8">
              <w:rPr>
                <w:rFonts w:ascii="Times New Roman" w:eastAsia="Trebuchet MS" w:hAnsi="Times New Roman"/>
                <w:b/>
                <w:spacing w:val="-2"/>
                <w:w w:val="85"/>
                <w:sz w:val="20"/>
                <w:szCs w:val="20"/>
                <w:lang w:val="en-US" w:eastAsia="en-US"/>
              </w:rPr>
              <w:t xml:space="preserve"> </w:t>
            </w:r>
            <w:r w:rsidRPr="00F408C8">
              <w:rPr>
                <w:rFonts w:ascii="Times New Roman" w:eastAsia="Trebuchet MS" w:hAnsi="Times New Roman"/>
                <w:w w:val="85"/>
                <w:sz w:val="20"/>
                <w:szCs w:val="20"/>
                <w:lang w:val="en-US" w:eastAsia="en-US"/>
              </w:rPr>
              <w:t xml:space="preserve">oral, </w:t>
            </w:r>
            <w:proofErr w:type="spellStart"/>
            <w:r w:rsidRPr="00F408C8">
              <w:rPr>
                <w:rFonts w:ascii="Times New Roman" w:eastAsia="Trebuchet MS" w:hAnsi="Times New Roman"/>
                <w:w w:val="95"/>
                <w:sz w:val="20"/>
                <w:szCs w:val="20"/>
                <w:lang w:val="en-US" w:eastAsia="en-US"/>
              </w:rPr>
              <w:t>dy</w:t>
            </w:r>
            <w:proofErr w:type="spellEnd"/>
            <w:r w:rsidRPr="00F408C8">
              <w:rPr>
                <w:rFonts w:ascii="Times New Roman" w:eastAsia="Trebuchet MS" w:hAnsi="Times New Roman"/>
                <w:w w:val="95"/>
                <w:sz w:val="20"/>
                <w:szCs w:val="20"/>
                <w:lang w:val="en-US" w:eastAsia="en-US"/>
              </w:rPr>
              <w:t xml:space="preserve"> here ne </w:t>
            </w:r>
            <w:proofErr w:type="spellStart"/>
            <w:r w:rsidRPr="00F408C8">
              <w:rPr>
                <w:rFonts w:ascii="Times New Roman" w:eastAsia="Trebuchet MS" w:hAnsi="Times New Roman"/>
                <w:w w:val="95"/>
                <w:sz w:val="20"/>
                <w:szCs w:val="20"/>
                <w:lang w:val="en-US" w:eastAsia="en-US"/>
              </w:rPr>
              <w:t>dite</w:t>
            </w:r>
            <w:proofErr w:type="spellEnd"/>
            <w:r w:rsidRPr="00F408C8">
              <w:rPr>
                <w:rFonts w:ascii="Times New Roman" w:eastAsia="Trebuchet MS" w:hAnsi="Times New Roman"/>
                <w:w w:val="95"/>
                <w:sz w:val="20"/>
                <w:szCs w:val="20"/>
                <w:lang w:val="en-US" w:eastAsia="en-US"/>
              </w:rPr>
              <w:t xml:space="preserve"> per 7</w:t>
            </w:r>
            <w:r w:rsidRPr="00F408C8">
              <w:rPr>
                <w:rFonts w:ascii="Times New Roman" w:eastAsia="Trebuchet MS" w:hAnsi="Times New Roman"/>
                <w:spacing w:val="-8"/>
                <w:w w:val="95"/>
                <w:sz w:val="20"/>
                <w:szCs w:val="20"/>
                <w:lang w:val="en-US" w:eastAsia="en-US"/>
              </w:rPr>
              <w:t xml:space="preserve"> </w:t>
            </w:r>
            <w:proofErr w:type="spellStart"/>
            <w:r w:rsidRPr="00F408C8">
              <w:rPr>
                <w:rFonts w:ascii="Times New Roman" w:eastAsia="Trebuchet MS" w:hAnsi="Times New Roman"/>
                <w:w w:val="95"/>
                <w:sz w:val="20"/>
                <w:szCs w:val="20"/>
                <w:lang w:val="en-US" w:eastAsia="en-US"/>
              </w:rPr>
              <w:t>dite</w:t>
            </w:r>
            <w:proofErr w:type="spellEnd"/>
          </w:p>
        </w:tc>
      </w:tr>
      <w:tr w:rsidR="007A2ED5" w:rsidRPr="00364913" w14:paraId="222B8BC9" w14:textId="77777777">
        <w:trPr>
          <w:trHeight w:val="1671"/>
        </w:trPr>
        <w:tc>
          <w:tcPr>
            <w:tcW w:w="2135" w:type="dxa"/>
          </w:tcPr>
          <w:p w14:paraId="26D1756F" w14:textId="77777777" w:rsidR="007A2ED5" w:rsidRPr="00F408C8" w:rsidRDefault="0025218D">
            <w:pPr>
              <w:widowControl w:val="0"/>
              <w:autoSpaceDE w:val="0"/>
              <w:autoSpaceDN w:val="0"/>
              <w:spacing w:before="52"/>
              <w:ind w:left="85"/>
              <w:rPr>
                <w:rFonts w:ascii="Times New Roman" w:eastAsia="Trebuchet MS" w:hAnsi="Times New Roman"/>
                <w:i/>
                <w:sz w:val="20"/>
                <w:szCs w:val="20"/>
                <w:lang w:val="en-US" w:eastAsia="en-US"/>
              </w:rPr>
            </w:pPr>
            <w:r w:rsidRPr="00F408C8">
              <w:rPr>
                <w:rFonts w:ascii="Times New Roman" w:eastAsia="Trebuchet MS" w:hAnsi="Times New Roman"/>
                <w:i/>
                <w:spacing w:val="-9"/>
                <w:w w:val="70"/>
                <w:sz w:val="20"/>
                <w:szCs w:val="20"/>
                <w:lang w:val="en-US" w:eastAsia="en-US"/>
              </w:rPr>
              <w:t>T.</w:t>
            </w:r>
            <w:r w:rsidRPr="00F408C8">
              <w:rPr>
                <w:rFonts w:ascii="Times New Roman" w:eastAsia="Trebuchet MS" w:hAnsi="Times New Roman"/>
                <w:i/>
                <w:spacing w:val="-9"/>
                <w:w w:val="90"/>
                <w:sz w:val="20"/>
                <w:szCs w:val="20"/>
                <w:lang w:val="en-US" w:eastAsia="en-US"/>
              </w:rPr>
              <w:t xml:space="preserve"> </w:t>
            </w:r>
            <w:r w:rsidRPr="00F408C8">
              <w:rPr>
                <w:rFonts w:ascii="Times New Roman" w:eastAsia="Trebuchet MS" w:hAnsi="Times New Roman"/>
                <w:i/>
                <w:spacing w:val="-2"/>
                <w:w w:val="90"/>
                <w:sz w:val="20"/>
                <w:szCs w:val="20"/>
                <w:lang w:val="en-US" w:eastAsia="en-US"/>
              </w:rPr>
              <w:t>vaginalis</w:t>
            </w:r>
          </w:p>
        </w:tc>
        <w:tc>
          <w:tcPr>
            <w:tcW w:w="2072" w:type="dxa"/>
          </w:tcPr>
          <w:p w14:paraId="4C92FA17" w14:textId="77777777" w:rsidR="007A2ED5" w:rsidRPr="00F408C8" w:rsidRDefault="0025218D">
            <w:pPr>
              <w:widowControl w:val="0"/>
              <w:autoSpaceDE w:val="0"/>
              <w:autoSpaceDN w:val="0"/>
              <w:spacing w:before="52"/>
              <w:ind w:left="84"/>
              <w:rPr>
                <w:rFonts w:ascii="Times New Roman" w:eastAsia="Trebuchet MS" w:hAnsi="Times New Roman"/>
                <w:b/>
                <w:sz w:val="20"/>
                <w:szCs w:val="20"/>
                <w:lang w:val="en-US" w:eastAsia="en-US"/>
              </w:rPr>
            </w:pPr>
            <w:r w:rsidRPr="00F408C8">
              <w:rPr>
                <w:rFonts w:ascii="Times New Roman" w:eastAsia="Trebuchet MS" w:hAnsi="Times New Roman"/>
                <w:b/>
                <w:w w:val="90"/>
                <w:sz w:val="20"/>
                <w:szCs w:val="20"/>
                <w:lang w:val="en-US" w:eastAsia="en-US"/>
              </w:rPr>
              <w:t>Metronidazole</w:t>
            </w:r>
            <w:r w:rsidRPr="00F408C8">
              <w:rPr>
                <w:rFonts w:ascii="Times New Roman" w:eastAsia="Trebuchet MS" w:hAnsi="Times New Roman"/>
                <w:b/>
                <w:spacing w:val="-1"/>
                <w:w w:val="90"/>
                <w:sz w:val="20"/>
                <w:szCs w:val="20"/>
                <w:lang w:val="en-US" w:eastAsia="en-US"/>
              </w:rPr>
              <w:t xml:space="preserve"> </w:t>
            </w:r>
            <w:r w:rsidRPr="00F408C8">
              <w:rPr>
                <w:rFonts w:ascii="Times New Roman" w:eastAsia="Trebuchet MS" w:hAnsi="Times New Roman"/>
                <w:b/>
                <w:w w:val="90"/>
                <w:sz w:val="20"/>
                <w:szCs w:val="20"/>
                <w:lang w:val="en-US" w:eastAsia="en-US"/>
              </w:rPr>
              <w:t>2</w:t>
            </w:r>
            <w:r w:rsidRPr="00F408C8">
              <w:rPr>
                <w:rFonts w:ascii="Times New Roman" w:eastAsia="Trebuchet MS" w:hAnsi="Times New Roman"/>
                <w:b/>
                <w:spacing w:val="-1"/>
                <w:w w:val="90"/>
                <w:sz w:val="20"/>
                <w:szCs w:val="20"/>
                <w:lang w:val="en-US" w:eastAsia="en-US"/>
              </w:rPr>
              <w:t xml:space="preserve"> </w:t>
            </w:r>
            <w:r w:rsidRPr="00F408C8">
              <w:rPr>
                <w:rFonts w:ascii="Times New Roman" w:eastAsia="Trebuchet MS" w:hAnsi="Times New Roman"/>
                <w:b/>
                <w:spacing w:val="-2"/>
                <w:w w:val="90"/>
                <w:sz w:val="20"/>
                <w:szCs w:val="20"/>
                <w:lang w:val="en-US" w:eastAsia="en-US"/>
              </w:rPr>
              <w:t>grams,</w:t>
            </w:r>
          </w:p>
          <w:p w14:paraId="3D912B3C" w14:textId="77777777" w:rsidR="007A2ED5" w:rsidRPr="00F408C8" w:rsidRDefault="0025218D">
            <w:pPr>
              <w:widowControl w:val="0"/>
              <w:autoSpaceDE w:val="0"/>
              <w:autoSpaceDN w:val="0"/>
              <w:spacing w:before="4"/>
              <w:ind w:left="84"/>
              <w:rPr>
                <w:rFonts w:ascii="Times New Roman" w:eastAsia="Trebuchet MS" w:hAnsi="Times New Roman"/>
                <w:sz w:val="20"/>
                <w:szCs w:val="20"/>
                <w:lang w:val="en-US" w:eastAsia="en-US"/>
              </w:rPr>
            </w:pPr>
            <w:r w:rsidRPr="00F408C8">
              <w:rPr>
                <w:rFonts w:ascii="Times New Roman" w:eastAsia="Trebuchet MS" w:hAnsi="Times New Roman"/>
                <w:w w:val="80"/>
                <w:sz w:val="20"/>
                <w:szCs w:val="20"/>
                <w:lang w:val="en-US" w:eastAsia="en-US"/>
              </w:rPr>
              <w:t>oral,</w:t>
            </w:r>
            <w:r w:rsidRPr="00F408C8">
              <w:rPr>
                <w:rFonts w:ascii="Times New Roman" w:eastAsia="Trebuchet MS" w:hAnsi="Times New Roman"/>
                <w:spacing w:val="-8"/>
                <w:sz w:val="20"/>
                <w:szCs w:val="20"/>
                <w:lang w:val="en-US" w:eastAsia="en-US"/>
              </w:rPr>
              <w:t xml:space="preserve"> </w:t>
            </w:r>
            <w:proofErr w:type="spellStart"/>
            <w:r w:rsidRPr="00F408C8">
              <w:rPr>
                <w:rFonts w:ascii="Times New Roman" w:eastAsia="Trebuchet MS" w:hAnsi="Times New Roman"/>
                <w:w w:val="80"/>
                <w:sz w:val="20"/>
                <w:szCs w:val="20"/>
                <w:lang w:val="en-US" w:eastAsia="en-US"/>
              </w:rPr>
              <w:t>nj</w:t>
            </w:r>
            <w:proofErr w:type="spellEnd"/>
            <w:r w:rsidRPr="00F408C8">
              <w:rPr>
                <w:rFonts w:ascii="Times New Roman" w:eastAsia="Trebuchet MS" w:hAnsi="Times New Roman"/>
                <w:bCs/>
                <w:spacing w:val="-2"/>
                <w:w w:val="85"/>
                <w:sz w:val="20"/>
                <w:szCs w:val="20"/>
                <w:lang w:eastAsia="en-US"/>
              </w:rPr>
              <w:t>ë</w:t>
            </w:r>
            <w:r w:rsidRPr="00F408C8">
              <w:rPr>
                <w:rFonts w:ascii="Times New Roman" w:eastAsia="Trebuchet MS" w:hAnsi="Times New Roman"/>
                <w:w w:val="80"/>
                <w:sz w:val="20"/>
                <w:szCs w:val="20"/>
                <w:lang w:val="en-US" w:eastAsia="en-US"/>
              </w:rPr>
              <w:t xml:space="preserve"> </w:t>
            </w:r>
            <w:proofErr w:type="spellStart"/>
            <w:r w:rsidRPr="00F408C8">
              <w:rPr>
                <w:rFonts w:ascii="Times New Roman" w:eastAsia="Trebuchet MS" w:hAnsi="Times New Roman"/>
                <w:w w:val="80"/>
                <w:sz w:val="20"/>
                <w:szCs w:val="20"/>
                <w:lang w:val="en-US" w:eastAsia="en-US"/>
              </w:rPr>
              <w:t>doz</w:t>
            </w:r>
            <w:proofErr w:type="spellEnd"/>
            <w:r w:rsidRPr="00F408C8">
              <w:rPr>
                <w:rFonts w:ascii="Times New Roman" w:eastAsia="Trebuchet MS" w:hAnsi="Times New Roman"/>
                <w:bCs/>
                <w:spacing w:val="-2"/>
                <w:w w:val="85"/>
                <w:sz w:val="20"/>
                <w:szCs w:val="20"/>
                <w:lang w:eastAsia="en-US"/>
              </w:rPr>
              <w:t>ë</w:t>
            </w:r>
            <w:r w:rsidRPr="00F408C8">
              <w:rPr>
                <w:rFonts w:ascii="Times New Roman" w:eastAsia="Trebuchet MS" w:hAnsi="Times New Roman"/>
                <w:w w:val="80"/>
                <w:sz w:val="20"/>
                <w:szCs w:val="20"/>
                <w:lang w:val="en-US" w:eastAsia="en-US"/>
              </w:rPr>
              <w:t xml:space="preserve"> e </w:t>
            </w:r>
            <w:proofErr w:type="spellStart"/>
            <w:r w:rsidRPr="00F408C8">
              <w:rPr>
                <w:rFonts w:ascii="Times New Roman" w:eastAsia="Trebuchet MS" w:hAnsi="Times New Roman"/>
                <w:w w:val="80"/>
                <w:sz w:val="20"/>
                <w:szCs w:val="20"/>
                <w:lang w:val="en-US" w:eastAsia="en-US"/>
              </w:rPr>
              <w:t>vetme</w:t>
            </w:r>
            <w:proofErr w:type="spellEnd"/>
          </w:p>
          <w:p w14:paraId="05345F56" w14:textId="77777777" w:rsidR="007A2ED5" w:rsidRPr="00F408C8" w:rsidRDefault="0025218D">
            <w:pPr>
              <w:widowControl w:val="0"/>
              <w:autoSpaceDE w:val="0"/>
              <w:autoSpaceDN w:val="0"/>
              <w:spacing w:before="61"/>
              <w:ind w:left="84"/>
              <w:rPr>
                <w:rFonts w:ascii="Times New Roman" w:eastAsia="Trebuchet MS" w:hAnsi="Times New Roman"/>
                <w:i/>
                <w:sz w:val="20"/>
                <w:szCs w:val="20"/>
                <w:lang w:val="en-US" w:eastAsia="en-US"/>
              </w:rPr>
            </w:pPr>
            <w:proofErr w:type="spellStart"/>
            <w:r w:rsidRPr="00F408C8">
              <w:rPr>
                <w:rFonts w:ascii="Times New Roman" w:eastAsia="Trebuchet MS" w:hAnsi="Times New Roman"/>
                <w:i/>
                <w:spacing w:val="-5"/>
                <w:w w:val="90"/>
                <w:sz w:val="20"/>
                <w:szCs w:val="20"/>
                <w:lang w:val="en-US" w:eastAsia="en-US"/>
              </w:rPr>
              <w:t>ose</w:t>
            </w:r>
            <w:proofErr w:type="spellEnd"/>
          </w:p>
          <w:p w14:paraId="453A251B" w14:textId="77777777" w:rsidR="007A2ED5" w:rsidRPr="00F408C8" w:rsidRDefault="0025218D">
            <w:pPr>
              <w:widowControl w:val="0"/>
              <w:autoSpaceDE w:val="0"/>
              <w:autoSpaceDN w:val="0"/>
              <w:spacing w:before="61"/>
              <w:ind w:left="84"/>
              <w:rPr>
                <w:rFonts w:ascii="Times New Roman" w:eastAsia="Trebuchet MS" w:hAnsi="Times New Roman"/>
                <w:b/>
                <w:sz w:val="20"/>
                <w:szCs w:val="20"/>
                <w:lang w:val="en-US" w:eastAsia="en-US"/>
              </w:rPr>
            </w:pPr>
            <w:r w:rsidRPr="00F408C8">
              <w:rPr>
                <w:rFonts w:ascii="Times New Roman" w:eastAsia="Trebuchet MS" w:hAnsi="Times New Roman"/>
                <w:b/>
                <w:spacing w:val="-2"/>
                <w:sz w:val="20"/>
                <w:szCs w:val="20"/>
                <w:lang w:val="en-US" w:eastAsia="en-US"/>
              </w:rPr>
              <w:t>Metronidazole</w:t>
            </w:r>
          </w:p>
          <w:p w14:paraId="62AE65DB" w14:textId="77777777" w:rsidR="007A2ED5" w:rsidRPr="00F408C8" w:rsidRDefault="0025218D">
            <w:pPr>
              <w:widowControl w:val="0"/>
              <w:autoSpaceDE w:val="0"/>
              <w:autoSpaceDN w:val="0"/>
              <w:spacing w:before="61" w:line="244" w:lineRule="auto"/>
              <w:ind w:left="84"/>
              <w:rPr>
                <w:rFonts w:ascii="Times New Roman" w:eastAsia="Trebuchet MS" w:hAnsi="Times New Roman"/>
                <w:sz w:val="20"/>
                <w:szCs w:val="20"/>
                <w:lang w:val="en-US" w:eastAsia="en-US"/>
              </w:rPr>
            </w:pPr>
            <w:r w:rsidRPr="00F408C8">
              <w:rPr>
                <w:rFonts w:ascii="Times New Roman" w:eastAsia="Trebuchet MS" w:hAnsi="Times New Roman"/>
                <w:b/>
                <w:spacing w:val="-2"/>
                <w:w w:val="90"/>
                <w:sz w:val="20"/>
                <w:szCs w:val="20"/>
                <w:lang w:val="en-US" w:eastAsia="en-US"/>
              </w:rPr>
              <w:t>400</w:t>
            </w:r>
            <w:r w:rsidRPr="00F408C8">
              <w:rPr>
                <w:rFonts w:ascii="Times New Roman" w:eastAsia="Trebuchet MS" w:hAnsi="Times New Roman"/>
                <w:b/>
                <w:spacing w:val="-6"/>
                <w:w w:val="90"/>
                <w:sz w:val="20"/>
                <w:szCs w:val="20"/>
                <w:lang w:val="en-US" w:eastAsia="en-US"/>
              </w:rPr>
              <w:t xml:space="preserve"> </w:t>
            </w:r>
            <w:r w:rsidRPr="00F408C8">
              <w:rPr>
                <w:rFonts w:ascii="Times New Roman" w:eastAsia="Trebuchet MS" w:hAnsi="Times New Roman"/>
                <w:b/>
                <w:spacing w:val="-2"/>
                <w:w w:val="90"/>
                <w:sz w:val="20"/>
                <w:szCs w:val="20"/>
                <w:lang w:val="en-US" w:eastAsia="en-US"/>
              </w:rPr>
              <w:t>mg</w:t>
            </w:r>
            <w:r w:rsidRPr="00F408C8">
              <w:rPr>
                <w:rFonts w:ascii="Times New Roman" w:eastAsia="Trebuchet MS" w:hAnsi="Times New Roman"/>
                <w:b/>
                <w:spacing w:val="-5"/>
                <w:w w:val="90"/>
                <w:sz w:val="20"/>
                <w:szCs w:val="20"/>
                <w:lang w:val="en-US" w:eastAsia="en-US"/>
              </w:rPr>
              <w:t xml:space="preserve"> </w:t>
            </w:r>
            <w:r w:rsidRPr="00F408C8">
              <w:rPr>
                <w:rFonts w:ascii="Times New Roman" w:eastAsia="Trebuchet MS" w:hAnsi="Times New Roman"/>
                <w:b/>
                <w:spacing w:val="-2"/>
                <w:w w:val="90"/>
                <w:sz w:val="20"/>
                <w:szCs w:val="20"/>
                <w:lang w:val="en-US" w:eastAsia="en-US"/>
              </w:rPr>
              <w:t>or</w:t>
            </w:r>
            <w:r w:rsidRPr="00F408C8">
              <w:rPr>
                <w:rFonts w:ascii="Times New Roman" w:eastAsia="Trebuchet MS" w:hAnsi="Times New Roman"/>
                <w:b/>
                <w:spacing w:val="-5"/>
                <w:w w:val="90"/>
                <w:sz w:val="20"/>
                <w:szCs w:val="20"/>
                <w:lang w:val="en-US" w:eastAsia="en-US"/>
              </w:rPr>
              <w:t xml:space="preserve"> </w:t>
            </w:r>
            <w:r w:rsidRPr="00F408C8">
              <w:rPr>
                <w:rFonts w:ascii="Times New Roman" w:eastAsia="Trebuchet MS" w:hAnsi="Times New Roman"/>
                <w:b/>
                <w:spacing w:val="-2"/>
                <w:w w:val="90"/>
                <w:sz w:val="20"/>
                <w:szCs w:val="20"/>
                <w:lang w:val="en-US" w:eastAsia="en-US"/>
              </w:rPr>
              <w:t>500</w:t>
            </w:r>
            <w:r w:rsidRPr="00F408C8">
              <w:rPr>
                <w:rFonts w:ascii="Times New Roman" w:eastAsia="Trebuchet MS" w:hAnsi="Times New Roman"/>
                <w:b/>
                <w:spacing w:val="-5"/>
                <w:w w:val="90"/>
                <w:sz w:val="20"/>
                <w:szCs w:val="20"/>
                <w:lang w:val="en-US" w:eastAsia="en-US"/>
              </w:rPr>
              <w:t xml:space="preserve"> </w:t>
            </w:r>
            <w:r w:rsidRPr="00F408C8">
              <w:rPr>
                <w:rFonts w:ascii="Times New Roman" w:eastAsia="Trebuchet MS" w:hAnsi="Times New Roman"/>
                <w:b/>
                <w:spacing w:val="-2"/>
                <w:w w:val="90"/>
                <w:sz w:val="20"/>
                <w:szCs w:val="20"/>
                <w:lang w:val="en-US" w:eastAsia="en-US"/>
              </w:rPr>
              <w:t>mg,</w:t>
            </w:r>
            <w:r w:rsidRPr="00F408C8">
              <w:rPr>
                <w:rFonts w:ascii="Times New Roman" w:eastAsia="Trebuchet MS" w:hAnsi="Times New Roman"/>
                <w:b/>
                <w:spacing w:val="-6"/>
                <w:w w:val="90"/>
                <w:sz w:val="20"/>
                <w:szCs w:val="20"/>
                <w:lang w:val="en-US" w:eastAsia="en-US"/>
              </w:rPr>
              <w:t xml:space="preserve"> </w:t>
            </w:r>
            <w:r w:rsidRPr="00F408C8">
              <w:rPr>
                <w:rFonts w:ascii="Times New Roman" w:eastAsia="Trebuchet MS" w:hAnsi="Times New Roman"/>
                <w:spacing w:val="-2"/>
                <w:w w:val="90"/>
                <w:sz w:val="20"/>
                <w:szCs w:val="20"/>
                <w:lang w:val="en-US" w:eastAsia="en-US"/>
              </w:rPr>
              <w:t xml:space="preserve">oral, </w:t>
            </w:r>
            <w:r w:rsidRPr="00F408C8">
              <w:rPr>
                <w:rFonts w:ascii="Times New Roman" w:eastAsia="Trebuchet MS" w:hAnsi="Times New Roman"/>
                <w:bCs/>
                <w:spacing w:val="-2"/>
                <w:w w:val="85"/>
                <w:sz w:val="20"/>
                <w:szCs w:val="20"/>
                <w:lang w:eastAsia="en-US"/>
              </w:rPr>
              <w:t>dy herë në ditë për</w:t>
            </w:r>
            <w:r w:rsidRPr="00F408C8">
              <w:rPr>
                <w:rFonts w:ascii="Times New Roman" w:eastAsia="Trebuchet MS" w:hAnsi="Times New Roman"/>
                <w:b/>
                <w:spacing w:val="-2"/>
                <w:w w:val="85"/>
                <w:sz w:val="20"/>
                <w:szCs w:val="20"/>
                <w:lang w:eastAsia="en-US"/>
              </w:rPr>
              <w:t xml:space="preserve"> </w:t>
            </w:r>
            <w:r w:rsidRPr="00F408C8">
              <w:rPr>
                <w:rFonts w:ascii="Times New Roman" w:eastAsia="Trebuchet MS" w:hAnsi="Times New Roman"/>
                <w:w w:val="95"/>
                <w:sz w:val="20"/>
                <w:szCs w:val="20"/>
                <w:lang w:val="en-US" w:eastAsia="en-US"/>
              </w:rPr>
              <w:t>7</w:t>
            </w:r>
            <w:r w:rsidRPr="00F408C8">
              <w:rPr>
                <w:rFonts w:ascii="Times New Roman" w:eastAsia="Trebuchet MS" w:hAnsi="Times New Roman"/>
                <w:spacing w:val="-8"/>
                <w:w w:val="95"/>
                <w:sz w:val="20"/>
                <w:szCs w:val="20"/>
                <w:lang w:val="en-US" w:eastAsia="en-US"/>
              </w:rPr>
              <w:t xml:space="preserve"> </w:t>
            </w:r>
            <w:proofErr w:type="spellStart"/>
            <w:r w:rsidRPr="00F408C8">
              <w:rPr>
                <w:rFonts w:ascii="Times New Roman" w:eastAsia="Trebuchet MS" w:hAnsi="Times New Roman"/>
                <w:w w:val="95"/>
                <w:sz w:val="20"/>
                <w:szCs w:val="20"/>
                <w:lang w:val="en-US" w:eastAsia="en-US"/>
              </w:rPr>
              <w:t>dit</w:t>
            </w:r>
            <w:proofErr w:type="spellEnd"/>
            <w:r w:rsidRPr="00F408C8">
              <w:rPr>
                <w:rFonts w:ascii="Times New Roman" w:eastAsia="Trebuchet MS" w:hAnsi="Times New Roman"/>
                <w:bCs/>
                <w:spacing w:val="-2"/>
                <w:w w:val="85"/>
                <w:sz w:val="20"/>
                <w:szCs w:val="20"/>
                <w:lang w:eastAsia="en-US"/>
              </w:rPr>
              <w:t>ë</w:t>
            </w:r>
          </w:p>
        </w:tc>
        <w:tc>
          <w:tcPr>
            <w:tcW w:w="2072" w:type="dxa"/>
          </w:tcPr>
          <w:p w14:paraId="578675B9" w14:textId="77777777" w:rsidR="007A2ED5" w:rsidRPr="00F408C8" w:rsidRDefault="0025218D">
            <w:pPr>
              <w:widowControl w:val="0"/>
              <w:autoSpaceDE w:val="0"/>
              <w:autoSpaceDN w:val="0"/>
              <w:spacing w:before="52"/>
              <w:ind w:left="84"/>
              <w:rPr>
                <w:rFonts w:ascii="Times New Roman" w:eastAsia="Trebuchet MS" w:hAnsi="Times New Roman"/>
                <w:b/>
                <w:sz w:val="20"/>
                <w:szCs w:val="20"/>
                <w:lang w:val="en-US" w:eastAsia="en-US"/>
              </w:rPr>
            </w:pPr>
            <w:r w:rsidRPr="00F408C8">
              <w:rPr>
                <w:rFonts w:ascii="Times New Roman" w:eastAsia="Trebuchet MS" w:hAnsi="Times New Roman"/>
                <w:b/>
                <w:w w:val="90"/>
                <w:sz w:val="20"/>
                <w:szCs w:val="20"/>
                <w:lang w:val="en-US" w:eastAsia="en-US"/>
              </w:rPr>
              <w:t>Tinidazole</w:t>
            </w:r>
            <w:r w:rsidRPr="00F408C8">
              <w:rPr>
                <w:rFonts w:ascii="Times New Roman" w:eastAsia="Trebuchet MS" w:hAnsi="Times New Roman"/>
                <w:b/>
                <w:spacing w:val="-7"/>
                <w:w w:val="90"/>
                <w:sz w:val="20"/>
                <w:szCs w:val="20"/>
                <w:lang w:val="en-US" w:eastAsia="en-US"/>
              </w:rPr>
              <w:t xml:space="preserve"> </w:t>
            </w:r>
            <w:r w:rsidRPr="00F408C8">
              <w:rPr>
                <w:rFonts w:ascii="Times New Roman" w:eastAsia="Trebuchet MS" w:hAnsi="Times New Roman"/>
                <w:b/>
                <w:w w:val="90"/>
                <w:sz w:val="20"/>
                <w:szCs w:val="20"/>
                <w:lang w:val="en-US" w:eastAsia="en-US"/>
              </w:rPr>
              <w:t>2</w:t>
            </w:r>
            <w:r w:rsidRPr="00F408C8">
              <w:rPr>
                <w:rFonts w:ascii="Times New Roman" w:eastAsia="Trebuchet MS" w:hAnsi="Times New Roman"/>
                <w:b/>
                <w:spacing w:val="-7"/>
                <w:w w:val="90"/>
                <w:sz w:val="20"/>
                <w:szCs w:val="20"/>
                <w:lang w:val="en-US" w:eastAsia="en-US"/>
              </w:rPr>
              <w:t xml:space="preserve"> </w:t>
            </w:r>
            <w:r w:rsidRPr="00F408C8">
              <w:rPr>
                <w:rFonts w:ascii="Times New Roman" w:eastAsia="Trebuchet MS" w:hAnsi="Times New Roman"/>
                <w:b/>
                <w:w w:val="90"/>
                <w:sz w:val="20"/>
                <w:szCs w:val="20"/>
                <w:lang w:val="en-US" w:eastAsia="en-US"/>
              </w:rPr>
              <w:t>grams</w:t>
            </w:r>
            <w:r w:rsidRPr="00F408C8">
              <w:rPr>
                <w:rFonts w:ascii="Times New Roman" w:eastAsia="Trebuchet MS" w:hAnsi="Times New Roman"/>
                <w:b/>
                <w:spacing w:val="-7"/>
                <w:w w:val="90"/>
                <w:sz w:val="20"/>
                <w:szCs w:val="20"/>
                <w:lang w:val="en-US" w:eastAsia="en-US"/>
              </w:rPr>
              <w:t xml:space="preserve"> </w:t>
            </w:r>
            <w:r w:rsidRPr="00F408C8">
              <w:rPr>
                <w:rFonts w:ascii="Times New Roman" w:eastAsia="Trebuchet MS" w:hAnsi="Times New Roman"/>
                <w:b/>
                <w:spacing w:val="-2"/>
                <w:w w:val="90"/>
                <w:sz w:val="20"/>
                <w:szCs w:val="20"/>
                <w:lang w:val="en-US" w:eastAsia="en-US"/>
              </w:rPr>
              <w:t>oral,</w:t>
            </w:r>
          </w:p>
          <w:p w14:paraId="5C5F1B03" w14:textId="77777777" w:rsidR="007A2ED5" w:rsidRPr="00F408C8" w:rsidRDefault="0025218D">
            <w:pPr>
              <w:widowControl w:val="0"/>
              <w:autoSpaceDE w:val="0"/>
              <w:autoSpaceDN w:val="0"/>
              <w:spacing w:before="4"/>
              <w:ind w:left="84"/>
              <w:rPr>
                <w:rFonts w:ascii="Times New Roman" w:eastAsia="Trebuchet MS" w:hAnsi="Times New Roman"/>
                <w:sz w:val="20"/>
                <w:szCs w:val="20"/>
                <w:lang w:val="en-US" w:eastAsia="en-US"/>
              </w:rPr>
            </w:pPr>
            <w:proofErr w:type="spellStart"/>
            <w:r w:rsidRPr="00F408C8">
              <w:rPr>
                <w:rFonts w:ascii="Times New Roman" w:eastAsia="Trebuchet MS" w:hAnsi="Times New Roman"/>
                <w:w w:val="85"/>
                <w:sz w:val="20"/>
                <w:szCs w:val="20"/>
                <w:lang w:val="en-US" w:eastAsia="en-US"/>
              </w:rPr>
              <w:t>Nje</w:t>
            </w:r>
            <w:proofErr w:type="spellEnd"/>
            <w:r w:rsidRPr="00F408C8">
              <w:rPr>
                <w:rFonts w:ascii="Times New Roman" w:eastAsia="Trebuchet MS" w:hAnsi="Times New Roman"/>
                <w:w w:val="85"/>
                <w:sz w:val="20"/>
                <w:szCs w:val="20"/>
                <w:lang w:val="en-US" w:eastAsia="en-US"/>
              </w:rPr>
              <w:t xml:space="preserve"> doze e </w:t>
            </w:r>
            <w:proofErr w:type="spellStart"/>
            <w:r w:rsidRPr="00F408C8">
              <w:rPr>
                <w:rFonts w:ascii="Times New Roman" w:eastAsia="Trebuchet MS" w:hAnsi="Times New Roman"/>
                <w:w w:val="85"/>
                <w:sz w:val="20"/>
                <w:szCs w:val="20"/>
                <w:lang w:val="en-US" w:eastAsia="en-US"/>
              </w:rPr>
              <w:t>vetme</w:t>
            </w:r>
            <w:proofErr w:type="spellEnd"/>
          </w:p>
          <w:p w14:paraId="479C3601" w14:textId="77777777" w:rsidR="007A2ED5" w:rsidRPr="00F408C8" w:rsidRDefault="0025218D">
            <w:pPr>
              <w:widowControl w:val="0"/>
              <w:autoSpaceDE w:val="0"/>
              <w:autoSpaceDN w:val="0"/>
              <w:spacing w:before="61"/>
              <w:ind w:left="84"/>
              <w:rPr>
                <w:rFonts w:ascii="Times New Roman" w:eastAsia="Trebuchet MS" w:hAnsi="Times New Roman"/>
                <w:i/>
                <w:sz w:val="20"/>
                <w:szCs w:val="20"/>
                <w:lang w:val="en-US" w:eastAsia="en-US"/>
              </w:rPr>
            </w:pPr>
            <w:r w:rsidRPr="00F408C8">
              <w:rPr>
                <w:rFonts w:ascii="Times New Roman" w:eastAsia="Trebuchet MS" w:hAnsi="Times New Roman"/>
                <w:i/>
                <w:spacing w:val="-5"/>
                <w:w w:val="90"/>
                <w:sz w:val="20"/>
                <w:szCs w:val="20"/>
                <w:lang w:val="en-US" w:eastAsia="en-US"/>
              </w:rPr>
              <w:t>or</w:t>
            </w:r>
          </w:p>
          <w:p w14:paraId="4ED09E20" w14:textId="77777777" w:rsidR="007A2ED5" w:rsidRPr="00F408C8" w:rsidRDefault="0025218D">
            <w:pPr>
              <w:widowControl w:val="0"/>
              <w:autoSpaceDE w:val="0"/>
              <w:autoSpaceDN w:val="0"/>
              <w:spacing w:before="61"/>
              <w:ind w:left="84"/>
              <w:rPr>
                <w:rFonts w:ascii="Times New Roman" w:eastAsia="Trebuchet MS" w:hAnsi="Times New Roman"/>
                <w:b/>
                <w:sz w:val="20"/>
                <w:szCs w:val="20"/>
                <w:lang w:val="en-US" w:eastAsia="en-US"/>
              </w:rPr>
            </w:pPr>
            <w:r w:rsidRPr="00F408C8">
              <w:rPr>
                <w:rFonts w:ascii="Times New Roman" w:eastAsia="Trebuchet MS" w:hAnsi="Times New Roman"/>
                <w:b/>
                <w:w w:val="85"/>
                <w:sz w:val="20"/>
                <w:szCs w:val="20"/>
                <w:lang w:val="en-US" w:eastAsia="en-US"/>
              </w:rPr>
              <w:t>Tinidazole</w:t>
            </w:r>
            <w:r w:rsidRPr="00F408C8">
              <w:rPr>
                <w:rFonts w:ascii="Times New Roman" w:eastAsia="Trebuchet MS" w:hAnsi="Times New Roman"/>
                <w:b/>
                <w:spacing w:val="7"/>
                <w:sz w:val="20"/>
                <w:szCs w:val="20"/>
                <w:lang w:val="en-US" w:eastAsia="en-US"/>
              </w:rPr>
              <w:t xml:space="preserve"> </w:t>
            </w:r>
            <w:r w:rsidRPr="00F408C8">
              <w:rPr>
                <w:rFonts w:ascii="Times New Roman" w:eastAsia="Trebuchet MS" w:hAnsi="Times New Roman"/>
                <w:b/>
                <w:w w:val="85"/>
                <w:sz w:val="20"/>
                <w:szCs w:val="20"/>
                <w:lang w:val="en-US" w:eastAsia="en-US"/>
              </w:rPr>
              <w:t>500</w:t>
            </w:r>
            <w:r w:rsidRPr="00F408C8">
              <w:rPr>
                <w:rFonts w:ascii="Times New Roman" w:eastAsia="Trebuchet MS" w:hAnsi="Times New Roman"/>
                <w:b/>
                <w:spacing w:val="9"/>
                <w:sz w:val="20"/>
                <w:szCs w:val="20"/>
                <w:lang w:val="en-US" w:eastAsia="en-US"/>
              </w:rPr>
              <w:t xml:space="preserve"> </w:t>
            </w:r>
            <w:r w:rsidRPr="00F408C8">
              <w:rPr>
                <w:rFonts w:ascii="Times New Roman" w:eastAsia="Trebuchet MS" w:hAnsi="Times New Roman"/>
                <w:b/>
                <w:w w:val="85"/>
                <w:sz w:val="20"/>
                <w:szCs w:val="20"/>
                <w:lang w:val="en-US" w:eastAsia="en-US"/>
              </w:rPr>
              <w:t>mg</w:t>
            </w:r>
            <w:r w:rsidRPr="00F408C8">
              <w:rPr>
                <w:rFonts w:ascii="Times New Roman" w:eastAsia="Trebuchet MS" w:hAnsi="Times New Roman"/>
                <w:b/>
                <w:spacing w:val="9"/>
                <w:sz w:val="20"/>
                <w:szCs w:val="20"/>
                <w:lang w:val="en-US" w:eastAsia="en-US"/>
              </w:rPr>
              <w:t xml:space="preserve"> </w:t>
            </w:r>
            <w:r w:rsidRPr="00F408C8">
              <w:rPr>
                <w:rFonts w:ascii="Times New Roman" w:eastAsia="Trebuchet MS" w:hAnsi="Times New Roman"/>
                <w:b/>
                <w:spacing w:val="-2"/>
                <w:w w:val="85"/>
                <w:sz w:val="20"/>
                <w:szCs w:val="20"/>
                <w:lang w:val="en-US" w:eastAsia="en-US"/>
              </w:rPr>
              <w:t xml:space="preserve">oral, </w:t>
            </w:r>
            <w:r w:rsidRPr="00F408C8">
              <w:rPr>
                <w:rFonts w:ascii="Times New Roman" w:eastAsia="Trebuchet MS" w:hAnsi="Times New Roman"/>
                <w:b/>
                <w:spacing w:val="-2"/>
                <w:w w:val="85"/>
                <w:sz w:val="20"/>
                <w:szCs w:val="20"/>
                <w:lang w:eastAsia="en-US"/>
              </w:rPr>
              <w:t>dy herë në ditë për 5 ditë</w:t>
            </w:r>
            <w:r w:rsidRPr="00F408C8">
              <w:rPr>
                <w:rFonts w:ascii="Times New Roman" w:eastAsia="Trebuchet MS" w:hAnsi="Times New Roman"/>
                <w:spacing w:val="-2"/>
                <w:sz w:val="20"/>
                <w:szCs w:val="20"/>
                <w:lang w:val="en-US" w:eastAsia="en-US"/>
              </w:rPr>
              <w:t xml:space="preserve"> </w:t>
            </w:r>
          </w:p>
        </w:tc>
        <w:tc>
          <w:tcPr>
            <w:tcW w:w="3295" w:type="dxa"/>
          </w:tcPr>
          <w:p w14:paraId="344F22B1" w14:textId="77777777" w:rsidR="007A2ED5" w:rsidRPr="00F408C8" w:rsidRDefault="0025218D">
            <w:pPr>
              <w:widowControl w:val="0"/>
              <w:autoSpaceDE w:val="0"/>
              <w:autoSpaceDN w:val="0"/>
              <w:spacing w:before="52" w:line="244" w:lineRule="auto"/>
              <w:ind w:left="83" w:right="92"/>
              <w:rPr>
                <w:rFonts w:ascii="Times New Roman" w:eastAsia="Trebuchet MS" w:hAnsi="Times New Roman"/>
                <w:sz w:val="20"/>
                <w:szCs w:val="20"/>
                <w:lang w:val="en-US" w:eastAsia="en-US"/>
              </w:rPr>
            </w:pPr>
            <w:r w:rsidRPr="00F408C8">
              <w:rPr>
                <w:rFonts w:ascii="Times New Roman" w:eastAsia="Trebuchet MS" w:hAnsi="Times New Roman"/>
                <w:b/>
                <w:spacing w:val="-4"/>
                <w:sz w:val="20"/>
                <w:szCs w:val="20"/>
                <w:lang w:val="en-US" w:eastAsia="en-US"/>
              </w:rPr>
              <w:t>Metronidazole</w:t>
            </w:r>
            <w:r w:rsidRPr="00F408C8">
              <w:rPr>
                <w:rFonts w:ascii="Times New Roman" w:eastAsia="Trebuchet MS" w:hAnsi="Times New Roman"/>
                <w:b/>
                <w:spacing w:val="-9"/>
                <w:sz w:val="20"/>
                <w:szCs w:val="20"/>
                <w:lang w:val="en-US" w:eastAsia="en-US"/>
              </w:rPr>
              <w:t xml:space="preserve"> </w:t>
            </w:r>
            <w:r w:rsidRPr="00F408C8">
              <w:rPr>
                <w:rFonts w:ascii="Times New Roman" w:eastAsia="Trebuchet MS" w:hAnsi="Times New Roman"/>
                <w:b/>
                <w:spacing w:val="-4"/>
                <w:sz w:val="20"/>
                <w:szCs w:val="20"/>
                <w:lang w:val="en-US" w:eastAsia="en-US"/>
              </w:rPr>
              <w:t>200</w:t>
            </w:r>
            <w:r w:rsidRPr="00F408C8">
              <w:rPr>
                <w:rFonts w:ascii="Times New Roman" w:eastAsia="Trebuchet MS" w:hAnsi="Times New Roman"/>
                <w:b/>
                <w:spacing w:val="-8"/>
                <w:sz w:val="20"/>
                <w:szCs w:val="20"/>
                <w:lang w:val="en-US" w:eastAsia="en-US"/>
              </w:rPr>
              <w:t xml:space="preserve"> </w:t>
            </w:r>
            <w:r w:rsidRPr="00F408C8">
              <w:rPr>
                <w:rFonts w:ascii="Times New Roman" w:eastAsia="Trebuchet MS" w:hAnsi="Times New Roman"/>
                <w:b/>
                <w:spacing w:val="-4"/>
                <w:sz w:val="20"/>
                <w:szCs w:val="20"/>
                <w:lang w:val="en-US" w:eastAsia="en-US"/>
              </w:rPr>
              <w:t>mg</w:t>
            </w:r>
            <w:r w:rsidRPr="00F408C8">
              <w:rPr>
                <w:rFonts w:ascii="Times New Roman" w:eastAsia="Trebuchet MS" w:hAnsi="Times New Roman"/>
                <w:b/>
                <w:spacing w:val="-8"/>
                <w:sz w:val="20"/>
                <w:szCs w:val="20"/>
                <w:lang w:val="en-US" w:eastAsia="en-US"/>
              </w:rPr>
              <w:t xml:space="preserve"> </w:t>
            </w:r>
            <w:r w:rsidRPr="00F408C8">
              <w:rPr>
                <w:rFonts w:ascii="Times New Roman" w:eastAsia="Trebuchet MS" w:hAnsi="Times New Roman"/>
                <w:b/>
                <w:spacing w:val="-4"/>
                <w:sz w:val="20"/>
                <w:szCs w:val="20"/>
                <w:lang w:val="en-US" w:eastAsia="en-US"/>
              </w:rPr>
              <w:t xml:space="preserve">or </w:t>
            </w:r>
            <w:r w:rsidRPr="00F408C8">
              <w:rPr>
                <w:rFonts w:ascii="Times New Roman" w:eastAsia="Trebuchet MS" w:hAnsi="Times New Roman"/>
                <w:b/>
                <w:w w:val="85"/>
                <w:sz w:val="20"/>
                <w:szCs w:val="20"/>
                <w:lang w:val="en-US" w:eastAsia="en-US"/>
              </w:rPr>
              <w:t>250</w:t>
            </w:r>
            <w:r w:rsidRPr="00F408C8">
              <w:rPr>
                <w:rFonts w:ascii="Times New Roman" w:eastAsia="Trebuchet MS" w:hAnsi="Times New Roman"/>
                <w:b/>
                <w:spacing w:val="-5"/>
                <w:w w:val="85"/>
                <w:sz w:val="20"/>
                <w:szCs w:val="20"/>
                <w:lang w:val="en-US" w:eastAsia="en-US"/>
              </w:rPr>
              <w:t xml:space="preserve"> </w:t>
            </w:r>
            <w:r w:rsidRPr="00F408C8">
              <w:rPr>
                <w:rFonts w:ascii="Times New Roman" w:eastAsia="Trebuchet MS" w:hAnsi="Times New Roman"/>
                <w:b/>
                <w:w w:val="85"/>
                <w:sz w:val="20"/>
                <w:szCs w:val="20"/>
                <w:lang w:val="en-US" w:eastAsia="en-US"/>
              </w:rPr>
              <w:t>mg,</w:t>
            </w:r>
            <w:r w:rsidRPr="00F408C8">
              <w:rPr>
                <w:rFonts w:ascii="Times New Roman" w:eastAsia="Trebuchet MS" w:hAnsi="Times New Roman"/>
                <w:b/>
                <w:spacing w:val="-5"/>
                <w:w w:val="85"/>
                <w:sz w:val="20"/>
                <w:szCs w:val="20"/>
                <w:lang w:val="en-US" w:eastAsia="en-US"/>
              </w:rPr>
              <w:t xml:space="preserve"> </w:t>
            </w:r>
            <w:r w:rsidRPr="00F408C8">
              <w:rPr>
                <w:rFonts w:ascii="Times New Roman" w:eastAsia="Trebuchet MS" w:hAnsi="Times New Roman"/>
                <w:w w:val="85"/>
                <w:sz w:val="20"/>
                <w:szCs w:val="20"/>
                <w:lang w:val="en-US" w:eastAsia="en-US"/>
              </w:rPr>
              <w:t>oral,</w:t>
            </w:r>
            <w:r w:rsidRPr="00F408C8">
              <w:rPr>
                <w:rFonts w:ascii="Times New Roman" w:eastAsia="Trebuchet MS" w:hAnsi="Times New Roman"/>
                <w:spacing w:val="-9"/>
                <w:w w:val="85"/>
                <w:sz w:val="20"/>
                <w:szCs w:val="20"/>
                <w:lang w:val="en-US" w:eastAsia="en-US"/>
              </w:rPr>
              <w:t xml:space="preserve"> </w:t>
            </w:r>
            <w:r w:rsidRPr="00F408C8">
              <w:rPr>
                <w:rFonts w:ascii="Times New Roman" w:eastAsia="Trebuchet MS" w:hAnsi="Times New Roman"/>
                <w:w w:val="85"/>
                <w:sz w:val="20"/>
                <w:szCs w:val="20"/>
                <w:lang w:val="en-US" w:eastAsia="en-US"/>
              </w:rPr>
              <w:t>3</w:t>
            </w:r>
            <w:r w:rsidRPr="00F408C8">
              <w:rPr>
                <w:rFonts w:ascii="Times New Roman" w:eastAsia="Trebuchet MS" w:hAnsi="Times New Roman"/>
                <w:spacing w:val="-5"/>
                <w:w w:val="85"/>
                <w:sz w:val="20"/>
                <w:szCs w:val="20"/>
                <w:lang w:val="en-US" w:eastAsia="en-US"/>
              </w:rPr>
              <w:t xml:space="preserve"> </w:t>
            </w:r>
            <w:r w:rsidRPr="00F408C8">
              <w:rPr>
                <w:rFonts w:ascii="Times New Roman" w:eastAsia="Trebuchet MS" w:hAnsi="Times New Roman"/>
                <w:spacing w:val="-2"/>
                <w:w w:val="85"/>
                <w:sz w:val="20"/>
                <w:szCs w:val="20"/>
                <w:lang w:eastAsia="en-US"/>
              </w:rPr>
              <w:t>herë në ditë për</w:t>
            </w:r>
            <w:r w:rsidRPr="00F408C8">
              <w:rPr>
                <w:rFonts w:ascii="Times New Roman" w:eastAsia="Trebuchet MS" w:hAnsi="Times New Roman"/>
                <w:b/>
                <w:spacing w:val="-2"/>
                <w:w w:val="85"/>
                <w:sz w:val="20"/>
                <w:szCs w:val="20"/>
                <w:lang w:eastAsia="en-US"/>
              </w:rPr>
              <w:t xml:space="preserve"> </w:t>
            </w:r>
            <w:r w:rsidRPr="00F408C8">
              <w:rPr>
                <w:rFonts w:ascii="Times New Roman" w:eastAsia="Trebuchet MS" w:hAnsi="Times New Roman"/>
                <w:sz w:val="20"/>
                <w:szCs w:val="20"/>
                <w:lang w:val="en-US" w:eastAsia="en-US"/>
              </w:rPr>
              <w:t xml:space="preserve">7 </w:t>
            </w:r>
            <w:proofErr w:type="spellStart"/>
            <w:r w:rsidRPr="00F408C8">
              <w:rPr>
                <w:rFonts w:ascii="Times New Roman" w:eastAsia="Trebuchet MS" w:hAnsi="Times New Roman"/>
                <w:sz w:val="20"/>
                <w:szCs w:val="20"/>
                <w:lang w:val="en-US" w:eastAsia="en-US"/>
              </w:rPr>
              <w:t>dit</w:t>
            </w:r>
            <w:proofErr w:type="spellEnd"/>
            <w:r w:rsidRPr="00F408C8">
              <w:rPr>
                <w:rFonts w:ascii="Times New Roman" w:eastAsia="Trebuchet MS" w:hAnsi="Times New Roman"/>
                <w:bCs/>
                <w:spacing w:val="-2"/>
                <w:w w:val="85"/>
                <w:sz w:val="20"/>
                <w:szCs w:val="20"/>
                <w:lang w:eastAsia="en-US"/>
              </w:rPr>
              <w:t>ë</w:t>
            </w:r>
          </w:p>
          <w:p w14:paraId="5AF2BDCF" w14:textId="77777777" w:rsidR="007A2ED5" w:rsidRPr="00F408C8" w:rsidRDefault="0025218D">
            <w:pPr>
              <w:widowControl w:val="0"/>
              <w:autoSpaceDE w:val="0"/>
              <w:autoSpaceDN w:val="0"/>
              <w:spacing w:before="58"/>
              <w:ind w:left="83"/>
              <w:rPr>
                <w:rFonts w:ascii="Times New Roman" w:eastAsia="Trebuchet MS" w:hAnsi="Times New Roman"/>
                <w:i/>
                <w:sz w:val="20"/>
                <w:szCs w:val="20"/>
                <w:lang w:val="en-US" w:eastAsia="en-US"/>
              </w:rPr>
            </w:pPr>
            <w:proofErr w:type="spellStart"/>
            <w:r w:rsidRPr="00F408C8">
              <w:rPr>
                <w:rFonts w:ascii="Times New Roman" w:eastAsia="Trebuchet MS" w:hAnsi="Times New Roman"/>
                <w:i/>
                <w:spacing w:val="-5"/>
                <w:w w:val="90"/>
                <w:sz w:val="20"/>
                <w:szCs w:val="20"/>
                <w:lang w:val="en-US" w:eastAsia="en-US"/>
              </w:rPr>
              <w:t>ose</w:t>
            </w:r>
            <w:proofErr w:type="spellEnd"/>
          </w:p>
          <w:p w14:paraId="2D68A26A" w14:textId="77777777" w:rsidR="007A2ED5" w:rsidRPr="00F408C8" w:rsidRDefault="0025218D">
            <w:pPr>
              <w:widowControl w:val="0"/>
              <w:autoSpaceDE w:val="0"/>
              <w:autoSpaceDN w:val="0"/>
              <w:spacing w:before="61" w:line="244" w:lineRule="auto"/>
              <w:ind w:left="83" w:right="172"/>
              <w:rPr>
                <w:rFonts w:ascii="Times New Roman" w:eastAsia="Trebuchet MS" w:hAnsi="Times New Roman"/>
                <w:sz w:val="20"/>
                <w:szCs w:val="20"/>
                <w:lang w:val="en-US" w:eastAsia="en-US"/>
              </w:rPr>
            </w:pPr>
            <w:r w:rsidRPr="00F408C8">
              <w:rPr>
                <w:rFonts w:ascii="Times New Roman" w:eastAsia="Trebuchet MS" w:hAnsi="Times New Roman"/>
                <w:b/>
                <w:w w:val="95"/>
                <w:sz w:val="20"/>
                <w:szCs w:val="20"/>
                <w:lang w:val="en-US" w:eastAsia="en-US"/>
              </w:rPr>
              <w:t>Metronidazole gel</w:t>
            </w:r>
            <w:r w:rsidRPr="00F408C8">
              <w:rPr>
                <w:rFonts w:ascii="Times New Roman" w:eastAsia="Trebuchet MS" w:hAnsi="Times New Roman"/>
                <w:b/>
                <w:spacing w:val="-3"/>
                <w:w w:val="95"/>
                <w:sz w:val="20"/>
                <w:szCs w:val="20"/>
                <w:lang w:val="en-US" w:eastAsia="en-US"/>
              </w:rPr>
              <w:t xml:space="preserve"> </w:t>
            </w:r>
            <w:r w:rsidRPr="00F408C8">
              <w:rPr>
                <w:rFonts w:ascii="Times New Roman" w:eastAsia="Trebuchet MS" w:hAnsi="Times New Roman"/>
                <w:w w:val="95"/>
                <w:sz w:val="20"/>
                <w:szCs w:val="20"/>
                <w:lang w:val="en-US" w:eastAsia="en-US"/>
              </w:rPr>
              <w:t>0.75</w:t>
            </w:r>
            <w:proofErr w:type="gramStart"/>
            <w:r w:rsidRPr="00F408C8">
              <w:rPr>
                <w:rFonts w:ascii="Times New Roman" w:eastAsia="Trebuchet MS" w:hAnsi="Times New Roman"/>
                <w:w w:val="95"/>
                <w:sz w:val="20"/>
                <w:szCs w:val="20"/>
                <w:lang w:val="en-US" w:eastAsia="en-US"/>
              </w:rPr>
              <w:t>%,nje</w:t>
            </w:r>
            <w:proofErr w:type="gramEnd"/>
            <w:r w:rsidRPr="00F408C8">
              <w:rPr>
                <w:rFonts w:ascii="Times New Roman" w:eastAsia="Trebuchet MS" w:hAnsi="Times New Roman"/>
                <w:w w:val="95"/>
                <w:sz w:val="20"/>
                <w:szCs w:val="20"/>
                <w:lang w:val="en-US" w:eastAsia="en-US"/>
              </w:rPr>
              <w:t xml:space="preserve"> </w:t>
            </w:r>
            <w:proofErr w:type="spellStart"/>
            <w:r w:rsidRPr="00F408C8">
              <w:rPr>
                <w:rFonts w:ascii="Times New Roman" w:eastAsia="Trebuchet MS" w:hAnsi="Times New Roman"/>
                <w:w w:val="95"/>
                <w:sz w:val="20"/>
                <w:szCs w:val="20"/>
                <w:lang w:val="en-US" w:eastAsia="en-US"/>
              </w:rPr>
              <w:t>aplikator</w:t>
            </w:r>
            <w:proofErr w:type="spellEnd"/>
            <w:r w:rsidRPr="00F408C8">
              <w:rPr>
                <w:rFonts w:ascii="Times New Roman" w:eastAsia="Trebuchet MS" w:hAnsi="Times New Roman"/>
                <w:w w:val="95"/>
                <w:sz w:val="20"/>
                <w:szCs w:val="20"/>
                <w:lang w:val="en-US" w:eastAsia="en-US"/>
              </w:rPr>
              <w:t xml:space="preserve"> </w:t>
            </w:r>
            <w:proofErr w:type="spellStart"/>
            <w:r w:rsidRPr="00F408C8">
              <w:rPr>
                <w:rFonts w:ascii="Times New Roman" w:eastAsia="Trebuchet MS" w:hAnsi="Times New Roman"/>
                <w:w w:val="95"/>
                <w:sz w:val="20"/>
                <w:szCs w:val="20"/>
                <w:lang w:val="en-US" w:eastAsia="en-US"/>
              </w:rPr>
              <w:t>plote</w:t>
            </w:r>
            <w:proofErr w:type="spellEnd"/>
            <w:r w:rsidRPr="00F408C8">
              <w:rPr>
                <w:rFonts w:ascii="Times New Roman" w:eastAsia="Trebuchet MS" w:hAnsi="Times New Roman"/>
                <w:w w:val="95"/>
                <w:sz w:val="20"/>
                <w:szCs w:val="20"/>
                <w:lang w:val="en-US" w:eastAsia="en-US"/>
              </w:rPr>
              <w:t xml:space="preserve"> </w:t>
            </w:r>
            <w:r w:rsidRPr="00F408C8">
              <w:rPr>
                <w:rFonts w:ascii="Times New Roman" w:eastAsia="Trebuchet MS" w:hAnsi="Times New Roman"/>
                <w:w w:val="85"/>
                <w:sz w:val="20"/>
                <w:szCs w:val="20"/>
                <w:lang w:val="en-US" w:eastAsia="en-US"/>
              </w:rPr>
              <w:t xml:space="preserve">(5 grams) </w:t>
            </w:r>
            <w:r w:rsidRPr="00F408C8">
              <w:rPr>
                <w:rFonts w:ascii="Times New Roman" w:eastAsia="Trebuchet MS" w:hAnsi="Times New Roman"/>
                <w:w w:val="80"/>
                <w:sz w:val="20"/>
                <w:szCs w:val="20"/>
                <w:lang w:val="en-US" w:eastAsia="en-US"/>
              </w:rPr>
              <w:t xml:space="preserve">intravaginal, </w:t>
            </w:r>
            <w:proofErr w:type="spellStart"/>
            <w:r w:rsidRPr="00F408C8">
              <w:rPr>
                <w:rFonts w:ascii="Times New Roman" w:eastAsia="Trebuchet MS" w:hAnsi="Times New Roman"/>
                <w:w w:val="80"/>
                <w:sz w:val="20"/>
                <w:szCs w:val="20"/>
                <w:lang w:val="en-US" w:eastAsia="en-US"/>
              </w:rPr>
              <w:t>dy</w:t>
            </w:r>
            <w:proofErr w:type="spellEnd"/>
            <w:r w:rsidRPr="00F408C8">
              <w:rPr>
                <w:rFonts w:ascii="Times New Roman" w:eastAsia="Trebuchet MS" w:hAnsi="Times New Roman"/>
                <w:w w:val="80"/>
                <w:sz w:val="20"/>
                <w:szCs w:val="20"/>
                <w:lang w:val="en-US" w:eastAsia="en-US"/>
              </w:rPr>
              <w:t xml:space="preserve"> her</w:t>
            </w:r>
            <w:r w:rsidRPr="00F408C8">
              <w:rPr>
                <w:rFonts w:ascii="Times New Roman" w:eastAsia="Trebuchet MS" w:hAnsi="Times New Roman"/>
                <w:bCs/>
                <w:spacing w:val="-2"/>
                <w:w w:val="85"/>
                <w:sz w:val="20"/>
                <w:szCs w:val="20"/>
                <w:lang w:eastAsia="en-US"/>
              </w:rPr>
              <w:t>ë</w:t>
            </w:r>
            <w:r w:rsidRPr="00F408C8">
              <w:rPr>
                <w:rFonts w:ascii="Times New Roman" w:eastAsia="Trebuchet MS" w:hAnsi="Times New Roman"/>
                <w:w w:val="80"/>
                <w:sz w:val="20"/>
                <w:szCs w:val="20"/>
                <w:lang w:val="en-US" w:eastAsia="en-US"/>
              </w:rPr>
              <w:t xml:space="preserve"> n</w:t>
            </w:r>
            <w:r w:rsidRPr="00F408C8">
              <w:rPr>
                <w:rFonts w:ascii="Times New Roman" w:eastAsia="Trebuchet MS" w:hAnsi="Times New Roman"/>
                <w:bCs/>
                <w:spacing w:val="-2"/>
                <w:w w:val="85"/>
                <w:sz w:val="20"/>
                <w:szCs w:val="20"/>
                <w:lang w:eastAsia="en-US"/>
              </w:rPr>
              <w:t>ë</w:t>
            </w:r>
            <w:r w:rsidRPr="00F408C8">
              <w:rPr>
                <w:rFonts w:ascii="Times New Roman" w:eastAsia="Trebuchet MS" w:hAnsi="Times New Roman"/>
                <w:w w:val="80"/>
                <w:sz w:val="20"/>
                <w:szCs w:val="20"/>
                <w:lang w:val="en-US" w:eastAsia="en-US"/>
              </w:rPr>
              <w:t xml:space="preserve"> </w:t>
            </w:r>
            <w:proofErr w:type="spellStart"/>
            <w:r w:rsidRPr="00F408C8">
              <w:rPr>
                <w:rFonts w:ascii="Times New Roman" w:eastAsia="Trebuchet MS" w:hAnsi="Times New Roman"/>
                <w:w w:val="80"/>
                <w:sz w:val="20"/>
                <w:szCs w:val="20"/>
                <w:lang w:val="en-US" w:eastAsia="en-US"/>
              </w:rPr>
              <w:t>dit</w:t>
            </w:r>
            <w:proofErr w:type="spellEnd"/>
            <w:r w:rsidRPr="00F408C8">
              <w:rPr>
                <w:rFonts w:ascii="Times New Roman" w:eastAsia="Trebuchet MS" w:hAnsi="Times New Roman"/>
                <w:bCs/>
                <w:spacing w:val="-2"/>
                <w:w w:val="85"/>
                <w:sz w:val="20"/>
                <w:szCs w:val="20"/>
                <w:lang w:eastAsia="en-US"/>
              </w:rPr>
              <w:t>ë</w:t>
            </w:r>
            <w:r w:rsidRPr="00F408C8">
              <w:rPr>
                <w:rFonts w:ascii="Times New Roman" w:eastAsia="Trebuchet MS" w:hAnsi="Times New Roman"/>
                <w:w w:val="80"/>
                <w:sz w:val="20"/>
                <w:szCs w:val="20"/>
                <w:lang w:val="en-US" w:eastAsia="en-US"/>
              </w:rPr>
              <w:t xml:space="preserve"> p</w:t>
            </w:r>
            <w:r w:rsidRPr="00F408C8">
              <w:rPr>
                <w:rFonts w:ascii="Times New Roman" w:eastAsia="Trebuchet MS" w:hAnsi="Times New Roman"/>
                <w:bCs/>
                <w:spacing w:val="-2"/>
                <w:w w:val="85"/>
                <w:sz w:val="20"/>
                <w:szCs w:val="20"/>
                <w:lang w:eastAsia="en-US"/>
              </w:rPr>
              <w:t>ë</w:t>
            </w:r>
            <w:r w:rsidRPr="00F408C8">
              <w:rPr>
                <w:rFonts w:ascii="Times New Roman" w:eastAsia="Trebuchet MS" w:hAnsi="Times New Roman"/>
                <w:w w:val="80"/>
                <w:sz w:val="20"/>
                <w:szCs w:val="20"/>
                <w:lang w:val="en-US" w:eastAsia="en-US"/>
              </w:rPr>
              <w:t xml:space="preserve">r </w:t>
            </w:r>
            <w:r w:rsidRPr="00F408C8">
              <w:rPr>
                <w:rFonts w:ascii="Times New Roman" w:eastAsia="Trebuchet MS" w:hAnsi="Times New Roman"/>
                <w:w w:val="95"/>
                <w:sz w:val="20"/>
                <w:szCs w:val="20"/>
                <w:lang w:val="en-US" w:eastAsia="en-US"/>
              </w:rPr>
              <w:t>7</w:t>
            </w:r>
            <w:r w:rsidRPr="00F408C8">
              <w:rPr>
                <w:rFonts w:ascii="Times New Roman" w:eastAsia="Trebuchet MS" w:hAnsi="Times New Roman"/>
                <w:spacing w:val="-10"/>
                <w:w w:val="95"/>
                <w:sz w:val="20"/>
                <w:szCs w:val="20"/>
                <w:lang w:val="en-US" w:eastAsia="en-US"/>
              </w:rPr>
              <w:t xml:space="preserve"> </w:t>
            </w:r>
            <w:proofErr w:type="spellStart"/>
            <w:r w:rsidRPr="00F408C8">
              <w:rPr>
                <w:rFonts w:ascii="Times New Roman" w:eastAsia="Trebuchet MS" w:hAnsi="Times New Roman"/>
                <w:w w:val="95"/>
                <w:sz w:val="20"/>
                <w:szCs w:val="20"/>
                <w:lang w:val="en-US" w:eastAsia="en-US"/>
              </w:rPr>
              <w:t>dit</w:t>
            </w:r>
            <w:proofErr w:type="spellEnd"/>
            <w:r w:rsidRPr="00F408C8">
              <w:rPr>
                <w:rFonts w:ascii="Times New Roman" w:eastAsia="Trebuchet MS" w:hAnsi="Times New Roman"/>
                <w:bCs/>
                <w:spacing w:val="-2"/>
                <w:w w:val="85"/>
                <w:sz w:val="20"/>
                <w:szCs w:val="20"/>
                <w:lang w:eastAsia="en-US"/>
              </w:rPr>
              <w:t>ë</w:t>
            </w:r>
          </w:p>
        </w:tc>
      </w:tr>
      <w:tr w:rsidR="007A2ED5" w:rsidRPr="00364913" w14:paraId="57E40070" w14:textId="77777777">
        <w:trPr>
          <w:trHeight w:val="2331"/>
        </w:trPr>
        <w:tc>
          <w:tcPr>
            <w:tcW w:w="2135" w:type="dxa"/>
          </w:tcPr>
          <w:p w14:paraId="7B9E583C" w14:textId="77777777" w:rsidR="007A2ED5" w:rsidRPr="00F408C8" w:rsidRDefault="0025218D">
            <w:pPr>
              <w:widowControl w:val="0"/>
              <w:autoSpaceDE w:val="0"/>
              <w:autoSpaceDN w:val="0"/>
              <w:spacing w:before="52"/>
              <w:ind w:left="85"/>
              <w:rPr>
                <w:rFonts w:ascii="Times New Roman" w:eastAsia="Trebuchet MS" w:hAnsi="Times New Roman"/>
                <w:i/>
                <w:sz w:val="20"/>
                <w:szCs w:val="20"/>
                <w:lang w:val="en-US" w:eastAsia="en-US"/>
              </w:rPr>
            </w:pPr>
            <w:r w:rsidRPr="00F408C8">
              <w:rPr>
                <w:rFonts w:ascii="Times New Roman" w:eastAsia="Trebuchet MS" w:hAnsi="Times New Roman"/>
                <w:i/>
                <w:w w:val="80"/>
                <w:sz w:val="20"/>
                <w:szCs w:val="20"/>
                <w:lang w:val="en-US" w:eastAsia="en-US"/>
              </w:rPr>
              <w:t>C.</w:t>
            </w:r>
            <w:r w:rsidRPr="00F408C8">
              <w:rPr>
                <w:rFonts w:ascii="Times New Roman" w:eastAsia="Trebuchet MS" w:hAnsi="Times New Roman"/>
                <w:i/>
                <w:spacing w:val="-7"/>
                <w:w w:val="80"/>
                <w:sz w:val="20"/>
                <w:szCs w:val="20"/>
                <w:lang w:val="en-US" w:eastAsia="en-US"/>
              </w:rPr>
              <w:t xml:space="preserve"> </w:t>
            </w:r>
            <w:r w:rsidRPr="00F408C8">
              <w:rPr>
                <w:rFonts w:ascii="Times New Roman" w:eastAsia="Trebuchet MS" w:hAnsi="Times New Roman"/>
                <w:i/>
                <w:spacing w:val="-2"/>
                <w:w w:val="90"/>
                <w:sz w:val="20"/>
                <w:szCs w:val="20"/>
                <w:lang w:val="en-US" w:eastAsia="en-US"/>
              </w:rPr>
              <w:t>albicans</w:t>
            </w:r>
          </w:p>
          <w:p w14:paraId="04ABFB2C" w14:textId="77777777" w:rsidR="007A2ED5" w:rsidRPr="00F408C8" w:rsidRDefault="0025218D">
            <w:pPr>
              <w:widowControl w:val="0"/>
              <w:autoSpaceDE w:val="0"/>
              <w:autoSpaceDN w:val="0"/>
              <w:spacing w:before="61"/>
              <w:ind w:left="85"/>
              <w:rPr>
                <w:rFonts w:ascii="Times New Roman" w:eastAsia="Trebuchet MS" w:hAnsi="Times New Roman"/>
                <w:sz w:val="20"/>
                <w:szCs w:val="20"/>
                <w:lang w:val="en-US" w:eastAsia="en-US"/>
              </w:rPr>
            </w:pPr>
            <w:r w:rsidRPr="00F408C8">
              <w:rPr>
                <w:rFonts w:ascii="Times New Roman" w:eastAsia="Trebuchet MS" w:hAnsi="Times New Roman"/>
                <w:w w:val="80"/>
                <w:sz w:val="20"/>
                <w:szCs w:val="20"/>
                <w:lang w:val="en-US" w:eastAsia="en-US"/>
              </w:rPr>
              <w:t>(</w:t>
            </w:r>
            <w:proofErr w:type="spellStart"/>
            <w:r w:rsidRPr="00F408C8">
              <w:rPr>
                <w:rFonts w:ascii="Times New Roman" w:eastAsia="Trebuchet MS" w:hAnsi="Times New Roman"/>
                <w:w w:val="80"/>
                <w:sz w:val="20"/>
                <w:szCs w:val="20"/>
                <w:lang w:val="en-US" w:eastAsia="en-US"/>
              </w:rPr>
              <w:t>Infeksion</w:t>
            </w:r>
            <w:proofErr w:type="spellEnd"/>
            <w:r w:rsidRPr="00F408C8">
              <w:rPr>
                <w:rFonts w:ascii="Times New Roman" w:eastAsia="Trebuchet MS" w:hAnsi="Times New Roman"/>
                <w:w w:val="80"/>
                <w:sz w:val="20"/>
                <w:szCs w:val="20"/>
                <w:lang w:val="en-US" w:eastAsia="en-US"/>
              </w:rPr>
              <w:t xml:space="preserve"> me </w:t>
            </w:r>
            <w:proofErr w:type="spellStart"/>
            <w:r w:rsidRPr="00F408C8">
              <w:rPr>
                <w:rFonts w:ascii="Times New Roman" w:eastAsia="Trebuchet MS" w:hAnsi="Times New Roman"/>
                <w:w w:val="80"/>
                <w:sz w:val="20"/>
                <w:szCs w:val="20"/>
                <w:lang w:val="en-US" w:eastAsia="en-US"/>
              </w:rPr>
              <w:t>myshqe</w:t>
            </w:r>
            <w:proofErr w:type="spellEnd"/>
            <w:r w:rsidRPr="00F408C8">
              <w:rPr>
                <w:rFonts w:ascii="Times New Roman" w:eastAsia="Trebuchet MS" w:hAnsi="Times New Roman"/>
                <w:spacing w:val="-2"/>
                <w:w w:val="90"/>
                <w:sz w:val="20"/>
                <w:szCs w:val="20"/>
                <w:lang w:val="en-US" w:eastAsia="en-US"/>
              </w:rPr>
              <w:t>)</w:t>
            </w:r>
          </w:p>
        </w:tc>
        <w:tc>
          <w:tcPr>
            <w:tcW w:w="2072" w:type="dxa"/>
          </w:tcPr>
          <w:p w14:paraId="54CF86BF" w14:textId="77777777" w:rsidR="007A2ED5" w:rsidRPr="00F408C8" w:rsidRDefault="0025218D">
            <w:pPr>
              <w:widowControl w:val="0"/>
              <w:autoSpaceDE w:val="0"/>
              <w:autoSpaceDN w:val="0"/>
              <w:spacing w:before="52" w:line="244" w:lineRule="auto"/>
              <w:ind w:left="84"/>
              <w:rPr>
                <w:rFonts w:ascii="Times New Roman" w:eastAsia="Trebuchet MS" w:hAnsi="Times New Roman"/>
                <w:sz w:val="20"/>
                <w:szCs w:val="20"/>
                <w:lang w:val="en-US" w:eastAsia="en-US"/>
              </w:rPr>
            </w:pPr>
            <w:r w:rsidRPr="00F408C8">
              <w:rPr>
                <w:rFonts w:ascii="Times New Roman" w:eastAsia="Trebuchet MS" w:hAnsi="Times New Roman"/>
                <w:b/>
                <w:sz w:val="20"/>
                <w:szCs w:val="20"/>
                <w:lang w:val="en-US" w:eastAsia="en-US"/>
              </w:rPr>
              <w:t>Miconazole</w:t>
            </w:r>
            <w:r w:rsidRPr="00F408C8">
              <w:rPr>
                <w:rFonts w:ascii="Times New Roman" w:eastAsia="Trebuchet MS" w:hAnsi="Times New Roman"/>
                <w:b/>
                <w:spacing w:val="-6"/>
                <w:sz w:val="20"/>
                <w:szCs w:val="20"/>
                <w:lang w:val="en-US" w:eastAsia="en-US"/>
              </w:rPr>
              <w:t xml:space="preserve"> </w:t>
            </w:r>
            <w:r w:rsidRPr="00F408C8">
              <w:rPr>
                <w:rFonts w:ascii="Times New Roman" w:eastAsia="Trebuchet MS" w:hAnsi="Times New Roman"/>
                <w:b/>
                <w:sz w:val="20"/>
                <w:szCs w:val="20"/>
                <w:lang w:val="en-US" w:eastAsia="en-US"/>
              </w:rPr>
              <w:t xml:space="preserve">vaginal </w:t>
            </w:r>
            <w:r w:rsidRPr="00F408C8">
              <w:rPr>
                <w:rFonts w:ascii="Times New Roman" w:eastAsia="Trebuchet MS" w:hAnsi="Times New Roman"/>
                <w:b/>
                <w:w w:val="85"/>
                <w:sz w:val="20"/>
                <w:szCs w:val="20"/>
                <w:lang w:val="en-US" w:eastAsia="en-US"/>
              </w:rPr>
              <w:t>pessaries,</w:t>
            </w:r>
            <w:r w:rsidRPr="00F408C8">
              <w:rPr>
                <w:rFonts w:ascii="Times New Roman" w:eastAsia="Trebuchet MS" w:hAnsi="Times New Roman"/>
                <w:b/>
                <w:spacing w:val="-5"/>
                <w:w w:val="85"/>
                <w:sz w:val="20"/>
                <w:szCs w:val="20"/>
                <w:lang w:val="en-US" w:eastAsia="en-US"/>
              </w:rPr>
              <w:t xml:space="preserve"> </w:t>
            </w:r>
            <w:r w:rsidRPr="00F408C8">
              <w:rPr>
                <w:rFonts w:ascii="Times New Roman" w:eastAsia="Trebuchet MS" w:hAnsi="Times New Roman"/>
                <w:b/>
                <w:w w:val="85"/>
                <w:sz w:val="20"/>
                <w:szCs w:val="20"/>
                <w:lang w:val="en-US" w:eastAsia="en-US"/>
              </w:rPr>
              <w:t>200 mg</w:t>
            </w:r>
            <w:r w:rsidRPr="00F408C8">
              <w:rPr>
                <w:rFonts w:ascii="Times New Roman" w:eastAsia="Trebuchet MS" w:hAnsi="Times New Roman"/>
                <w:b/>
                <w:spacing w:val="-2"/>
                <w:w w:val="85"/>
                <w:sz w:val="20"/>
                <w:szCs w:val="20"/>
                <w:lang w:val="en-US" w:eastAsia="en-US"/>
              </w:rPr>
              <w:t xml:space="preserve"> </w:t>
            </w:r>
            <w:r w:rsidRPr="00F408C8">
              <w:rPr>
                <w:rFonts w:ascii="Times New Roman" w:eastAsia="Trebuchet MS" w:hAnsi="Times New Roman"/>
                <w:w w:val="85"/>
                <w:sz w:val="20"/>
                <w:szCs w:val="20"/>
                <w:lang w:val="en-US" w:eastAsia="en-US"/>
              </w:rPr>
              <w:t>inserted</w:t>
            </w:r>
            <w:r w:rsidRPr="00F408C8">
              <w:rPr>
                <w:rFonts w:ascii="Times New Roman" w:eastAsia="Trebuchet MS" w:hAnsi="Times New Roman"/>
                <w:spacing w:val="-2"/>
                <w:w w:val="85"/>
                <w:sz w:val="20"/>
                <w:szCs w:val="20"/>
                <w:lang w:val="en-US" w:eastAsia="en-US"/>
              </w:rPr>
              <w:t xml:space="preserve"> </w:t>
            </w:r>
            <w:r w:rsidRPr="00F408C8">
              <w:rPr>
                <w:rFonts w:ascii="Times New Roman" w:eastAsia="Trebuchet MS" w:hAnsi="Times New Roman"/>
                <w:w w:val="85"/>
                <w:sz w:val="20"/>
                <w:szCs w:val="20"/>
                <w:lang w:val="en-US" w:eastAsia="en-US"/>
              </w:rPr>
              <w:t xml:space="preserve">at </w:t>
            </w:r>
            <w:r w:rsidRPr="00F408C8">
              <w:rPr>
                <w:rFonts w:ascii="Times New Roman" w:eastAsia="Trebuchet MS" w:hAnsi="Times New Roman"/>
                <w:sz w:val="20"/>
                <w:szCs w:val="20"/>
                <w:lang w:val="en-US" w:eastAsia="en-US"/>
              </w:rPr>
              <w:t>night</w:t>
            </w:r>
            <w:r w:rsidRPr="00F408C8">
              <w:rPr>
                <w:rFonts w:ascii="Times New Roman" w:eastAsia="Trebuchet MS" w:hAnsi="Times New Roman"/>
                <w:spacing w:val="-12"/>
                <w:sz w:val="20"/>
                <w:szCs w:val="20"/>
                <w:lang w:val="en-US" w:eastAsia="en-US"/>
              </w:rPr>
              <w:t xml:space="preserve"> </w:t>
            </w:r>
            <w:r w:rsidRPr="00F408C8">
              <w:rPr>
                <w:rFonts w:ascii="Times New Roman" w:eastAsia="Trebuchet MS" w:hAnsi="Times New Roman"/>
                <w:sz w:val="20"/>
                <w:szCs w:val="20"/>
                <w:lang w:val="en-US" w:eastAsia="en-US"/>
              </w:rPr>
              <w:t>for</w:t>
            </w:r>
            <w:r w:rsidRPr="00F408C8">
              <w:rPr>
                <w:rFonts w:ascii="Times New Roman" w:eastAsia="Trebuchet MS" w:hAnsi="Times New Roman"/>
                <w:spacing w:val="-12"/>
                <w:sz w:val="20"/>
                <w:szCs w:val="20"/>
                <w:lang w:val="en-US" w:eastAsia="en-US"/>
              </w:rPr>
              <w:t xml:space="preserve"> </w:t>
            </w:r>
            <w:r w:rsidRPr="00F408C8">
              <w:rPr>
                <w:rFonts w:ascii="Times New Roman" w:eastAsia="Trebuchet MS" w:hAnsi="Times New Roman"/>
                <w:sz w:val="20"/>
                <w:szCs w:val="20"/>
                <w:lang w:val="en-US" w:eastAsia="en-US"/>
              </w:rPr>
              <w:t>3</w:t>
            </w:r>
            <w:r w:rsidRPr="00F408C8">
              <w:rPr>
                <w:rFonts w:ascii="Times New Roman" w:eastAsia="Trebuchet MS" w:hAnsi="Times New Roman"/>
                <w:spacing w:val="-12"/>
                <w:sz w:val="20"/>
                <w:szCs w:val="20"/>
                <w:lang w:val="en-US" w:eastAsia="en-US"/>
              </w:rPr>
              <w:t xml:space="preserve"> </w:t>
            </w:r>
            <w:r w:rsidRPr="00F408C8">
              <w:rPr>
                <w:rFonts w:ascii="Times New Roman" w:eastAsia="Trebuchet MS" w:hAnsi="Times New Roman"/>
                <w:sz w:val="20"/>
                <w:szCs w:val="20"/>
                <w:lang w:val="en-US" w:eastAsia="en-US"/>
              </w:rPr>
              <w:t>nights</w:t>
            </w:r>
          </w:p>
          <w:p w14:paraId="38713D55" w14:textId="77777777" w:rsidR="007A2ED5" w:rsidRPr="00F408C8" w:rsidRDefault="0025218D">
            <w:pPr>
              <w:widowControl w:val="0"/>
              <w:autoSpaceDE w:val="0"/>
              <w:autoSpaceDN w:val="0"/>
              <w:spacing w:before="58"/>
              <w:ind w:left="84"/>
              <w:rPr>
                <w:rFonts w:ascii="Times New Roman" w:eastAsia="Trebuchet MS" w:hAnsi="Times New Roman"/>
                <w:i/>
                <w:sz w:val="20"/>
                <w:szCs w:val="20"/>
                <w:lang w:val="en-US" w:eastAsia="en-US"/>
              </w:rPr>
            </w:pPr>
            <w:proofErr w:type="spellStart"/>
            <w:r w:rsidRPr="00F408C8">
              <w:rPr>
                <w:rFonts w:ascii="Times New Roman" w:eastAsia="Trebuchet MS" w:hAnsi="Times New Roman"/>
                <w:i/>
                <w:spacing w:val="-5"/>
                <w:w w:val="90"/>
                <w:sz w:val="20"/>
                <w:szCs w:val="20"/>
                <w:lang w:val="en-US" w:eastAsia="en-US"/>
              </w:rPr>
              <w:t>ose</w:t>
            </w:r>
            <w:proofErr w:type="spellEnd"/>
          </w:p>
          <w:p w14:paraId="6B4AA797" w14:textId="77777777" w:rsidR="007A2ED5" w:rsidRPr="00F408C8" w:rsidRDefault="0025218D">
            <w:pPr>
              <w:widowControl w:val="0"/>
              <w:autoSpaceDE w:val="0"/>
              <w:autoSpaceDN w:val="0"/>
              <w:spacing w:before="61" w:line="244" w:lineRule="auto"/>
              <w:ind w:left="84" w:right="92"/>
              <w:rPr>
                <w:rFonts w:ascii="Times New Roman" w:eastAsia="Trebuchet MS" w:hAnsi="Times New Roman"/>
                <w:sz w:val="20"/>
                <w:szCs w:val="20"/>
                <w:lang w:val="en-US" w:eastAsia="en-US"/>
              </w:rPr>
            </w:pPr>
            <w:r w:rsidRPr="00F408C8">
              <w:rPr>
                <w:rFonts w:ascii="Times New Roman" w:eastAsia="Trebuchet MS" w:hAnsi="Times New Roman"/>
                <w:b/>
                <w:w w:val="90"/>
                <w:sz w:val="20"/>
                <w:szCs w:val="20"/>
                <w:lang w:val="en-US" w:eastAsia="en-US"/>
              </w:rPr>
              <w:t>Clotrimazole</w:t>
            </w:r>
            <w:r w:rsidRPr="00F408C8">
              <w:rPr>
                <w:rFonts w:ascii="Times New Roman" w:eastAsia="Trebuchet MS" w:hAnsi="Times New Roman"/>
                <w:b/>
                <w:spacing w:val="-8"/>
                <w:w w:val="90"/>
                <w:sz w:val="20"/>
                <w:szCs w:val="20"/>
                <w:lang w:val="en-US" w:eastAsia="en-US"/>
              </w:rPr>
              <w:t xml:space="preserve"> </w:t>
            </w:r>
            <w:r w:rsidRPr="00F408C8">
              <w:rPr>
                <w:rFonts w:ascii="Times New Roman" w:eastAsia="Trebuchet MS" w:hAnsi="Times New Roman"/>
                <w:b/>
                <w:w w:val="90"/>
                <w:sz w:val="20"/>
                <w:szCs w:val="20"/>
                <w:lang w:val="en-US" w:eastAsia="en-US"/>
              </w:rPr>
              <w:t>vaginal</w:t>
            </w:r>
            <w:r w:rsidRPr="00F408C8">
              <w:rPr>
                <w:rFonts w:ascii="Times New Roman" w:eastAsia="Trebuchet MS" w:hAnsi="Times New Roman"/>
                <w:b/>
                <w:spacing w:val="-7"/>
                <w:w w:val="90"/>
                <w:sz w:val="20"/>
                <w:szCs w:val="20"/>
                <w:lang w:val="en-US" w:eastAsia="en-US"/>
              </w:rPr>
              <w:t xml:space="preserve"> </w:t>
            </w:r>
            <w:r w:rsidRPr="00F408C8">
              <w:rPr>
                <w:rFonts w:ascii="Times New Roman" w:eastAsia="Trebuchet MS" w:hAnsi="Times New Roman"/>
                <w:b/>
                <w:w w:val="90"/>
                <w:sz w:val="20"/>
                <w:szCs w:val="20"/>
                <w:lang w:val="en-US" w:eastAsia="en-US"/>
              </w:rPr>
              <w:t xml:space="preserve">tablet, </w:t>
            </w:r>
            <w:r w:rsidRPr="00F408C8">
              <w:rPr>
                <w:rFonts w:ascii="Times New Roman" w:eastAsia="Trebuchet MS" w:hAnsi="Times New Roman"/>
                <w:b/>
                <w:spacing w:val="-2"/>
                <w:w w:val="90"/>
                <w:sz w:val="20"/>
                <w:szCs w:val="20"/>
                <w:lang w:val="en-US" w:eastAsia="en-US"/>
              </w:rPr>
              <w:t>100 mg,</w:t>
            </w:r>
            <w:r w:rsidRPr="00F408C8">
              <w:rPr>
                <w:rFonts w:ascii="Times New Roman" w:eastAsia="Trebuchet MS" w:hAnsi="Times New Roman"/>
                <w:b/>
                <w:spacing w:val="-5"/>
                <w:w w:val="90"/>
                <w:sz w:val="20"/>
                <w:szCs w:val="20"/>
                <w:lang w:val="en-US" w:eastAsia="en-US"/>
              </w:rPr>
              <w:t xml:space="preserve"> </w:t>
            </w:r>
            <w:proofErr w:type="spellStart"/>
            <w:r w:rsidRPr="00F408C8">
              <w:rPr>
                <w:rFonts w:ascii="Times New Roman" w:eastAsia="Trebuchet MS" w:hAnsi="Times New Roman"/>
                <w:spacing w:val="-2"/>
                <w:w w:val="90"/>
                <w:sz w:val="20"/>
                <w:szCs w:val="20"/>
                <w:lang w:val="en-US" w:eastAsia="en-US"/>
              </w:rPr>
              <w:t>vendoset</w:t>
            </w:r>
            <w:proofErr w:type="spellEnd"/>
            <w:r w:rsidRPr="00F408C8">
              <w:rPr>
                <w:rFonts w:ascii="Times New Roman" w:eastAsia="Trebuchet MS" w:hAnsi="Times New Roman"/>
                <w:spacing w:val="-2"/>
                <w:w w:val="90"/>
                <w:sz w:val="20"/>
                <w:szCs w:val="20"/>
                <w:lang w:val="en-US" w:eastAsia="en-US"/>
              </w:rPr>
              <w:t xml:space="preserve"> </w:t>
            </w:r>
            <w:proofErr w:type="spellStart"/>
            <w:r w:rsidRPr="00F408C8">
              <w:rPr>
                <w:rFonts w:ascii="Times New Roman" w:eastAsia="Trebuchet MS" w:hAnsi="Times New Roman"/>
                <w:spacing w:val="-2"/>
                <w:w w:val="90"/>
                <w:sz w:val="20"/>
                <w:szCs w:val="20"/>
                <w:lang w:val="en-US" w:eastAsia="en-US"/>
              </w:rPr>
              <w:t>gjat</w:t>
            </w:r>
            <w:proofErr w:type="spellEnd"/>
            <w:r w:rsidRPr="00F408C8">
              <w:rPr>
                <w:rFonts w:ascii="Times New Roman" w:eastAsia="Trebuchet MS" w:hAnsi="Times New Roman"/>
                <w:bCs/>
                <w:spacing w:val="-2"/>
                <w:w w:val="85"/>
                <w:sz w:val="20"/>
                <w:szCs w:val="20"/>
                <w:lang w:eastAsia="en-US"/>
              </w:rPr>
              <w:t>ë</w:t>
            </w:r>
            <w:r w:rsidRPr="00F408C8">
              <w:rPr>
                <w:rFonts w:ascii="Times New Roman" w:eastAsia="Trebuchet MS" w:hAnsi="Times New Roman"/>
                <w:spacing w:val="-2"/>
                <w:w w:val="90"/>
                <w:sz w:val="20"/>
                <w:szCs w:val="20"/>
                <w:lang w:val="en-US" w:eastAsia="en-US"/>
              </w:rPr>
              <w:t xml:space="preserve"> </w:t>
            </w:r>
            <w:proofErr w:type="spellStart"/>
            <w:r w:rsidRPr="00F408C8">
              <w:rPr>
                <w:rFonts w:ascii="Times New Roman" w:eastAsia="Trebuchet MS" w:hAnsi="Times New Roman"/>
                <w:spacing w:val="-2"/>
                <w:w w:val="90"/>
                <w:sz w:val="20"/>
                <w:szCs w:val="20"/>
                <w:lang w:val="en-US" w:eastAsia="en-US"/>
              </w:rPr>
              <w:t>nat</w:t>
            </w:r>
            <w:proofErr w:type="spellEnd"/>
            <w:r w:rsidRPr="00F408C8">
              <w:rPr>
                <w:rFonts w:ascii="Times New Roman" w:eastAsia="Trebuchet MS" w:hAnsi="Times New Roman"/>
                <w:bCs/>
                <w:spacing w:val="-2"/>
                <w:w w:val="85"/>
                <w:sz w:val="20"/>
                <w:szCs w:val="20"/>
                <w:lang w:eastAsia="en-US"/>
              </w:rPr>
              <w:t>ë</w:t>
            </w:r>
            <w:r w:rsidRPr="00F408C8">
              <w:rPr>
                <w:rFonts w:ascii="Times New Roman" w:eastAsia="Trebuchet MS" w:hAnsi="Times New Roman"/>
                <w:spacing w:val="-2"/>
                <w:w w:val="90"/>
                <w:sz w:val="20"/>
                <w:szCs w:val="20"/>
                <w:lang w:val="en-US" w:eastAsia="en-US"/>
              </w:rPr>
              <w:t>s p</w:t>
            </w:r>
            <w:r w:rsidRPr="00F408C8">
              <w:rPr>
                <w:rFonts w:ascii="Times New Roman" w:eastAsia="Trebuchet MS" w:hAnsi="Times New Roman"/>
                <w:bCs/>
                <w:spacing w:val="-2"/>
                <w:w w:val="85"/>
                <w:sz w:val="20"/>
                <w:szCs w:val="20"/>
                <w:lang w:eastAsia="en-US"/>
              </w:rPr>
              <w:t>ë</w:t>
            </w:r>
            <w:r w:rsidRPr="00F408C8">
              <w:rPr>
                <w:rFonts w:ascii="Times New Roman" w:eastAsia="Trebuchet MS" w:hAnsi="Times New Roman"/>
                <w:spacing w:val="-2"/>
                <w:w w:val="90"/>
                <w:sz w:val="20"/>
                <w:szCs w:val="20"/>
                <w:lang w:val="en-US" w:eastAsia="en-US"/>
              </w:rPr>
              <w:t xml:space="preserve">r </w:t>
            </w:r>
            <w:r w:rsidRPr="00F408C8">
              <w:rPr>
                <w:rFonts w:ascii="Times New Roman" w:eastAsia="Trebuchet MS" w:hAnsi="Times New Roman"/>
                <w:sz w:val="20"/>
                <w:szCs w:val="20"/>
                <w:lang w:val="en-US" w:eastAsia="en-US"/>
              </w:rPr>
              <w:t>7</w:t>
            </w:r>
            <w:r w:rsidRPr="00F408C8">
              <w:rPr>
                <w:rFonts w:ascii="Times New Roman" w:eastAsia="Trebuchet MS" w:hAnsi="Times New Roman"/>
                <w:spacing w:val="-12"/>
                <w:sz w:val="20"/>
                <w:szCs w:val="20"/>
                <w:lang w:val="en-US" w:eastAsia="en-US"/>
              </w:rPr>
              <w:t xml:space="preserve"> </w:t>
            </w:r>
            <w:r w:rsidRPr="00F408C8">
              <w:rPr>
                <w:rFonts w:ascii="Times New Roman" w:eastAsia="Trebuchet MS" w:hAnsi="Times New Roman"/>
                <w:sz w:val="20"/>
                <w:szCs w:val="20"/>
                <w:lang w:val="en-US" w:eastAsia="en-US"/>
              </w:rPr>
              <w:t>net</w:t>
            </w:r>
            <w:r w:rsidRPr="00F408C8">
              <w:rPr>
                <w:rFonts w:ascii="Times New Roman" w:eastAsia="Trebuchet MS" w:hAnsi="Times New Roman"/>
                <w:bCs/>
                <w:spacing w:val="-2"/>
                <w:w w:val="85"/>
                <w:sz w:val="20"/>
                <w:szCs w:val="20"/>
                <w:lang w:eastAsia="en-US"/>
              </w:rPr>
              <w:t>ë</w:t>
            </w:r>
          </w:p>
        </w:tc>
        <w:tc>
          <w:tcPr>
            <w:tcW w:w="2072" w:type="dxa"/>
          </w:tcPr>
          <w:p w14:paraId="2A0C3129" w14:textId="77777777" w:rsidR="007A2ED5" w:rsidRPr="00F408C8" w:rsidRDefault="0025218D">
            <w:pPr>
              <w:widowControl w:val="0"/>
              <w:autoSpaceDE w:val="0"/>
              <w:autoSpaceDN w:val="0"/>
              <w:spacing w:before="52" w:line="244" w:lineRule="auto"/>
              <w:ind w:left="84"/>
              <w:rPr>
                <w:rFonts w:ascii="Times New Roman" w:eastAsia="Trebuchet MS" w:hAnsi="Times New Roman"/>
                <w:sz w:val="20"/>
                <w:szCs w:val="20"/>
                <w:lang w:val="en-US" w:eastAsia="en-US"/>
              </w:rPr>
            </w:pPr>
            <w:r w:rsidRPr="00F408C8">
              <w:rPr>
                <w:rFonts w:ascii="Times New Roman" w:eastAsia="Trebuchet MS" w:hAnsi="Times New Roman"/>
                <w:b/>
                <w:w w:val="95"/>
                <w:sz w:val="20"/>
                <w:szCs w:val="20"/>
                <w:lang w:val="en-US" w:eastAsia="en-US"/>
              </w:rPr>
              <w:t>Fluconazole</w:t>
            </w:r>
            <w:r w:rsidRPr="00F408C8">
              <w:rPr>
                <w:rFonts w:ascii="Times New Roman" w:eastAsia="Trebuchet MS" w:hAnsi="Times New Roman"/>
                <w:b/>
                <w:spacing w:val="-10"/>
                <w:w w:val="95"/>
                <w:sz w:val="20"/>
                <w:szCs w:val="20"/>
                <w:lang w:val="en-US" w:eastAsia="en-US"/>
              </w:rPr>
              <w:t xml:space="preserve"> </w:t>
            </w:r>
            <w:r w:rsidRPr="00F408C8">
              <w:rPr>
                <w:rFonts w:ascii="Times New Roman" w:eastAsia="Trebuchet MS" w:hAnsi="Times New Roman"/>
                <w:b/>
                <w:w w:val="95"/>
                <w:sz w:val="20"/>
                <w:szCs w:val="20"/>
                <w:lang w:val="en-US" w:eastAsia="en-US"/>
              </w:rPr>
              <w:t>150</w:t>
            </w:r>
            <w:r w:rsidRPr="00F408C8">
              <w:rPr>
                <w:rFonts w:ascii="Times New Roman" w:eastAsia="Trebuchet MS" w:hAnsi="Times New Roman"/>
                <w:b/>
                <w:spacing w:val="-10"/>
                <w:w w:val="95"/>
                <w:sz w:val="20"/>
                <w:szCs w:val="20"/>
                <w:lang w:val="en-US" w:eastAsia="en-US"/>
              </w:rPr>
              <w:t xml:space="preserve"> </w:t>
            </w:r>
            <w:r w:rsidRPr="00F408C8">
              <w:rPr>
                <w:rFonts w:ascii="Times New Roman" w:eastAsia="Trebuchet MS" w:hAnsi="Times New Roman"/>
                <w:b/>
                <w:w w:val="95"/>
                <w:sz w:val="20"/>
                <w:szCs w:val="20"/>
                <w:lang w:val="en-US" w:eastAsia="en-US"/>
              </w:rPr>
              <w:t>mg</w:t>
            </w:r>
            <w:r w:rsidRPr="00F408C8">
              <w:rPr>
                <w:rFonts w:ascii="Times New Roman" w:eastAsia="Trebuchet MS" w:hAnsi="Times New Roman"/>
                <w:b/>
                <w:spacing w:val="-9"/>
                <w:w w:val="95"/>
                <w:sz w:val="20"/>
                <w:szCs w:val="20"/>
                <w:lang w:val="en-US" w:eastAsia="en-US"/>
              </w:rPr>
              <w:t xml:space="preserve"> </w:t>
            </w:r>
            <w:r w:rsidRPr="00F408C8">
              <w:rPr>
                <w:rFonts w:ascii="Times New Roman" w:eastAsia="Trebuchet MS" w:hAnsi="Times New Roman"/>
                <w:b/>
                <w:w w:val="95"/>
                <w:sz w:val="20"/>
                <w:szCs w:val="20"/>
                <w:lang w:val="en-US" w:eastAsia="en-US"/>
              </w:rPr>
              <w:t xml:space="preserve">(or </w:t>
            </w:r>
            <w:r w:rsidRPr="00F408C8">
              <w:rPr>
                <w:rFonts w:ascii="Times New Roman" w:eastAsia="Trebuchet MS" w:hAnsi="Times New Roman"/>
                <w:b/>
                <w:w w:val="85"/>
                <w:sz w:val="20"/>
                <w:szCs w:val="20"/>
                <w:lang w:val="en-US" w:eastAsia="en-US"/>
              </w:rPr>
              <w:t>200mg),</w:t>
            </w:r>
            <w:r w:rsidRPr="00F408C8">
              <w:rPr>
                <w:rFonts w:ascii="Times New Roman" w:eastAsia="Trebuchet MS" w:hAnsi="Times New Roman"/>
                <w:b/>
                <w:spacing w:val="-5"/>
                <w:w w:val="85"/>
                <w:sz w:val="20"/>
                <w:szCs w:val="20"/>
                <w:lang w:val="en-US" w:eastAsia="en-US"/>
              </w:rPr>
              <w:t xml:space="preserve"> </w:t>
            </w:r>
            <w:r w:rsidRPr="00F408C8">
              <w:rPr>
                <w:rFonts w:ascii="Times New Roman" w:eastAsia="Trebuchet MS" w:hAnsi="Times New Roman"/>
                <w:w w:val="85"/>
                <w:sz w:val="20"/>
                <w:szCs w:val="20"/>
                <w:lang w:val="en-US" w:eastAsia="en-US"/>
              </w:rPr>
              <w:t>orally,</w:t>
            </w:r>
            <w:r w:rsidRPr="00F408C8">
              <w:rPr>
                <w:rFonts w:ascii="Times New Roman" w:eastAsia="Trebuchet MS" w:hAnsi="Times New Roman"/>
                <w:spacing w:val="-9"/>
                <w:w w:val="85"/>
                <w:sz w:val="20"/>
                <w:szCs w:val="20"/>
                <w:lang w:val="en-US" w:eastAsia="en-US"/>
              </w:rPr>
              <w:t xml:space="preserve"> </w:t>
            </w:r>
            <w:r w:rsidRPr="00F408C8">
              <w:rPr>
                <w:rFonts w:ascii="Times New Roman" w:eastAsia="Trebuchet MS" w:hAnsi="Times New Roman"/>
                <w:w w:val="85"/>
                <w:sz w:val="20"/>
                <w:szCs w:val="20"/>
                <w:lang w:val="en-US" w:eastAsia="en-US"/>
              </w:rPr>
              <w:t>single</w:t>
            </w:r>
            <w:r w:rsidRPr="00F408C8">
              <w:rPr>
                <w:rFonts w:ascii="Times New Roman" w:eastAsia="Trebuchet MS" w:hAnsi="Times New Roman"/>
                <w:spacing w:val="-5"/>
                <w:w w:val="85"/>
                <w:sz w:val="20"/>
                <w:szCs w:val="20"/>
                <w:lang w:val="en-US" w:eastAsia="en-US"/>
              </w:rPr>
              <w:t xml:space="preserve"> </w:t>
            </w:r>
            <w:r w:rsidRPr="00F408C8">
              <w:rPr>
                <w:rFonts w:ascii="Times New Roman" w:eastAsia="Trebuchet MS" w:hAnsi="Times New Roman"/>
                <w:w w:val="85"/>
                <w:sz w:val="20"/>
                <w:szCs w:val="20"/>
                <w:lang w:val="en-US" w:eastAsia="en-US"/>
              </w:rPr>
              <w:t>dose</w:t>
            </w:r>
          </w:p>
          <w:p w14:paraId="30C6BB8D" w14:textId="77777777" w:rsidR="007A2ED5" w:rsidRPr="00F408C8" w:rsidRDefault="0025218D">
            <w:pPr>
              <w:widowControl w:val="0"/>
              <w:autoSpaceDE w:val="0"/>
              <w:autoSpaceDN w:val="0"/>
              <w:spacing w:before="58"/>
              <w:ind w:left="84"/>
              <w:rPr>
                <w:rFonts w:ascii="Times New Roman" w:eastAsia="Trebuchet MS" w:hAnsi="Times New Roman"/>
                <w:i/>
                <w:sz w:val="20"/>
                <w:szCs w:val="20"/>
                <w:lang w:val="en-US" w:eastAsia="en-US"/>
              </w:rPr>
            </w:pPr>
            <w:r w:rsidRPr="00F408C8">
              <w:rPr>
                <w:rFonts w:ascii="Times New Roman" w:eastAsia="Trebuchet MS" w:hAnsi="Times New Roman"/>
                <w:i/>
                <w:spacing w:val="-5"/>
                <w:sz w:val="20"/>
                <w:szCs w:val="20"/>
                <w:lang w:val="en-US" w:eastAsia="en-US"/>
              </w:rPr>
              <w:t>OSE</w:t>
            </w:r>
          </w:p>
          <w:p w14:paraId="5315D8E7" w14:textId="77777777" w:rsidR="007A2ED5" w:rsidRPr="00F408C8" w:rsidRDefault="0025218D">
            <w:pPr>
              <w:widowControl w:val="0"/>
              <w:autoSpaceDE w:val="0"/>
              <w:autoSpaceDN w:val="0"/>
              <w:spacing w:before="61" w:line="244" w:lineRule="auto"/>
              <w:ind w:left="84" w:right="92"/>
              <w:rPr>
                <w:rFonts w:ascii="Times New Roman" w:eastAsia="Trebuchet MS" w:hAnsi="Times New Roman"/>
                <w:sz w:val="20"/>
                <w:szCs w:val="20"/>
                <w:lang w:val="en-US" w:eastAsia="en-US"/>
              </w:rPr>
            </w:pPr>
            <w:r w:rsidRPr="00F408C8">
              <w:rPr>
                <w:rFonts w:ascii="Times New Roman" w:eastAsia="Trebuchet MS" w:hAnsi="Times New Roman"/>
                <w:b/>
                <w:w w:val="95"/>
                <w:sz w:val="20"/>
                <w:szCs w:val="20"/>
                <w:lang w:val="en-US" w:eastAsia="en-US"/>
              </w:rPr>
              <w:t>Nystatin,</w:t>
            </w:r>
            <w:r w:rsidRPr="00F408C8">
              <w:rPr>
                <w:rFonts w:ascii="Times New Roman" w:eastAsia="Trebuchet MS" w:hAnsi="Times New Roman"/>
                <w:b/>
                <w:spacing w:val="-11"/>
                <w:w w:val="95"/>
                <w:sz w:val="20"/>
                <w:szCs w:val="20"/>
                <w:lang w:val="en-US" w:eastAsia="en-US"/>
              </w:rPr>
              <w:t xml:space="preserve"> </w:t>
            </w:r>
            <w:r w:rsidRPr="00F408C8">
              <w:rPr>
                <w:rFonts w:ascii="Times New Roman" w:eastAsia="Trebuchet MS" w:hAnsi="Times New Roman"/>
                <w:b/>
                <w:w w:val="95"/>
                <w:sz w:val="20"/>
                <w:szCs w:val="20"/>
                <w:lang w:val="en-US" w:eastAsia="en-US"/>
              </w:rPr>
              <w:t xml:space="preserve">200,000-Njesi </w:t>
            </w:r>
            <w:r w:rsidRPr="00F408C8">
              <w:rPr>
                <w:rFonts w:ascii="Times New Roman" w:eastAsia="Trebuchet MS" w:hAnsi="Times New Roman"/>
                <w:b/>
                <w:w w:val="85"/>
                <w:sz w:val="20"/>
                <w:szCs w:val="20"/>
                <w:lang w:val="en-US" w:eastAsia="en-US"/>
              </w:rPr>
              <w:t>vaginal tablet,</w:t>
            </w:r>
            <w:r w:rsidRPr="00F408C8">
              <w:rPr>
                <w:rFonts w:ascii="Times New Roman" w:eastAsia="Trebuchet MS" w:hAnsi="Times New Roman"/>
                <w:b/>
                <w:spacing w:val="-2"/>
                <w:w w:val="85"/>
                <w:sz w:val="20"/>
                <w:szCs w:val="20"/>
                <w:lang w:val="en-US" w:eastAsia="en-US"/>
              </w:rPr>
              <w:t xml:space="preserve"> </w:t>
            </w:r>
            <w:r w:rsidRPr="00F408C8">
              <w:rPr>
                <w:rFonts w:ascii="Times New Roman" w:eastAsia="Trebuchet MS" w:hAnsi="Times New Roman"/>
                <w:w w:val="85"/>
                <w:sz w:val="20"/>
                <w:szCs w:val="20"/>
                <w:lang w:eastAsia="en-US"/>
              </w:rPr>
              <w:t>e vendosur në vaginë gjatë natës për 7 netë</w:t>
            </w:r>
          </w:p>
        </w:tc>
        <w:tc>
          <w:tcPr>
            <w:tcW w:w="3295" w:type="dxa"/>
          </w:tcPr>
          <w:p w14:paraId="082EF71B" w14:textId="77777777" w:rsidR="007A2ED5" w:rsidRPr="00F408C8" w:rsidRDefault="0025218D">
            <w:pPr>
              <w:widowControl w:val="0"/>
              <w:autoSpaceDE w:val="0"/>
              <w:autoSpaceDN w:val="0"/>
              <w:spacing w:before="52" w:line="244" w:lineRule="auto"/>
              <w:ind w:left="83" w:right="128"/>
              <w:jc w:val="both"/>
              <w:rPr>
                <w:rFonts w:ascii="Times New Roman" w:eastAsia="Trebuchet MS" w:hAnsi="Times New Roman"/>
                <w:sz w:val="20"/>
                <w:szCs w:val="20"/>
                <w:lang w:val="en-US" w:eastAsia="en-US"/>
              </w:rPr>
            </w:pPr>
            <w:r w:rsidRPr="00F408C8">
              <w:rPr>
                <w:rFonts w:ascii="Times New Roman" w:eastAsia="Trebuchet MS" w:hAnsi="Times New Roman"/>
                <w:b/>
                <w:w w:val="90"/>
                <w:sz w:val="20"/>
                <w:szCs w:val="20"/>
                <w:lang w:val="en-US" w:eastAsia="en-US"/>
              </w:rPr>
              <w:t>Miconazole</w:t>
            </w:r>
            <w:r w:rsidRPr="00F408C8">
              <w:rPr>
                <w:rFonts w:ascii="Times New Roman" w:eastAsia="Trebuchet MS" w:hAnsi="Times New Roman"/>
                <w:b/>
                <w:spacing w:val="-1"/>
                <w:w w:val="90"/>
                <w:sz w:val="20"/>
                <w:szCs w:val="20"/>
                <w:lang w:val="en-US" w:eastAsia="en-US"/>
              </w:rPr>
              <w:t xml:space="preserve"> </w:t>
            </w:r>
            <w:r w:rsidRPr="00F408C8">
              <w:rPr>
                <w:rFonts w:ascii="Times New Roman" w:eastAsia="Trebuchet MS" w:hAnsi="Times New Roman"/>
                <w:b/>
                <w:w w:val="90"/>
                <w:sz w:val="20"/>
                <w:szCs w:val="20"/>
                <w:lang w:val="en-US" w:eastAsia="en-US"/>
              </w:rPr>
              <w:t>200</w:t>
            </w:r>
            <w:r w:rsidRPr="00F408C8">
              <w:rPr>
                <w:rFonts w:ascii="Times New Roman" w:eastAsia="Trebuchet MS" w:hAnsi="Times New Roman"/>
                <w:b/>
                <w:spacing w:val="-1"/>
                <w:w w:val="90"/>
                <w:sz w:val="20"/>
                <w:szCs w:val="20"/>
                <w:lang w:val="en-US" w:eastAsia="en-US"/>
              </w:rPr>
              <w:t xml:space="preserve"> </w:t>
            </w:r>
            <w:r w:rsidRPr="00F408C8">
              <w:rPr>
                <w:rFonts w:ascii="Times New Roman" w:eastAsia="Trebuchet MS" w:hAnsi="Times New Roman"/>
                <w:b/>
                <w:w w:val="90"/>
                <w:sz w:val="20"/>
                <w:szCs w:val="20"/>
                <w:lang w:val="en-US" w:eastAsia="en-US"/>
              </w:rPr>
              <w:t>mg</w:t>
            </w:r>
            <w:r w:rsidRPr="00F408C8">
              <w:rPr>
                <w:rFonts w:ascii="Times New Roman" w:eastAsia="Trebuchet MS" w:hAnsi="Times New Roman"/>
                <w:b/>
                <w:spacing w:val="-1"/>
                <w:w w:val="90"/>
                <w:sz w:val="20"/>
                <w:szCs w:val="20"/>
                <w:lang w:val="en-US" w:eastAsia="en-US"/>
              </w:rPr>
              <w:t xml:space="preserve"> </w:t>
            </w:r>
            <w:r w:rsidRPr="00F408C8">
              <w:rPr>
                <w:rFonts w:ascii="Times New Roman" w:eastAsia="Trebuchet MS" w:hAnsi="Times New Roman"/>
                <w:b/>
                <w:w w:val="90"/>
                <w:sz w:val="20"/>
                <w:szCs w:val="20"/>
                <w:lang w:val="en-US" w:eastAsia="en-US"/>
              </w:rPr>
              <w:t xml:space="preserve">vaginal </w:t>
            </w:r>
            <w:r w:rsidRPr="00F408C8">
              <w:rPr>
                <w:rFonts w:ascii="Times New Roman" w:eastAsia="Trebuchet MS" w:hAnsi="Times New Roman"/>
                <w:b/>
                <w:w w:val="85"/>
                <w:sz w:val="20"/>
                <w:szCs w:val="20"/>
                <w:lang w:val="en-US" w:eastAsia="en-US"/>
              </w:rPr>
              <w:t xml:space="preserve">pessaries </w:t>
            </w:r>
            <w:proofErr w:type="spellStart"/>
            <w:r w:rsidRPr="00F408C8">
              <w:rPr>
                <w:rFonts w:ascii="Times New Roman" w:eastAsia="Trebuchet MS" w:hAnsi="Times New Roman"/>
                <w:w w:val="85"/>
                <w:sz w:val="20"/>
                <w:szCs w:val="20"/>
                <w:lang w:val="en-US" w:eastAsia="en-US"/>
              </w:rPr>
              <w:t>nj</w:t>
            </w:r>
            <w:proofErr w:type="spellEnd"/>
            <w:r w:rsidRPr="00F408C8">
              <w:rPr>
                <w:rFonts w:ascii="Times New Roman" w:eastAsia="Trebuchet MS" w:hAnsi="Times New Roman"/>
                <w:bCs/>
                <w:spacing w:val="-2"/>
                <w:w w:val="85"/>
                <w:sz w:val="20"/>
                <w:szCs w:val="20"/>
                <w:lang w:eastAsia="en-US"/>
              </w:rPr>
              <w:t>ë</w:t>
            </w:r>
            <w:r w:rsidRPr="00F408C8">
              <w:rPr>
                <w:rFonts w:ascii="Times New Roman" w:eastAsia="Trebuchet MS" w:hAnsi="Times New Roman"/>
                <w:w w:val="85"/>
                <w:sz w:val="20"/>
                <w:szCs w:val="20"/>
                <w:lang w:val="en-US" w:eastAsia="en-US"/>
              </w:rPr>
              <w:t xml:space="preserve"> her</w:t>
            </w:r>
            <w:r w:rsidRPr="00F408C8">
              <w:rPr>
                <w:rFonts w:ascii="Times New Roman" w:eastAsia="Trebuchet MS" w:hAnsi="Times New Roman"/>
                <w:bCs/>
                <w:spacing w:val="-2"/>
                <w:w w:val="85"/>
                <w:sz w:val="20"/>
                <w:szCs w:val="20"/>
                <w:lang w:eastAsia="en-US"/>
              </w:rPr>
              <w:t>ë</w:t>
            </w:r>
            <w:r w:rsidRPr="00F408C8">
              <w:rPr>
                <w:rFonts w:ascii="Times New Roman" w:eastAsia="Trebuchet MS" w:hAnsi="Times New Roman"/>
                <w:w w:val="85"/>
                <w:sz w:val="20"/>
                <w:szCs w:val="20"/>
                <w:lang w:val="en-US" w:eastAsia="en-US"/>
              </w:rPr>
              <w:t xml:space="preserve"> n</w:t>
            </w:r>
            <w:r w:rsidRPr="00F408C8">
              <w:rPr>
                <w:rFonts w:ascii="Times New Roman" w:eastAsia="Trebuchet MS" w:hAnsi="Times New Roman"/>
                <w:bCs/>
                <w:spacing w:val="-2"/>
                <w:w w:val="85"/>
                <w:sz w:val="20"/>
                <w:szCs w:val="20"/>
                <w:lang w:eastAsia="en-US"/>
              </w:rPr>
              <w:t>ë</w:t>
            </w:r>
            <w:r w:rsidRPr="00F408C8">
              <w:rPr>
                <w:rFonts w:ascii="Times New Roman" w:eastAsia="Trebuchet MS" w:hAnsi="Times New Roman"/>
                <w:w w:val="85"/>
                <w:sz w:val="20"/>
                <w:szCs w:val="20"/>
                <w:lang w:val="en-US" w:eastAsia="en-US"/>
              </w:rPr>
              <w:t xml:space="preserve"> </w:t>
            </w:r>
            <w:proofErr w:type="spellStart"/>
            <w:proofErr w:type="gramStart"/>
            <w:r w:rsidRPr="00F408C8">
              <w:rPr>
                <w:rFonts w:ascii="Times New Roman" w:eastAsia="Trebuchet MS" w:hAnsi="Times New Roman"/>
                <w:w w:val="85"/>
                <w:sz w:val="20"/>
                <w:szCs w:val="20"/>
                <w:lang w:val="en-US" w:eastAsia="en-US"/>
              </w:rPr>
              <w:t>dit</w:t>
            </w:r>
            <w:proofErr w:type="spellEnd"/>
            <w:r w:rsidRPr="00F408C8">
              <w:rPr>
                <w:rFonts w:ascii="Times New Roman" w:eastAsia="Trebuchet MS" w:hAnsi="Times New Roman"/>
                <w:bCs/>
                <w:spacing w:val="-2"/>
                <w:w w:val="85"/>
                <w:sz w:val="20"/>
                <w:szCs w:val="20"/>
                <w:lang w:eastAsia="en-US"/>
              </w:rPr>
              <w:t>ë</w:t>
            </w:r>
            <w:r w:rsidRPr="00F408C8">
              <w:rPr>
                <w:rFonts w:ascii="Times New Roman" w:eastAsia="Trebuchet MS" w:hAnsi="Times New Roman"/>
                <w:w w:val="85"/>
                <w:sz w:val="20"/>
                <w:szCs w:val="20"/>
                <w:lang w:val="en-US" w:eastAsia="en-US"/>
              </w:rPr>
              <w:t xml:space="preserve"> </w:t>
            </w:r>
            <w:r w:rsidRPr="00F408C8">
              <w:rPr>
                <w:rFonts w:ascii="Times New Roman" w:eastAsia="Trebuchet MS" w:hAnsi="Times New Roman"/>
                <w:sz w:val="20"/>
                <w:szCs w:val="20"/>
                <w:lang w:val="en-US" w:eastAsia="en-US"/>
              </w:rPr>
              <w:t xml:space="preserve"> p</w:t>
            </w:r>
            <w:r w:rsidRPr="00F408C8">
              <w:rPr>
                <w:rFonts w:ascii="Times New Roman" w:eastAsia="Trebuchet MS" w:hAnsi="Times New Roman"/>
                <w:bCs/>
                <w:spacing w:val="-2"/>
                <w:w w:val="85"/>
                <w:sz w:val="20"/>
                <w:szCs w:val="20"/>
                <w:lang w:eastAsia="en-US"/>
              </w:rPr>
              <w:t>ë</w:t>
            </w:r>
            <w:r w:rsidRPr="00F408C8">
              <w:rPr>
                <w:rFonts w:ascii="Times New Roman" w:eastAsia="Trebuchet MS" w:hAnsi="Times New Roman"/>
                <w:sz w:val="20"/>
                <w:szCs w:val="20"/>
                <w:lang w:val="en-US" w:eastAsia="en-US"/>
              </w:rPr>
              <w:t>r</w:t>
            </w:r>
            <w:proofErr w:type="gramEnd"/>
            <w:r w:rsidRPr="00F408C8">
              <w:rPr>
                <w:rFonts w:ascii="Times New Roman" w:eastAsia="Trebuchet MS" w:hAnsi="Times New Roman"/>
                <w:sz w:val="20"/>
                <w:szCs w:val="20"/>
                <w:lang w:val="en-US" w:eastAsia="en-US"/>
              </w:rPr>
              <w:t xml:space="preserve"> 3 </w:t>
            </w:r>
            <w:proofErr w:type="spellStart"/>
            <w:r w:rsidRPr="00F408C8">
              <w:rPr>
                <w:rFonts w:ascii="Times New Roman" w:eastAsia="Trebuchet MS" w:hAnsi="Times New Roman"/>
                <w:sz w:val="20"/>
                <w:szCs w:val="20"/>
                <w:lang w:val="en-US" w:eastAsia="en-US"/>
              </w:rPr>
              <w:t>dit</w:t>
            </w:r>
            <w:proofErr w:type="spellEnd"/>
            <w:r w:rsidRPr="00F408C8">
              <w:rPr>
                <w:rFonts w:ascii="Times New Roman" w:eastAsia="Trebuchet MS" w:hAnsi="Times New Roman"/>
                <w:bCs/>
                <w:spacing w:val="-2"/>
                <w:w w:val="85"/>
                <w:sz w:val="20"/>
                <w:szCs w:val="20"/>
                <w:lang w:eastAsia="en-US"/>
              </w:rPr>
              <w:t>ë</w:t>
            </w:r>
          </w:p>
          <w:p w14:paraId="0CCA6A7A" w14:textId="77777777" w:rsidR="007A2ED5" w:rsidRPr="00F408C8" w:rsidRDefault="0025218D">
            <w:pPr>
              <w:widowControl w:val="0"/>
              <w:autoSpaceDE w:val="0"/>
              <w:autoSpaceDN w:val="0"/>
              <w:spacing w:before="58"/>
              <w:ind w:left="83"/>
              <w:rPr>
                <w:rFonts w:ascii="Times New Roman" w:eastAsia="Trebuchet MS" w:hAnsi="Times New Roman"/>
                <w:i/>
                <w:sz w:val="20"/>
                <w:szCs w:val="20"/>
                <w:lang w:val="en-US" w:eastAsia="en-US"/>
              </w:rPr>
            </w:pPr>
            <w:proofErr w:type="spellStart"/>
            <w:r w:rsidRPr="00F408C8">
              <w:rPr>
                <w:rFonts w:ascii="Times New Roman" w:eastAsia="Trebuchet MS" w:hAnsi="Times New Roman"/>
                <w:i/>
                <w:spacing w:val="-5"/>
                <w:w w:val="90"/>
                <w:sz w:val="20"/>
                <w:szCs w:val="20"/>
                <w:lang w:val="en-US" w:eastAsia="en-US"/>
              </w:rPr>
              <w:t>ose</w:t>
            </w:r>
            <w:proofErr w:type="spellEnd"/>
          </w:p>
          <w:p w14:paraId="4C638F7B" w14:textId="77777777" w:rsidR="007A2ED5" w:rsidRPr="00F408C8" w:rsidRDefault="0025218D">
            <w:pPr>
              <w:widowControl w:val="0"/>
              <w:autoSpaceDE w:val="0"/>
              <w:autoSpaceDN w:val="0"/>
              <w:spacing w:before="61" w:line="244" w:lineRule="auto"/>
              <w:ind w:left="83" w:right="142"/>
              <w:rPr>
                <w:rFonts w:ascii="Times New Roman" w:eastAsia="Trebuchet MS" w:hAnsi="Times New Roman"/>
                <w:sz w:val="20"/>
                <w:szCs w:val="20"/>
                <w:lang w:val="en-US" w:eastAsia="en-US"/>
              </w:rPr>
            </w:pPr>
            <w:r w:rsidRPr="00F408C8">
              <w:rPr>
                <w:rFonts w:ascii="Times New Roman" w:eastAsia="Trebuchet MS" w:hAnsi="Times New Roman"/>
                <w:b/>
                <w:w w:val="90"/>
                <w:sz w:val="20"/>
                <w:szCs w:val="20"/>
                <w:lang w:val="en-US" w:eastAsia="en-US"/>
              </w:rPr>
              <w:t>Clotrimazole</w:t>
            </w:r>
            <w:r w:rsidRPr="00F408C8">
              <w:rPr>
                <w:rFonts w:ascii="Times New Roman" w:eastAsia="Trebuchet MS" w:hAnsi="Times New Roman"/>
                <w:b/>
                <w:spacing w:val="-8"/>
                <w:w w:val="90"/>
                <w:sz w:val="20"/>
                <w:szCs w:val="20"/>
                <w:lang w:val="en-US" w:eastAsia="en-US"/>
              </w:rPr>
              <w:t xml:space="preserve"> </w:t>
            </w:r>
            <w:r w:rsidRPr="00F408C8">
              <w:rPr>
                <w:rFonts w:ascii="Times New Roman" w:eastAsia="Trebuchet MS" w:hAnsi="Times New Roman"/>
                <w:b/>
                <w:w w:val="90"/>
                <w:sz w:val="20"/>
                <w:szCs w:val="20"/>
                <w:lang w:val="en-US" w:eastAsia="en-US"/>
              </w:rPr>
              <w:t>vaginal</w:t>
            </w:r>
            <w:r w:rsidRPr="00F408C8">
              <w:rPr>
                <w:rFonts w:ascii="Times New Roman" w:eastAsia="Trebuchet MS" w:hAnsi="Times New Roman"/>
                <w:b/>
                <w:spacing w:val="-7"/>
                <w:w w:val="90"/>
                <w:sz w:val="20"/>
                <w:szCs w:val="20"/>
                <w:lang w:val="en-US" w:eastAsia="en-US"/>
              </w:rPr>
              <w:t xml:space="preserve"> </w:t>
            </w:r>
            <w:r w:rsidRPr="00F408C8">
              <w:rPr>
                <w:rFonts w:ascii="Times New Roman" w:eastAsia="Trebuchet MS" w:hAnsi="Times New Roman"/>
                <w:b/>
                <w:w w:val="90"/>
                <w:sz w:val="20"/>
                <w:szCs w:val="20"/>
                <w:lang w:val="en-US" w:eastAsia="en-US"/>
              </w:rPr>
              <w:t>tablet 100</w:t>
            </w:r>
            <w:r w:rsidRPr="00F408C8">
              <w:rPr>
                <w:rFonts w:ascii="Times New Roman" w:eastAsia="Trebuchet MS" w:hAnsi="Times New Roman"/>
                <w:b/>
                <w:spacing w:val="-8"/>
                <w:w w:val="90"/>
                <w:sz w:val="20"/>
                <w:szCs w:val="20"/>
                <w:lang w:val="en-US" w:eastAsia="en-US"/>
              </w:rPr>
              <w:t xml:space="preserve"> </w:t>
            </w:r>
            <w:proofErr w:type="gramStart"/>
            <w:r w:rsidRPr="00F408C8">
              <w:rPr>
                <w:rFonts w:ascii="Times New Roman" w:eastAsia="Trebuchet MS" w:hAnsi="Times New Roman"/>
                <w:b/>
                <w:w w:val="90"/>
                <w:sz w:val="20"/>
                <w:szCs w:val="20"/>
                <w:lang w:val="en-US" w:eastAsia="en-US"/>
              </w:rPr>
              <w:t>mg</w:t>
            </w:r>
            <w:r w:rsidRPr="00F408C8">
              <w:rPr>
                <w:rFonts w:ascii="Times New Roman" w:eastAsia="Trebuchet MS" w:hAnsi="Times New Roman"/>
                <w:b/>
                <w:spacing w:val="-7"/>
                <w:w w:val="90"/>
                <w:sz w:val="20"/>
                <w:szCs w:val="20"/>
                <w:lang w:val="en-US" w:eastAsia="en-US"/>
              </w:rPr>
              <w:t xml:space="preserve"> </w:t>
            </w:r>
            <w:r w:rsidRPr="00F408C8">
              <w:rPr>
                <w:rFonts w:ascii="Times New Roman" w:eastAsia="Trebuchet MS" w:hAnsi="Times New Roman"/>
                <w:w w:val="90"/>
                <w:sz w:val="20"/>
                <w:szCs w:val="20"/>
                <w:lang w:eastAsia="en-US"/>
              </w:rPr>
              <w:t>,</w:t>
            </w:r>
            <w:proofErr w:type="gramEnd"/>
            <w:r w:rsidRPr="00F408C8">
              <w:rPr>
                <w:rFonts w:ascii="Times New Roman" w:eastAsia="Trebuchet MS" w:hAnsi="Times New Roman"/>
                <w:w w:val="90"/>
                <w:sz w:val="20"/>
                <w:szCs w:val="20"/>
                <w:lang w:eastAsia="en-US"/>
              </w:rPr>
              <w:t xml:space="preserve"> në vaginë gjatë natës për 7 ditë</w:t>
            </w:r>
          </w:p>
          <w:p w14:paraId="22842E43" w14:textId="77777777" w:rsidR="007A2ED5" w:rsidRPr="00F408C8" w:rsidRDefault="0025218D">
            <w:pPr>
              <w:widowControl w:val="0"/>
              <w:autoSpaceDE w:val="0"/>
              <w:autoSpaceDN w:val="0"/>
              <w:spacing w:before="58"/>
              <w:ind w:left="83"/>
              <w:rPr>
                <w:rFonts w:ascii="Times New Roman" w:eastAsia="Trebuchet MS" w:hAnsi="Times New Roman"/>
                <w:i/>
                <w:sz w:val="20"/>
                <w:szCs w:val="20"/>
                <w:lang w:val="en-US" w:eastAsia="en-US"/>
              </w:rPr>
            </w:pPr>
            <w:proofErr w:type="spellStart"/>
            <w:r w:rsidRPr="00F408C8">
              <w:rPr>
                <w:rFonts w:ascii="Times New Roman" w:eastAsia="Trebuchet MS" w:hAnsi="Times New Roman"/>
                <w:i/>
                <w:spacing w:val="-5"/>
                <w:w w:val="90"/>
                <w:sz w:val="20"/>
                <w:szCs w:val="20"/>
                <w:lang w:val="en-US" w:eastAsia="en-US"/>
              </w:rPr>
              <w:t>ose</w:t>
            </w:r>
            <w:proofErr w:type="spellEnd"/>
          </w:p>
          <w:p w14:paraId="43EF8C3E" w14:textId="77777777" w:rsidR="007A2ED5" w:rsidRPr="00F408C8" w:rsidRDefault="0025218D">
            <w:pPr>
              <w:widowControl w:val="0"/>
              <w:autoSpaceDE w:val="0"/>
              <w:autoSpaceDN w:val="0"/>
              <w:spacing w:before="61" w:line="244" w:lineRule="auto"/>
              <w:ind w:left="83"/>
              <w:rPr>
                <w:rFonts w:ascii="Times New Roman" w:eastAsia="Trebuchet MS" w:hAnsi="Times New Roman"/>
                <w:sz w:val="20"/>
                <w:szCs w:val="20"/>
                <w:lang w:val="en-US" w:eastAsia="en-US"/>
              </w:rPr>
            </w:pPr>
            <w:r w:rsidRPr="00F408C8">
              <w:rPr>
                <w:rFonts w:ascii="Times New Roman" w:eastAsia="Trebuchet MS" w:hAnsi="Times New Roman"/>
                <w:b/>
                <w:spacing w:val="-2"/>
                <w:w w:val="90"/>
                <w:sz w:val="20"/>
                <w:szCs w:val="20"/>
                <w:lang w:val="en-US" w:eastAsia="en-US"/>
              </w:rPr>
              <w:t xml:space="preserve">Nystatin pessaries 200,000 </w:t>
            </w:r>
            <w:r w:rsidRPr="00F408C8">
              <w:rPr>
                <w:rFonts w:ascii="Times New Roman" w:eastAsia="Trebuchet MS" w:hAnsi="Times New Roman"/>
                <w:b/>
                <w:w w:val="85"/>
                <w:sz w:val="20"/>
                <w:szCs w:val="20"/>
                <w:lang w:val="en-US" w:eastAsia="en-US"/>
              </w:rPr>
              <w:t xml:space="preserve">units, </w:t>
            </w:r>
            <w:r w:rsidRPr="00F408C8">
              <w:rPr>
                <w:rFonts w:ascii="Times New Roman" w:eastAsia="Trebuchet MS" w:hAnsi="Times New Roman"/>
                <w:w w:val="90"/>
                <w:sz w:val="20"/>
                <w:szCs w:val="20"/>
                <w:lang w:eastAsia="en-US"/>
              </w:rPr>
              <w:t>në vaginë gjatë natës për 7 ditë</w:t>
            </w:r>
          </w:p>
        </w:tc>
      </w:tr>
    </w:tbl>
    <w:p w14:paraId="60F1A153" w14:textId="4BF6F905" w:rsidR="007A2ED5" w:rsidRPr="007174D2" w:rsidRDefault="006F1075">
      <w:pPr>
        <w:jc w:val="both"/>
        <w:rPr>
          <w:rFonts w:ascii="Times New Roman" w:hAnsi="Times New Roman"/>
          <w:sz w:val="24"/>
          <w:szCs w:val="24"/>
          <w:lang w:eastAsia="en-US"/>
        </w:rPr>
      </w:pPr>
      <w:r>
        <w:rPr>
          <w:rFonts w:ascii="Times New Roman" w:hAnsi="Times New Roman"/>
          <w:lang w:eastAsia="en-US"/>
        </w:rPr>
        <w:br/>
      </w:r>
      <w:r w:rsidR="0025218D" w:rsidRPr="007174D2">
        <w:rPr>
          <w:rFonts w:ascii="Times New Roman" w:hAnsi="Times New Roman"/>
          <w:sz w:val="24"/>
          <w:szCs w:val="24"/>
          <w:lang w:eastAsia="en-US"/>
        </w:rPr>
        <w:t>Personat që marrin metronidazol duhet të paralajmërohen të shmangin alkoolin. Përdorimi i metronidazolit në tremujorin e parë të shtatzënisë nuk rekomandohet, përveç në rastet kur përfitimet tejkalojnë rreziqet e mundshme.</w:t>
      </w:r>
    </w:p>
    <w:p w14:paraId="30C6E8C9" w14:textId="77777777" w:rsidR="007A2ED5" w:rsidRPr="00364913" w:rsidRDefault="007A2ED5">
      <w:pPr>
        <w:jc w:val="both"/>
        <w:rPr>
          <w:rFonts w:ascii="Times New Roman" w:hAnsi="Times New Roman"/>
          <w:sz w:val="24"/>
          <w:szCs w:val="24"/>
          <w:lang w:eastAsia="en-US"/>
        </w:rPr>
      </w:pPr>
    </w:p>
    <w:p w14:paraId="165EDCFF" w14:textId="2F5B0E0F" w:rsidR="007A2ED5" w:rsidRPr="00F408C8" w:rsidRDefault="00F408C8" w:rsidP="00F408C8">
      <w:pPr>
        <w:pStyle w:val="Heading2"/>
        <w:numPr>
          <w:ilvl w:val="0"/>
          <w:numId w:val="0"/>
        </w:numPr>
        <w:ind w:left="360"/>
        <w:rPr>
          <w:rFonts w:ascii="Times New Roman" w:hAnsi="Times New Roman"/>
          <w:b w:val="0"/>
          <w:bCs w:val="0"/>
          <w:sz w:val="28"/>
          <w:szCs w:val="28"/>
          <w:lang w:eastAsia="en-US"/>
        </w:rPr>
      </w:pPr>
      <w:bookmarkStart w:id="93" w:name="_Toc207961079"/>
      <w:proofErr w:type="spellStart"/>
      <w:r w:rsidRPr="007174D2">
        <w:rPr>
          <w:rFonts w:ascii="Times New Roman" w:hAnsi="Times New Roman"/>
          <w:color w:val="auto"/>
          <w:sz w:val="20"/>
          <w:szCs w:val="20"/>
          <w:lang w:val="en-US" w:eastAsia="en-US"/>
        </w:rPr>
        <w:lastRenderedPageBreak/>
        <w:t>Tabela</w:t>
      </w:r>
      <w:proofErr w:type="spellEnd"/>
      <w:r w:rsidRPr="007174D2">
        <w:rPr>
          <w:rFonts w:ascii="Times New Roman" w:hAnsi="Times New Roman"/>
          <w:color w:val="auto"/>
          <w:sz w:val="20"/>
          <w:szCs w:val="20"/>
          <w:lang w:val="en-US" w:eastAsia="en-US"/>
        </w:rPr>
        <w:t xml:space="preserve"> </w:t>
      </w:r>
      <w:r w:rsidR="007174D2" w:rsidRPr="007174D2">
        <w:rPr>
          <w:rFonts w:ascii="Times New Roman" w:hAnsi="Times New Roman"/>
          <w:color w:val="auto"/>
          <w:sz w:val="20"/>
          <w:szCs w:val="20"/>
          <w:lang w:val="en-US" w:eastAsia="en-US"/>
        </w:rPr>
        <w:t>9</w:t>
      </w:r>
      <w:r w:rsidRPr="007174D2">
        <w:rPr>
          <w:rFonts w:ascii="Times New Roman" w:hAnsi="Times New Roman"/>
          <w:color w:val="auto"/>
          <w:sz w:val="20"/>
          <w:szCs w:val="20"/>
          <w:lang w:val="en-US" w:eastAsia="en-US"/>
        </w:rPr>
        <w:t xml:space="preserve">. </w:t>
      </w:r>
      <w:proofErr w:type="spellStart"/>
      <w:r w:rsidRPr="007174D2">
        <w:rPr>
          <w:rFonts w:ascii="Times New Roman" w:hAnsi="Times New Roman"/>
          <w:color w:val="auto"/>
          <w:sz w:val="20"/>
          <w:szCs w:val="20"/>
          <w:lang w:val="en-US" w:eastAsia="en-US"/>
        </w:rPr>
        <w:t>Opsionet</w:t>
      </w:r>
      <w:proofErr w:type="spellEnd"/>
      <w:r w:rsidRPr="007174D2">
        <w:rPr>
          <w:rFonts w:ascii="Times New Roman" w:hAnsi="Times New Roman"/>
          <w:color w:val="auto"/>
          <w:sz w:val="20"/>
          <w:szCs w:val="20"/>
          <w:lang w:val="en-US" w:eastAsia="en-US"/>
        </w:rPr>
        <w:t xml:space="preserve"> e </w:t>
      </w:r>
      <w:proofErr w:type="spellStart"/>
      <w:r w:rsidRPr="007174D2">
        <w:rPr>
          <w:rFonts w:ascii="Times New Roman" w:hAnsi="Times New Roman"/>
          <w:color w:val="auto"/>
          <w:sz w:val="20"/>
          <w:szCs w:val="20"/>
          <w:lang w:val="en-US" w:eastAsia="en-US"/>
        </w:rPr>
        <w:t>trajtimit</w:t>
      </w:r>
      <w:proofErr w:type="spellEnd"/>
      <w:r w:rsidRPr="007174D2">
        <w:rPr>
          <w:rFonts w:ascii="Times New Roman" w:hAnsi="Times New Roman"/>
          <w:color w:val="auto"/>
          <w:sz w:val="20"/>
          <w:szCs w:val="20"/>
          <w:lang w:val="en-US" w:eastAsia="en-US"/>
        </w:rPr>
        <w:t xml:space="preserve"> </w:t>
      </w:r>
      <w:proofErr w:type="spellStart"/>
      <w:r w:rsidRPr="007174D2">
        <w:rPr>
          <w:rFonts w:ascii="Times New Roman" w:hAnsi="Times New Roman"/>
          <w:color w:val="auto"/>
          <w:sz w:val="20"/>
          <w:szCs w:val="20"/>
          <w:lang w:val="en-US" w:eastAsia="en-US"/>
        </w:rPr>
        <w:t>për</w:t>
      </w:r>
      <w:proofErr w:type="spellEnd"/>
      <w:r w:rsidRPr="007174D2">
        <w:rPr>
          <w:rFonts w:ascii="Times New Roman" w:hAnsi="Times New Roman"/>
          <w:color w:val="auto"/>
          <w:sz w:val="20"/>
          <w:szCs w:val="20"/>
          <w:lang w:val="en-US" w:eastAsia="en-US"/>
        </w:rPr>
        <w:t xml:space="preserve"> </w:t>
      </w:r>
      <w:proofErr w:type="spellStart"/>
      <w:r w:rsidR="006B445C" w:rsidRPr="007174D2">
        <w:rPr>
          <w:rFonts w:ascii="Times New Roman" w:hAnsi="Times New Roman"/>
          <w:color w:val="auto"/>
          <w:sz w:val="20"/>
          <w:szCs w:val="20"/>
          <w:lang w:val="en-US" w:eastAsia="en-US"/>
        </w:rPr>
        <w:t>I</w:t>
      </w:r>
      <w:r w:rsidRPr="007174D2">
        <w:rPr>
          <w:rFonts w:ascii="Times New Roman" w:hAnsi="Times New Roman"/>
          <w:color w:val="auto"/>
          <w:sz w:val="20"/>
          <w:szCs w:val="20"/>
          <w:lang w:val="en-US" w:eastAsia="en-US"/>
        </w:rPr>
        <w:t>nfeksionet</w:t>
      </w:r>
      <w:proofErr w:type="spellEnd"/>
      <w:r w:rsidRPr="007174D2">
        <w:rPr>
          <w:rFonts w:ascii="Times New Roman" w:hAnsi="Times New Roman"/>
          <w:color w:val="auto"/>
          <w:sz w:val="20"/>
          <w:szCs w:val="20"/>
          <w:lang w:val="en-US" w:eastAsia="en-US"/>
        </w:rPr>
        <w:t xml:space="preserve"> e </w:t>
      </w:r>
      <w:proofErr w:type="spellStart"/>
      <w:r w:rsidR="006B445C" w:rsidRPr="007174D2">
        <w:rPr>
          <w:rFonts w:ascii="Times New Roman" w:hAnsi="Times New Roman"/>
          <w:color w:val="auto"/>
          <w:sz w:val="20"/>
          <w:szCs w:val="20"/>
          <w:lang w:val="en-US" w:eastAsia="en-US"/>
        </w:rPr>
        <w:t>Q</w:t>
      </w:r>
      <w:r w:rsidRPr="007174D2">
        <w:rPr>
          <w:rFonts w:ascii="Times New Roman" w:hAnsi="Times New Roman"/>
          <w:color w:val="auto"/>
          <w:sz w:val="20"/>
          <w:szCs w:val="20"/>
          <w:lang w:val="en-US" w:eastAsia="en-US"/>
        </w:rPr>
        <w:t>afës</w:t>
      </w:r>
      <w:proofErr w:type="spellEnd"/>
      <w:r w:rsidRPr="007174D2">
        <w:rPr>
          <w:rFonts w:ascii="Times New Roman" w:hAnsi="Times New Roman"/>
          <w:color w:val="auto"/>
          <w:sz w:val="20"/>
          <w:szCs w:val="20"/>
          <w:lang w:val="en-US" w:eastAsia="en-US"/>
        </w:rPr>
        <w:t xml:space="preserve"> </w:t>
      </w:r>
      <w:proofErr w:type="spellStart"/>
      <w:r w:rsidRPr="007174D2">
        <w:rPr>
          <w:rFonts w:ascii="Times New Roman" w:hAnsi="Times New Roman"/>
          <w:color w:val="auto"/>
          <w:sz w:val="20"/>
          <w:szCs w:val="20"/>
          <w:lang w:val="en-US" w:eastAsia="en-US"/>
        </w:rPr>
        <w:t>së</w:t>
      </w:r>
      <w:proofErr w:type="spellEnd"/>
      <w:r w:rsidRPr="007174D2">
        <w:rPr>
          <w:rFonts w:ascii="Times New Roman" w:hAnsi="Times New Roman"/>
          <w:color w:val="auto"/>
          <w:sz w:val="20"/>
          <w:szCs w:val="20"/>
          <w:lang w:val="en-US" w:eastAsia="en-US"/>
        </w:rPr>
        <w:t xml:space="preserve"> </w:t>
      </w:r>
      <w:proofErr w:type="spellStart"/>
      <w:r w:rsidR="006B445C" w:rsidRPr="007174D2">
        <w:rPr>
          <w:rFonts w:ascii="Times New Roman" w:hAnsi="Times New Roman"/>
          <w:color w:val="auto"/>
          <w:sz w:val="20"/>
          <w:szCs w:val="20"/>
          <w:lang w:val="en-US" w:eastAsia="en-US"/>
        </w:rPr>
        <w:t>M</w:t>
      </w:r>
      <w:r w:rsidRPr="007174D2">
        <w:rPr>
          <w:rFonts w:ascii="Times New Roman" w:hAnsi="Times New Roman"/>
          <w:color w:val="auto"/>
          <w:sz w:val="20"/>
          <w:szCs w:val="20"/>
          <w:lang w:val="en-US" w:eastAsia="en-US"/>
        </w:rPr>
        <w:t>itrës</w:t>
      </w:r>
      <w:bookmarkEnd w:id="93"/>
      <w:proofErr w:type="spellEnd"/>
    </w:p>
    <w:p w14:paraId="5050DA02" w14:textId="77777777" w:rsidR="007A2ED5" w:rsidRPr="00364913" w:rsidRDefault="007A2ED5">
      <w:pPr>
        <w:jc w:val="both"/>
        <w:rPr>
          <w:rFonts w:ascii="Times New Roman" w:hAnsi="Times New Roman"/>
          <w:lang w:eastAsia="en-US"/>
        </w:rPr>
      </w:pPr>
    </w:p>
    <w:tbl>
      <w:tblPr>
        <w:tblW w:w="9218" w:type="dxa"/>
        <w:tblInd w:w="-183"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4A0" w:firstRow="1" w:lastRow="0" w:firstColumn="1" w:lastColumn="0" w:noHBand="0" w:noVBand="1"/>
      </w:tblPr>
      <w:tblGrid>
        <w:gridCol w:w="1438"/>
        <w:gridCol w:w="2115"/>
        <w:gridCol w:w="2167"/>
        <w:gridCol w:w="3498"/>
      </w:tblGrid>
      <w:tr w:rsidR="007A2ED5" w:rsidRPr="00364913" w14:paraId="106F5CB7" w14:textId="77777777">
        <w:trPr>
          <w:trHeight w:val="786"/>
        </w:trPr>
        <w:tc>
          <w:tcPr>
            <w:tcW w:w="9218" w:type="dxa"/>
            <w:gridSpan w:val="4"/>
            <w:shd w:val="clear" w:color="auto" w:fill="FDE9D9" w:themeFill="accent6" w:themeFillTint="33"/>
          </w:tcPr>
          <w:p w14:paraId="48C8617B" w14:textId="77777777" w:rsidR="007A2ED5" w:rsidRPr="00364913" w:rsidRDefault="0025218D" w:rsidP="003E4268">
            <w:pPr>
              <w:pStyle w:val="TableParagraph"/>
              <w:numPr>
                <w:ilvl w:val="0"/>
                <w:numId w:val="66"/>
              </w:numPr>
              <w:tabs>
                <w:tab w:val="left" w:pos="254"/>
              </w:tabs>
              <w:spacing w:before="52" w:line="319" w:lineRule="auto"/>
              <w:ind w:right="4350" w:firstLine="0"/>
              <w:rPr>
                <w:rFonts w:ascii="Times New Roman" w:hAnsi="Times New Roman" w:cs="Times New Roman"/>
                <w:color w:val="000000" w:themeColor="text1"/>
                <w:spacing w:val="-2"/>
                <w:w w:val="85"/>
              </w:rPr>
            </w:pPr>
            <w:proofErr w:type="spellStart"/>
            <w:r w:rsidRPr="00364913">
              <w:rPr>
                <w:rFonts w:ascii="Times New Roman" w:hAnsi="Times New Roman" w:cs="Times New Roman"/>
                <w:color w:val="000000" w:themeColor="text1"/>
                <w:spacing w:val="-2"/>
                <w:w w:val="85"/>
              </w:rPr>
              <w:t>Trajtim</w:t>
            </w:r>
            <w:proofErr w:type="spellEnd"/>
            <w:r w:rsidRPr="00364913">
              <w:rPr>
                <w:rFonts w:ascii="Times New Roman" w:hAnsi="Times New Roman" w:cs="Times New Roman"/>
                <w:color w:val="000000" w:themeColor="text1"/>
                <w:spacing w:val="-2"/>
                <w:w w:val="85"/>
              </w:rPr>
              <w:t xml:space="preserve"> </w:t>
            </w:r>
            <w:proofErr w:type="spellStart"/>
            <w:r w:rsidRPr="00364913">
              <w:rPr>
                <w:rFonts w:ascii="Times New Roman" w:hAnsi="Times New Roman" w:cs="Times New Roman"/>
                <w:color w:val="000000" w:themeColor="text1"/>
                <w:spacing w:val="-2"/>
                <w:w w:val="85"/>
              </w:rPr>
              <w:t>për</w:t>
            </w:r>
            <w:proofErr w:type="spellEnd"/>
            <w:r w:rsidRPr="00364913">
              <w:rPr>
                <w:rFonts w:ascii="Times New Roman" w:hAnsi="Times New Roman" w:cs="Times New Roman"/>
                <w:color w:val="000000" w:themeColor="text1"/>
                <w:spacing w:val="-2"/>
                <w:w w:val="85"/>
              </w:rPr>
              <w:t xml:space="preserve"> N. gonorrhoeae </w:t>
            </w:r>
            <w:proofErr w:type="spellStart"/>
            <w:r w:rsidRPr="00364913">
              <w:rPr>
                <w:rFonts w:ascii="Times New Roman" w:hAnsi="Times New Roman" w:cs="Times New Roman"/>
                <w:color w:val="000000" w:themeColor="text1"/>
                <w:spacing w:val="-2"/>
                <w:w w:val="85"/>
              </w:rPr>
              <w:t>të</w:t>
            </w:r>
            <w:proofErr w:type="spellEnd"/>
            <w:r w:rsidRPr="00364913">
              <w:rPr>
                <w:rFonts w:ascii="Times New Roman" w:hAnsi="Times New Roman" w:cs="Times New Roman"/>
                <w:color w:val="000000" w:themeColor="text1"/>
                <w:spacing w:val="-2"/>
                <w:w w:val="85"/>
              </w:rPr>
              <w:t xml:space="preserve"> </w:t>
            </w:r>
            <w:proofErr w:type="spellStart"/>
            <w:r w:rsidRPr="00364913">
              <w:rPr>
                <w:rFonts w:ascii="Times New Roman" w:hAnsi="Times New Roman" w:cs="Times New Roman"/>
                <w:color w:val="000000" w:themeColor="text1"/>
                <w:spacing w:val="-2"/>
                <w:w w:val="85"/>
              </w:rPr>
              <w:t>pakomplikuar</w:t>
            </w:r>
            <w:proofErr w:type="spellEnd"/>
            <w:r w:rsidRPr="00364913">
              <w:rPr>
                <w:rFonts w:ascii="Times New Roman" w:hAnsi="Times New Roman" w:cs="Times New Roman"/>
                <w:color w:val="000000" w:themeColor="text1"/>
                <w:spacing w:val="-2"/>
                <w:w w:val="85"/>
              </w:rPr>
              <w:t xml:space="preserve"> (24) plus</w:t>
            </w:r>
            <w:r w:rsidRPr="00364913">
              <w:rPr>
                <w:rFonts w:ascii="Times New Roman" w:hAnsi="Times New Roman" w:cs="Times New Roman"/>
                <w:color w:val="000000" w:themeColor="text1"/>
                <w:spacing w:val="-2"/>
                <w:w w:val="85"/>
              </w:rPr>
              <w:br/>
              <w:t xml:space="preserve">• </w:t>
            </w:r>
            <w:proofErr w:type="spellStart"/>
            <w:r w:rsidRPr="00364913">
              <w:rPr>
                <w:rFonts w:ascii="Times New Roman" w:hAnsi="Times New Roman" w:cs="Times New Roman"/>
                <w:color w:val="000000" w:themeColor="text1"/>
                <w:spacing w:val="-2"/>
                <w:w w:val="85"/>
              </w:rPr>
              <w:t>Trajtim</w:t>
            </w:r>
            <w:proofErr w:type="spellEnd"/>
            <w:r w:rsidRPr="00364913">
              <w:rPr>
                <w:rFonts w:ascii="Times New Roman" w:hAnsi="Times New Roman" w:cs="Times New Roman"/>
                <w:color w:val="000000" w:themeColor="text1"/>
                <w:spacing w:val="-2"/>
                <w:w w:val="85"/>
              </w:rPr>
              <w:t xml:space="preserve"> </w:t>
            </w:r>
            <w:proofErr w:type="spellStart"/>
            <w:r w:rsidRPr="00364913">
              <w:rPr>
                <w:rFonts w:ascii="Times New Roman" w:hAnsi="Times New Roman" w:cs="Times New Roman"/>
                <w:color w:val="000000" w:themeColor="text1"/>
                <w:spacing w:val="-2"/>
                <w:w w:val="85"/>
              </w:rPr>
              <w:t>për</w:t>
            </w:r>
            <w:proofErr w:type="spellEnd"/>
            <w:r w:rsidRPr="00364913">
              <w:rPr>
                <w:rFonts w:ascii="Times New Roman" w:hAnsi="Times New Roman" w:cs="Times New Roman"/>
                <w:color w:val="000000" w:themeColor="text1"/>
                <w:spacing w:val="-2"/>
                <w:w w:val="85"/>
              </w:rPr>
              <w:t xml:space="preserve"> C. trachomatis (25)</w:t>
            </w:r>
          </w:p>
          <w:p w14:paraId="4A5094F5" w14:textId="77777777" w:rsidR="007A2ED5" w:rsidRPr="00364913" w:rsidRDefault="007A2ED5">
            <w:pPr>
              <w:pStyle w:val="TableParagraph"/>
              <w:tabs>
                <w:tab w:val="left" w:pos="254"/>
              </w:tabs>
              <w:spacing w:before="0" w:line="185" w:lineRule="exact"/>
              <w:ind w:left="254"/>
              <w:rPr>
                <w:rFonts w:ascii="Times New Roman" w:hAnsi="Times New Roman" w:cs="Times New Roman"/>
                <w:i/>
              </w:rPr>
            </w:pPr>
          </w:p>
        </w:tc>
      </w:tr>
      <w:tr w:rsidR="007A2ED5" w:rsidRPr="00364913" w14:paraId="0B7D9227" w14:textId="77777777">
        <w:trPr>
          <w:trHeight w:val="692"/>
        </w:trPr>
        <w:tc>
          <w:tcPr>
            <w:tcW w:w="1438" w:type="dxa"/>
            <w:shd w:val="clear" w:color="auto" w:fill="C7E8FD"/>
          </w:tcPr>
          <w:p w14:paraId="1B448690" w14:textId="77777777" w:rsidR="007A2ED5" w:rsidRPr="00F408C8" w:rsidRDefault="0025218D">
            <w:pPr>
              <w:pStyle w:val="TableParagraph"/>
              <w:spacing w:line="259" w:lineRule="auto"/>
              <w:ind w:left="85" w:right="50"/>
              <w:rPr>
                <w:rFonts w:ascii="Times New Roman" w:hAnsi="Times New Roman" w:cs="Times New Roman"/>
                <w:b/>
                <w:sz w:val="20"/>
                <w:szCs w:val="20"/>
              </w:rPr>
            </w:pPr>
            <w:r w:rsidRPr="00F408C8">
              <w:rPr>
                <w:rFonts w:ascii="Times New Roman" w:hAnsi="Times New Roman" w:cs="Times New Roman"/>
                <w:b/>
                <w:color w:val="000000" w:themeColor="text1"/>
                <w:spacing w:val="-2"/>
                <w:w w:val="85"/>
                <w:sz w:val="20"/>
                <w:szCs w:val="20"/>
                <w:lang w:val="sq-AL"/>
              </w:rPr>
              <w:t>Infeksionet e mbuluara</w:t>
            </w:r>
          </w:p>
        </w:tc>
        <w:tc>
          <w:tcPr>
            <w:tcW w:w="2115" w:type="dxa"/>
            <w:shd w:val="clear" w:color="auto" w:fill="C7E8FD"/>
          </w:tcPr>
          <w:p w14:paraId="2EEB10FD" w14:textId="77777777" w:rsidR="007A2ED5" w:rsidRPr="00F408C8" w:rsidRDefault="0025218D">
            <w:pPr>
              <w:pStyle w:val="TableParagraph"/>
              <w:rPr>
                <w:rFonts w:ascii="Times New Roman" w:hAnsi="Times New Roman" w:cs="Times New Roman"/>
                <w:b/>
                <w:color w:val="000000" w:themeColor="text1"/>
                <w:sz w:val="20"/>
                <w:szCs w:val="20"/>
              </w:rPr>
            </w:pPr>
            <w:r w:rsidRPr="00F408C8">
              <w:rPr>
                <w:rFonts w:ascii="Times New Roman" w:eastAsia="Trebuchet MS" w:hAnsi="Times New Roman" w:cs="Times New Roman"/>
                <w:b/>
                <w:color w:val="000000" w:themeColor="text1"/>
                <w:w w:val="85"/>
                <w:sz w:val="20"/>
                <w:szCs w:val="20"/>
                <w:lang w:val="sq-AL"/>
              </w:rPr>
              <w:t>Opsionet e linjës së parë</w:t>
            </w:r>
          </w:p>
        </w:tc>
        <w:tc>
          <w:tcPr>
            <w:tcW w:w="2167" w:type="dxa"/>
            <w:shd w:val="clear" w:color="auto" w:fill="C7E8FD"/>
          </w:tcPr>
          <w:p w14:paraId="0AF7891D" w14:textId="77777777" w:rsidR="007A2ED5" w:rsidRPr="00F408C8" w:rsidRDefault="0025218D">
            <w:pPr>
              <w:pStyle w:val="TableParagraph"/>
              <w:rPr>
                <w:rFonts w:ascii="Times New Roman" w:hAnsi="Times New Roman" w:cs="Times New Roman"/>
                <w:b/>
                <w:color w:val="000000" w:themeColor="text1"/>
                <w:sz w:val="20"/>
                <w:szCs w:val="20"/>
              </w:rPr>
            </w:pPr>
            <w:r w:rsidRPr="00F408C8">
              <w:rPr>
                <w:rFonts w:ascii="Times New Roman" w:eastAsia="Trebuchet MS" w:hAnsi="Times New Roman" w:cs="Times New Roman"/>
                <w:b/>
                <w:color w:val="000000" w:themeColor="text1"/>
                <w:w w:val="85"/>
                <w:sz w:val="20"/>
                <w:szCs w:val="20"/>
                <w:lang w:val="sq-AL"/>
              </w:rPr>
              <w:t>Zëvendësues efektivë</w:t>
            </w:r>
          </w:p>
        </w:tc>
        <w:tc>
          <w:tcPr>
            <w:tcW w:w="3497" w:type="dxa"/>
            <w:shd w:val="clear" w:color="auto" w:fill="C7E8FD"/>
          </w:tcPr>
          <w:p w14:paraId="5553D0C9" w14:textId="77777777" w:rsidR="007A2ED5" w:rsidRPr="00F408C8" w:rsidRDefault="0025218D">
            <w:pPr>
              <w:pStyle w:val="TableParagraph"/>
              <w:spacing w:line="259" w:lineRule="auto"/>
              <w:ind w:left="83" w:right="92"/>
              <w:rPr>
                <w:rFonts w:ascii="Times New Roman" w:hAnsi="Times New Roman" w:cs="Times New Roman"/>
                <w:b/>
                <w:sz w:val="20"/>
                <w:szCs w:val="20"/>
              </w:rPr>
            </w:pPr>
            <w:r w:rsidRPr="00F408C8">
              <w:rPr>
                <w:rFonts w:ascii="Times New Roman" w:hAnsi="Times New Roman" w:cs="Times New Roman"/>
                <w:b/>
                <w:color w:val="000000" w:themeColor="text1"/>
                <w:w w:val="90"/>
                <w:sz w:val="20"/>
                <w:szCs w:val="20"/>
                <w:lang w:val="sq-AL"/>
              </w:rPr>
              <w:t>Opsionet për gratë shtatzëna ose gjatë ushqyerjes me qumësht gjiri</w:t>
            </w:r>
          </w:p>
        </w:tc>
      </w:tr>
      <w:tr w:rsidR="007A2ED5" w:rsidRPr="00364913" w14:paraId="5BAEB80D" w14:textId="77777777">
        <w:trPr>
          <w:trHeight w:val="479"/>
        </w:trPr>
        <w:tc>
          <w:tcPr>
            <w:tcW w:w="9218" w:type="dxa"/>
            <w:gridSpan w:val="4"/>
            <w:shd w:val="clear" w:color="auto" w:fill="F1D7E8"/>
          </w:tcPr>
          <w:p w14:paraId="6B5CA18E" w14:textId="77777777" w:rsidR="007A2ED5" w:rsidRPr="00F408C8" w:rsidRDefault="0025218D">
            <w:pPr>
              <w:pStyle w:val="TableParagraph"/>
              <w:spacing w:line="244" w:lineRule="auto"/>
              <w:ind w:left="85" w:right="238"/>
              <w:rPr>
                <w:rFonts w:ascii="Times New Roman" w:hAnsi="Times New Roman" w:cs="Times New Roman"/>
                <w:sz w:val="20"/>
                <w:szCs w:val="20"/>
              </w:rPr>
            </w:pPr>
            <w:r w:rsidRPr="00F408C8">
              <w:rPr>
                <w:rFonts w:ascii="Times New Roman" w:hAnsi="Times New Roman" w:cs="Times New Roman"/>
                <w:color w:val="58595B"/>
                <w:spacing w:val="-2"/>
                <w:w w:val="85"/>
                <w:sz w:val="20"/>
                <w:szCs w:val="20"/>
                <w:lang w:val="sq-AL"/>
              </w:rPr>
              <w:t>Në vendet ku nuk ka të dhëna lokale për rezistencën ndaj antibiotikëve, udhëzimet e OBSH për IMS-të sugjerojnë terapi të dyfishtë për gonorre.</w:t>
            </w:r>
          </w:p>
        </w:tc>
      </w:tr>
      <w:tr w:rsidR="007A2ED5" w:rsidRPr="00364913" w14:paraId="42BF0502" w14:textId="77777777">
        <w:trPr>
          <w:trHeight w:val="2555"/>
        </w:trPr>
        <w:tc>
          <w:tcPr>
            <w:tcW w:w="1438" w:type="dxa"/>
          </w:tcPr>
          <w:p w14:paraId="58D7A11D" w14:textId="77777777" w:rsidR="007A2ED5" w:rsidRPr="00F408C8" w:rsidRDefault="0025218D">
            <w:pPr>
              <w:pStyle w:val="TableParagraph"/>
              <w:ind w:left="85"/>
              <w:rPr>
                <w:rFonts w:ascii="Times New Roman" w:hAnsi="Times New Roman" w:cs="Times New Roman"/>
                <w:color w:val="000000" w:themeColor="text1"/>
                <w:position w:val="5"/>
                <w:sz w:val="20"/>
                <w:szCs w:val="20"/>
              </w:rPr>
            </w:pPr>
            <w:r w:rsidRPr="00F408C8">
              <w:rPr>
                <w:rFonts w:ascii="Times New Roman" w:hAnsi="Times New Roman" w:cs="Times New Roman"/>
                <w:i/>
                <w:color w:val="000000" w:themeColor="text1"/>
                <w:w w:val="80"/>
                <w:sz w:val="20"/>
                <w:szCs w:val="20"/>
              </w:rPr>
              <w:t>N.</w:t>
            </w:r>
            <w:r w:rsidRPr="00F408C8">
              <w:rPr>
                <w:rFonts w:ascii="Times New Roman" w:hAnsi="Times New Roman" w:cs="Times New Roman"/>
                <w:i/>
                <w:color w:val="000000" w:themeColor="text1"/>
                <w:spacing w:val="-6"/>
                <w:w w:val="80"/>
                <w:sz w:val="20"/>
                <w:szCs w:val="20"/>
              </w:rPr>
              <w:t xml:space="preserve"> </w:t>
            </w:r>
            <w:r w:rsidRPr="00F408C8">
              <w:rPr>
                <w:rFonts w:ascii="Times New Roman" w:hAnsi="Times New Roman" w:cs="Times New Roman"/>
                <w:i/>
                <w:color w:val="000000" w:themeColor="text1"/>
                <w:spacing w:val="-2"/>
                <w:w w:val="90"/>
                <w:sz w:val="20"/>
                <w:szCs w:val="20"/>
              </w:rPr>
              <w:t>gonorrhoeae</w:t>
            </w:r>
            <w:r w:rsidRPr="00F408C8">
              <w:rPr>
                <w:rFonts w:ascii="Times New Roman" w:hAnsi="Times New Roman" w:cs="Times New Roman"/>
                <w:color w:val="000000" w:themeColor="text1"/>
                <w:spacing w:val="-2"/>
                <w:w w:val="90"/>
                <w:position w:val="5"/>
                <w:sz w:val="20"/>
                <w:szCs w:val="20"/>
              </w:rPr>
              <w:t>a</w:t>
            </w:r>
          </w:p>
        </w:tc>
        <w:tc>
          <w:tcPr>
            <w:tcW w:w="2115" w:type="dxa"/>
          </w:tcPr>
          <w:p w14:paraId="634CBFEE" w14:textId="77777777" w:rsidR="007A2ED5" w:rsidRPr="00F408C8" w:rsidRDefault="0025218D">
            <w:pPr>
              <w:pStyle w:val="TableParagraph"/>
              <w:rPr>
                <w:rFonts w:ascii="Times New Roman" w:hAnsi="Times New Roman" w:cs="Times New Roman"/>
                <w:b/>
                <w:color w:val="000000" w:themeColor="text1"/>
                <w:sz w:val="20"/>
                <w:szCs w:val="20"/>
              </w:rPr>
            </w:pPr>
            <w:r w:rsidRPr="00F408C8">
              <w:rPr>
                <w:rFonts w:ascii="Times New Roman" w:hAnsi="Times New Roman" w:cs="Times New Roman"/>
                <w:b/>
                <w:color w:val="000000" w:themeColor="text1"/>
                <w:w w:val="85"/>
                <w:sz w:val="20"/>
                <w:szCs w:val="20"/>
              </w:rPr>
              <w:t>Ceftriaxone</w:t>
            </w:r>
            <w:r w:rsidRPr="00F408C8">
              <w:rPr>
                <w:rFonts w:ascii="Times New Roman" w:hAnsi="Times New Roman" w:cs="Times New Roman"/>
                <w:b/>
                <w:color w:val="000000" w:themeColor="text1"/>
                <w:spacing w:val="10"/>
                <w:sz w:val="20"/>
                <w:szCs w:val="20"/>
              </w:rPr>
              <w:t xml:space="preserve"> </w:t>
            </w:r>
            <w:r w:rsidRPr="00F408C8">
              <w:rPr>
                <w:rFonts w:ascii="Times New Roman" w:hAnsi="Times New Roman" w:cs="Times New Roman"/>
                <w:b/>
                <w:color w:val="000000" w:themeColor="text1"/>
                <w:w w:val="85"/>
                <w:sz w:val="20"/>
                <w:szCs w:val="20"/>
              </w:rPr>
              <w:t>250</w:t>
            </w:r>
            <w:r w:rsidRPr="00F408C8">
              <w:rPr>
                <w:rFonts w:ascii="Times New Roman" w:hAnsi="Times New Roman" w:cs="Times New Roman"/>
                <w:b/>
                <w:color w:val="000000" w:themeColor="text1"/>
                <w:spacing w:val="10"/>
                <w:sz w:val="20"/>
                <w:szCs w:val="20"/>
              </w:rPr>
              <w:t xml:space="preserve"> </w:t>
            </w:r>
            <w:r w:rsidRPr="00F408C8">
              <w:rPr>
                <w:rFonts w:ascii="Times New Roman" w:hAnsi="Times New Roman" w:cs="Times New Roman"/>
                <w:b/>
                <w:color w:val="000000" w:themeColor="text1"/>
                <w:spacing w:val="-5"/>
                <w:w w:val="85"/>
                <w:sz w:val="20"/>
                <w:szCs w:val="20"/>
              </w:rPr>
              <w:t>mg,</w:t>
            </w:r>
          </w:p>
          <w:p w14:paraId="126C0AF8" w14:textId="77777777" w:rsidR="007A2ED5" w:rsidRPr="00F408C8" w:rsidRDefault="0025218D">
            <w:pPr>
              <w:pStyle w:val="TableParagraph"/>
              <w:rPr>
                <w:rFonts w:ascii="Times New Roman" w:hAnsi="Times New Roman" w:cs="Times New Roman"/>
                <w:color w:val="000000" w:themeColor="text1"/>
                <w:sz w:val="20"/>
                <w:szCs w:val="20"/>
              </w:rPr>
            </w:pPr>
            <w:proofErr w:type="spellStart"/>
            <w:r w:rsidRPr="00F408C8">
              <w:rPr>
                <w:rFonts w:ascii="Times New Roman" w:hAnsi="Times New Roman" w:cs="Times New Roman"/>
                <w:color w:val="000000" w:themeColor="text1"/>
                <w:w w:val="80"/>
                <w:sz w:val="20"/>
                <w:szCs w:val="20"/>
              </w:rPr>
              <w:t>intramuskular</w:t>
            </w:r>
            <w:proofErr w:type="spellEnd"/>
            <w:r w:rsidRPr="00F408C8">
              <w:rPr>
                <w:rFonts w:ascii="Times New Roman" w:hAnsi="Times New Roman" w:cs="Times New Roman"/>
                <w:color w:val="000000" w:themeColor="text1"/>
                <w:w w:val="80"/>
                <w:sz w:val="20"/>
                <w:szCs w:val="20"/>
              </w:rPr>
              <w:t>,</w:t>
            </w:r>
            <w:r w:rsidRPr="00F408C8">
              <w:rPr>
                <w:rFonts w:ascii="Times New Roman" w:hAnsi="Times New Roman" w:cs="Times New Roman"/>
                <w:color w:val="000000" w:themeColor="text1"/>
                <w:spacing w:val="6"/>
                <w:sz w:val="20"/>
                <w:szCs w:val="20"/>
              </w:rPr>
              <w:t xml:space="preserve"> </w:t>
            </w:r>
            <w:proofErr w:type="spellStart"/>
            <w:r w:rsidRPr="00F408C8">
              <w:rPr>
                <w:rFonts w:ascii="Times New Roman" w:hAnsi="Times New Roman" w:cs="Times New Roman"/>
                <w:color w:val="000000" w:themeColor="text1"/>
                <w:w w:val="80"/>
                <w:sz w:val="20"/>
                <w:szCs w:val="20"/>
              </w:rPr>
              <w:t>nje</w:t>
            </w:r>
            <w:proofErr w:type="spellEnd"/>
            <w:r w:rsidRPr="00F408C8">
              <w:rPr>
                <w:rFonts w:ascii="Times New Roman" w:hAnsi="Times New Roman" w:cs="Times New Roman"/>
                <w:color w:val="000000" w:themeColor="text1"/>
                <w:w w:val="80"/>
                <w:sz w:val="20"/>
                <w:szCs w:val="20"/>
              </w:rPr>
              <w:t xml:space="preserve"> doze e </w:t>
            </w:r>
            <w:proofErr w:type="spellStart"/>
            <w:r w:rsidRPr="00F408C8">
              <w:rPr>
                <w:rFonts w:ascii="Times New Roman" w:hAnsi="Times New Roman" w:cs="Times New Roman"/>
                <w:color w:val="000000" w:themeColor="text1"/>
                <w:w w:val="80"/>
                <w:sz w:val="20"/>
                <w:szCs w:val="20"/>
              </w:rPr>
              <w:t>vetme</w:t>
            </w:r>
            <w:proofErr w:type="spellEnd"/>
          </w:p>
          <w:p w14:paraId="55ED8916" w14:textId="77777777" w:rsidR="007A2ED5" w:rsidRPr="00F408C8" w:rsidRDefault="0025218D">
            <w:pPr>
              <w:pStyle w:val="TableParagraph"/>
              <w:spacing w:before="61"/>
              <w:rPr>
                <w:rFonts w:ascii="Times New Roman" w:hAnsi="Times New Roman" w:cs="Times New Roman"/>
                <w:i/>
                <w:color w:val="000000" w:themeColor="text1"/>
                <w:sz w:val="20"/>
                <w:szCs w:val="20"/>
              </w:rPr>
            </w:pPr>
            <w:r w:rsidRPr="00F408C8">
              <w:rPr>
                <w:rFonts w:ascii="Times New Roman" w:hAnsi="Times New Roman" w:cs="Times New Roman"/>
                <w:i/>
                <w:color w:val="000000" w:themeColor="text1"/>
                <w:spacing w:val="-4"/>
                <w:w w:val="95"/>
                <w:sz w:val="20"/>
                <w:szCs w:val="20"/>
              </w:rPr>
              <w:t>plus</w:t>
            </w:r>
          </w:p>
          <w:p w14:paraId="14B0E54A" w14:textId="77777777" w:rsidR="007A2ED5" w:rsidRPr="00F408C8" w:rsidRDefault="0025218D">
            <w:pPr>
              <w:pStyle w:val="TableParagraph"/>
              <w:spacing w:before="61" w:line="244" w:lineRule="auto"/>
              <w:rPr>
                <w:rFonts w:ascii="Times New Roman" w:hAnsi="Times New Roman" w:cs="Times New Roman"/>
                <w:color w:val="000000" w:themeColor="text1"/>
                <w:sz w:val="20"/>
                <w:szCs w:val="20"/>
              </w:rPr>
            </w:pPr>
            <w:r w:rsidRPr="00F408C8">
              <w:rPr>
                <w:rFonts w:ascii="Times New Roman" w:hAnsi="Times New Roman" w:cs="Times New Roman"/>
                <w:b/>
                <w:color w:val="000000" w:themeColor="text1"/>
                <w:w w:val="85"/>
                <w:sz w:val="20"/>
                <w:szCs w:val="20"/>
              </w:rPr>
              <w:t>Azithromycin</w:t>
            </w:r>
            <w:r w:rsidRPr="00F408C8">
              <w:rPr>
                <w:rFonts w:ascii="Times New Roman" w:hAnsi="Times New Roman" w:cs="Times New Roman"/>
                <w:b/>
                <w:color w:val="000000" w:themeColor="text1"/>
                <w:spacing w:val="-2"/>
                <w:w w:val="85"/>
                <w:sz w:val="20"/>
                <w:szCs w:val="20"/>
              </w:rPr>
              <w:t xml:space="preserve"> </w:t>
            </w:r>
            <w:r w:rsidRPr="00F408C8">
              <w:rPr>
                <w:rFonts w:ascii="Times New Roman" w:hAnsi="Times New Roman" w:cs="Times New Roman"/>
                <w:b/>
                <w:color w:val="000000" w:themeColor="text1"/>
                <w:w w:val="85"/>
                <w:sz w:val="20"/>
                <w:szCs w:val="20"/>
              </w:rPr>
              <w:t>1</w:t>
            </w:r>
            <w:r w:rsidRPr="00F408C8">
              <w:rPr>
                <w:rFonts w:ascii="Times New Roman" w:hAnsi="Times New Roman" w:cs="Times New Roman"/>
                <w:b/>
                <w:color w:val="000000" w:themeColor="text1"/>
                <w:spacing w:val="-2"/>
                <w:w w:val="85"/>
                <w:sz w:val="20"/>
                <w:szCs w:val="20"/>
              </w:rPr>
              <w:t xml:space="preserve"> </w:t>
            </w:r>
            <w:r w:rsidRPr="00F408C8">
              <w:rPr>
                <w:rFonts w:ascii="Times New Roman" w:hAnsi="Times New Roman" w:cs="Times New Roman"/>
                <w:b/>
                <w:color w:val="000000" w:themeColor="text1"/>
                <w:w w:val="85"/>
                <w:sz w:val="20"/>
                <w:szCs w:val="20"/>
              </w:rPr>
              <w:t>gram,</w:t>
            </w:r>
            <w:r w:rsidRPr="00F408C8">
              <w:rPr>
                <w:rFonts w:ascii="Times New Roman" w:hAnsi="Times New Roman" w:cs="Times New Roman"/>
                <w:b/>
                <w:color w:val="000000" w:themeColor="text1"/>
                <w:spacing w:val="-5"/>
                <w:w w:val="85"/>
                <w:sz w:val="20"/>
                <w:szCs w:val="20"/>
              </w:rPr>
              <w:t xml:space="preserve"> </w:t>
            </w:r>
            <w:r w:rsidRPr="00F408C8">
              <w:rPr>
                <w:rFonts w:ascii="Times New Roman" w:hAnsi="Times New Roman" w:cs="Times New Roman"/>
                <w:color w:val="000000" w:themeColor="text1"/>
                <w:w w:val="85"/>
                <w:sz w:val="20"/>
                <w:szCs w:val="20"/>
              </w:rPr>
              <w:t xml:space="preserve">oral, </w:t>
            </w:r>
            <w:proofErr w:type="spellStart"/>
            <w:r w:rsidRPr="00F408C8">
              <w:rPr>
                <w:rFonts w:ascii="Times New Roman" w:hAnsi="Times New Roman" w:cs="Times New Roman"/>
                <w:color w:val="000000" w:themeColor="text1"/>
                <w:w w:val="95"/>
                <w:sz w:val="20"/>
                <w:szCs w:val="20"/>
              </w:rPr>
              <w:t>nje</w:t>
            </w:r>
            <w:proofErr w:type="spellEnd"/>
            <w:r w:rsidRPr="00F408C8">
              <w:rPr>
                <w:rFonts w:ascii="Times New Roman" w:hAnsi="Times New Roman" w:cs="Times New Roman"/>
                <w:color w:val="000000" w:themeColor="text1"/>
                <w:w w:val="95"/>
                <w:sz w:val="20"/>
                <w:szCs w:val="20"/>
              </w:rPr>
              <w:t xml:space="preserve"> doze e </w:t>
            </w:r>
            <w:proofErr w:type="spellStart"/>
            <w:r w:rsidRPr="00F408C8">
              <w:rPr>
                <w:rFonts w:ascii="Times New Roman" w:hAnsi="Times New Roman" w:cs="Times New Roman"/>
                <w:color w:val="000000" w:themeColor="text1"/>
                <w:w w:val="95"/>
                <w:sz w:val="20"/>
                <w:szCs w:val="20"/>
              </w:rPr>
              <w:t>vetme</w:t>
            </w:r>
            <w:proofErr w:type="spellEnd"/>
          </w:p>
        </w:tc>
        <w:tc>
          <w:tcPr>
            <w:tcW w:w="2167" w:type="dxa"/>
          </w:tcPr>
          <w:p w14:paraId="6159089F" w14:textId="77777777" w:rsidR="007A2ED5" w:rsidRPr="00F408C8" w:rsidRDefault="0025218D">
            <w:pPr>
              <w:pStyle w:val="TableParagraph"/>
              <w:spacing w:line="244" w:lineRule="auto"/>
              <w:rPr>
                <w:rFonts w:ascii="Times New Roman" w:hAnsi="Times New Roman" w:cs="Times New Roman"/>
                <w:color w:val="000000" w:themeColor="text1"/>
                <w:sz w:val="20"/>
                <w:szCs w:val="20"/>
              </w:rPr>
            </w:pPr>
            <w:r w:rsidRPr="00F408C8">
              <w:rPr>
                <w:rFonts w:ascii="Times New Roman" w:hAnsi="Times New Roman" w:cs="Times New Roman"/>
                <w:color w:val="000000" w:themeColor="text1"/>
                <w:spacing w:val="-2"/>
                <w:w w:val="85"/>
                <w:sz w:val="20"/>
                <w:szCs w:val="20"/>
              </w:rPr>
              <w:t>Cefixime 400 mg,</w:t>
            </w:r>
            <w:r w:rsidRPr="00F408C8">
              <w:rPr>
                <w:rFonts w:ascii="Times New Roman" w:hAnsi="Times New Roman" w:cs="Times New Roman"/>
                <w:color w:val="000000" w:themeColor="text1"/>
                <w:spacing w:val="-8"/>
                <w:w w:val="85"/>
                <w:sz w:val="20"/>
                <w:szCs w:val="20"/>
              </w:rPr>
              <w:t xml:space="preserve"> </w:t>
            </w:r>
            <w:r w:rsidRPr="00F408C8">
              <w:rPr>
                <w:rFonts w:ascii="Times New Roman" w:hAnsi="Times New Roman" w:cs="Times New Roman"/>
                <w:color w:val="000000" w:themeColor="text1"/>
                <w:spacing w:val="-2"/>
                <w:w w:val="85"/>
                <w:sz w:val="20"/>
                <w:szCs w:val="20"/>
              </w:rPr>
              <w:t>oral,</w:t>
            </w:r>
            <w:r w:rsidRPr="00F408C8">
              <w:rPr>
                <w:rFonts w:ascii="Times New Roman" w:hAnsi="Times New Roman" w:cs="Times New Roman"/>
                <w:color w:val="000000" w:themeColor="text1"/>
                <w:spacing w:val="-8"/>
                <w:w w:val="85"/>
                <w:sz w:val="20"/>
                <w:szCs w:val="20"/>
              </w:rPr>
              <w:t xml:space="preserve"> </w:t>
            </w:r>
            <w:proofErr w:type="spellStart"/>
            <w:r w:rsidRPr="00F408C8">
              <w:rPr>
                <w:rFonts w:ascii="Times New Roman" w:hAnsi="Times New Roman" w:cs="Times New Roman"/>
                <w:color w:val="000000" w:themeColor="text1"/>
                <w:spacing w:val="-2"/>
                <w:w w:val="85"/>
                <w:sz w:val="20"/>
                <w:szCs w:val="20"/>
              </w:rPr>
              <w:t>nje</w:t>
            </w:r>
            <w:proofErr w:type="spellEnd"/>
            <w:r w:rsidRPr="00F408C8">
              <w:rPr>
                <w:rFonts w:ascii="Times New Roman" w:hAnsi="Times New Roman" w:cs="Times New Roman"/>
                <w:color w:val="000000" w:themeColor="text1"/>
                <w:spacing w:val="-2"/>
                <w:w w:val="85"/>
                <w:sz w:val="20"/>
                <w:szCs w:val="20"/>
              </w:rPr>
              <w:t xml:space="preserve"> doze e </w:t>
            </w:r>
            <w:proofErr w:type="spellStart"/>
            <w:r w:rsidRPr="00F408C8">
              <w:rPr>
                <w:rFonts w:ascii="Times New Roman" w:hAnsi="Times New Roman" w:cs="Times New Roman"/>
                <w:color w:val="000000" w:themeColor="text1"/>
                <w:spacing w:val="-2"/>
                <w:w w:val="85"/>
                <w:sz w:val="20"/>
                <w:szCs w:val="20"/>
              </w:rPr>
              <w:t>vetme</w:t>
            </w:r>
            <w:proofErr w:type="spellEnd"/>
          </w:p>
          <w:p w14:paraId="2FAC9334" w14:textId="77777777" w:rsidR="007A2ED5" w:rsidRPr="00F408C8" w:rsidRDefault="0025218D">
            <w:pPr>
              <w:pStyle w:val="TableParagraph"/>
              <w:spacing w:before="58"/>
              <w:rPr>
                <w:rFonts w:ascii="Times New Roman" w:hAnsi="Times New Roman" w:cs="Times New Roman"/>
                <w:i/>
                <w:color w:val="000000" w:themeColor="text1"/>
                <w:sz w:val="20"/>
                <w:szCs w:val="20"/>
              </w:rPr>
            </w:pPr>
            <w:r w:rsidRPr="00F408C8">
              <w:rPr>
                <w:rFonts w:ascii="Times New Roman" w:hAnsi="Times New Roman" w:cs="Times New Roman"/>
                <w:i/>
                <w:color w:val="000000" w:themeColor="text1"/>
                <w:spacing w:val="-4"/>
                <w:w w:val="95"/>
                <w:sz w:val="20"/>
                <w:szCs w:val="20"/>
              </w:rPr>
              <w:t>plus</w:t>
            </w:r>
          </w:p>
          <w:p w14:paraId="0A980AC2" w14:textId="77777777" w:rsidR="007A2ED5" w:rsidRPr="00F408C8" w:rsidRDefault="0025218D">
            <w:pPr>
              <w:pStyle w:val="TableParagraph"/>
              <w:spacing w:before="61" w:line="244" w:lineRule="auto"/>
              <w:rPr>
                <w:rFonts w:ascii="Times New Roman" w:hAnsi="Times New Roman" w:cs="Times New Roman"/>
                <w:color w:val="000000" w:themeColor="text1"/>
                <w:sz w:val="20"/>
                <w:szCs w:val="20"/>
              </w:rPr>
            </w:pPr>
            <w:r w:rsidRPr="00F408C8">
              <w:rPr>
                <w:rFonts w:ascii="Times New Roman" w:hAnsi="Times New Roman" w:cs="Times New Roman"/>
                <w:color w:val="000000" w:themeColor="text1"/>
                <w:spacing w:val="-2"/>
                <w:w w:val="85"/>
                <w:sz w:val="20"/>
                <w:szCs w:val="20"/>
              </w:rPr>
              <w:t>Azithromycin</w:t>
            </w:r>
            <w:r w:rsidRPr="00F408C8">
              <w:rPr>
                <w:rFonts w:ascii="Times New Roman" w:hAnsi="Times New Roman" w:cs="Times New Roman"/>
                <w:color w:val="000000" w:themeColor="text1"/>
                <w:spacing w:val="-3"/>
                <w:w w:val="85"/>
                <w:sz w:val="20"/>
                <w:szCs w:val="20"/>
              </w:rPr>
              <w:t xml:space="preserve"> </w:t>
            </w:r>
            <w:r w:rsidRPr="00F408C8">
              <w:rPr>
                <w:rFonts w:ascii="Times New Roman" w:hAnsi="Times New Roman" w:cs="Times New Roman"/>
                <w:color w:val="000000" w:themeColor="text1"/>
                <w:spacing w:val="-2"/>
                <w:w w:val="85"/>
                <w:sz w:val="20"/>
                <w:szCs w:val="20"/>
              </w:rPr>
              <w:t>1</w:t>
            </w:r>
            <w:r w:rsidRPr="00F408C8">
              <w:rPr>
                <w:rFonts w:ascii="Times New Roman" w:hAnsi="Times New Roman" w:cs="Times New Roman"/>
                <w:color w:val="000000" w:themeColor="text1"/>
                <w:spacing w:val="-3"/>
                <w:w w:val="85"/>
                <w:sz w:val="20"/>
                <w:szCs w:val="20"/>
              </w:rPr>
              <w:t xml:space="preserve"> </w:t>
            </w:r>
            <w:r w:rsidRPr="00F408C8">
              <w:rPr>
                <w:rFonts w:ascii="Times New Roman" w:hAnsi="Times New Roman" w:cs="Times New Roman"/>
                <w:color w:val="000000" w:themeColor="text1"/>
                <w:spacing w:val="-2"/>
                <w:w w:val="85"/>
                <w:sz w:val="20"/>
                <w:szCs w:val="20"/>
              </w:rPr>
              <w:t>gram,</w:t>
            </w:r>
            <w:r w:rsidRPr="00F408C8">
              <w:rPr>
                <w:rFonts w:ascii="Times New Roman" w:hAnsi="Times New Roman" w:cs="Times New Roman"/>
                <w:color w:val="000000" w:themeColor="text1"/>
                <w:spacing w:val="-9"/>
                <w:w w:val="85"/>
                <w:sz w:val="20"/>
                <w:szCs w:val="20"/>
              </w:rPr>
              <w:t xml:space="preserve"> </w:t>
            </w:r>
            <w:r w:rsidRPr="00F408C8">
              <w:rPr>
                <w:rFonts w:ascii="Times New Roman" w:hAnsi="Times New Roman" w:cs="Times New Roman"/>
                <w:color w:val="000000" w:themeColor="text1"/>
                <w:spacing w:val="-2"/>
                <w:w w:val="85"/>
                <w:sz w:val="20"/>
                <w:szCs w:val="20"/>
              </w:rPr>
              <w:t>oral,</w:t>
            </w:r>
            <w:r w:rsidRPr="00F408C8">
              <w:rPr>
                <w:rFonts w:ascii="Times New Roman" w:hAnsi="Times New Roman" w:cs="Times New Roman"/>
                <w:color w:val="000000" w:themeColor="text1"/>
                <w:w w:val="85"/>
                <w:sz w:val="20"/>
                <w:szCs w:val="20"/>
              </w:rPr>
              <w:t xml:space="preserve"> </w:t>
            </w:r>
            <w:proofErr w:type="spellStart"/>
            <w:r w:rsidRPr="00F408C8">
              <w:rPr>
                <w:rFonts w:ascii="Times New Roman" w:hAnsi="Times New Roman" w:cs="Times New Roman"/>
                <w:color w:val="000000" w:themeColor="text1"/>
                <w:w w:val="95"/>
                <w:sz w:val="20"/>
                <w:szCs w:val="20"/>
              </w:rPr>
              <w:t>nje</w:t>
            </w:r>
            <w:proofErr w:type="spellEnd"/>
            <w:r w:rsidRPr="00F408C8">
              <w:rPr>
                <w:rFonts w:ascii="Times New Roman" w:hAnsi="Times New Roman" w:cs="Times New Roman"/>
                <w:color w:val="000000" w:themeColor="text1"/>
                <w:w w:val="95"/>
                <w:sz w:val="20"/>
                <w:szCs w:val="20"/>
              </w:rPr>
              <w:t xml:space="preserve"> doze e </w:t>
            </w:r>
            <w:proofErr w:type="spellStart"/>
            <w:r w:rsidRPr="00F408C8">
              <w:rPr>
                <w:rFonts w:ascii="Times New Roman" w:hAnsi="Times New Roman" w:cs="Times New Roman"/>
                <w:color w:val="000000" w:themeColor="text1"/>
                <w:w w:val="95"/>
                <w:sz w:val="20"/>
                <w:szCs w:val="20"/>
              </w:rPr>
              <w:t>vetme</w:t>
            </w:r>
            <w:proofErr w:type="spellEnd"/>
          </w:p>
        </w:tc>
        <w:tc>
          <w:tcPr>
            <w:tcW w:w="3497" w:type="dxa"/>
          </w:tcPr>
          <w:p w14:paraId="05E1784A" w14:textId="77777777" w:rsidR="007A2ED5" w:rsidRPr="00F408C8" w:rsidRDefault="0025218D">
            <w:pPr>
              <w:pStyle w:val="TableParagraph"/>
              <w:ind w:left="83"/>
              <w:rPr>
                <w:rFonts w:ascii="Times New Roman" w:hAnsi="Times New Roman" w:cs="Times New Roman"/>
                <w:b/>
                <w:color w:val="000000" w:themeColor="text1"/>
                <w:sz w:val="20"/>
                <w:szCs w:val="20"/>
              </w:rPr>
            </w:pPr>
            <w:r w:rsidRPr="00F408C8">
              <w:rPr>
                <w:rFonts w:ascii="Times New Roman" w:hAnsi="Times New Roman" w:cs="Times New Roman"/>
                <w:b/>
                <w:color w:val="000000" w:themeColor="text1"/>
                <w:w w:val="85"/>
                <w:sz w:val="20"/>
                <w:szCs w:val="20"/>
              </w:rPr>
              <w:t>Ceftriaxone</w:t>
            </w:r>
            <w:r w:rsidRPr="00F408C8">
              <w:rPr>
                <w:rFonts w:ascii="Times New Roman" w:hAnsi="Times New Roman" w:cs="Times New Roman"/>
                <w:b/>
                <w:color w:val="000000" w:themeColor="text1"/>
                <w:spacing w:val="10"/>
                <w:sz w:val="20"/>
                <w:szCs w:val="20"/>
              </w:rPr>
              <w:t xml:space="preserve"> </w:t>
            </w:r>
            <w:r w:rsidRPr="00F408C8">
              <w:rPr>
                <w:rFonts w:ascii="Times New Roman" w:hAnsi="Times New Roman" w:cs="Times New Roman"/>
                <w:b/>
                <w:color w:val="000000" w:themeColor="text1"/>
                <w:w w:val="85"/>
                <w:sz w:val="20"/>
                <w:szCs w:val="20"/>
              </w:rPr>
              <w:t>250</w:t>
            </w:r>
            <w:r w:rsidRPr="00F408C8">
              <w:rPr>
                <w:rFonts w:ascii="Times New Roman" w:hAnsi="Times New Roman" w:cs="Times New Roman"/>
                <w:b/>
                <w:color w:val="000000" w:themeColor="text1"/>
                <w:spacing w:val="10"/>
                <w:sz w:val="20"/>
                <w:szCs w:val="20"/>
              </w:rPr>
              <w:t xml:space="preserve"> </w:t>
            </w:r>
            <w:r w:rsidRPr="00F408C8">
              <w:rPr>
                <w:rFonts w:ascii="Times New Roman" w:hAnsi="Times New Roman" w:cs="Times New Roman"/>
                <w:b/>
                <w:color w:val="000000" w:themeColor="text1"/>
                <w:spacing w:val="-5"/>
                <w:w w:val="85"/>
                <w:sz w:val="20"/>
                <w:szCs w:val="20"/>
              </w:rPr>
              <w:t>mg,</w:t>
            </w:r>
          </w:p>
          <w:p w14:paraId="35D0711F" w14:textId="77777777" w:rsidR="007A2ED5" w:rsidRPr="00F408C8" w:rsidRDefault="0025218D">
            <w:pPr>
              <w:pStyle w:val="TableParagraph"/>
              <w:ind w:left="83"/>
              <w:rPr>
                <w:rFonts w:ascii="Times New Roman" w:hAnsi="Times New Roman" w:cs="Times New Roman"/>
                <w:color w:val="000000" w:themeColor="text1"/>
                <w:sz w:val="20"/>
                <w:szCs w:val="20"/>
              </w:rPr>
            </w:pPr>
            <w:proofErr w:type="spellStart"/>
            <w:r w:rsidRPr="00F408C8">
              <w:rPr>
                <w:rFonts w:ascii="Times New Roman" w:hAnsi="Times New Roman" w:cs="Times New Roman"/>
                <w:color w:val="000000" w:themeColor="text1"/>
                <w:w w:val="80"/>
                <w:sz w:val="20"/>
                <w:szCs w:val="20"/>
              </w:rPr>
              <w:t>intramuskular</w:t>
            </w:r>
            <w:proofErr w:type="spellEnd"/>
            <w:r w:rsidRPr="00F408C8">
              <w:rPr>
                <w:rFonts w:ascii="Times New Roman" w:hAnsi="Times New Roman" w:cs="Times New Roman"/>
                <w:color w:val="000000" w:themeColor="text1"/>
                <w:w w:val="80"/>
                <w:sz w:val="20"/>
                <w:szCs w:val="20"/>
              </w:rPr>
              <w:t>,</w:t>
            </w:r>
            <w:r w:rsidRPr="00F408C8">
              <w:rPr>
                <w:rFonts w:ascii="Times New Roman" w:hAnsi="Times New Roman" w:cs="Times New Roman"/>
                <w:color w:val="000000" w:themeColor="text1"/>
                <w:spacing w:val="6"/>
                <w:sz w:val="20"/>
                <w:szCs w:val="20"/>
              </w:rPr>
              <w:t xml:space="preserve"> </w:t>
            </w:r>
            <w:proofErr w:type="spellStart"/>
            <w:r w:rsidRPr="00F408C8">
              <w:rPr>
                <w:rFonts w:ascii="Times New Roman" w:hAnsi="Times New Roman" w:cs="Times New Roman"/>
                <w:color w:val="000000" w:themeColor="text1"/>
                <w:w w:val="80"/>
                <w:sz w:val="20"/>
                <w:szCs w:val="20"/>
              </w:rPr>
              <w:t>nje</w:t>
            </w:r>
            <w:proofErr w:type="spellEnd"/>
            <w:r w:rsidRPr="00F408C8">
              <w:rPr>
                <w:rFonts w:ascii="Times New Roman" w:hAnsi="Times New Roman" w:cs="Times New Roman"/>
                <w:color w:val="000000" w:themeColor="text1"/>
                <w:spacing w:val="16"/>
                <w:sz w:val="20"/>
                <w:szCs w:val="20"/>
              </w:rPr>
              <w:t xml:space="preserve"> </w:t>
            </w:r>
            <w:r w:rsidRPr="00F408C8">
              <w:rPr>
                <w:rFonts w:ascii="Times New Roman" w:hAnsi="Times New Roman" w:cs="Times New Roman"/>
                <w:color w:val="000000" w:themeColor="text1"/>
                <w:spacing w:val="-4"/>
                <w:w w:val="80"/>
                <w:sz w:val="20"/>
                <w:szCs w:val="20"/>
              </w:rPr>
              <w:t xml:space="preserve">doze e </w:t>
            </w:r>
            <w:proofErr w:type="spellStart"/>
            <w:r w:rsidRPr="00F408C8">
              <w:rPr>
                <w:rFonts w:ascii="Times New Roman" w:hAnsi="Times New Roman" w:cs="Times New Roman"/>
                <w:color w:val="000000" w:themeColor="text1"/>
                <w:spacing w:val="-4"/>
                <w:w w:val="80"/>
                <w:sz w:val="20"/>
                <w:szCs w:val="20"/>
              </w:rPr>
              <w:t>vetme</w:t>
            </w:r>
            <w:proofErr w:type="spellEnd"/>
          </w:p>
          <w:p w14:paraId="18907B9F" w14:textId="77777777" w:rsidR="007A2ED5" w:rsidRPr="00F408C8" w:rsidRDefault="0025218D">
            <w:pPr>
              <w:pStyle w:val="TableParagraph"/>
              <w:spacing w:before="61"/>
              <w:ind w:left="83"/>
              <w:rPr>
                <w:rFonts w:ascii="Times New Roman" w:hAnsi="Times New Roman" w:cs="Times New Roman"/>
                <w:i/>
                <w:color w:val="000000" w:themeColor="text1"/>
                <w:sz w:val="20"/>
                <w:szCs w:val="20"/>
              </w:rPr>
            </w:pPr>
            <w:r w:rsidRPr="00F408C8">
              <w:rPr>
                <w:rFonts w:ascii="Times New Roman" w:hAnsi="Times New Roman" w:cs="Times New Roman"/>
                <w:i/>
                <w:color w:val="000000" w:themeColor="text1"/>
                <w:spacing w:val="-4"/>
                <w:w w:val="95"/>
                <w:sz w:val="20"/>
                <w:szCs w:val="20"/>
              </w:rPr>
              <w:t>plus</w:t>
            </w:r>
          </w:p>
          <w:p w14:paraId="79E32F91" w14:textId="1293BA9C" w:rsidR="007A2ED5" w:rsidRPr="00F408C8" w:rsidRDefault="0025218D">
            <w:pPr>
              <w:pStyle w:val="TableParagraph"/>
              <w:spacing w:before="61" w:line="244" w:lineRule="auto"/>
              <w:ind w:left="83"/>
              <w:rPr>
                <w:rFonts w:ascii="Times New Roman" w:hAnsi="Times New Roman" w:cs="Times New Roman"/>
                <w:color w:val="000000" w:themeColor="text1"/>
                <w:sz w:val="20"/>
                <w:szCs w:val="20"/>
              </w:rPr>
            </w:pPr>
            <w:r w:rsidRPr="00F408C8">
              <w:rPr>
                <w:rFonts w:ascii="Times New Roman" w:hAnsi="Times New Roman" w:cs="Times New Roman"/>
                <w:b/>
                <w:color w:val="000000" w:themeColor="text1"/>
                <w:w w:val="85"/>
                <w:sz w:val="20"/>
                <w:szCs w:val="20"/>
              </w:rPr>
              <w:t>Azithromycin</w:t>
            </w:r>
            <w:r w:rsidRPr="00F408C8">
              <w:rPr>
                <w:rFonts w:ascii="Times New Roman" w:hAnsi="Times New Roman" w:cs="Times New Roman"/>
                <w:b/>
                <w:color w:val="000000" w:themeColor="text1"/>
                <w:spacing w:val="-2"/>
                <w:w w:val="85"/>
                <w:sz w:val="20"/>
                <w:szCs w:val="20"/>
              </w:rPr>
              <w:t xml:space="preserve"> </w:t>
            </w:r>
            <w:r w:rsidRPr="00F408C8">
              <w:rPr>
                <w:rFonts w:ascii="Times New Roman" w:hAnsi="Times New Roman" w:cs="Times New Roman"/>
                <w:b/>
                <w:color w:val="000000" w:themeColor="text1"/>
                <w:w w:val="85"/>
                <w:sz w:val="20"/>
                <w:szCs w:val="20"/>
              </w:rPr>
              <w:t>1</w:t>
            </w:r>
            <w:r w:rsidRPr="00F408C8">
              <w:rPr>
                <w:rFonts w:ascii="Times New Roman" w:hAnsi="Times New Roman" w:cs="Times New Roman"/>
                <w:b/>
                <w:color w:val="000000" w:themeColor="text1"/>
                <w:spacing w:val="-2"/>
                <w:w w:val="85"/>
                <w:sz w:val="20"/>
                <w:szCs w:val="20"/>
              </w:rPr>
              <w:t xml:space="preserve"> </w:t>
            </w:r>
            <w:r w:rsidRPr="00F408C8">
              <w:rPr>
                <w:rFonts w:ascii="Times New Roman" w:hAnsi="Times New Roman" w:cs="Times New Roman"/>
                <w:b/>
                <w:color w:val="000000" w:themeColor="text1"/>
                <w:w w:val="85"/>
                <w:sz w:val="20"/>
                <w:szCs w:val="20"/>
              </w:rPr>
              <w:t>gram,</w:t>
            </w:r>
            <w:r w:rsidRPr="00F408C8">
              <w:rPr>
                <w:rFonts w:ascii="Times New Roman" w:hAnsi="Times New Roman" w:cs="Times New Roman"/>
                <w:b/>
                <w:color w:val="000000" w:themeColor="text1"/>
                <w:spacing w:val="-5"/>
                <w:w w:val="85"/>
                <w:sz w:val="20"/>
                <w:szCs w:val="20"/>
              </w:rPr>
              <w:t xml:space="preserve"> </w:t>
            </w:r>
            <w:r w:rsidRPr="00F408C8">
              <w:rPr>
                <w:rFonts w:ascii="Times New Roman" w:hAnsi="Times New Roman" w:cs="Times New Roman"/>
                <w:color w:val="000000" w:themeColor="text1"/>
                <w:w w:val="85"/>
                <w:sz w:val="20"/>
                <w:szCs w:val="20"/>
              </w:rPr>
              <w:t xml:space="preserve">oral, </w:t>
            </w:r>
            <w:proofErr w:type="spellStart"/>
            <w:proofErr w:type="gramStart"/>
            <w:r w:rsidRPr="00F408C8">
              <w:rPr>
                <w:rFonts w:ascii="Times New Roman" w:hAnsi="Times New Roman" w:cs="Times New Roman"/>
                <w:color w:val="000000" w:themeColor="text1"/>
                <w:w w:val="95"/>
                <w:sz w:val="20"/>
                <w:szCs w:val="20"/>
              </w:rPr>
              <w:t>nj</w:t>
            </w:r>
            <w:proofErr w:type="spellEnd"/>
            <w:r w:rsidR="0028526C" w:rsidRPr="00F408C8">
              <w:rPr>
                <w:rFonts w:ascii="Times New Roman" w:hAnsi="Times New Roman" w:cs="Times New Roman"/>
                <w:color w:val="58595B"/>
                <w:spacing w:val="-2"/>
                <w:w w:val="85"/>
                <w:sz w:val="20"/>
                <w:szCs w:val="20"/>
                <w:lang w:val="sq-AL"/>
              </w:rPr>
              <w:t>ë</w:t>
            </w:r>
            <w:r w:rsidRPr="00F408C8">
              <w:rPr>
                <w:rFonts w:ascii="Times New Roman" w:hAnsi="Times New Roman" w:cs="Times New Roman"/>
                <w:color w:val="000000" w:themeColor="text1"/>
                <w:w w:val="95"/>
                <w:sz w:val="20"/>
                <w:szCs w:val="20"/>
              </w:rPr>
              <w:t xml:space="preserve"> </w:t>
            </w:r>
            <w:r w:rsidRPr="00F408C8">
              <w:rPr>
                <w:rFonts w:ascii="Times New Roman" w:hAnsi="Times New Roman" w:cs="Times New Roman"/>
                <w:color w:val="000000" w:themeColor="text1"/>
                <w:spacing w:val="-10"/>
                <w:w w:val="95"/>
                <w:sz w:val="20"/>
                <w:szCs w:val="20"/>
              </w:rPr>
              <w:t xml:space="preserve"> </w:t>
            </w:r>
            <w:proofErr w:type="spellStart"/>
            <w:r w:rsidRPr="00F408C8">
              <w:rPr>
                <w:rFonts w:ascii="Times New Roman" w:hAnsi="Times New Roman" w:cs="Times New Roman"/>
                <w:color w:val="000000" w:themeColor="text1"/>
                <w:w w:val="95"/>
                <w:sz w:val="20"/>
                <w:szCs w:val="20"/>
              </w:rPr>
              <w:t>doz</w:t>
            </w:r>
            <w:proofErr w:type="spellEnd"/>
            <w:r w:rsidR="0028526C" w:rsidRPr="00F408C8">
              <w:rPr>
                <w:rFonts w:ascii="Times New Roman" w:hAnsi="Times New Roman" w:cs="Times New Roman"/>
                <w:color w:val="58595B"/>
                <w:spacing w:val="-2"/>
                <w:w w:val="85"/>
                <w:sz w:val="20"/>
                <w:szCs w:val="20"/>
                <w:lang w:val="sq-AL"/>
              </w:rPr>
              <w:t>ë</w:t>
            </w:r>
            <w:proofErr w:type="gramEnd"/>
            <w:r w:rsidRPr="00F408C8">
              <w:rPr>
                <w:rFonts w:ascii="Times New Roman" w:hAnsi="Times New Roman" w:cs="Times New Roman"/>
                <w:color w:val="000000" w:themeColor="text1"/>
                <w:w w:val="95"/>
                <w:sz w:val="20"/>
                <w:szCs w:val="20"/>
              </w:rPr>
              <w:t xml:space="preserve"> e </w:t>
            </w:r>
            <w:proofErr w:type="spellStart"/>
            <w:r w:rsidRPr="00F408C8">
              <w:rPr>
                <w:rFonts w:ascii="Times New Roman" w:hAnsi="Times New Roman" w:cs="Times New Roman"/>
                <w:color w:val="000000" w:themeColor="text1"/>
                <w:w w:val="95"/>
                <w:sz w:val="20"/>
                <w:szCs w:val="20"/>
              </w:rPr>
              <w:t>vetme</w:t>
            </w:r>
            <w:proofErr w:type="spellEnd"/>
          </w:p>
          <w:p w14:paraId="1BA4BF58" w14:textId="77777777" w:rsidR="007A2ED5" w:rsidRPr="00F408C8" w:rsidRDefault="0025218D">
            <w:pPr>
              <w:pStyle w:val="TableParagraph"/>
              <w:spacing w:before="58"/>
              <w:ind w:left="83"/>
              <w:rPr>
                <w:rFonts w:ascii="Times New Roman" w:hAnsi="Times New Roman" w:cs="Times New Roman"/>
                <w:i/>
                <w:color w:val="000000" w:themeColor="text1"/>
                <w:sz w:val="20"/>
                <w:szCs w:val="20"/>
              </w:rPr>
            </w:pPr>
            <w:proofErr w:type="spellStart"/>
            <w:r w:rsidRPr="00F408C8">
              <w:rPr>
                <w:rFonts w:ascii="Times New Roman" w:hAnsi="Times New Roman" w:cs="Times New Roman"/>
                <w:i/>
                <w:color w:val="000000" w:themeColor="text1"/>
                <w:spacing w:val="-5"/>
                <w:w w:val="90"/>
                <w:sz w:val="20"/>
                <w:szCs w:val="20"/>
              </w:rPr>
              <w:t>ose</w:t>
            </w:r>
            <w:proofErr w:type="spellEnd"/>
          </w:p>
          <w:p w14:paraId="1A4D5B94" w14:textId="11B9F5C2" w:rsidR="007A2ED5" w:rsidRPr="00F408C8" w:rsidRDefault="0025218D">
            <w:pPr>
              <w:pStyle w:val="TableParagraph"/>
              <w:spacing w:before="61" w:line="244" w:lineRule="auto"/>
              <w:ind w:left="83" w:right="92"/>
              <w:rPr>
                <w:rFonts w:ascii="Times New Roman" w:hAnsi="Times New Roman" w:cs="Times New Roman"/>
                <w:color w:val="000000" w:themeColor="text1"/>
                <w:sz w:val="20"/>
                <w:szCs w:val="20"/>
              </w:rPr>
            </w:pPr>
            <w:r w:rsidRPr="00F408C8">
              <w:rPr>
                <w:rFonts w:ascii="Times New Roman" w:hAnsi="Times New Roman" w:cs="Times New Roman"/>
                <w:b/>
                <w:color w:val="000000" w:themeColor="text1"/>
                <w:w w:val="85"/>
                <w:sz w:val="20"/>
                <w:szCs w:val="20"/>
              </w:rPr>
              <w:t>Cefixime</w:t>
            </w:r>
            <w:r w:rsidRPr="00F408C8">
              <w:rPr>
                <w:rFonts w:ascii="Times New Roman" w:hAnsi="Times New Roman" w:cs="Times New Roman"/>
                <w:b/>
                <w:color w:val="000000" w:themeColor="text1"/>
                <w:spacing w:val="-5"/>
                <w:w w:val="85"/>
                <w:sz w:val="20"/>
                <w:szCs w:val="20"/>
              </w:rPr>
              <w:t xml:space="preserve"> </w:t>
            </w:r>
            <w:r w:rsidRPr="00F408C8">
              <w:rPr>
                <w:rFonts w:ascii="Times New Roman" w:hAnsi="Times New Roman" w:cs="Times New Roman"/>
                <w:b/>
                <w:color w:val="000000" w:themeColor="text1"/>
                <w:w w:val="85"/>
                <w:sz w:val="20"/>
                <w:szCs w:val="20"/>
              </w:rPr>
              <w:t>400</w:t>
            </w:r>
            <w:r w:rsidRPr="00F408C8">
              <w:rPr>
                <w:rFonts w:ascii="Times New Roman" w:hAnsi="Times New Roman" w:cs="Times New Roman"/>
                <w:b/>
                <w:color w:val="000000" w:themeColor="text1"/>
                <w:spacing w:val="-5"/>
                <w:w w:val="85"/>
                <w:sz w:val="20"/>
                <w:szCs w:val="20"/>
              </w:rPr>
              <w:t xml:space="preserve"> </w:t>
            </w:r>
            <w:r w:rsidRPr="00F408C8">
              <w:rPr>
                <w:rFonts w:ascii="Times New Roman" w:hAnsi="Times New Roman" w:cs="Times New Roman"/>
                <w:b/>
                <w:color w:val="000000" w:themeColor="text1"/>
                <w:w w:val="85"/>
                <w:sz w:val="20"/>
                <w:szCs w:val="20"/>
              </w:rPr>
              <w:t>mg,</w:t>
            </w:r>
            <w:r w:rsidRPr="00F408C8">
              <w:rPr>
                <w:rFonts w:ascii="Times New Roman" w:hAnsi="Times New Roman" w:cs="Times New Roman"/>
                <w:b/>
                <w:color w:val="000000" w:themeColor="text1"/>
                <w:spacing w:val="-5"/>
                <w:w w:val="85"/>
                <w:sz w:val="20"/>
                <w:szCs w:val="20"/>
              </w:rPr>
              <w:t xml:space="preserve"> </w:t>
            </w:r>
            <w:r w:rsidRPr="00F408C8">
              <w:rPr>
                <w:rFonts w:ascii="Times New Roman" w:hAnsi="Times New Roman" w:cs="Times New Roman"/>
                <w:color w:val="000000" w:themeColor="text1"/>
                <w:w w:val="85"/>
                <w:sz w:val="20"/>
                <w:szCs w:val="20"/>
              </w:rPr>
              <w:t xml:space="preserve">oral, </w:t>
            </w:r>
            <w:proofErr w:type="spellStart"/>
            <w:r w:rsidRPr="00F408C8">
              <w:rPr>
                <w:rFonts w:ascii="Times New Roman" w:hAnsi="Times New Roman" w:cs="Times New Roman"/>
                <w:color w:val="000000" w:themeColor="text1"/>
                <w:w w:val="95"/>
                <w:sz w:val="20"/>
                <w:szCs w:val="20"/>
              </w:rPr>
              <w:t>nj</w:t>
            </w:r>
            <w:proofErr w:type="spellEnd"/>
            <w:r w:rsidR="0028526C" w:rsidRPr="00F408C8">
              <w:rPr>
                <w:rFonts w:ascii="Times New Roman" w:hAnsi="Times New Roman" w:cs="Times New Roman"/>
                <w:color w:val="58595B"/>
                <w:spacing w:val="-2"/>
                <w:w w:val="85"/>
                <w:sz w:val="20"/>
                <w:szCs w:val="20"/>
                <w:lang w:val="sq-AL"/>
              </w:rPr>
              <w:t>ë</w:t>
            </w:r>
            <w:r w:rsidRPr="00F408C8">
              <w:rPr>
                <w:rFonts w:ascii="Times New Roman" w:hAnsi="Times New Roman" w:cs="Times New Roman"/>
                <w:color w:val="000000" w:themeColor="text1"/>
                <w:w w:val="95"/>
                <w:sz w:val="20"/>
                <w:szCs w:val="20"/>
              </w:rPr>
              <w:t xml:space="preserve"> </w:t>
            </w:r>
            <w:proofErr w:type="spellStart"/>
            <w:r w:rsidRPr="00F408C8">
              <w:rPr>
                <w:rFonts w:ascii="Times New Roman" w:hAnsi="Times New Roman" w:cs="Times New Roman"/>
                <w:color w:val="000000" w:themeColor="text1"/>
                <w:w w:val="95"/>
                <w:sz w:val="20"/>
                <w:szCs w:val="20"/>
              </w:rPr>
              <w:t>doz</w:t>
            </w:r>
            <w:proofErr w:type="spellEnd"/>
            <w:r w:rsidR="0028526C" w:rsidRPr="00F408C8">
              <w:rPr>
                <w:rFonts w:ascii="Times New Roman" w:hAnsi="Times New Roman" w:cs="Times New Roman"/>
                <w:color w:val="58595B"/>
                <w:spacing w:val="-2"/>
                <w:w w:val="85"/>
                <w:sz w:val="20"/>
                <w:szCs w:val="20"/>
                <w:lang w:val="sq-AL"/>
              </w:rPr>
              <w:t>ë</w:t>
            </w:r>
            <w:r w:rsidRPr="00F408C8">
              <w:rPr>
                <w:rFonts w:ascii="Times New Roman" w:hAnsi="Times New Roman" w:cs="Times New Roman"/>
                <w:color w:val="000000" w:themeColor="text1"/>
                <w:w w:val="95"/>
                <w:sz w:val="20"/>
                <w:szCs w:val="20"/>
              </w:rPr>
              <w:t xml:space="preserve"> e </w:t>
            </w:r>
            <w:proofErr w:type="spellStart"/>
            <w:r w:rsidRPr="00F408C8">
              <w:rPr>
                <w:rFonts w:ascii="Times New Roman" w:hAnsi="Times New Roman" w:cs="Times New Roman"/>
                <w:color w:val="000000" w:themeColor="text1"/>
                <w:w w:val="95"/>
                <w:sz w:val="20"/>
                <w:szCs w:val="20"/>
              </w:rPr>
              <w:t>vetme</w:t>
            </w:r>
            <w:proofErr w:type="spellEnd"/>
          </w:p>
          <w:p w14:paraId="24BEF09E" w14:textId="77777777" w:rsidR="007A2ED5" w:rsidRPr="00F408C8" w:rsidRDefault="0025218D">
            <w:pPr>
              <w:pStyle w:val="TableParagraph"/>
              <w:spacing w:before="57"/>
              <w:ind w:left="83"/>
              <w:rPr>
                <w:rFonts w:ascii="Times New Roman" w:hAnsi="Times New Roman" w:cs="Times New Roman"/>
                <w:i/>
                <w:color w:val="000000" w:themeColor="text1"/>
                <w:sz w:val="20"/>
                <w:szCs w:val="20"/>
              </w:rPr>
            </w:pPr>
            <w:r w:rsidRPr="00F408C8">
              <w:rPr>
                <w:rFonts w:ascii="Times New Roman" w:hAnsi="Times New Roman" w:cs="Times New Roman"/>
                <w:i/>
                <w:color w:val="000000" w:themeColor="text1"/>
                <w:spacing w:val="-4"/>
                <w:w w:val="95"/>
                <w:sz w:val="20"/>
                <w:szCs w:val="20"/>
              </w:rPr>
              <w:t>plus</w:t>
            </w:r>
          </w:p>
          <w:p w14:paraId="4C21AB8C" w14:textId="45E672FE" w:rsidR="007A2ED5" w:rsidRPr="00F408C8" w:rsidRDefault="0025218D">
            <w:pPr>
              <w:pStyle w:val="TableParagraph"/>
              <w:spacing w:before="61" w:line="244" w:lineRule="auto"/>
              <w:ind w:left="83"/>
              <w:rPr>
                <w:rFonts w:ascii="Times New Roman" w:hAnsi="Times New Roman" w:cs="Times New Roman"/>
                <w:color w:val="000000" w:themeColor="text1"/>
                <w:sz w:val="20"/>
                <w:szCs w:val="20"/>
              </w:rPr>
            </w:pPr>
            <w:r w:rsidRPr="00F408C8">
              <w:rPr>
                <w:rFonts w:ascii="Times New Roman" w:hAnsi="Times New Roman" w:cs="Times New Roman"/>
                <w:b/>
                <w:color w:val="000000" w:themeColor="text1"/>
                <w:w w:val="85"/>
                <w:sz w:val="20"/>
                <w:szCs w:val="20"/>
              </w:rPr>
              <w:t>Azithromycin</w:t>
            </w:r>
            <w:r w:rsidRPr="00F408C8">
              <w:rPr>
                <w:rFonts w:ascii="Times New Roman" w:hAnsi="Times New Roman" w:cs="Times New Roman"/>
                <w:b/>
                <w:color w:val="000000" w:themeColor="text1"/>
                <w:spacing w:val="-2"/>
                <w:w w:val="85"/>
                <w:sz w:val="20"/>
                <w:szCs w:val="20"/>
              </w:rPr>
              <w:t xml:space="preserve"> </w:t>
            </w:r>
            <w:r w:rsidRPr="00F408C8">
              <w:rPr>
                <w:rFonts w:ascii="Times New Roman" w:hAnsi="Times New Roman" w:cs="Times New Roman"/>
                <w:b/>
                <w:color w:val="000000" w:themeColor="text1"/>
                <w:w w:val="85"/>
                <w:sz w:val="20"/>
                <w:szCs w:val="20"/>
              </w:rPr>
              <w:t>1</w:t>
            </w:r>
            <w:r w:rsidRPr="00F408C8">
              <w:rPr>
                <w:rFonts w:ascii="Times New Roman" w:hAnsi="Times New Roman" w:cs="Times New Roman"/>
                <w:b/>
                <w:color w:val="000000" w:themeColor="text1"/>
                <w:spacing w:val="-2"/>
                <w:w w:val="85"/>
                <w:sz w:val="20"/>
                <w:szCs w:val="20"/>
              </w:rPr>
              <w:t xml:space="preserve"> </w:t>
            </w:r>
            <w:r w:rsidRPr="00F408C8">
              <w:rPr>
                <w:rFonts w:ascii="Times New Roman" w:hAnsi="Times New Roman" w:cs="Times New Roman"/>
                <w:b/>
                <w:color w:val="000000" w:themeColor="text1"/>
                <w:w w:val="85"/>
                <w:sz w:val="20"/>
                <w:szCs w:val="20"/>
              </w:rPr>
              <w:t>gram,</w:t>
            </w:r>
            <w:r w:rsidRPr="00F408C8">
              <w:rPr>
                <w:rFonts w:ascii="Times New Roman" w:hAnsi="Times New Roman" w:cs="Times New Roman"/>
                <w:b/>
                <w:color w:val="000000" w:themeColor="text1"/>
                <w:spacing w:val="-5"/>
                <w:w w:val="85"/>
                <w:sz w:val="20"/>
                <w:szCs w:val="20"/>
              </w:rPr>
              <w:t xml:space="preserve"> </w:t>
            </w:r>
            <w:r w:rsidRPr="00F408C8">
              <w:rPr>
                <w:rFonts w:ascii="Times New Roman" w:hAnsi="Times New Roman" w:cs="Times New Roman"/>
                <w:color w:val="000000" w:themeColor="text1"/>
                <w:w w:val="85"/>
                <w:sz w:val="20"/>
                <w:szCs w:val="20"/>
              </w:rPr>
              <w:t xml:space="preserve">oral, </w:t>
            </w:r>
            <w:proofErr w:type="spellStart"/>
            <w:r w:rsidRPr="00F408C8">
              <w:rPr>
                <w:rFonts w:ascii="Times New Roman" w:hAnsi="Times New Roman" w:cs="Times New Roman"/>
                <w:color w:val="000000" w:themeColor="text1"/>
                <w:w w:val="95"/>
                <w:sz w:val="20"/>
                <w:szCs w:val="20"/>
              </w:rPr>
              <w:t>nj</w:t>
            </w:r>
            <w:proofErr w:type="spellEnd"/>
            <w:r w:rsidR="0028526C" w:rsidRPr="00F408C8">
              <w:rPr>
                <w:rFonts w:ascii="Times New Roman" w:hAnsi="Times New Roman" w:cs="Times New Roman"/>
                <w:color w:val="58595B"/>
                <w:spacing w:val="-2"/>
                <w:w w:val="85"/>
                <w:sz w:val="20"/>
                <w:szCs w:val="20"/>
                <w:lang w:val="sq-AL"/>
              </w:rPr>
              <w:t>ë</w:t>
            </w:r>
            <w:r w:rsidRPr="00F408C8">
              <w:rPr>
                <w:rFonts w:ascii="Times New Roman" w:hAnsi="Times New Roman" w:cs="Times New Roman"/>
                <w:color w:val="000000" w:themeColor="text1"/>
                <w:w w:val="95"/>
                <w:sz w:val="20"/>
                <w:szCs w:val="20"/>
              </w:rPr>
              <w:t xml:space="preserve"> </w:t>
            </w:r>
            <w:proofErr w:type="spellStart"/>
            <w:r w:rsidRPr="00F408C8">
              <w:rPr>
                <w:rFonts w:ascii="Times New Roman" w:hAnsi="Times New Roman" w:cs="Times New Roman"/>
                <w:color w:val="000000" w:themeColor="text1"/>
                <w:w w:val="95"/>
                <w:sz w:val="20"/>
                <w:szCs w:val="20"/>
              </w:rPr>
              <w:t>doz</w:t>
            </w:r>
            <w:proofErr w:type="spellEnd"/>
            <w:r w:rsidR="0028526C" w:rsidRPr="00F408C8">
              <w:rPr>
                <w:rFonts w:ascii="Times New Roman" w:hAnsi="Times New Roman" w:cs="Times New Roman"/>
                <w:color w:val="58595B"/>
                <w:spacing w:val="-2"/>
                <w:w w:val="85"/>
                <w:sz w:val="20"/>
                <w:szCs w:val="20"/>
                <w:lang w:val="sq-AL"/>
              </w:rPr>
              <w:t>ë</w:t>
            </w:r>
            <w:r w:rsidRPr="00F408C8">
              <w:rPr>
                <w:rFonts w:ascii="Times New Roman" w:hAnsi="Times New Roman" w:cs="Times New Roman"/>
                <w:color w:val="000000" w:themeColor="text1"/>
                <w:w w:val="95"/>
                <w:sz w:val="20"/>
                <w:szCs w:val="20"/>
              </w:rPr>
              <w:t xml:space="preserve"> e </w:t>
            </w:r>
            <w:proofErr w:type="spellStart"/>
            <w:r w:rsidRPr="00F408C8">
              <w:rPr>
                <w:rFonts w:ascii="Times New Roman" w:hAnsi="Times New Roman" w:cs="Times New Roman"/>
                <w:color w:val="000000" w:themeColor="text1"/>
                <w:w w:val="95"/>
                <w:sz w:val="20"/>
                <w:szCs w:val="20"/>
              </w:rPr>
              <w:t>vetme</w:t>
            </w:r>
            <w:proofErr w:type="spellEnd"/>
          </w:p>
        </w:tc>
      </w:tr>
      <w:tr w:rsidR="007A2ED5" w:rsidRPr="00364913" w14:paraId="67B3CC55" w14:textId="77777777">
        <w:trPr>
          <w:trHeight w:val="2497"/>
        </w:trPr>
        <w:tc>
          <w:tcPr>
            <w:tcW w:w="1438" w:type="dxa"/>
          </w:tcPr>
          <w:p w14:paraId="352FEDD3" w14:textId="77777777" w:rsidR="007A2ED5" w:rsidRPr="00F408C8" w:rsidRDefault="0025218D">
            <w:pPr>
              <w:pStyle w:val="TableParagraph"/>
              <w:ind w:left="85"/>
              <w:rPr>
                <w:rFonts w:ascii="Times New Roman" w:hAnsi="Times New Roman" w:cs="Times New Roman"/>
                <w:i/>
                <w:color w:val="000000" w:themeColor="text1"/>
                <w:sz w:val="20"/>
                <w:szCs w:val="20"/>
              </w:rPr>
            </w:pPr>
            <w:r w:rsidRPr="00F408C8">
              <w:rPr>
                <w:rFonts w:ascii="Times New Roman" w:hAnsi="Times New Roman" w:cs="Times New Roman"/>
                <w:i/>
                <w:color w:val="000000" w:themeColor="text1"/>
                <w:w w:val="80"/>
                <w:sz w:val="20"/>
                <w:szCs w:val="20"/>
              </w:rPr>
              <w:t>C.</w:t>
            </w:r>
            <w:r w:rsidRPr="00F408C8">
              <w:rPr>
                <w:rFonts w:ascii="Times New Roman" w:hAnsi="Times New Roman" w:cs="Times New Roman"/>
                <w:i/>
                <w:color w:val="000000" w:themeColor="text1"/>
                <w:spacing w:val="-7"/>
                <w:w w:val="80"/>
                <w:sz w:val="20"/>
                <w:szCs w:val="20"/>
              </w:rPr>
              <w:t xml:space="preserve"> </w:t>
            </w:r>
            <w:r w:rsidRPr="00F408C8">
              <w:rPr>
                <w:rFonts w:ascii="Times New Roman" w:hAnsi="Times New Roman" w:cs="Times New Roman"/>
                <w:i/>
                <w:color w:val="000000" w:themeColor="text1"/>
                <w:spacing w:val="-2"/>
                <w:w w:val="90"/>
                <w:sz w:val="20"/>
                <w:szCs w:val="20"/>
              </w:rPr>
              <w:t>trachomatis</w:t>
            </w:r>
          </w:p>
        </w:tc>
        <w:tc>
          <w:tcPr>
            <w:tcW w:w="2115" w:type="dxa"/>
          </w:tcPr>
          <w:p w14:paraId="0AC3982A" w14:textId="77777777" w:rsidR="007A2ED5" w:rsidRPr="00F408C8" w:rsidRDefault="0025218D">
            <w:pPr>
              <w:pStyle w:val="TableParagraph"/>
              <w:spacing w:before="58" w:line="244" w:lineRule="auto"/>
              <w:ind w:right="86"/>
              <w:rPr>
                <w:rFonts w:ascii="Times New Roman" w:hAnsi="Times New Roman" w:cs="Times New Roman"/>
                <w:color w:val="000000" w:themeColor="text1"/>
                <w:sz w:val="20"/>
                <w:szCs w:val="20"/>
              </w:rPr>
            </w:pPr>
            <w:r w:rsidRPr="00F408C8">
              <w:rPr>
                <w:rFonts w:ascii="Times New Roman" w:hAnsi="Times New Roman" w:cs="Times New Roman"/>
                <w:b/>
                <w:color w:val="000000" w:themeColor="text1"/>
                <w:w w:val="85"/>
                <w:sz w:val="20"/>
                <w:szCs w:val="20"/>
              </w:rPr>
              <w:t>Doxycycline</w:t>
            </w:r>
            <w:r w:rsidRPr="00F408C8">
              <w:rPr>
                <w:rFonts w:ascii="Times New Roman" w:hAnsi="Times New Roman" w:cs="Times New Roman"/>
                <w:b/>
                <w:color w:val="000000" w:themeColor="text1"/>
                <w:spacing w:val="-2"/>
                <w:w w:val="85"/>
                <w:sz w:val="20"/>
                <w:szCs w:val="20"/>
              </w:rPr>
              <w:t xml:space="preserve"> </w:t>
            </w:r>
            <w:r w:rsidRPr="00F408C8">
              <w:rPr>
                <w:rFonts w:ascii="Times New Roman" w:hAnsi="Times New Roman" w:cs="Times New Roman"/>
                <w:b/>
                <w:color w:val="000000" w:themeColor="text1"/>
                <w:w w:val="85"/>
                <w:sz w:val="20"/>
                <w:szCs w:val="20"/>
              </w:rPr>
              <w:t>100</w:t>
            </w:r>
            <w:r w:rsidRPr="00F408C8">
              <w:rPr>
                <w:rFonts w:ascii="Times New Roman" w:hAnsi="Times New Roman" w:cs="Times New Roman"/>
                <w:b/>
                <w:color w:val="000000" w:themeColor="text1"/>
                <w:spacing w:val="-2"/>
                <w:w w:val="85"/>
                <w:sz w:val="20"/>
                <w:szCs w:val="20"/>
              </w:rPr>
              <w:t xml:space="preserve"> </w:t>
            </w:r>
            <w:r w:rsidRPr="00F408C8">
              <w:rPr>
                <w:rFonts w:ascii="Times New Roman" w:hAnsi="Times New Roman" w:cs="Times New Roman"/>
                <w:b/>
                <w:color w:val="000000" w:themeColor="text1"/>
                <w:w w:val="85"/>
                <w:sz w:val="20"/>
                <w:szCs w:val="20"/>
              </w:rPr>
              <w:t>mg,</w:t>
            </w:r>
            <w:r w:rsidRPr="00F408C8">
              <w:rPr>
                <w:rFonts w:ascii="Times New Roman" w:hAnsi="Times New Roman" w:cs="Times New Roman"/>
                <w:b/>
                <w:color w:val="000000" w:themeColor="text1"/>
                <w:spacing w:val="-5"/>
                <w:w w:val="85"/>
                <w:sz w:val="20"/>
                <w:szCs w:val="20"/>
              </w:rPr>
              <w:t xml:space="preserve"> </w:t>
            </w:r>
            <w:r w:rsidRPr="00F408C8">
              <w:rPr>
                <w:rFonts w:ascii="Times New Roman" w:hAnsi="Times New Roman" w:cs="Times New Roman"/>
                <w:color w:val="000000" w:themeColor="text1"/>
                <w:w w:val="85"/>
                <w:sz w:val="20"/>
                <w:szCs w:val="20"/>
              </w:rPr>
              <w:t xml:space="preserve">oral, </w:t>
            </w:r>
            <w:r w:rsidRPr="00F408C8">
              <w:rPr>
                <w:rFonts w:ascii="Times New Roman" w:hAnsi="Times New Roman" w:cs="Times New Roman"/>
                <w:color w:val="000000" w:themeColor="text1"/>
                <w:w w:val="95"/>
                <w:sz w:val="20"/>
                <w:szCs w:val="20"/>
                <w:lang w:val="sq-AL"/>
              </w:rPr>
              <w:t>Dy herë në ditë për 7 ditë</w:t>
            </w:r>
            <w:r w:rsidRPr="00F408C8">
              <w:rPr>
                <w:rFonts w:ascii="Times New Roman" w:hAnsi="Times New Roman" w:cs="Times New Roman"/>
                <w:color w:val="000000" w:themeColor="text1"/>
                <w:w w:val="95"/>
                <w:sz w:val="20"/>
                <w:szCs w:val="20"/>
                <w:lang w:val="sq-AL"/>
              </w:rPr>
              <w:br/>
              <w:t>(të jepet vetëm nëse terapia për gonorre nuk përfshinte azitromicinë)</w:t>
            </w:r>
          </w:p>
        </w:tc>
        <w:tc>
          <w:tcPr>
            <w:tcW w:w="2167" w:type="dxa"/>
          </w:tcPr>
          <w:p w14:paraId="0CB134F0" w14:textId="77777777" w:rsidR="007A2ED5" w:rsidRPr="00F408C8" w:rsidRDefault="0025218D">
            <w:pPr>
              <w:pStyle w:val="TableParagraph"/>
              <w:spacing w:line="244" w:lineRule="auto"/>
              <w:rPr>
                <w:rFonts w:ascii="Times New Roman" w:hAnsi="Times New Roman" w:cs="Times New Roman"/>
                <w:color w:val="000000" w:themeColor="text1"/>
                <w:sz w:val="20"/>
                <w:szCs w:val="20"/>
              </w:rPr>
            </w:pPr>
            <w:r w:rsidRPr="00F408C8">
              <w:rPr>
                <w:rFonts w:ascii="Times New Roman" w:hAnsi="Times New Roman" w:cs="Times New Roman"/>
                <w:b/>
                <w:color w:val="000000" w:themeColor="text1"/>
                <w:w w:val="85"/>
                <w:sz w:val="20"/>
                <w:szCs w:val="20"/>
              </w:rPr>
              <w:t>Azithromycin</w:t>
            </w:r>
            <w:r w:rsidRPr="00F408C8">
              <w:rPr>
                <w:rFonts w:ascii="Times New Roman" w:hAnsi="Times New Roman" w:cs="Times New Roman"/>
                <w:b/>
                <w:color w:val="000000" w:themeColor="text1"/>
                <w:spacing w:val="-2"/>
                <w:w w:val="85"/>
                <w:sz w:val="20"/>
                <w:szCs w:val="20"/>
              </w:rPr>
              <w:t xml:space="preserve"> </w:t>
            </w:r>
            <w:r w:rsidRPr="00F408C8">
              <w:rPr>
                <w:rFonts w:ascii="Times New Roman" w:hAnsi="Times New Roman" w:cs="Times New Roman"/>
                <w:b/>
                <w:color w:val="000000" w:themeColor="text1"/>
                <w:w w:val="85"/>
                <w:sz w:val="20"/>
                <w:szCs w:val="20"/>
              </w:rPr>
              <w:t>1</w:t>
            </w:r>
            <w:r w:rsidRPr="00F408C8">
              <w:rPr>
                <w:rFonts w:ascii="Times New Roman" w:hAnsi="Times New Roman" w:cs="Times New Roman"/>
                <w:b/>
                <w:color w:val="000000" w:themeColor="text1"/>
                <w:spacing w:val="-2"/>
                <w:w w:val="85"/>
                <w:sz w:val="20"/>
                <w:szCs w:val="20"/>
              </w:rPr>
              <w:t xml:space="preserve"> </w:t>
            </w:r>
            <w:r w:rsidRPr="00F408C8">
              <w:rPr>
                <w:rFonts w:ascii="Times New Roman" w:hAnsi="Times New Roman" w:cs="Times New Roman"/>
                <w:b/>
                <w:color w:val="000000" w:themeColor="text1"/>
                <w:w w:val="85"/>
                <w:sz w:val="20"/>
                <w:szCs w:val="20"/>
              </w:rPr>
              <w:t>gram,</w:t>
            </w:r>
            <w:r w:rsidRPr="00F408C8">
              <w:rPr>
                <w:rFonts w:ascii="Times New Roman" w:hAnsi="Times New Roman" w:cs="Times New Roman"/>
                <w:b/>
                <w:color w:val="000000" w:themeColor="text1"/>
                <w:spacing w:val="-5"/>
                <w:w w:val="85"/>
                <w:sz w:val="20"/>
                <w:szCs w:val="20"/>
              </w:rPr>
              <w:t xml:space="preserve"> </w:t>
            </w:r>
            <w:r w:rsidRPr="00F408C8">
              <w:rPr>
                <w:rFonts w:ascii="Times New Roman" w:hAnsi="Times New Roman" w:cs="Times New Roman"/>
                <w:color w:val="000000" w:themeColor="text1"/>
                <w:w w:val="85"/>
                <w:sz w:val="20"/>
                <w:szCs w:val="20"/>
              </w:rPr>
              <w:t xml:space="preserve">oral, </w:t>
            </w:r>
            <w:proofErr w:type="spellStart"/>
            <w:r w:rsidRPr="00F408C8">
              <w:rPr>
                <w:rFonts w:ascii="Times New Roman" w:hAnsi="Times New Roman" w:cs="Times New Roman"/>
                <w:color w:val="000000" w:themeColor="text1"/>
                <w:w w:val="95"/>
                <w:sz w:val="20"/>
                <w:szCs w:val="20"/>
              </w:rPr>
              <w:t>nje</w:t>
            </w:r>
            <w:proofErr w:type="spellEnd"/>
            <w:r w:rsidRPr="00F408C8">
              <w:rPr>
                <w:rFonts w:ascii="Times New Roman" w:hAnsi="Times New Roman" w:cs="Times New Roman"/>
                <w:color w:val="000000" w:themeColor="text1"/>
                <w:w w:val="95"/>
                <w:sz w:val="20"/>
                <w:szCs w:val="20"/>
              </w:rPr>
              <w:t xml:space="preserve"> doze e </w:t>
            </w:r>
            <w:proofErr w:type="spellStart"/>
            <w:r w:rsidRPr="00F408C8">
              <w:rPr>
                <w:rFonts w:ascii="Times New Roman" w:hAnsi="Times New Roman" w:cs="Times New Roman"/>
                <w:color w:val="000000" w:themeColor="text1"/>
                <w:w w:val="95"/>
                <w:sz w:val="20"/>
                <w:szCs w:val="20"/>
              </w:rPr>
              <w:t>vetme</w:t>
            </w:r>
            <w:proofErr w:type="spellEnd"/>
          </w:p>
          <w:p w14:paraId="05489F14" w14:textId="77777777" w:rsidR="007A2ED5" w:rsidRPr="00F408C8" w:rsidRDefault="0025218D">
            <w:pPr>
              <w:pStyle w:val="TableParagraph"/>
              <w:spacing w:before="58"/>
              <w:rPr>
                <w:rFonts w:ascii="Times New Roman" w:hAnsi="Times New Roman" w:cs="Times New Roman"/>
                <w:i/>
                <w:color w:val="000000" w:themeColor="text1"/>
                <w:sz w:val="20"/>
                <w:szCs w:val="20"/>
              </w:rPr>
            </w:pPr>
            <w:proofErr w:type="spellStart"/>
            <w:r w:rsidRPr="00F408C8">
              <w:rPr>
                <w:rFonts w:ascii="Times New Roman" w:hAnsi="Times New Roman" w:cs="Times New Roman"/>
                <w:i/>
                <w:color w:val="000000" w:themeColor="text1"/>
                <w:spacing w:val="-5"/>
                <w:w w:val="90"/>
                <w:sz w:val="20"/>
                <w:szCs w:val="20"/>
              </w:rPr>
              <w:t>ose</w:t>
            </w:r>
            <w:proofErr w:type="spellEnd"/>
          </w:p>
          <w:p w14:paraId="4E0B651B" w14:textId="77777777" w:rsidR="007A2ED5" w:rsidRPr="00F408C8" w:rsidRDefault="0025218D">
            <w:pPr>
              <w:pStyle w:val="TableParagraph"/>
              <w:spacing w:before="57"/>
              <w:rPr>
                <w:rFonts w:ascii="Times New Roman" w:hAnsi="Times New Roman" w:cs="Times New Roman"/>
                <w:color w:val="000000" w:themeColor="text1"/>
                <w:w w:val="95"/>
                <w:sz w:val="20"/>
                <w:szCs w:val="20"/>
                <w:lang w:val="sq-AL"/>
              </w:rPr>
            </w:pPr>
            <w:r w:rsidRPr="00F408C8">
              <w:rPr>
                <w:rFonts w:ascii="Times New Roman" w:hAnsi="Times New Roman" w:cs="Times New Roman"/>
                <w:b/>
                <w:color w:val="000000" w:themeColor="text1"/>
                <w:w w:val="85"/>
                <w:sz w:val="20"/>
                <w:szCs w:val="20"/>
              </w:rPr>
              <w:t>Erythromycin</w:t>
            </w:r>
            <w:r w:rsidRPr="00F408C8">
              <w:rPr>
                <w:rFonts w:ascii="Times New Roman" w:hAnsi="Times New Roman" w:cs="Times New Roman"/>
                <w:b/>
                <w:color w:val="000000" w:themeColor="text1"/>
                <w:spacing w:val="-4"/>
                <w:w w:val="85"/>
                <w:sz w:val="20"/>
                <w:szCs w:val="20"/>
              </w:rPr>
              <w:t xml:space="preserve"> </w:t>
            </w:r>
            <w:r w:rsidRPr="00F408C8">
              <w:rPr>
                <w:rFonts w:ascii="Times New Roman" w:hAnsi="Times New Roman" w:cs="Times New Roman"/>
                <w:b/>
                <w:color w:val="000000" w:themeColor="text1"/>
                <w:w w:val="85"/>
                <w:sz w:val="20"/>
                <w:szCs w:val="20"/>
              </w:rPr>
              <w:t>500</w:t>
            </w:r>
            <w:r w:rsidRPr="00F408C8">
              <w:rPr>
                <w:rFonts w:ascii="Times New Roman" w:hAnsi="Times New Roman" w:cs="Times New Roman"/>
                <w:b/>
                <w:color w:val="000000" w:themeColor="text1"/>
                <w:spacing w:val="-3"/>
                <w:w w:val="85"/>
                <w:sz w:val="20"/>
                <w:szCs w:val="20"/>
              </w:rPr>
              <w:t xml:space="preserve"> </w:t>
            </w:r>
            <w:r w:rsidRPr="00F408C8">
              <w:rPr>
                <w:rFonts w:ascii="Times New Roman" w:hAnsi="Times New Roman" w:cs="Times New Roman"/>
                <w:b/>
                <w:color w:val="000000" w:themeColor="text1"/>
                <w:w w:val="85"/>
                <w:sz w:val="20"/>
                <w:szCs w:val="20"/>
              </w:rPr>
              <w:t>mg,</w:t>
            </w:r>
            <w:r w:rsidRPr="00F408C8">
              <w:rPr>
                <w:rFonts w:ascii="Times New Roman" w:hAnsi="Times New Roman" w:cs="Times New Roman"/>
                <w:b/>
                <w:color w:val="000000" w:themeColor="text1"/>
                <w:spacing w:val="-5"/>
                <w:w w:val="85"/>
                <w:sz w:val="20"/>
                <w:szCs w:val="20"/>
              </w:rPr>
              <w:t xml:space="preserve"> </w:t>
            </w:r>
            <w:r w:rsidRPr="00F408C8">
              <w:rPr>
                <w:rFonts w:ascii="Times New Roman" w:hAnsi="Times New Roman" w:cs="Times New Roman"/>
                <w:color w:val="000000" w:themeColor="text1"/>
                <w:w w:val="85"/>
                <w:sz w:val="20"/>
                <w:szCs w:val="20"/>
              </w:rPr>
              <w:t xml:space="preserve">oral, </w:t>
            </w:r>
            <w:r w:rsidRPr="00F408C8">
              <w:rPr>
                <w:rFonts w:ascii="Times New Roman" w:hAnsi="Times New Roman" w:cs="Times New Roman"/>
                <w:color w:val="000000" w:themeColor="text1"/>
                <w:w w:val="95"/>
                <w:sz w:val="20"/>
                <w:szCs w:val="20"/>
                <w:lang w:val="sq-AL"/>
              </w:rPr>
              <w:t>katër herë në ditë për 7 ditë</w:t>
            </w:r>
          </w:p>
          <w:p w14:paraId="2632A868" w14:textId="77777777" w:rsidR="007A2ED5" w:rsidRPr="00F408C8" w:rsidRDefault="0025218D">
            <w:pPr>
              <w:pStyle w:val="TableParagraph"/>
              <w:spacing w:before="57"/>
              <w:rPr>
                <w:rFonts w:ascii="Times New Roman" w:hAnsi="Times New Roman" w:cs="Times New Roman"/>
                <w:i/>
                <w:color w:val="000000" w:themeColor="text1"/>
                <w:sz w:val="20"/>
                <w:szCs w:val="20"/>
              </w:rPr>
            </w:pPr>
            <w:proofErr w:type="spellStart"/>
            <w:r w:rsidRPr="00F408C8">
              <w:rPr>
                <w:rFonts w:ascii="Times New Roman" w:hAnsi="Times New Roman" w:cs="Times New Roman"/>
                <w:i/>
                <w:color w:val="000000" w:themeColor="text1"/>
                <w:spacing w:val="-5"/>
                <w:w w:val="90"/>
                <w:sz w:val="20"/>
                <w:szCs w:val="20"/>
              </w:rPr>
              <w:t>ose</w:t>
            </w:r>
            <w:proofErr w:type="spellEnd"/>
          </w:p>
          <w:p w14:paraId="00737155" w14:textId="77777777" w:rsidR="007A2ED5" w:rsidRPr="00F408C8" w:rsidRDefault="0025218D">
            <w:pPr>
              <w:pStyle w:val="TableParagraph"/>
              <w:spacing w:before="61"/>
              <w:rPr>
                <w:rFonts w:ascii="Times New Roman" w:hAnsi="Times New Roman" w:cs="Times New Roman"/>
                <w:b/>
                <w:color w:val="000000" w:themeColor="text1"/>
                <w:sz w:val="20"/>
                <w:szCs w:val="20"/>
              </w:rPr>
            </w:pPr>
            <w:r w:rsidRPr="00F408C8">
              <w:rPr>
                <w:rFonts w:ascii="Times New Roman" w:hAnsi="Times New Roman" w:cs="Times New Roman"/>
                <w:b/>
                <w:color w:val="000000" w:themeColor="text1"/>
                <w:w w:val="90"/>
                <w:sz w:val="20"/>
                <w:szCs w:val="20"/>
              </w:rPr>
              <w:t>Ofloxacin</w:t>
            </w:r>
            <w:r w:rsidRPr="00F408C8">
              <w:rPr>
                <w:rFonts w:ascii="Times New Roman" w:hAnsi="Times New Roman" w:cs="Times New Roman"/>
                <w:b/>
                <w:color w:val="000000" w:themeColor="text1"/>
                <w:spacing w:val="-5"/>
                <w:sz w:val="20"/>
                <w:szCs w:val="20"/>
              </w:rPr>
              <w:t xml:space="preserve"> </w:t>
            </w:r>
            <w:r w:rsidRPr="00F408C8">
              <w:rPr>
                <w:rFonts w:ascii="Times New Roman" w:hAnsi="Times New Roman" w:cs="Times New Roman"/>
                <w:b/>
                <w:color w:val="000000" w:themeColor="text1"/>
                <w:w w:val="90"/>
                <w:sz w:val="20"/>
                <w:szCs w:val="20"/>
              </w:rPr>
              <w:t>200–400</w:t>
            </w:r>
            <w:r w:rsidRPr="00F408C8">
              <w:rPr>
                <w:rFonts w:ascii="Times New Roman" w:hAnsi="Times New Roman" w:cs="Times New Roman"/>
                <w:b/>
                <w:color w:val="000000" w:themeColor="text1"/>
                <w:spacing w:val="-5"/>
                <w:sz w:val="20"/>
                <w:szCs w:val="20"/>
              </w:rPr>
              <w:t xml:space="preserve"> </w:t>
            </w:r>
            <w:r w:rsidRPr="00F408C8">
              <w:rPr>
                <w:rFonts w:ascii="Times New Roman" w:hAnsi="Times New Roman" w:cs="Times New Roman"/>
                <w:b/>
                <w:color w:val="000000" w:themeColor="text1"/>
                <w:spacing w:val="-5"/>
                <w:w w:val="90"/>
                <w:sz w:val="20"/>
                <w:szCs w:val="20"/>
              </w:rPr>
              <w:t>mg,</w:t>
            </w:r>
          </w:p>
          <w:p w14:paraId="67CF6B4B" w14:textId="77777777" w:rsidR="007A2ED5" w:rsidRPr="00F408C8" w:rsidRDefault="0025218D">
            <w:pPr>
              <w:pStyle w:val="TableParagraph"/>
              <w:spacing w:before="61" w:line="244" w:lineRule="auto"/>
              <w:ind w:right="86"/>
              <w:rPr>
                <w:rFonts w:ascii="Times New Roman" w:hAnsi="Times New Roman" w:cs="Times New Roman"/>
                <w:color w:val="000000" w:themeColor="text1"/>
                <w:sz w:val="20"/>
                <w:szCs w:val="20"/>
              </w:rPr>
            </w:pPr>
            <w:r w:rsidRPr="00F408C8">
              <w:rPr>
                <w:rFonts w:ascii="Times New Roman" w:hAnsi="Times New Roman" w:cs="Times New Roman"/>
                <w:color w:val="000000" w:themeColor="text1"/>
                <w:w w:val="80"/>
                <w:sz w:val="20"/>
                <w:szCs w:val="20"/>
              </w:rPr>
              <w:t>oral,</w:t>
            </w:r>
            <w:r w:rsidRPr="00F408C8">
              <w:rPr>
                <w:rFonts w:ascii="Times New Roman" w:hAnsi="Times New Roman" w:cs="Times New Roman"/>
                <w:color w:val="000000" w:themeColor="text1"/>
                <w:spacing w:val="-2"/>
                <w:w w:val="80"/>
                <w:sz w:val="20"/>
                <w:szCs w:val="20"/>
              </w:rPr>
              <w:t xml:space="preserve"> </w:t>
            </w:r>
            <w:r w:rsidRPr="00F408C8">
              <w:rPr>
                <w:rFonts w:ascii="Times New Roman" w:hAnsi="Times New Roman" w:cs="Times New Roman"/>
                <w:color w:val="000000" w:themeColor="text1"/>
                <w:w w:val="80"/>
                <w:sz w:val="20"/>
                <w:szCs w:val="20"/>
                <w:lang w:val="sq-AL"/>
              </w:rPr>
              <w:t>dy herë në ditë për 7 ditë</w:t>
            </w:r>
            <w:r w:rsidRPr="00F408C8">
              <w:rPr>
                <w:rFonts w:ascii="Times New Roman" w:hAnsi="Times New Roman" w:cs="Times New Roman"/>
                <w:color w:val="000000" w:themeColor="text1"/>
                <w:w w:val="80"/>
                <w:sz w:val="20"/>
                <w:szCs w:val="20"/>
                <w:lang w:val="sq-AL"/>
              </w:rPr>
              <w:br/>
              <w:t>(të jepet vetëm nëse terapia për gonorre është kryer pa azitromicinë)</w:t>
            </w:r>
          </w:p>
        </w:tc>
        <w:tc>
          <w:tcPr>
            <w:tcW w:w="3497" w:type="dxa"/>
          </w:tcPr>
          <w:p w14:paraId="1B541CE7" w14:textId="77777777" w:rsidR="007A2ED5" w:rsidRPr="00F408C8" w:rsidRDefault="0025218D">
            <w:pPr>
              <w:pStyle w:val="TableParagraph"/>
              <w:spacing w:before="58"/>
              <w:ind w:left="83"/>
              <w:rPr>
                <w:rFonts w:ascii="Times New Roman" w:hAnsi="Times New Roman" w:cs="Times New Roman"/>
                <w:color w:val="000000" w:themeColor="text1"/>
                <w:w w:val="95"/>
                <w:sz w:val="20"/>
                <w:szCs w:val="20"/>
                <w:lang w:val="sq-AL"/>
              </w:rPr>
            </w:pPr>
            <w:r w:rsidRPr="00F408C8">
              <w:rPr>
                <w:rFonts w:ascii="Times New Roman" w:hAnsi="Times New Roman" w:cs="Times New Roman"/>
                <w:b/>
                <w:color w:val="000000" w:themeColor="text1"/>
                <w:w w:val="85"/>
                <w:sz w:val="20"/>
                <w:szCs w:val="20"/>
              </w:rPr>
              <w:t>Erythromycin</w:t>
            </w:r>
            <w:r w:rsidRPr="00F408C8">
              <w:rPr>
                <w:rFonts w:ascii="Times New Roman" w:hAnsi="Times New Roman" w:cs="Times New Roman"/>
                <w:b/>
                <w:color w:val="000000" w:themeColor="text1"/>
                <w:spacing w:val="-4"/>
                <w:w w:val="85"/>
                <w:sz w:val="20"/>
                <w:szCs w:val="20"/>
              </w:rPr>
              <w:t xml:space="preserve"> </w:t>
            </w:r>
            <w:r w:rsidRPr="00F408C8">
              <w:rPr>
                <w:rFonts w:ascii="Times New Roman" w:hAnsi="Times New Roman" w:cs="Times New Roman"/>
                <w:b/>
                <w:color w:val="000000" w:themeColor="text1"/>
                <w:w w:val="85"/>
                <w:sz w:val="20"/>
                <w:szCs w:val="20"/>
              </w:rPr>
              <w:t>500</w:t>
            </w:r>
            <w:r w:rsidRPr="00F408C8">
              <w:rPr>
                <w:rFonts w:ascii="Times New Roman" w:hAnsi="Times New Roman" w:cs="Times New Roman"/>
                <w:b/>
                <w:color w:val="000000" w:themeColor="text1"/>
                <w:spacing w:val="-3"/>
                <w:w w:val="85"/>
                <w:sz w:val="20"/>
                <w:szCs w:val="20"/>
              </w:rPr>
              <w:t xml:space="preserve"> </w:t>
            </w:r>
            <w:r w:rsidRPr="00F408C8">
              <w:rPr>
                <w:rFonts w:ascii="Times New Roman" w:hAnsi="Times New Roman" w:cs="Times New Roman"/>
                <w:b/>
                <w:color w:val="000000" w:themeColor="text1"/>
                <w:w w:val="85"/>
                <w:sz w:val="20"/>
                <w:szCs w:val="20"/>
              </w:rPr>
              <w:t>mg,</w:t>
            </w:r>
            <w:r w:rsidRPr="00F408C8">
              <w:rPr>
                <w:rFonts w:ascii="Times New Roman" w:hAnsi="Times New Roman" w:cs="Times New Roman"/>
                <w:b/>
                <w:color w:val="000000" w:themeColor="text1"/>
                <w:spacing w:val="-5"/>
                <w:w w:val="85"/>
                <w:sz w:val="20"/>
                <w:szCs w:val="20"/>
              </w:rPr>
              <w:t xml:space="preserve"> </w:t>
            </w:r>
            <w:r w:rsidRPr="00F408C8">
              <w:rPr>
                <w:rFonts w:ascii="Times New Roman" w:hAnsi="Times New Roman" w:cs="Times New Roman"/>
                <w:color w:val="000000" w:themeColor="text1"/>
                <w:w w:val="85"/>
                <w:sz w:val="20"/>
                <w:szCs w:val="20"/>
              </w:rPr>
              <w:t xml:space="preserve">oral, </w:t>
            </w:r>
            <w:r w:rsidRPr="00F408C8">
              <w:rPr>
                <w:rFonts w:ascii="Times New Roman" w:hAnsi="Times New Roman" w:cs="Times New Roman"/>
                <w:color w:val="000000" w:themeColor="text1"/>
                <w:w w:val="95"/>
                <w:sz w:val="20"/>
                <w:szCs w:val="20"/>
                <w:lang w:val="sq-AL"/>
              </w:rPr>
              <w:t>Katër herë në ditë për 7 ditë</w:t>
            </w:r>
          </w:p>
          <w:p w14:paraId="04E58424" w14:textId="77777777" w:rsidR="007A2ED5" w:rsidRPr="00F408C8" w:rsidRDefault="0025218D">
            <w:pPr>
              <w:pStyle w:val="TableParagraph"/>
              <w:spacing w:before="58"/>
              <w:ind w:left="83"/>
              <w:rPr>
                <w:rFonts w:ascii="Times New Roman" w:hAnsi="Times New Roman" w:cs="Times New Roman"/>
                <w:i/>
                <w:color w:val="000000" w:themeColor="text1"/>
                <w:sz w:val="20"/>
                <w:szCs w:val="20"/>
              </w:rPr>
            </w:pPr>
            <w:proofErr w:type="spellStart"/>
            <w:r w:rsidRPr="00F408C8">
              <w:rPr>
                <w:rFonts w:ascii="Times New Roman" w:hAnsi="Times New Roman" w:cs="Times New Roman"/>
                <w:i/>
                <w:color w:val="000000" w:themeColor="text1"/>
                <w:spacing w:val="-5"/>
                <w:w w:val="90"/>
                <w:sz w:val="20"/>
                <w:szCs w:val="20"/>
              </w:rPr>
              <w:t>ose</w:t>
            </w:r>
            <w:proofErr w:type="spellEnd"/>
          </w:p>
          <w:p w14:paraId="740B11B9" w14:textId="1D8B0C87" w:rsidR="007A2ED5" w:rsidRPr="00F408C8" w:rsidRDefault="0025218D">
            <w:pPr>
              <w:pStyle w:val="TableParagraph"/>
              <w:spacing w:before="57" w:line="244" w:lineRule="auto"/>
              <w:ind w:left="83" w:right="87"/>
              <w:rPr>
                <w:rFonts w:ascii="Times New Roman" w:hAnsi="Times New Roman" w:cs="Times New Roman"/>
                <w:color w:val="000000" w:themeColor="text1"/>
                <w:sz w:val="20"/>
                <w:szCs w:val="20"/>
              </w:rPr>
            </w:pPr>
            <w:r w:rsidRPr="00F408C8">
              <w:rPr>
                <w:rFonts w:ascii="Times New Roman" w:hAnsi="Times New Roman" w:cs="Times New Roman"/>
                <w:b/>
                <w:color w:val="000000" w:themeColor="text1"/>
                <w:w w:val="85"/>
                <w:sz w:val="20"/>
                <w:szCs w:val="20"/>
              </w:rPr>
              <w:t>Azithromycin</w:t>
            </w:r>
            <w:r w:rsidRPr="00F408C8">
              <w:rPr>
                <w:rFonts w:ascii="Times New Roman" w:hAnsi="Times New Roman" w:cs="Times New Roman"/>
                <w:b/>
                <w:color w:val="000000" w:themeColor="text1"/>
                <w:spacing w:val="-2"/>
                <w:w w:val="85"/>
                <w:sz w:val="20"/>
                <w:szCs w:val="20"/>
              </w:rPr>
              <w:t xml:space="preserve"> </w:t>
            </w:r>
            <w:r w:rsidRPr="00F408C8">
              <w:rPr>
                <w:rFonts w:ascii="Times New Roman" w:hAnsi="Times New Roman" w:cs="Times New Roman"/>
                <w:b/>
                <w:color w:val="000000" w:themeColor="text1"/>
                <w:w w:val="85"/>
                <w:sz w:val="20"/>
                <w:szCs w:val="20"/>
              </w:rPr>
              <w:t>1</w:t>
            </w:r>
            <w:r w:rsidRPr="00F408C8">
              <w:rPr>
                <w:rFonts w:ascii="Times New Roman" w:hAnsi="Times New Roman" w:cs="Times New Roman"/>
                <w:b/>
                <w:color w:val="000000" w:themeColor="text1"/>
                <w:spacing w:val="-2"/>
                <w:w w:val="85"/>
                <w:sz w:val="20"/>
                <w:szCs w:val="20"/>
              </w:rPr>
              <w:t xml:space="preserve"> </w:t>
            </w:r>
            <w:r w:rsidRPr="00F408C8">
              <w:rPr>
                <w:rFonts w:ascii="Times New Roman" w:hAnsi="Times New Roman" w:cs="Times New Roman"/>
                <w:b/>
                <w:color w:val="000000" w:themeColor="text1"/>
                <w:w w:val="85"/>
                <w:sz w:val="20"/>
                <w:szCs w:val="20"/>
              </w:rPr>
              <w:t>gram,</w:t>
            </w:r>
            <w:r w:rsidRPr="00F408C8">
              <w:rPr>
                <w:rFonts w:ascii="Times New Roman" w:hAnsi="Times New Roman" w:cs="Times New Roman"/>
                <w:b/>
                <w:color w:val="000000" w:themeColor="text1"/>
                <w:spacing w:val="-5"/>
                <w:w w:val="85"/>
                <w:sz w:val="20"/>
                <w:szCs w:val="20"/>
              </w:rPr>
              <w:t xml:space="preserve"> </w:t>
            </w:r>
            <w:r w:rsidRPr="00F408C8">
              <w:rPr>
                <w:rFonts w:ascii="Times New Roman" w:hAnsi="Times New Roman" w:cs="Times New Roman"/>
                <w:color w:val="000000" w:themeColor="text1"/>
                <w:w w:val="85"/>
                <w:sz w:val="20"/>
                <w:szCs w:val="20"/>
              </w:rPr>
              <w:t xml:space="preserve">oral, </w:t>
            </w:r>
            <w:proofErr w:type="spellStart"/>
            <w:r w:rsidRPr="00F408C8">
              <w:rPr>
                <w:rFonts w:ascii="Times New Roman" w:hAnsi="Times New Roman" w:cs="Times New Roman"/>
                <w:color w:val="000000" w:themeColor="text1"/>
                <w:w w:val="85"/>
                <w:sz w:val="20"/>
                <w:szCs w:val="20"/>
              </w:rPr>
              <w:t>nj</w:t>
            </w:r>
            <w:proofErr w:type="spellEnd"/>
            <w:r w:rsidR="0028526C" w:rsidRPr="00F408C8">
              <w:rPr>
                <w:rFonts w:ascii="Times New Roman" w:hAnsi="Times New Roman" w:cs="Times New Roman"/>
                <w:color w:val="58595B"/>
                <w:spacing w:val="-2"/>
                <w:w w:val="85"/>
                <w:sz w:val="20"/>
                <w:szCs w:val="20"/>
                <w:lang w:val="sq-AL"/>
              </w:rPr>
              <w:t>ë</w:t>
            </w:r>
            <w:r w:rsidRPr="00F408C8">
              <w:rPr>
                <w:rFonts w:ascii="Times New Roman" w:hAnsi="Times New Roman" w:cs="Times New Roman"/>
                <w:color w:val="000000" w:themeColor="text1"/>
                <w:w w:val="85"/>
                <w:sz w:val="20"/>
                <w:szCs w:val="20"/>
              </w:rPr>
              <w:t xml:space="preserve"> </w:t>
            </w:r>
            <w:r w:rsidRPr="00F408C8">
              <w:rPr>
                <w:rFonts w:ascii="Times New Roman" w:hAnsi="Times New Roman" w:cs="Times New Roman"/>
                <w:color w:val="000000" w:themeColor="text1"/>
                <w:w w:val="95"/>
                <w:sz w:val="20"/>
                <w:szCs w:val="20"/>
                <w:lang w:val="sq-AL"/>
              </w:rPr>
              <w:t>dozë e vetme</w:t>
            </w:r>
            <w:r w:rsidRPr="00F408C8">
              <w:rPr>
                <w:rFonts w:ascii="Times New Roman" w:hAnsi="Times New Roman" w:cs="Times New Roman"/>
                <w:color w:val="000000" w:themeColor="text1"/>
                <w:w w:val="95"/>
                <w:sz w:val="20"/>
                <w:szCs w:val="20"/>
                <w:lang w:val="sq-AL"/>
              </w:rPr>
              <w:br/>
              <w:t>(të jepet vetëm nëse terapia për gonorre është kryer pa azitromicinë)</w:t>
            </w:r>
          </w:p>
        </w:tc>
      </w:tr>
      <w:tr w:rsidR="007A2ED5" w:rsidRPr="00364913" w14:paraId="76A89F29" w14:textId="77777777">
        <w:trPr>
          <w:trHeight w:val="2443"/>
        </w:trPr>
        <w:tc>
          <w:tcPr>
            <w:tcW w:w="1438" w:type="dxa"/>
          </w:tcPr>
          <w:p w14:paraId="77B2C8E5" w14:textId="77777777" w:rsidR="007A2ED5" w:rsidRPr="00F408C8" w:rsidRDefault="0025218D">
            <w:pPr>
              <w:pStyle w:val="TableParagraph"/>
              <w:ind w:left="85"/>
              <w:rPr>
                <w:rFonts w:ascii="Times New Roman" w:hAnsi="Times New Roman" w:cs="Times New Roman"/>
                <w:i/>
                <w:color w:val="000000" w:themeColor="text1"/>
                <w:sz w:val="20"/>
                <w:szCs w:val="20"/>
              </w:rPr>
            </w:pPr>
            <w:r w:rsidRPr="00F408C8">
              <w:rPr>
                <w:rFonts w:ascii="Times New Roman" w:hAnsi="Times New Roman" w:cs="Times New Roman"/>
                <w:i/>
                <w:color w:val="000000" w:themeColor="text1"/>
                <w:w w:val="90"/>
                <w:sz w:val="20"/>
                <w:szCs w:val="20"/>
              </w:rPr>
              <w:t>M.</w:t>
            </w:r>
            <w:r w:rsidRPr="00F408C8">
              <w:rPr>
                <w:rFonts w:ascii="Times New Roman" w:hAnsi="Times New Roman" w:cs="Times New Roman"/>
                <w:i/>
                <w:color w:val="000000" w:themeColor="text1"/>
                <w:spacing w:val="-12"/>
                <w:w w:val="90"/>
                <w:sz w:val="20"/>
                <w:szCs w:val="20"/>
              </w:rPr>
              <w:t xml:space="preserve"> </w:t>
            </w:r>
            <w:proofErr w:type="spellStart"/>
            <w:r w:rsidRPr="00F408C8">
              <w:rPr>
                <w:rFonts w:ascii="Times New Roman" w:hAnsi="Times New Roman" w:cs="Times New Roman"/>
                <w:i/>
                <w:color w:val="000000" w:themeColor="text1"/>
                <w:spacing w:val="-2"/>
                <w:w w:val="95"/>
                <w:sz w:val="20"/>
                <w:szCs w:val="20"/>
              </w:rPr>
              <w:t>genitalium</w:t>
            </w:r>
            <w:proofErr w:type="spellEnd"/>
          </w:p>
        </w:tc>
        <w:tc>
          <w:tcPr>
            <w:tcW w:w="2115" w:type="dxa"/>
          </w:tcPr>
          <w:p w14:paraId="20D1E83D" w14:textId="51ABC2C1" w:rsidR="007A2ED5" w:rsidRPr="00F408C8" w:rsidRDefault="0025218D">
            <w:pPr>
              <w:pStyle w:val="TableParagraph"/>
              <w:spacing w:line="244" w:lineRule="auto"/>
              <w:ind w:right="172"/>
              <w:rPr>
                <w:rFonts w:ascii="Times New Roman" w:hAnsi="Times New Roman" w:cs="Times New Roman"/>
                <w:color w:val="000000" w:themeColor="text1"/>
                <w:sz w:val="20"/>
                <w:szCs w:val="20"/>
                <w:lang w:val="sq-AL"/>
              </w:rPr>
            </w:pPr>
            <w:r w:rsidRPr="00F408C8">
              <w:rPr>
                <w:rFonts w:ascii="Times New Roman" w:hAnsi="Times New Roman" w:cs="Times New Roman"/>
                <w:b/>
                <w:bCs/>
                <w:color w:val="000000" w:themeColor="text1"/>
                <w:sz w:val="20"/>
                <w:szCs w:val="20"/>
                <w:lang w:val="sq-AL"/>
              </w:rPr>
              <w:t>Azithromycin 500</w:t>
            </w:r>
            <w:r w:rsidRPr="00F408C8">
              <w:rPr>
                <w:rFonts w:ascii="Times New Roman" w:hAnsi="Times New Roman" w:cs="Times New Roman"/>
                <w:color w:val="000000" w:themeColor="text1"/>
                <w:sz w:val="20"/>
                <w:szCs w:val="20"/>
                <w:lang w:val="sq-AL"/>
              </w:rPr>
              <w:t xml:space="preserve"> gram n</w:t>
            </w:r>
            <w:r w:rsidR="0028526C" w:rsidRPr="00F408C8">
              <w:rPr>
                <w:rFonts w:ascii="Times New Roman" w:hAnsi="Times New Roman" w:cs="Times New Roman"/>
                <w:color w:val="58595B"/>
                <w:spacing w:val="-2"/>
                <w:w w:val="85"/>
                <w:sz w:val="20"/>
                <w:szCs w:val="20"/>
                <w:lang w:val="sq-AL"/>
              </w:rPr>
              <w:t>ë</w:t>
            </w:r>
            <w:r w:rsidRPr="00F408C8">
              <w:rPr>
                <w:rFonts w:ascii="Times New Roman" w:hAnsi="Times New Roman" w:cs="Times New Roman"/>
                <w:color w:val="000000" w:themeColor="text1"/>
                <w:sz w:val="20"/>
                <w:szCs w:val="20"/>
                <w:lang w:val="sq-AL"/>
              </w:rPr>
              <w:t xml:space="preserve"> m</w:t>
            </w:r>
            <w:r w:rsidR="0028526C" w:rsidRPr="00F408C8">
              <w:rPr>
                <w:rFonts w:ascii="Times New Roman" w:hAnsi="Times New Roman" w:cs="Times New Roman"/>
                <w:color w:val="58595B"/>
                <w:spacing w:val="-2"/>
                <w:w w:val="85"/>
                <w:sz w:val="20"/>
                <w:szCs w:val="20"/>
                <w:lang w:val="sq-AL"/>
              </w:rPr>
              <w:t>ë</w:t>
            </w:r>
            <w:r w:rsidRPr="00F408C8">
              <w:rPr>
                <w:rFonts w:ascii="Times New Roman" w:hAnsi="Times New Roman" w:cs="Times New Roman"/>
                <w:color w:val="000000" w:themeColor="text1"/>
                <w:sz w:val="20"/>
                <w:szCs w:val="20"/>
                <w:lang w:val="sq-AL"/>
              </w:rPr>
              <w:t>nyre orale</w:t>
            </w:r>
          </w:p>
          <w:p w14:paraId="2FC72721" w14:textId="5AB6AE08" w:rsidR="007A2ED5" w:rsidRPr="00F408C8" w:rsidRDefault="0025218D">
            <w:pPr>
              <w:pStyle w:val="TableParagraph"/>
              <w:spacing w:line="244" w:lineRule="auto"/>
              <w:ind w:right="172"/>
              <w:rPr>
                <w:rFonts w:ascii="Times New Roman" w:hAnsi="Times New Roman" w:cs="Times New Roman"/>
                <w:color w:val="000000" w:themeColor="text1"/>
                <w:sz w:val="20"/>
                <w:szCs w:val="20"/>
                <w:lang w:val="sq-AL"/>
              </w:rPr>
            </w:pPr>
            <w:r w:rsidRPr="00F408C8">
              <w:rPr>
                <w:rFonts w:ascii="Times New Roman" w:hAnsi="Times New Roman" w:cs="Times New Roman"/>
                <w:color w:val="000000" w:themeColor="text1"/>
                <w:sz w:val="20"/>
                <w:szCs w:val="20"/>
                <w:lang w:val="sq-AL"/>
              </w:rPr>
              <w:t>ditën e par</w:t>
            </w:r>
            <w:r w:rsidR="0028526C" w:rsidRPr="00F408C8">
              <w:rPr>
                <w:rFonts w:ascii="Times New Roman" w:hAnsi="Times New Roman" w:cs="Times New Roman"/>
                <w:color w:val="58595B"/>
                <w:spacing w:val="-2"/>
                <w:w w:val="85"/>
                <w:sz w:val="20"/>
                <w:szCs w:val="20"/>
                <w:lang w:val="sq-AL"/>
              </w:rPr>
              <w:t>ë</w:t>
            </w:r>
            <w:r w:rsidRPr="00F408C8">
              <w:rPr>
                <w:rFonts w:ascii="Times New Roman" w:hAnsi="Times New Roman" w:cs="Times New Roman"/>
                <w:color w:val="000000" w:themeColor="text1"/>
                <w:sz w:val="20"/>
                <w:szCs w:val="20"/>
                <w:lang w:val="sq-AL"/>
              </w:rPr>
              <w:t xml:space="preserve"> </w:t>
            </w:r>
          </w:p>
          <w:p w14:paraId="0634F4F5" w14:textId="72B07FDC" w:rsidR="007A2ED5" w:rsidRPr="00F408C8" w:rsidRDefault="0025218D">
            <w:pPr>
              <w:pStyle w:val="TableParagraph"/>
              <w:spacing w:line="244" w:lineRule="auto"/>
              <w:ind w:right="172"/>
              <w:rPr>
                <w:rFonts w:ascii="Times New Roman" w:hAnsi="Times New Roman" w:cs="Times New Roman"/>
                <w:color w:val="000000" w:themeColor="text1"/>
                <w:sz w:val="20"/>
                <w:szCs w:val="20"/>
                <w:lang w:val="sq-AL"/>
              </w:rPr>
            </w:pPr>
            <w:r w:rsidRPr="00F408C8">
              <w:rPr>
                <w:rFonts w:ascii="Times New Roman" w:hAnsi="Times New Roman" w:cs="Times New Roman"/>
                <w:color w:val="000000" w:themeColor="text1"/>
                <w:sz w:val="20"/>
                <w:szCs w:val="20"/>
                <w:lang w:val="sq-AL"/>
              </w:rPr>
              <w:t>nd</w:t>
            </w:r>
            <w:r w:rsidR="0028526C" w:rsidRPr="00F408C8">
              <w:rPr>
                <w:rFonts w:ascii="Times New Roman" w:hAnsi="Times New Roman" w:cs="Times New Roman"/>
                <w:color w:val="58595B"/>
                <w:spacing w:val="-2"/>
                <w:w w:val="85"/>
                <w:sz w:val="20"/>
                <w:szCs w:val="20"/>
                <w:lang w:val="sq-AL"/>
              </w:rPr>
              <w:t>ë</w:t>
            </w:r>
            <w:r w:rsidRPr="00F408C8">
              <w:rPr>
                <w:rFonts w:ascii="Times New Roman" w:hAnsi="Times New Roman" w:cs="Times New Roman"/>
                <w:color w:val="000000" w:themeColor="text1"/>
                <w:sz w:val="20"/>
                <w:szCs w:val="20"/>
                <w:lang w:val="sq-AL"/>
              </w:rPr>
              <w:t>rsa ditën e 2–5, 250 mg çdo ditë (në mungesë të rezistencës ndaj makrolideve)</w:t>
            </w:r>
          </w:p>
        </w:tc>
        <w:tc>
          <w:tcPr>
            <w:tcW w:w="2167" w:type="dxa"/>
          </w:tcPr>
          <w:p w14:paraId="38A617EC" w14:textId="77777777" w:rsidR="007A2ED5" w:rsidRPr="00F408C8" w:rsidRDefault="007A2ED5">
            <w:pPr>
              <w:pStyle w:val="TableParagraph"/>
              <w:spacing w:before="0"/>
              <w:rPr>
                <w:rFonts w:ascii="Times New Roman" w:hAnsi="Times New Roman" w:cs="Times New Roman"/>
                <w:color w:val="000000" w:themeColor="text1"/>
                <w:sz w:val="20"/>
                <w:szCs w:val="20"/>
              </w:rPr>
            </w:pPr>
          </w:p>
        </w:tc>
        <w:tc>
          <w:tcPr>
            <w:tcW w:w="3497" w:type="dxa"/>
          </w:tcPr>
          <w:p w14:paraId="56F0860F" w14:textId="77777777" w:rsidR="007A2ED5" w:rsidRPr="00F408C8" w:rsidRDefault="0025218D">
            <w:pPr>
              <w:pStyle w:val="TableParagraph"/>
              <w:ind w:left="83"/>
              <w:rPr>
                <w:rFonts w:ascii="Times New Roman" w:hAnsi="Times New Roman" w:cs="Times New Roman"/>
                <w:b/>
                <w:color w:val="000000" w:themeColor="text1"/>
                <w:sz w:val="20"/>
                <w:szCs w:val="20"/>
              </w:rPr>
            </w:pPr>
            <w:r w:rsidRPr="00F408C8">
              <w:rPr>
                <w:rFonts w:ascii="Times New Roman" w:hAnsi="Times New Roman" w:cs="Times New Roman"/>
                <w:b/>
                <w:color w:val="000000" w:themeColor="text1"/>
                <w:w w:val="85"/>
                <w:sz w:val="20"/>
                <w:szCs w:val="20"/>
              </w:rPr>
              <w:t>Azithromycin</w:t>
            </w:r>
            <w:r w:rsidRPr="00F408C8">
              <w:rPr>
                <w:rFonts w:ascii="Times New Roman" w:hAnsi="Times New Roman" w:cs="Times New Roman"/>
                <w:b/>
                <w:color w:val="000000" w:themeColor="text1"/>
                <w:spacing w:val="6"/>
                <w:sz w:val="20"/>
                <w:szCs w:val="20"/>
              </w:rPr>
              <w:t xml:space="preserve"> </w:t>
            </w:r>
            <w:r w:rsidRPr="00F408C8">
              <w:rPr>
                <w:rFonts w:ascii="Times New Roman" w:hAnsi="Times New Roman" w:cs="Times New Roman"/>
                <w:b/>
                <w:color w:val="000000" w:themeColor="text1"/>
                <w:w w:val="85"/>
                <w:sz w:val="20"/>
                <w:szCs w:val="20"/>
              </w:rPr>
              <w:t>500</w:t>
            </w:r>
            <w:r w:rsidRPr="00F408C8">
              <w:rPr>
                <w:rFonts w:ascii="Times New Roman" w:hAnsi="Times New Roman" w:cs="Times New Roman"/>
                <w:b/>
                <w:color w:val="000000" w:themeColor="text1"/>
                <w:spacing w:val="7"/>
                <w:sz w:val="20"/>
                <w:szCs w:val="20"/>
              </w:rPr>
              <w:t xml:space="preserve"> </w:t>
            </w:r>
            <w:r w:rsidRPr="00F408C8">
              <w:rPr>
                <w:rFonts w:ascii="Times New Roman" w:hAnsi="Times New Roman" w:cs="Times New Roman"/>
                <w:b/>
                <w:color w:val="000000" w:themeColor="text1"/>
                <w:spacing w:val="-2"/>
                <w:w w:val="85"/>
                <w:sz w:val="20"/>
                <w:szCs w:val="20"/>
              </w:rPr>
              <w:t>gram,</w:t>
            </w:r>
          </w:p>
          <w:p w14:paraId="6453D8AB" w14:textId="5A121EFD" w:rsidR="007A2ED5" w:rsidRPr="00F408C8" w:rsidRDefault="0025218D">
            <w:pPr>
              <w:pStyle w:val="TableParagraph"/>
              <w:spacing w:line="244" w:lineRule="auto"/>
              <w:ind w:right="172"/>
              <w:rPr>
                <w:rFonts w:ascii="Times New Roman" w:hAnsi="Times New Roman" w:cs="Times New Roman"/>
                <w:color w:val="000000" w:themeColor="text1"/>
                <w:sz w:val="20"/>
                <w:szCs w:val="20"/>
                <w:lang w:val="sq-AL"/>
              </w:rPr>
            </w:pPr>
            <w:r w:rsidRPr="00F408C8">
              <w:rPr>
                <w:rFonts w:ascii="Times New Roman" w:hAnsi="Times New Roman" w:cs="Times New Roman"/>
                <w:color w:val="000000" w:themeColor="text1"/>
                <w:sz w:val="20"/>
                <w:szCs w:val="20"/>
                <w:lang w:val="sq-AL"/>
              </w:rPr>
              <w:t>n</w:t>
            </w:r>
            <w:r w:rsidR="0028526C" w:rsidRPr="00F408C8">
              <w:rPr>
                <w:rFonts w:ascii="Times New Roman" w:hAnsi="Times New Roman" w:cs="Times New Roman"/>
                <w:color w:val="58595B"/>
                <w:spacing w:val="-2"/>
                <w:w w:val="85"/>
                <w:sz w:val="20"/>
                <w:szCs w:val="20"/>
                <w:lang w:val="sq-AL"/>
              </w:rPr>
              <w:t>ë</w:t>
            </w:r>
            <w:r w:rsidRPr="00F408C8">
              <w:rPr>
                <w:rFonts w:ascii="Times New Roman" w:hAnsi="Times New Roman" w:cs="Times New Roman"/>
                <w:color w:val="000000" w:themeColor="text1"/>
                <w:sz w:val="20"/>
                <w:szCs w:val="20"/>
                <w:lang w:val="sq-AL"/>
              </w:rPr>
              <w:t xml:space="preserve"> m</w:t>
            </w:r>
            <w:r w:rsidR="0028526C" w:rsidRPr="00F408C8">
              <w:rPr>
                <w:rFonts w:ascii="Times New Roman" w:hAnsi="Times New Roman" w:cs="Times New Roman"/>
                <w:color w:val="58595B"/>
                <w:spacing w:val="-2"/>
                <w:w w:val="85"/>
                <w:sz w:val="20"/>
                <w:szCs w:val="20"/>
                <w:lang w:val="sq-AL"/>
              </w:rPr>
              <w:t>ë</w:t>
            </w:r>
            <w:r w:rsidRPr="00F408C8">
              <w:rPr>
                <w:rFonts w:ascii="Times New Roman" w:hAnsi="Times New Roman" w:cs="Times New Roman"/>
                <w:color w:val="000000" w:themeColor="text1"/>
                <w:sz w:val="20"/>
                <w:szCs w:val="20"/>
                <w:lang w:val="sq-AL"/>
              </w:rPr>
              <w:t>nyr</w:t>
            </w:r>
            <w:r w:rsidR="0028526C" w:rsidRPr="00F408C8">
              <w:rPr>
                <w:rFonts w:ascii="Times New Roman" w:hAnsi="Times New Roman" w:cs="Times New Roman"/>
                <w:color w:val="58595B"/>
                <w:spacing w:val="-2"/>
                <w:w w:val="85"/>
                <w:sz w:val="20"/>
                <w:szCs w:val="20"/>
                <w:lang w:val="sq-AL"/>
              </w:rPr>
              <w:t>ë</w:t>
            </w:r>
            <w:r w:rsidRPr="00F408C8">
              <w:rPr>
                <w:rFonts w:ascii="Times New Roman" w:hAnsi="Times New Roman" w:cs="Times New Roman"/>
                <w:color w:val="000000" w:themeColor="text1"/>
                <w:sz w:val="20"/>
                <w:szCs w:val="20"/>
                <w:lang w:val="sq-AL"/>
              </w:rPr>
              <w:t xml:space="preserve"> orale</w:t>
            </w:r>
          </w:p>
          <w:p w14:paraId="7FAC158C" w14:textId="77777777" w:rsidR="007A2ED5" w:rsidRPr="00F408C8" w:rsidRDefault="0025218D">
            <w:pPr>
              <w:pStyle w:val="TableParagraph"/>
              <w:spacing w:line="244" w:lineRule="auto"/>
              <w:ind w:right="172"/>
              <w:rPr>
                <w:rFonts w:ascii="Times New Roman" w:hAnsi="Times New Roman" w:cs="Times New Roman"/>
                <w:color w:val="000000" w:themeColor="text1"/>
                <w:sz w:val="20"/>
                <w:szCs w:val="20"/>
                <w:lang w:val="sq-AL"/>
              </w:rPr>
            </w:pPr>
            <w:r w:rsidRPr="00F408C8">
              <w:rPr>
                <w:rFonts w:ascii="Times New Roman" w:hAnsi="Times New Roman" w:cs="Times New Roman"/>
                <w:color w:val="000000" w:themeColor="text1"/>
                <w:sz w:val="20"/>
                <w:szCs w:val="20"/>
                <w:lang w:val="sq-AL"/>
              </w:rPr>
              <w:t xml:space="preserve">ditën e pare </w:t>
            </w:r>
          </w:p>
          <w:p w14:paraId="07C39E9D" w14:textId="7F4B03A9" w:rsidR="007A2ED5" w:rsidRPr="00F408C8" w:rsidRDefault="0025218D">
            <w:pPr>
              <w:pStyle w:val="TableParagraph"/>
              <w:spacing w:line="244" w:lineRule="auto"/>
              <w:ind w:left="83" w:right="92"/>
              <w:rPr>
                <w:rFonts w:ascii="Times New Roman" w:hAnsi="Times New Roman" w:cs="Times New Roman"/>
                <w:color w:val="000000" w:themeColor="text1"/>
                <w:sz w:val="20"/>
                <w:szCs w:val="20"/>
              </w:rPr>
            </w:pPr>
            <w:r w:rsidRPr="00F408C8">
              <w:rPr>
                <w:rFonts w:ascii="Times New Roman" w:hAnsi="Times New Roman" w:cs="Times New Roman"/>
                <w:color w:val="000000" w:themeColor="text1"/>
                <w:sz w:val="20"/>
                <w:szCs w:val="20"/>
                <w:lang w:val="sq-AL"/>
              </w:rPr>
              <w:t>nd</w:t>
            </w:r>
            <w:r w:rsidR="0028526C" w:rsidRPr="00F408C8">
              <w:rPr>
                <w:rFonts w:ascii="Times New Roman" w:hAnsi="Times New Roman" w:cs="Times New Roman"/>
                <w:color w:val="58595B"/>
                <w:spacing w:val="-2"/>
                <w:w w:val="85"/>
                <w:sz w:val="20"/>
                <w:szCs w:val="20"/>
                <w:lang w:val="sq-AL"/>
              </w:rPr>
              <w:t>ë</w:t>
            </w:r>
            <w:r w:rsidRPr="00F408C8">
              <w:rPr>
                <w:rFonts w:ascii="Times New Roman" w:hAnsi="Times New Roman" w:cs="Times New Roman"/>
                <w:color w:val="000000" w:themeColor="text1"/>
                <w:sz w:val="20"/>
                <w:szCs w:val="20"/>
                <w:lang w:val="sq-AL"/>
              </w:rPr>
              <w:t>rsa ditën e 2–5, 250 mg çdo ditë (në mungesë të rezistencës ndaj makrolideve)</w:t>
            </w:r>
          </w:p>
        </w:tc>
      </w:tr>
    </w:tbl>
    <w:p w14:paraId="197A1283" w14:textId="4B71B067" w:rsidR="007A2ED5" w:rsidRPr="00364913" w:rsidRDefault="006F1075" w:rsidP="006F1075">
      <w:pPr>
        <w:rPr>
          <w:rFonts w:ascii="Times New Roman" w:hAnsi="Times New Roman"/>
          <w:sz w:val="24"/>
          <w:szCs w:val="24"/>
          <w:lang w:val="en-US" w:eastAsia="en-US"/>
        </w:rPr>
      </w:pPr>
      <w:r>
        <w:rPr>
          <w:rFonts w:ascii="Times New Roman" w:hAnsi="Times New Roman"/>
          <w:lang w:eastAsia="en-US"/>
        </w:rPr>
        <w:br/>
      </w:r>
      <w:proofErr w:type="spellStart"/>
      <w:r w:rsidR="0025218D" w:rsidRPr="00364913">
        <w:rPr>
          <w:rFonts w:ascii="Times New Roman" w:hAnsi="Times New Roman"/>
          <w:sz w:val="24"/>
          <w:szCs w:val="24"/>
          <w:lang w:val="en-US" w:eastAsia="en-US"/>
        </w:rPr>
        <w:t>Për</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shkak</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të</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rritjes</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së</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rezistencës</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ndaj</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antibiotikëve</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veçanërisht</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azithromicinës</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në</w:t>
      </w:r>
      <w:proofErr w:type="spellEnd"/>
      <w:r w:rsidR="0025218D" w:rsidRPr="00364913">
        <w:rPr>
          <w:rFonts w:ascii="Times New Roman" w:hAnsi="Times New Roman"/>
          <w:sz w:val="24"/>
          <w:szCs w:val="24"/>
          <w:lang w:val="en-US" w:eastAsia="en-US"/>
        </w:rPr>
        <w:t xml:space="preserve"> N. gonorrhoeae </w:t>
      </w:r>
      <w:proofErr w:type="spellStart"/>
      <w:r w:rsidR="0025218D" w:rsidRPr="00364913">
        <w:rPr>
          <w:rFonts w:ascii="Times New Roman" w:hAnsi="Times New Roman"/>
          <w:sz w:val="24"/>
          <w:szCs w:val="24"/>
          <w:lang w:val="en-US" w:eastAsia="en-US"/>
        </w:rPr>
        <w:t>dhe</w:t>
      </w:r>
      <w:proofErr w:type="spellEnd"/>
      <w:r w:rsidR="0025218D" w:rsidRPr="00364913">
        <w:rPr>
          <w:rFonts w:ascii="Times New Roman" w:hAnsi="Times New Roman"/>
          <w:sz w:val="24"/>
          <w:szCs w:val="24"/>
          <w:lang w:val="en-US" w:eastAsia="en-US"/>
        </w:rPr>
        <w:t xml:space="preserve"> M. </w:t>
      </w:r>
      <w:proofErr w:type="spellStart"/>
      <w:r w:rsidR="0025218D" w:rsidRPr="00364913">
        <w:rPr>
          <w:rFonts w:ascii="Times New Roman" w:hAnsi="Times New Roman"/>
          <w:sz w:val="24"/>
          <w:szCs w:val="24"/>
          <w:lang w:val="en-US" w:eastAsia="en-US"/>
        </w:rPr>
        <w:t>genitalium</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si</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dhe</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uljes</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së</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ndjeshmërisë</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së</w:t>
      </w:r>
      <w:proofErr w:type="spellEnd"/>
      <w:r w:rsidR="0025218D" w:rsidRPr="00364913">
        <w:rPr>
          <w:rFonts w:ascii="Times New Roman" w:hAnsi="Times New Roman"/>
          <w:sz w:val="24"/>
          <w:szCs w:val="24"/>
          <w:lang w:val="en-US" w:eastAsia="en-US"/>
        </w:rPr>
        <w:t xml:space="preserve"> N. gonorrhoeae </w:t>
      </w:r>
      <w:proofErr w:type="spellStart"/>
      <w:r w:rsidR="0025218D" w:rsidRPr="00364913">
        <w:rPr>
          <w:rFonts w:ascii="Times New Roman" w:hAnsi="Times New Roman"/>
          <w:sz w:val="24"/>
          <w:szCs w:val="24"/>
          <w:lang w:val="en-US" w:eastAsia="en-US"/>
        </w:rPr>
        <w:t>ndaj</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cefalosporinëve</w:t>
      </w:r>
      <w:proofErr w:type="spellEnd"/>
      <w:r w:rsidR="0025218D" w:rsidRPr="00364913">
        <w:rPr>
          <w:rFonts w:ascii="Times New Roman" w:hAnsi="Times New Roman"/>
          <w:sz w:val="24"/>
          <w:szCs w:val="24"/>
          <w:lang w:val="en-US" w:eastAsia="en-US"/>
        </w:rPr>
        <w:t xml:space="preserve">, OBSH </w:t>
      </w:r>
      <w:proofErr w:type="spellStart"/>
      <w:r w:rsidR="0025218D" w:rsidRPr="00364913">
        <w:rPr>
          <w:rFonts w:ascii="Times New Roman" w:hAnsi="Times New Roman"/>
          <w:sz w:val="24"/>
          <w:szCs w:val="24"/>
          <w:lang w:val="en-US" w:eastAsia="en-US"/>
        </w:rPr>
        <w:t>është</w:t>
      </w:r>
      <w:proofErr w:type="spellEnd"/>
      <w:r w:rsidR="0025218D" w:rsidRPr="00364913">
        <w:rPr>
          <w:rFonts w:ascii="Times New Roman" w:hAnsi="Times New Roman"/>
          <w:sz w:val="24"/>
          <w:szCs w:val="24"/>
          <w:lang w:val="en-US" w:eastAsia="en-US"/>
        </w:rPr>
        <w:t xml:space="preserve"> duke </w:t>
      </w:r>
      <w:proofErr w:type="spellStart"/>
      <w:r w:rsidR="0025218D" w:rsidRPr="00364913">
        <w:rPr>
          <w:rFonts w:ascii="Times New Roman" w:hAnsi="Times New Roman"/>
          <w:sz w:val="24"/>
          <w:szCs w:val="24"/>
          <w:lang w:val="en-US" w:eastAsia="en-US"/>
        </w:rPr>
        <w:t>rishikuar</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aktualisht</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rekomandimet</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dhe</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dozat</w:t>
      </w:r>
      <w:proofErr w:type="spellEnd"/>
      <w:r w:rsidR="0025218D" w:rsidRPr="00364913">
        <w:rPr>
          <w:rFonts w:ascii="Times New Roman" w:hAnsi="Times New Roman"/>
          <w:sz w:val="24"/>
          <w:szCs w:val="24"/>
          <w:lang w:val="en-US" w:eastAsia="en-US"/>
        </w:rPr>
        <w:t xml:space="preserve"> e </w:t>
      </w:r>
      <w:proofErr w:type="spellStart"/>
      <w:r w:rsidR="0025218D" w:rsidRPr="00364913">
        <w:rPr>
          <w:rFonts w:ascii="Times New Roman" w:hAnsi="Times New Roman"/>
          <w:sz w:val="24"/>
          <w:szCs w:val="24"/>
          <w:lang w:val="en-US" w:eastAsia="en-US"/>
        </w:rPr>
        <w:t>trajtimit</w:t>
      </w:r>
      <w:proofErr w:type="spellEnd"/>
      <w:r w:rsidR="0025218D" w:rsidRPr="00364913">
        <w:rPr>
          <w:rFonts w:ascii="Times New Roman" w:hAnsi="Times New Roman"/>
          <w:sz w:val="24"/>
          <w:szCs w:val="24"/>
          <w:lang w:val="en-US" w:eastAsia="en-US"/>
        </w:rPr>
        <w:t>.</w:t>
      </w:r>
    </w:p>
    <w:p w14:paraId="7B24EA00" w14:textId="6C003766" w:rsidR="007A2ED5" w:rsidRDefault="007A2ED5">
      <w:pPr>
        <w:jc w:val="both"/>
        <w:rPr>
          <w:rFonts w:ascii="Times New Roman" w:hAnsi="Times New Roman"/>
          <w:sz w:val="24"/>
          <w:szCs w:val="24"/>
          <w:lang w:eastAsia="en-US"/>
        </w:rPr>
      </w:pPr>
    </w:p>
    <w:p w14:paraId="2ECA680B" w14:textId="3C853FC7" w:rsidR="00C70A1B" w:rsidRPr="00C70A1B" w:rsidRDefault="00C70A1B" w:rsidP="00C70A1B">
      <w:pPr>
        <w:rPr>
          <w:rFonts w:ascii="Times New Roman" w:hAnsi="Times New Roman"/>
          <w:sz w:val="24"/>
          <w:szCs w:val="24"/>
          <w:lang w:eastAsia="en-US"/>
        </w:rPr>
      </w:pPr>
      <w:r>
        <w:rPr>
          <w:rFonts w:ascii="Times New Roman" w:hAnsi="Times New Roman"/>
          <w:sz w:val="24"/>
          <w:szCs w:val="24"/>
          <w:lang w:eastAsia="en-US"/>
        </w:rPr>
        <w:br w:type="page"/>
      </w:r>
    </w:p>
    <w:p w14:paraId="56EB11D9" w14:textId="3C295C33" w:rsidR="00C70A1B" w:rsidRPr="00953B14" w:rsidRDefault="00953B14" w:rsidP="00953B14">
      <w:pPr>
        <w:pStyle w:val="Heading1"/>
        <w:rPr>
          <w:rFonts w:ascii="Times New Roman" w:hAnsi="Times New Roman"/>
          <w:color w:val="auto"/>
        </w:rPr>
      </w:pPr>
      <w:bookmarkStart w:id="94" w:name="_Toc207961080"/>
      <w:r w:rsidRPr="00953B14">
        <w:rPr>
          <w:rFonts w:ascii="Times New Roman" w:hAnsi="Times New Roman"/>
          <w:color w:val="auto"/>
        </w:rPr>
        <w:lastRenderedPageBreak/>
        <w:t>VI. DHIMBJA E PJESËS SË POSHTME TË ABDOMENIT</w:t>
      </w:r>
      <w:bookmarkEnd w:id="94"/>
      <w:r w:rsidRPr="00953B14">
        <w:rPr>
          <w:rFonts w:ascii="Times New Roman" w:hAnsi="Times New Roman"/>
          <w:color w:val="auto"/>
        </w:rPr>
        <w:t xml:space="preserve"> </w:t>
      </w:r>
    </w:p>
    <w:p w14:paraId="24F9169E" w14:textId="77777777" w:rsidR="002267A9" w:rsidRPr="002267A9" w:rsidRDefault="002267A9" w:rsidP="002267A9">
      <w:pPr>
        <w:jc w:val="both"/>
        <w:rPr>
          <w:rFonts w:ascii="Times New Roman" w:hAnsi="Times New Roman"/>
          <w:sz w:val="24"/>
          <w:szCs w:val="24"/>
          <w:lang w:val="en-US" w:eastAsia="en-US"/>
        </w:rPr>
      </w:pPr>
    </w:p>
    <w:p w14:paraId="02E56EFD" w14:textId="77777777" w:rsidR="002267A9" w:rsidRPr="002267A9" w:rsidRDefault="002267A9" w:rsidP="002267A9">
      <w:pPr>
        <w:jc w:val="both"/>
        <w:rPr>
          <w:rFonts w:ascii="Times New Roman" w:hAnsi="Times New Roman"/>
          <w:sz w:val="24"/>
          <w:szCs w:val="24"/>
          <w:lang w:val="en-US" w:eastAsia="en-US"/>
        </w:rPr>
      </w:pPr>
      <w:proofErr w:type="spellStart"/>
      <w:r w:rsidRPr="002267A9">
        <w:rPr>
          <w:rFonts w:ascii="Times New Roman" w:hAnsi="Times New Roman"/>
          <w:sz w:val="24"/>
          <w:szCs w:val="24"/>
          <w:lang w:val="en-US" w:eastAsia="en-US"/>
        </w:rPr>
        <w:t>Agjentët</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shkaktarë</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të</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sëmundjes</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inflamatore</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të</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pelvikut</w:t>
      </w:r>
      <w:proofErr w:type="spellEnd"/>
      <w:r w:rsidRPr="002267A9">
        <w:rPr>
          <w:rFonts w:ascii="Times New Roman" w:hAnsi="Times New Roman"/>
          <w:sz w:val="24"/>
          <w:szCs w:val="24"/>
          <w:lang w:val="en-US" w:eastAsia="en-US"/>
        </w:rPr>
        <w:t xml:space="preserve"> (PID) </w:t>
      </w:r>
      <w:proofErr w:type="spellStart"/>
      <w:r w:rsidRPr="002267A9">
        <w:rPr>
          <w:rFonts w:ascii="Times New Roman" w:hAnsi="Times New Roman"/>
          <w:sz w:val="24"/>
          <w:szCs w:val="24"/>
          <w:lang w:val="en-US" w:eastAsia="en-US"/>
        </w:rPr>
        <w:t>përfshijnë</w:t>
      </w:r>
      <w:proofErr w:type="spellEnd"/>
      <w:r w:rsidRPr="002267A9">
        <w:rPr>
          <w:rFonts w:ascii="Times New Roman" w:hAnsi="Times New Roman"/>
          <w:sz w:val="24"/>
          <w:szCs w:val="24"/>
          <w:lang w:val="en-US" w:eastAsia="en-US"/>
        </w:rPr>
        <w:t xml:space="preserve"> </w:t>
      </w:r>
      <w:r w:rsidRPr="002267A9">
        <w:rPr>
          <w:rFonts w:ascii="Times New Roman" w:hAnsi="Times New Roman"/>
          <w:i/>
          <w:iCs/>
          <w:sz w:val="24"/>
          <w:szCs w:val="24"/>
          <w:lang w:val="en-US" w:eastAsia="en-US"/>
        </w:rPr>
        <w:t>N. gonorrhoeae</w:t>
      </w:r>
      <w:r w:rsidRPr="002267A9">
        <w:rPr>
          <w:rFonts w:ascii="Times New Roman" w:hAnsi="Times New Roman"/>
          <w:sz w:val="24"/>
          <w:szCs w:val="24"/>
          <w:lang w:val="en-US" w:eastAsia="en-US"/>
        </w:rPr>
        <w:t xml:space="preserve">, </w:t>
      </w:r>
      <w:r w:rsidRPr="002267A9">
        <w:rPr>
          <w:rFonts w:ascii="Times New Roman" w:hAnsi="Times New Roman"/>
          <w:i/>
          <w:iCs/>
          <w:sz w:val="24"/>
          <w:szCs w:val="24"/>
          <w:lang w:val="en-US" w:eastAsia="en-US"/>
        </w:rPr>
        <w:t>C. trachomatis</w:t>
      </w:r>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dhe</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bakteret</w:t>
      </w:r>
      <w:proofErr w:type="spellEnd"/>
      <w:r w:rsidRPr="002267A9">
        <w:rPr>
          <w:rFonts w:ascii="Times New Roman" w:hAnsi="Times New Roman"/>
          <w:sz w:val="24"/>
          <w:szCs w:val="24"/>
          <w:lang w:val="en-US" w:eastAsia="en-US"/>
        </w:rPr>
        <w:t xml:space="preserve"> e </w:t>
      </w:r>
      <w:proofErr w:type="spellStart"/>
      <w:r w:rsidRPr="002267A9">
        <w:rPr>
          <w:rFonts w:ascii="Times New Roman" w:hAnsi="Times New Roman"/>
          <w:sz w:val="24"/>
          <w:szCs w:val="24"/>
          <w:lang w:val="en-US" w:eastAsia="en-US"/>
        </w:rPr>
        <w:t>lidhura</w:t>
      </w:r>
      <w:proofErr w:type="spellEnd"/>
      <w:r w:rsidRPr="002267A9">
        <w:rPr>
          <w:rFonts w:ascii="Times New Roman" w:hAnsi="Times New Roman"/>
          <w:sz w:val="24"/>
          <w:szCs w:val="24"/>
          <w:lang w:val="en-US" w:eastAsia="en-US"/>
        </w:rPr>
        <w:t xml:space="preserve"> me </w:t>
      </w:r>
      <w:proofErr w:type="spellStart"/>
      <w:r w:rsidRPr="002267A9">
        <w:rPr>
          <w:rFonts w:ascii="Times New Roman" w:hAnsi="Times New Roman"/>
          <w:sz w:val="24"/>
          <w:szCs w:val="24"/>
          <w:lang w:val="en-US" w:eastAsia="en-US"/>
        </w:rPr>
        <w:t>vaginozën</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bakteriale</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Gjithashtu</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janë</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implikuar</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edhe</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shufrat</w:t>
      </w:r>
      <w:proofErr w:type="spellEnd"/>
      <w:r w:rsidRPr="002267A9">
        <w:rPr>
          <w:rFonts w:ascii="Times New Roman" w:hAnsi="Times New Roman"/>
          <w:sz w:val="24"/>
          <w:szCs w:val="24"/>
          <w:lang w:val="en-US" w:eastAsia="en-US"/>
        </w:rPr>
        <w:t xml:space="preserve"> gram-negative </w:t>
      </w:r>
      <w:proofErr w:type="spellStart"/>
      <w:r w:rsidRPr="002267A9">
        <w:rPr>
          <w:rFonts w:ascii="Times New Roman" w:hAnsi="Times New Roman"/>
          <w:sz w:val="24"/>
          <w:szCs w:val="24"/>
          <w:lang w:val="en-US" w:eastAsia="en-US"/>
        </w:rPr>
        <w:t>fakultative</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dhe</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mikoplazmat</w:t>
      </w:r>
      <w:proofErr w:type="spellEnd"/>
      <w:r w:rsidRPr="002267A9">
        <w:rPr>
          <w:rFonts w:ascii="Times New Roman" w:hAnsi="Times New Roman"/>
          <w:sz w:val="24"/>
          <w:szCs w:val="24"/>
          <w:lang w:val="en-US" w:eastAsia="en-US"/>
        </w:rPr>
        <w:t>.</w:t>
      </w:r>
    </w:p>
    <w:p w14:paraId="36DF8D3E" w14:textId="77777777" w:rsidR="002267A9" w:rsidRPr="002267A9" w:rsidRDefault="002267A9" w:rsidP="002267A9">
      <w:pPr>
        <w:jc w:val="both"/>
        <w:rPr>
          <w:rFonts w:ascii="Times New Roman" w:hAnsi="Times New Roman"/>
          <w:sz w:val="24"/>
          <w:szCs w:val="24"/>
          <w:lang w:val="en-US" w:eastAsia="en-US"/>
        </w:rPr>
      </w:pPr>
      <w:proofErr w:type="spellStart"/>
      <w:r w:rsidRPr="002267A9">
        <w:rPr>
          <w:rFonts w:ascii="Times New Roman" w:hAnsi="Times New Roman"/>
          <w:sz w:val="24"/>
          <w:szCs w:val="24"/>
          <w:lang w:val="en-US" w:eastAsia="en-US"/>
        </w:rPr>
        <w:t>Për</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shkak</w:t>
      </w:r>
      <w:proofErr w:type="spellEnd"/>
      <w:r w:rsidRPr="002267A9">
        <w:rPr>
          <w:rFonts w:ascii="Times New Roman" w:hAnsi="Times New Roman"/>
          <w:sz w:val="24"/>
          <w:szCs w:val="24"/>
          <w:lang w:val="en-US" w:eastAsia="en-US"/>
        </w:rPr>
        <w:t xml:space="preserve"> se </w:t>
      </w:r>
      <w:proofErr w:type="spellStart"/>
      <w:r w:rsidRPr="002267A9">
        <w:rPr>
          <w:rFonts w:ascii="Times New Roman" w:hAnsi="Times New Roman"/>
          <w:sz w:val="24"/>
          <w:szCs w:val="24"/>
          <w:lang w:val="en-US" w:eastAsia="en-US"/>
        </w:rPr>
        <w:t>dallimi</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klinik</w:t>
      </w:r>
      <w:proofErr w:type="spellEnd"/>
      <w:r w:rsidRPr="002267A9">
        <w:rPr>
          <w:rFonts w:ascii="Times New Roman" w:hAnsi="Times New Roman"/>
          <w:sz w:val="24"/>
          <w:szCs w:val="24"/>
          <w:lang w:val="en-US" w:eastAsia="en-US"/>
        </w:rPr>
        <w:t xml:space="preserve"> midis </w:t>
      </w:r>
      <w:proofErr w:type="spellStart"/>
      <w:r w:rsidRPr="002267A9">
        <w:rPr>
          <w:rFonts w:ascii="Times New Roman" w:hAnsi="Times New Roman"/>
          <w:sz w:val="24"/>
          <w:szCs w:val="24"/>
          <w:lang w:val="en-US" w:eastAsia="en-US"/>
        </w:rPr>
        <w:t>këtyre</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patogjenëve</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është</w:t>
      </w:r>
      <w:proofErr w:type="spellEnd"/>
      <w:r w:rsidRPr="002267A9">
        <w:rPr>
          <w:rFonts w:ascii="Times New Roman" w:hAnsi="Times New Roman"/>
          <w:sz w:val="24"/>
          <w:szCs w:val="24"/>
          <w:lang w:val="en-US" w:eastAsia="en-US"/>
        </w:rPr>
        <w:t xml:space="preserve"> i </w:t>
      </w:r>
      <w:proofErr w:type="spellStart"/>
      <w:r w:rsidRPr="002267A9">
        <w:rPr>
          <w:rFonts w:ascii="Times New Roman" w:hAnsi="Times New Roman"/>
          <w:sz w:val="24"/>
          <w:szCs w:val="24"/>
          <w:lang w:val="en-US" w:eastAsia="en-US"/>
        </w:rPr>
        <w:t>pamundur</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dhe</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diagnostikimi</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mikrobiologjik</w:t>
      </w:r>
      <w:proofErr w:type="spellEnd"/>
      <w:r w:rsidRPr="002267A9">
        <w:rPr>
          <w:rFonts w:ascii="Times New Roman" w:hAnsi="Times New Roman"/>
          <w:sz w:val="24"/>
          <w:szCs w:val="24"/>
          <w:lang w:val="en-US" w:eastAsia="en-US"/>
        </w:rPr>
        <w:t xml:space="preserve"> i </w:t>
      </w:r>
      <w:proofErr w:type="spellStart"/>
      <w:r w:rsidRPr="002267A9">
        <w:rPr>
          <w:rFonts w:ascii="Times New Roman" w:hAnsi="Times New Roman"/>
          <w:sz w:val="24"/>
          <w:szCs w:val="24"/>
          <w:lang w:val="en-US" w:eastAsia="en-US"/>
        </w:rPr>
        <w:t>saktë</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është</w:t>
      </w:r>
      <w:proofErr w:type="spellEnd"/>
      <w:r w:rsidRPr="002267A9">
        <w:rPr>
          <w:rFonts w:ascii="Times New Roman" w:hAnsi="Times New Roman"/>
          <w:sz w:val="24"/>
          <w:szCs w:val="24"/>
          <w:lang w:val="en-US" w:eastAsia="en-US"/>
        </w:rPr>
        <w:t xml:space="preserve"> i </w:t>
      </w:r>
      <w:proofErr w:type="spellStart"/>
      <w:r w:rsidRPr="002267A9">
        <w:rPr>
          <w:rFonts w:ascii="Times New Roman" w:hAnsi="Times New Roman"/>
          <w:sz w:val="24"/>
          <w:szCs w:val="24"/>
          <w:lang w:val="en-US" w:eastAsia="en-US"/>
        </w:rPr>
        <w:t>vështirë</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regjimet</w:t>
      </w:r>
      <w:proofErr w:type="spellEnd"/>
      <w:r w:rsidRPr="002267A9">
        <w:rPr>
          <w:rFonts w:ascii="Times New Roman" w:hAnsi="Times New Roman"/>
          <w:sz w:val="24"/>
          <w:szCs w:val="24"/>
          <w:lang w:val="en-US" w:eastAsia="en-US"/>
        </w:rPr>
        <w:t xml:space="preserve"> e </w:t>
      </w:r>
      <w:proofErr w:type="spellStart"/>
      <w:r w:rsidRPr="002267A9">
        <w:rPr>
          <w:rFonts w:ascii="Times New Roman" w:hAnsi="Times New Roman"/>
          <w:sz w:val="24"/>
          <w:szCs w:val="24"/>
          <w:lang w:val="en-US" w:eastAsia="en-US"/>
        </w:rPr>
        <w:t>trajtimit</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duhet</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të</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jenë</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efektive</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kundër</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një</w:t>
      </w:r>
      <w:proofErr w:type="spellEnd"/>
      <w:r w:rsidRPr="002267A9">
        <w:rPr>
          <w:rFonts w:ascii="Times New Roman" w:hAnsi="Times New Roman"/>
          <w:sz w:val="24"/>
          <w:szCs w:val="24"/>
          <w:lang w:val="en-US" w:eastAsia="en-US"/>
        </w:rPr>
        <w:t xml:space="preserve"> game </w:t>
      </w:r>
      <w:proofErr w:type="spellStart"/>
      <w:r w:rsidRPr="002267A9">
        <w:rPr>
          <w:rFonts w:ascii="Times New Roman" w:hAnsi="Times New Roman"/>
          <w:sz w:val="24"/>
          <w:szCs w:val="24"/>
          <w:lang w:val="en-US" w:eastAsia="en-US"/>
        </w:rPr>
        <w:t>të</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gjerë</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patogjenësh</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Regjimet</w:t>
      </w:r>
      <w:proofErr w:type="spellEnd"/>
      <w:r w:rsidRPr="002267A9">
        <w:rPr>
          <w:rFonts w:ascii="Times New Roman" w:hAnsi="Times New Roman"/>
          <w:sz w:val="24"/>
          <w:szCs w:val="24"/>
          <w:lang w:val="en-US" w:eastAsia="en-US"/>
        </w:rPr>
        <w:t xml:space="preserve"> e </w:t>
      </w:r>
      <w:proofErr w:type="spellStart"/>
      <w:r w:rsidRPr="002267A9">
        <w:rPr>
          <w:rFonts w:ascii="Times New Roman" w:hAnsi="Times New Roman"/>
          <w:sz w:val="24"/>
          <w:szCs w:val="24"/>
          <w:lang w:val="en-US" w:eastAsia="en-US"/>
        </w:rPr>
        <w:t>rekomanduara</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më</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poshtë</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bazohen</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në</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këtë</w:t>
      </w:r>
      <w:proofErr w:type="spellEnd"/>
      <w:r w:rsidRPr="002267A9">
        <w:rPr>
          <w:rFonts w:ascii="Times New Roman" w:hAnsi="Times New Roman"/>
          <w:sz w:val="24"/>
          <w:szCs w:val="24"/>
          <w:lang w:val="en-US" w:eastAsia="en-US"/>
        </w:rPr>
        <w:t xml:space="preserve"> </w:t>
      </w:r>
      <w:proofErr w:type="spellStart"/>
      <w:r w:rsidRPr="002267A9">
        <w:rPr>
          <w:rFonts w:ascii="Times New Roman" w:hAnsi="Times New Roman"/>
          <w:sz w:val="24"/>
          <w:szCs w:val="24"/>
          <w:lang w:val="en-US" w:eastAsia="en-US"/>
        </w:rPr>
        <w:t>parim</w:t>
      </w:r>
      <w:proofErr w:type="spellEnd"/>
      <w:r w:rsidRPr="002267A9">
        <w:rPr>
          <w:rFonts w:ascii="Times New Roman" w:hAnsi="Times New Roman"/>
          <w:sz w:val="24"/>
          <w:szCs w:val="24"/>
          <w:lang w:val="en-US" w:eastAsia="en-US"/>
        </w:rPr>
        <w:t>.</w:t>
      </w:r>
    </w:p>
    <w:p w14:paraId="393A593F" w14:textId="77777777" w:rsidR="002267A9" w:rsidRPr="002267A9" w:rsidRDefault="002267A9" w:rsidP="002267A9">
      <w:pPr>
        <w:jc w:val="both"/>
        <w:rPr>
          <w:rFonts w:ascii="Times New Roman" w:hAnsi="Times New Roman"/>
          <w:sz w:val="24"/>
          <w:szCs w:val="24"/>
          <w:lang w:val="en-US" w:eastAsia="en-US"/>
        </w:rPr>
      </w:pPr>
    </w:p>
    <w:p w14:paraId="0E7E8894" w14:textId="77777777" w:rsidR="002267A9" w:rsidRPr="002267A9" w:rsidRDefault="002267A9" w:rsidP="002267A9">
      <w:pPr>
        <w:jc w:val="both"/>
        <w:rPr>
          <w:rFonts w:ascii="Times New Roman" w:hAnsi="Times New Roman"/>
          <w:b/>
          <w:bCs/>
          <w:sz w:val="24"/>
          <w:szCs w:val="24"/>
          <w:lang w:val="en-US" w:eastAsia="en-US"/>
        </w:rPr>
      </w:pPr>
      <w:r w:rsidRPr="002267A9">
        <w:rPr>
          <w:rFonts w:ascii="Times New Roman" w:hAnsi="Times New Roman"/>
          <w:b/>
          <w:bCs/>
          <w:sz w:val="24"/>
          <w:szCs w:val="24"/>
          <w:lang w:eastAsia="en-US"/>
        </w:rPr>
        <w:t>5.1 Cilat janë rekomandimet për menaxhimin e dhimbjes në pjesën e poshtme të abdomenit tek femrat?</w:t>
      </w:r>
    </w:p>
    <w:p w14:paraId="274A3C35" w14:textId="77777777" w:rsidR="002267A9" w:rsidRPr="002267A9" w:rsidRDefault="002267A9" w:rsidP="002267A9">
      <w:pPr>
        <w:jc w:val="both"/>
        <w:rPr>
          <w:rFonts w:ascii="Times New Roman" w:hAnsi="Times New Roman"/>
          <w:sz w:val="24"/>
          <w:szCs w:val="24"/>
          <w:lang w:eastAsia="en-US"/>
        </w:rPr>
      </w:pPr>
    </w:p>
    <w:p w14:paraId="65F477B2" w14:textId="53950B32" w:rsidR="002267A9" w:rsidRPr="002267A9" w:rsidRDefault="002267A9" w:rsidP="002267A9">
      <w:pPr>
        <w:jc w:val="both"/>
        <w:rPr>
          <w:rFonts w:ascii="Times New Roman" w:hAnsi="Times New Roman"/>
          <w:sz w:val="24"/>
          <w:szCs w:val="24"/>
          <w:lang w:eastAsia="en-US"/>
        </w:rPr>
      </w:pPr>
      <w:r w:rsidRPr="002267A9">
        <w:rPr>
          <w:rFonts w:ascii="Times New Roman" w:hAnsi="Times New Roman"/>
          <w:sz w:val="24"/>
          <w:szCs w:val="24"/>
          <w:lang w:eastAsia="en-US"/>
        </w:rPr>
        <w:t>Për femrat seksualisht aktive me simptoma të dhimbjes abdominale të poshtme, OBS</w:t>
      </w:r>
      <w:r w:rsidR="0032377A">
        <w:rPr>
          <w:rFonts w:ascii="Times New Roman" w:hAnsi="Times New Roman"/>
          <w:sz w:val="24"/>
          <w:szCs w:val="24"/>
          <w:lang w:eastAsia="en-US"/>
        </w:rPr>
        <w:t>h</w:t>
      </w:r>
      <w:r w:rsidRPr="002267A9">
        <w:rPr>
          <w:rFonts w:ascii="Times New Roman" w:hAnsi="Times New Roman"/>
          <w:sz w:val="24"/>
          <w:szCs w:val="24"/>
          <w:lang w:eastAsia="en-US"/>
        </w:rPr>
        <w:t xml:space="preserve"> sugjeron vlerësimin për sëmundje inflamatore të legenit (PID) dhe trajtim sindromik.</w:t>
      </w:r>
    </w:p>
    <w:p w14:paraId="6EA0DB93" w14:textId="77777777" w:rsidR="002267A9" w:rsidRPr="002267A9" w:rsidRDefault="002267A9" w:rsidP="002267A9">
      <w:pPr>
        <w:jc w:val="both"/>
        <w:rPr>
          <w:rFonts w:ascii="Times New Roman" w:hAnsi="Times New Roman"/>
          <w:sz w:val="24"/>
          <w:szCs w:val="24"/>
          <w:lang w:eastAsia="en-US"/>
        </w:rPr>
      </w:pPr>
    </w:p>
    <w:p w14:paraId="2C149688" w14:textId="77777777" w:rsidR="002267A9" w:rsidRPr="00F854E8" w:rsidRDefault="002267A9" w:rsidP="002267A9">
      <w:pPr>
        <w:jc w:val="both"/>
        <w:rPr>
          <w:rFonts w:ascii="Times New Roman" w:hAnsi="Times New Roman"/>
          <w:b/>
          <w:bCs/>
          <w:sz w:val="24"/>
          <w:szCs w:val="24"/>
          <w:lang w:eastAsia="en-US"/>
        </w:rPr>
      </w:pPr>
      <w:r w:rsidRPr="002267A9">
        <w:rPr>
          <w:rFonts w:ascii="Times New Roman" w:hAnsi="Times New Roman"/>
          <w:sz w:val="24"/>
          <w:szCs w:val="24"/>
          <w:lang w:eastAsia="en-US"/>
        </w:rPr>
        <w:t xml:space="preserve">                                                                </w:t>
      </w:r>
      <w:r w:rsidRPr="00F854E8">
        <w:rPr>
          <w:rFonts w:ascii="Times New Roman" w:hAnsi="Times New Roman"/>
          <w:b/>
          <w:bCs/>
          <w:sz w:val="24"/>
          <w:szCs w:val="24"/>
          <w:lang w:eastAsia="en-US"/>
        </w:rPr>
        <w:t>(Rekomandim i kushtëzuar; evidencë me siguri të ulët)</w:t>
      </w:r>
    </w:p>
    <w:p w14:paraId="2CDFAA43" w14:textId="77777777" w:rsidR="002267A9" w:rsidRPr="00E84897" w:rsidRDefault="002267A9" w:rsidP="002267A9">
      <w:pPr>
        <w:jc w:val="both"/>
        <w:rPr>
          <w:rFonts w:ascii="Times New Roman" w:hAnsi="Times New Roman"/>
          <w:b/>
          <w:bCs/>
          <w:sz w:val="24"/>
          <w:szCs w:val="24"/>
          <w:lang w:eastAsia="en-US"/>
        </w:rPr>
      </w:pPr>
    </w:p>
    <w:p w14:paraId="1B93916D" w14:textId="77777777" w:rsidR="002267A9" w:rsidRPr="00E84897" w:rsidRDefault="002267A9" w:rsidP="002267A9">
      <w:pPr>
        <w:jc w:val="both"/>
        <w:rPr>
          <w:rFonts w:ascii="Times New Roman" w:hAnsi="Times New Roman"/>
          <w:b/>
          <w:bCs/>
          <w:sz w:val="24"/>
          <w:szCs w:val="24"/>
          <w:lang w:eastAsia="en-US"/>
        </w:rPr>
      </w:pPr>
      <w:r w:rsidRPr="00E84897">
        <w:rPr>
          <w:rFonts w:ascii="Times New Roman" w:hAnsi="Times New Roman"/>
          <w:b/>
          <w:bCs/>
          <w:sz w:val="24"/>
          <w:szCs w:val="24"/>
          <w:lang w:eastAsia="en-US"/>
        </w:rPr>
        <w:t>Udhëzim për praktikë të mirë përfshin:</w:t>
      </w:r>
    </w:p>
    <w:p w14:paraId="073EC836" w14:textId="77777777" w:rsidR="002267A9" w:rsidRPr="002267A9" w:rsidRDefault="002267A9" w:rsidP="002267A9">
      <w:pPr>
        <w:jc w:val="both"/>
        <w:rPr>
          <w:rFonts w:ascii="Times New Roman" w:hAnsi="Times New Roman"/>
          <w:sz w:val="24"/>
          <w:szCs w:val="24"/>
          <w:lang w:eastAsia="en-US"/>
        </w:rPr>
      </w:pPr>
    </w:p>
    <w:p w14:paraId="0E936948" w14:textId="6AD1DEFD" w:rsidR="002267A9" w:rsidRPr="002267A9" w:rsidRDefault="002267A9" w:rsidP="003E4268">
      <w:pPr>
        <w:numPr>
          <w:ilvl w:val="0"/>
          <w:numId w:val="100"/>
        </w:numPr>
        <w:jc w:val="both"/>
        <w:rPr>
          <w:rFonts w:ascii="Times New Roman" w:hAnsi="Times New Roman"/>
          <w:sz w:val="24"/>
          <w:szCs w:val="24"/>
          <w:lang w:eastAsia="en-US"/>
        </w:rPr>
      </w:pPr>
      <w:r w:rsidRPr="002267A9">
        <w:rPr>
          <w:rFonts w:ascii="Times New Roman" w:hAnsi="Times New Roman"/>
          <w:sz w:val="24"/>
          <w:szCs w:val="24"/>
          <w:lang w:eastAsia="en-US"/>
        </w:rPr>
        <w:t>Marrjen e historisë mjekësore dhe seksuale dhe vlerësimin e rrezikut për IST</w:t>
      </w:r>
      <w:r w:rsidR="0032377A">
        <w:rPr>
          <w:rFonts w:ascii="Times New Roman" w:hAnsi="Times New Roman"/>
          <w:sz w:val="24"/>
          <w:szCs w:val="24"/>
          <w:lang w:eastAsia="en-US"/>
        </w:rPr>
        <w:t>;</w:t>
      </w:r>
    </w:p>
    <w:p w14:paraId="483AA255" w14:textId="77777777" w:rsidR="002267A9" w:rsidRPr="002267A9" w:rsidRDefault="002267A9" w:rsidP="002267A9">
      <w:pPr>
        <w:jc w:val="both"/>
        <w:rPr>
          <w:rFonts w:ascii="Times New Roman" w:hAnsi="Times New Roman"/>
          <w:sz w:val="24"/>
          <w:szCs w:val="24"/>
          <w:lang w:eastAsia="en-US"/>
        </w:rPr>
      </w:pPr>
    </w:p>
    <w:p w14:paraId="0C72730B" w14:textId="7BDFC6F4" w:rsidR="002267A9" w:rsidRPr="002267A9" w:rsidRDefault="002267A9" w:rsidP="003E4268">
      <w:pPr>
        <w:numPr>
          <w:ilvl w:val="0"/>
          <w:numId w:val="100"/>
        </w:numPr>
        <w:jc w:val="both"/>
        <w:rPr>
          <w:rFonts w:ascii="Times New Roman" w:hAnsi="Times New Roman"/>
          <w:sz w:val="24"/>
          <w:szCs w:val="24"/>
          <w:lang w:eastAsia="en-US"/>
        </w:rPr>
      </w:pPr>
      <w:r w:rsidRPr="002267A9">
        <w:rPr>
          <w:rFonts w:ascii="Times New Roman" w:hAnsi="Times New Roman"/>
          <w:sz w:val="24"/>
          <w:szCs w:val="24"/>
          <w:lang w:eastAsia="en-US"/>
        </w:rPr>
        <w:t>Kryerjen e një ekzaminimi fizik, duke përfshirë ekzaminimin abdominal dhe pelvik për të identifikuar PID, kushte kirurgjikale ose shtatzëni, si dhe ekzaminimin vulvovaginal për të parë lezione, rrjedhje gjenitale, eritemë ose ekskoriacione vulvare</w:t>
      </w:r>
      <w:r w:rsidR="0032377A">
        <w:rPr>
          <w:rFonts w:ascii="Times New Roman" w:hAnsi="Times New Roman"/>
          <w:sz w:val="24"/>
          <w:szCs w:val="24"/>
          <w:lang w:eastAsia="en-US"/>
        </w:rPr>
        <w:t>;</w:t>
      </w:r>
    </w:p>
    <w:p w14:paraId="1DB43082" w14:textId="77777777" w:rsidR="002267A9" w:rsidRPr="002267A9" w:rsidRDefault="002267A9" w:rsidP="002267A9">
      <w:pPr>
        <w:jc w:val="both"/>
        <w:rPr>
          <w:rFonts w:ascii="Times New Roman" w:hAnsi="Times New Roman"/>
          <w:sz w:val="24"/>
          <w:szCs w:val="24"/>
          <w:lang w:eastAsia="en-US"/>
        </w:rPr>
      </w:pPr>
    </w:p>
    <w:p w14:paraId="24B5B7F5" w14:textId="77777777" w:rsidR="002267A9" w:rsidRPr="002267A9" w:rsidRDefault="002267A9" w:rsidP="003E4268">
      <w:pPr>
        <w:numPr>
          <w:ilvl w:val="0"/>
          <w:numId w:val="100"/>
        </w:numPr>
        <w:jc w:val="both"/>
        <w:rPr>
          <w:rFonts w:ascii="Times New Roman" w:hAnsi="Times New Roman"/>
          <w:sz w:val="24"/>
          <w:szCs w:val="24"/>
          <w:lang w:eastAsia="en-US"/>
        </w:rPr>
      </w:pPr>
      <w:r w:rsidRPr="002267A9">
        <w:rPr>
          <w:rFonts w:ascii="Times New Roman" w:hAnsi="Times New Roman"/>
          <w:sz w:val="24"/>
          <w:szCs w:val="24"/>
          <w:lang w:eastAsia="en-US"/>
        </w:rPr>
        <w:t>Kryerjen e ekzaminimit bimanual vaginal:</w:t>
      </w:r>
    </w:p>
    <w:p w14:paraId="6A5EE57A" w14:textId="77777777" w:rsidR="002267A9" w:rsidRPr="002267A9" w:rsidRDefault="002267A9" w:rsidP="002267A9">
      <w:pPr>
        <w:jc w:val="both"/>
        <w:rPr>
          <w:rFonts w:ascii="Times New Roman" w:hAnsi="Times New Roman"/>
          <w:sz w:val="24"/>
          <w:szCs w:val="24"/>
          <w:lang w:eastAsia="en-US"/>
        </w:rPr>
      </w:pPr>
    </w:p>
    <w:p w14:paraId="5596715B" w14:textId="583D69A6" w:rsidR="002267A9" w:rsidRPr="002267A9" w:rsidRDefault="002267A9" w:rsidP="003E4268">
      <w:pPr>
        <w:numPr>
          <w:ilvl w:val="0"/>
          <w:numId w:val="100"/>
        </w:numPr>
        <w:jc w:val="both"/>
        <w:rPr>
          <w:rFonts w:ascii="Times New Roman" w:hAnsi="Times New Roman"/>
          <w:sz w:val="24"/>
          <w:szCs w:val="24"/>
          <w:lang w:eastAsia="en-US"/>
        </w:rPr>
      </w:pPr>
      <w:r w:rsidRPr="002267A9">
        <w:rPr>
          <w:rFonts w:ascii="Times New Roman" w:hAnsi="Times New Roman"/>
          <w:sz w:val="24"/>
          <w:szCs w:val="24"/>
          <w:lang w:eastAsia="en-US"/>
        </w:rPr>
        <w:t>Për të vlerësuar ndjeshmërinë e qafës së mitrës ose dhimbjen në palpimin e zonës pelvike (përjashtimi i PID)</w:t>
      </w:r>
      <w:r w:rsidR="0032377A">
        <w:rPr>
          <w:rFonts w:ascii="Times New Roman" w:hAnsi="Times New Roman"/>
          <w:sz w:val="24"/>
          <w:szCs w:val="24"/>
          <w:lang w:eastAsia="en-US"/>
        </w:rPr>
        <w:t>;</w:t>
      </w:r>
    </w:p>
    <w:p w14:paraId="07878974" w14:textId="77777777" w:rsidR="002267A9" w:rsidRPr="002267A9" w:rsidRDefault="002267A9" w:rsidP="002267A9">
      <w:pPr>
        <w:jc w:val="both"/>
        <w:rPr>
          <w:rFonts w:ascii="Times New Roman" w:hAnsi="Times New Roman"/>
          <w:sz w:val="24"/>
          <w:szCs w:val="24"/>
          <w:lang w:eastAsia="en-US"/>
        </w:rPr>
      </w:pPr>
    </w:p>
    <w:p w14:paraId="75B0CF00" w14:textId="683FB674" w:rsidR="002267A9" w:rsidRPr="002267A9" w:rsidRDefault="002267A9" w:rsidP="003E4268">
      <w:pPr>
        <w:numPr>
          <w:ilvl w:val="0"/>
          <w:numId w:val="100"/>
        </w:numPr>
        <w:jc w:val="both"/>
        <w:rPr>
          <w:rFonts w:ascii="Times New Roman" w:hAnsi="Times New Roman"/>
          <w:sz w:val="24"/>
          <w:szCs w:val="24"/>
          <w:lang w:eastAsia="en-US"/>
        </w:rPr>
      </w:pPr>
      <w:r w:rsidRPr="002267A9">
        <w:rPr>
          <w:rFonts w:ascii="Times New Roman" w:hAnsi="Times New Roman"/>
          <w:sz w:val="24"/>
          <w:szCs w:val="24"/>
          <w:lang w:eastAsia="en-US"/>
        </w:rPr>
        <w:t>Për të vlerësuar praninë, ngjyrën dhe konsistencën e rrjedhjes vaginale në dorëzë</w:t>
      </w:r>
      <w:r w:rsidR="0032377A">
        <w:rPr>
          <w:rFonts w:ascii="Times New Roman" w:hAnsi="Times New Roman"/>
          <w:sz w:val="24"/>
          <w:szCs w:val="24"/>
          <w:lang w:eastAsia="en-US"/>
        </w:rPr>
        <w:t>;</w:t>
      </w:r>
    </w:p>
    <w:p w14:paraId="1B02251E" w14:textId="77777777" w:rsidR="002267A9" w:rsidRPr="002267A9" w:rsidRDefault="002267A9" w:rsidP="002267A9">
      <w:pPr>
        <w:jc w:val="both"/>
        <w:rPr>
          <w:rFonts w:ascii="Times New Roman" w:hAnsi="Times New Roman"/>
          <w:sz w:val="24"/>
          <w:szCs w:val="24"/>
          <w:lang w:eastAsia="en-US"/>
        </w:rPr>
      </w:pPr>
    </w:p>
    <w:p w14:paraId="3C56BBF4" w14:textId="6C781FDC" w:rsidR="002267A9" w:rsidRPr="002267A9" w:rsidRDefault="002267A9" w:rsidP="003E4268">
      <w:pPr>
        <w:numPr>
          <w:ilvl w:val="0"/>
          <w:numId w:val="100"/>
        </w:numPr>
        <w:jc w:val="both"/>
        <w:rPr>
          <w:rFonts w:ascii="Times New Roman" w:hAnsi="Times New Roman"/>
          <w:sz w:val="24"/>
          <w:szCs w:val="24"/>
          <w:lang w:eastAsia="en-US"/>
        </w:rPr>
      </w:pPr>
      <w:r w:rsidRPr="002267A9">
        <w:rPr>
          <w:rFonts w:ascii="Times New Roman" w:hAnsi="Times New Roman"/>
          <w:sz w:val="24"/>
          <w:szCs w:val="24"/>
          <w:lang w:eastAsia="en-US"/>
        </w:rPr>
        <w:t xml:space="preserve">Ofrimin e testimit për HIV dhe </w:t>
      </w:r>
      <w:r w:rsidR="0032377A">
        <w:rPr>
          <w:rFonts w:ascii="Times New Roman" w:hAnsi="Times New Roman"/>
          <w:sz w:val="24"/>
          <w:szCs w:val="24"/>
          <w:lang w:eastAsia="en-US"/>
        </w:rPr>
        <w:t>S</w:t>
      </w:r>
      <w:r w:rsidRPr="002267A9">
        <w:rPr>
          <w:rFonts w:ascii="Times New Roman" w:hAnsi="Times New Roman"/>
          <w:sz w:val="24"/>
          <w:szCs w:val="24"/>
          <w:lang w:eastAsia="en-US"/>
        </w:rPr>
        <w:t>ifili</w:t>
      </w:r>
      <w:r w:rsidR="0032377A">
        <w:rPr>
          <w:rFonts w:ascii="Times New Roman" w:hAnsi="Times New Roman"/>
          <w:sz w:val="24"/>
          <w:szCs w:val="24"/>
          <w:lang w:eastAsia="en-US"/>
        </w:rPr>
        <w:t>s</w:t>
      </w:r>
      <w:r w:rsidRPr="002267A9">
        <w:rPr>
          <w:rFonts w:ascii="Times New Roman" w:hAnsi="Times New Roman"/>
          <w:sz w:val="24"/>
          <w:szCs w:val="24"/>
          <w:lang w:eastAsia="en-US"/>
        </w:rPr>
        <w:t>, si dhe shërbimeve të tjera parandaluese të rekomanduara në udhërrëfyesit përkatës.</w:t>
      </w:r>
    </w:p>
    <w:p w14:paraId="66754120" w14:textId="77777777" w:rsidR="002267A9" w:rsidRPr="002267A9" w:rsidRDefault="002267A9" w:rsidP="002267A9">
      <w:pPr>
        <w:jc w:val="both"/>
        <w:rPr>
          <w:rFonts w:ascii="Times New Roman" w:hAnsi="Times New Roman"/>
          <w:sz w:val="24"/>
          <w:szCs w:val="24"/>
          <w:lang w:val="en-US" w:eastAsia="en-US"/>
        </w:rPr>
      </w:pPr>
    </w:p>
    <w:p w14:paraId="3B505F63" w14:textId="7EB1DE92" w:rsidR="00E84897" w:rsidRDefault="002267A9" w:rsidP="00F854E8">
      <w:pPr>
        <w:ind w:left="2880" w:firstLine="720"/>
        <w:jc w:val="center"/>
        <w:rPr>
          <w:rFonts w:ascii="Times New Roman" w:hAnsi="Times New Roman"/>
          <w:b/>
          <w:bCs/>
          <w:sz w:val="24"/>
          <w:szCs w:val="24"/>
          <w:lang w:eastAsia="en-US"/>
        </w:rPr>
      </w:pPr>
      <w:r w:rsidRPr="00F854E8">
        <w:rPr>
          <w:rFonts w:ascii="Times New Roman" w:hAnsi="Times New Roman"/>
          <w:b/>
          <w:bCs/>
          <w:sz w:val="24"/>
          <w:szCs w:val="24"/>
          <w:lang w:eastAsia="en-US"/>
        </w:rPr>
        <w:t>(Udhëzim për praktikë të mirë)</w:t>
      </w:r>
    </w:p>
    <w:p w14:paraId="08B47FAD" w14:textId="77777777" w:rsidR="00E84897" w:rsidRDefault="00E84897">
      <w:pPr>
        <w:rPr>
          <w:rFonts w:ascii="Times New Roman" w:hAnsi="Times New Roman"/>
          <w:b/>
          <w:bCs/>
          <w:sz w:val="24"/>
          <w:szCs w:val="24"/>
          <w:lang w:eastAsia="en-US"/>
        </w:rPr>
      </w:pPr>
      <w:r>
        <w:rPr>
          <w:rFonts w:ascii="Times New Roman" w:hAnsi="Times New Roman"/>
          <w:b/>
          <w:bCs/>
          <w:sz w:val="24"/>
          <w:szCs w:val="24"/>
          <w:lang w:eastAsia="en-US"/>
        </w:rPr>
        <w:br w:type="page"/>
      </w:r>
    </w:p>
    <w:p w14:paraId="088F5B65" w14:textId="77777777" w:rsidR="002267A9" w:rsidRPr="00F854E8" w:rsidRDefault="002267A9" w:rsidP="00F854E8">
      <w:pPr>
        <w:ind w:left="2880" w:firstLine="720"/>
        <w:jc w:val="center"/>
        <w:rPr>
          <w:rFonts w:ascii="Times New Roman" w:hAnsi="Times New Roman"/>
          <w:b/>
          <w:bCs/>
          <w:sz w:val="24"/>
          <w:szCs w:val="24"/>
          <w:lang w:eastAsia="en-US"/>
        </w:rPr>
      </w:pPr>
    </w:p>
    <w:p w14:paraId="461330C3" w14:textId="77777777" w:rsidR="00F854E8" w:rsidRPr="002267A9" w:rsidRDefault="00F854E8" w:rsidP="002267A9">
      <w:pPr>
        <w:jc w:val="both"/>
        <w:rPr>
          <w:rFonts w:ascii="Times New Roman" w:hAnsi="Times New Roman"/>
          <w:sz w:val="24"/>
          <w:szCs w:val="24"/>
          <w:lang w:val="en-US" w:eastAsia="en-US"/>
        </w:rPr>
      </w:pPr>
    </w:p>
    <w:p w14:paraId="07D16E32" w14:textId="61D12159" w:rsidR="002267A9" w:rsidRPr="002267A9" w:rsidRDefault="002267A9" w:rsidP="002267A9">
      <w:pPr>
        <w:jc w:val="both"/>
        <w:rPr>
          <w:rFonts w:ascii="Times New Roman" w:hAnsi="Times New Roman"/>
          <w:sz w:val="24"/>
          <w:szCs w:val="24"/>
          <w:lang w:eastAsia="en-US"/>
        </w:rPr>
      </w:pPr>
      <w:r w:rsidRPr="002267A9">
        <w:rPr>
          <w:rFonts w:ascii="Times New Roman" w:hAnsi="Times New Roman"/>
          <w:sz w:val="24"/>
          <w:szCs w:val="24"/>
          <w:lang w:eastAsia="en-US"/>
        </w:rPr>
        <w:t>Për femrat seksualisht aktive me dhimbje në pjesën e poshtme të abdomenit dhe me shenja në ekzaminim klinik (palpim bimanual):</w:t>
      </w:r>
      <w:r w:rsidR="00E84897">
        <w:rPr>
          <w:rFonts w:ascii="Times New Roman" w:hAnsi="Times New Roman"/>
          <w:sz w:val="24"/>
          <w:szCs w:val="24"/>
          <w:lang w:eastAsia="en-US"/>
        </w:rPr>
        <w:t xml:space="preserve"> </w:t>
      </w:r>
      <w:r w:rsidRPr="002267A9">
        <w:rPr>
          <w:rFonts w:ascii="Times New Roman" w:hAnsi="Times New Roman"/>
          <w:sz w:val="24"/>
          <w:szCs w:val="24"/>
          <w:lang w:eastAsia="en-US"/>
        </w:rPr>
        <w:t>Ndjeshmëri e qafës së mitrës; ose</w:t>
      </w:r>
      <w:r w:rsidR="00E84897">
        <w:rPr>
          <w:rFonts w:ascii="Times New Roman" w:hAnsi="Times New Roman"/>
          <w:sz w:val="24"/>
          <w:szCs w:val="24"/>
          <w:lang w:eastAsia="en-US"/>
        </w:rPr>
        <w:t xml:space="preserve"> n</w:t>
      </w:r>
      <w:r w:rsidRPr="002267A9">
        <w:rPr>
          <w:rFonts w:ascii="Times New Roman" w:hAnsi="Times New Roman"/>
          <w:sz w:val="24"/>
          <w:szCs w:val="24"/>
          <w:lang w:eastAsia="en-US"/>
        </w:rPr>
        <w:t>djeshmëri abdominale e poshtme.</w:t>
      </w:r>
      <w:r w:rsidR="00E84897">
        <w:rPr>
          <w:rFonts w:ascii="Times New Roman" w:hAnsi="Times New Roman"/>
          <w:sz w:val="24"/>
          <w:szCs w:val="24"/>
          <w:lang w:eastAsia="en-US"/>
        </w:rPr>
        <w:br/>
      </w:r>
    </w:p>
    <w:p w14:paraId="087D2F49" w14:textId="4F4C18B1" w:rsidR="002267A9" w:rsidRPr="002267A9" w:rsidRDefault="002267A9" w:rsidP="00440CC8">
      <w:pPr>
        <w:rPr>
          <w:rFonts w:ascii="Times New Roman" w:hAnsi="Times New Roman"/>
          <w:sz w:val="24"/>
          <w:szCs w:val="24"/>
          <w:lang w:eastAsia="en-US"/>
        </w:rPr>
      </w:pPr>
      <w:r w:rsidRPr="002267A9">
        <w:rPr>
          <w:rFonts w:ascii="Times New Roman" w:hAnsi="Times New Roman"/>
          <w:sz w:val="24"/>
          <w:szCs w:val="24"/>
          <w:lang w:eastAsia="en-US"/>
        </w:rPr>
        <w:t>OBS</w:t>
      </w:r>
      <w:r w:rsidR="00E84897">
        <w:rPr>
          <w:rFonts w:ascii="Times New Roman" w:hAnsi="Times New Roman"/>
          <w:sz w:val="24"/>
          <w:szCs w:val="24"/>
          <w:lang w:eastAsia="en-US"/>
        </w:rPr>
        <w:t>h</w:t>
      </w:r>
      <w:r w:rsidRPr="002267A9">
        <w:rPr>
          <w:rFonts w:ascii="Times New Roman" w:hAnsi="Times New Roman"/>
          <w:sz w:val="24"/>
          <w:szCs w:val="24"/>
          <w:lang w:eastAsia="en-US"/>
        </w:rPr>
        <w:t xml:space="preserve"> s</w:t>
      </w:r>
      <w:r w:rsidR="00E84897">
        <w:rPr>
          <w:rFonts w:ascii="Times New Roman" w:hAnsi="Times New Roman"/>
          <w:sz w:val="24"/>
          <w:szCs w:val="24"/>
          <w:lang w:eastAsia="en-US"/>
        </w:rPr>
        <w:t>y</w:t>
      </w:r>
      <w:r w:rsidRPr="002267A9">
        <w:rPr>
          <w:rFonts w:ascii="Times New Roman" w:hAnsi="Times New Roman"/>
          <w:sz w:val="24"/>
          <w:szCs w:val="24"/>
          <w:lang w:eastAsia="en-US"/>
        </w:rPr>
        <w:t>gjeron:</w:t>
      </w:r>
      <w:r w:rsidR="00440CC8">
        <w:rPr>
          <w:rFonts w:ascii="Times New Roman" w:hAnsi="Times New Roman"/>
          <w:sz w:val="24"/>
          <w:szCs w:val="24"/>
          <w:lang w:eastAsia="en-US"/>
        </w:rPr>
        <w:br/>
      </w:r>
    </w:p>
    <w:p w14:paraId="458BC30F" w14:textId="16158FC3" w:rsidR="002267A9" w:rsidRPr="003B32A6" w:rsidRDefault="002267A9" w:rsidP="003E4268">
      <w:pPr>
        <w:pStyle w:val="ListParagraph"/>
        <w:numPr>
          <w:ilvl w:val="0"/>
          <w:numId w:val="112"/>
        </w:numPr>
        <w:jc w:val="both"/>
        <w:rPr>
          <w:rFonts w:ascii="Times New Roman" w:hAnsi="Times New Roman"/>
          <w:sz w:val="24"/>
          <w:szCs w:val="24"/>
          <w:lang w:eastAsia="en-US"/>
        </w:rPr>
      </w:pPr>
      <w:r w:rsidRPr="003B32A6">
        <w:rPr>
          <w:rFonts w:ascii="Times New Roman" w:hAnsi="Times New Roman"/>
          <w:sz w:val="24"/>
          <w:szCs w:val="24"/>
          <w:lang w:eastAsia="en-US"/>
        </w:rPr>
        <w:t>Trajtim për sëmundje inflamatore të legenit (PID) gjatë të njëjtës vizitë</w:t>
      </w:r>
      <w:r w:rsidR="00E84897" w:rsidRPr="003B32A6">
        <w:rPr>
          <w:rFonts w:ascii="Times New Roman" w:hAnsi="Times New Roman"/>
          <w:sz w:val="24"/>
          <w:szCs w:val="24"/>
          <w:lang w:eastAsia="en-US"/>
        </w:rPr>
        <w:t>;</w:t>
      </w:r>
    </w:p>
    <w:p w14:paraId="1DC6F17D" w14:textId="28235256" w:rsidR="002267A9" w:rsidRPr="003B32A6" w:rsidRDefault="002267A9" w:rsidP="003E4268">
      <w:pPr>
        <w:pStyle w:val="ListParagraph"/>
        <w:numPr>
          <w:ilvl w:val="0"/>
          <w:numId w:val="112"/>
        </w:numPr>
        <w:jc w:val="both"/>
        <w:rPr>
          <w:rFonts w:ascii="Times New Roman" w:hAnsi="Times New Roman"/>
          <w:sz w:val="24"/>
          <w:szCs w:val="24"/>
          <w:lang w:eastAsia="en-US"/>
        </w:rPr>
      </w:pPr>
      <w:r w:rsidRPr="003B32A6">
        <w:rPr>
          <w:rFonts w:ascii="Times New Roman" w:hAnsi="Times New Roman"/>
          <w:sz w:val="24"/>
          <w:szCs w:val="24"/>
          <w:lang w:eastAsia="en-US"/>
        </w:rPr>
        <w:t>Testim për infeksion me N. gonorrhoeae dhe C. trachomatis dhe, nëse është e mundur, për M. genitalium, për të mbështetur menaxhimin e partnerëve</w:t>
      </w:r>
      <w:r w:rsidR="00E84897" w:rsidRPr="003B32A6">
        <w:rPr>
          <w:rFonts w:ascii="Times New Roman" w:hAnsi="Times New Roman"/>
          <w:sz w:val="24"/>
          <w:szCs w:val="24"/>
          <w:lang w:eastAsia="en-US"/>
        </w:rPr>
        <w:t>;</w:t>
      </w:r>
    </w:p>
    <w:p w14:paraId="742B167C" w14:textId="77777777" w:rsidR="002267A9" w:rsidRPr="003B32A6" w:rsidRDefault="002267A9" w:rsidP="003E4268">
      <w:pPr>
        <w:pStyle w:val="ListParagraph"/>
        <w:numPr>
          <w:ilvl w:val="0"/>
          <w:numId w:val="112"/>
        </w:numPr>
        <w:jc w:val="both"/>
        <w:rPr>
          <w:rFonts w:ascii="Times New Roman" w:hAnsi="Times New Roman"/>
          <w:sz w:val="24"/>
          <w:szCs w:val="24"/>
          <w:lang w:eastAsia="en-US"/>
        </w:rPr>
      </w:pPr>
      <w:r w:rsidRPr="003B32A6">
        <w:rPr>
          <w:rFonts w:ascii="Times New Roman" w:hAnsi="Times New Roman"/>
          <w:sz w:val="24"/>
          <w:szCs w:val="24"/>
          <w:lang w:eastAsia="en-US"/>
        </w:rPr>
        <w:t>Planifikim të një vizite kontrolli pas tre ditësh për të vlerësuar përmirësimin klinik; nëse gjendja nuk është përmirësuar, femra duhet të referohet për vlerësim të mëtejshëm.</w:t>
      </w:r>
    </w:p>
    <w:p w14:paraId="340A773A" w14:textId="77777777" w:rsidR="002267A9" w:rsidRPr="002267A9" w:rsidRDefault="002267A9" w:rsidP="002267A9">
      <w:pPr>
        <w:jc w:val="both"/>
        <w:rPr>
          <w:rFonts w:ascii="Times New Roman" w:hAnsi="Times New Roman"/>
          <w:sz w:val="24"/>
          <w:szCs w:val="24"/>
          <w:lang w:val="en-US" w:eastAsia="en-US"/>
        </w:rPr>
      </w:pPr>
    </w:p>
    <w:p w14:paraId="108CC05E" w14:textId="77777777" w:rsidR="002267A9" w:rsidRPr="002267A9" w:rsidRDefault="002267A9" w:rsidP="002267A9">
      <w:pPr>
        <w:jc w:val="both"/>
        <w:rPr>
          <w:rFonts w:ascii="Times New Roman" w:hAnsi="Times New Roman"/>
          <w:sz w:val="24"/>
          <w:szCs w:val="24"/>
          <w:lang w:val="en-US" w:eastAsia="en-US"/>
        </w:rPr>
      </w:pPr>
    </w:p>
    <w:p w14:paraId="02BC96E4" w14:textId="0F92D469" w:rsidR="002267A9" w:rsidRPr="00E84897" w:rsidRDefault="002267A9" w:rsidP="00E84897">
      <w:pPr>
        <w:jc w:val="center"/>
        <w:rPr>
          <w:rFonts w:ascii="Times New Roman" w:hAnsi="Times New Roman"/>
          <w:b/>
          <w:bCs/>
          <w:sz w:val="24"/>
          <w:szCs w:val="24"/>
          <w:lang w:eastAsia="en-US"/>
        </w:rPr>
      </w:pPr>
      <w:r w:rsidRPr="00E84897">
        <w:rPr>
          <w:rFonts w:ascii="Times New Roman" w:hAnsi="Times New Roman"/>
          <w:b/>
          <w:bCs/>
          <w:sz w:val="24"/>
          <w:szCs w:val="24"/>
          <w:lang w:eastAsia="en-US"/>
        </w:rPr>
        <w:t>(Rekomandim i kushtëzuar; evidencë me siguri të moderuar)</w:t>
      </w:r>
    </w:p>
    <w:p w14:paraId="3A86F226" w14:textId="77777777" w:rsidR="002267A9" w:rsidRPr="00E84897" w:rsidRDefault="002267A9" w:rsidP="002267A9">
      <w:pPr>
        <w:jc w:val="both"/>
        <w:rPr>
          <w:rFonts w:ascii="Times New Roman" w:hAnsi="Times New Roman"/>
          <w:b/>
          <w:bCs/>
          <w:sz w:val="24"/>
          <w:szCs w:val="24"/>
          <w:lang w:val="en-US" w:eastAsia="en-US"/>
        </w:rPr>
      </w:pPr>
    </w:p>
    <w:p w14:paraId="6604769E" w14:textId="77777777" w:rsidR="002267A9" w:rsidRPr="00E84897" w:rsidRDefault="002267A9" w:rsidP="002267A9">
      <w:pPr>
        <w:jc w:val="both"/>
        <w:rPr>
          <w:rFonts w:ascii="Times New Roman" w:hAnsi="Times New Roman"/>
          <w:b/>
          <w:bCs/>
          <w:sz w:val="24"/>
          <w:szCs w:val="24"/>
          <w:lang w:eastAsia="en-US"/>
        </w:rPr>
      </w:pPr>
      <w:r w:rsidRPr="00E84897">
        <w:rPr>
          <w:rFonts w:ascii="Times New Roman" w:hAnsi="Times New Roman"/>
          <w:b/>
          <w:bCs/>
          <w:sz w:val="24"/>
          <w:szCs w:val="24"/>
          <w:lang w:eastAsia="en-US"/>
        </w:rPr>
        <w:t>Udhëzim për praktikë të mirë</w:t>
      </w:r>
    </w:p>
    <w:p w14:paraId="54476AEE" w14:textId="77777777" w:rsidR="002267A9" w:rsidRPr="002267A9" w:rsidRDefault="002267A9" w:rsidP="002267A9">
      <w:pPr>
        <w:jc w:val="both"/>
        <w:rPr>
          <w:rFonts w:ascii="Times New Roman" w:hAnsi="Times New Roman"/>
          <w:sz w:val="24"/>
          <w:szCs w:val="24"/>
          <w:lang w:eastAsia="en-US"/>
        </w:rPr>
      </w:pPr>
    </w:p>
    <w:p w14:paraId="52DE1D01" w14:textId="77777777" w:rsidR="002267A9" w:rsidRPr="002267A9" w:rsidRDefault="002267A9" w:rsidP="002267A9">
      <w:pPr>
        <w:jc w:val="both"/>
        <w:rPr>
          <w:rFonts w:ascii="Times New Roman" w:hAnsi="Times New Roman"/>
          <w:sz w:val="24"/>
          <w:szCs w:val="24"/>
          <w:lang w:eastAsia="en-US"/>
        </w:rPr>
      </w:pPr>
      <w:r w:rsidRPr="002267A9">
        <w:rPr>
          <w:rFonts w:ascii="Times New Roman" w:hAnsi="Times New Roman"/>
          <w:sz w:val="24"/>
          <w:szCs w:val="24"/>
          <w:lang w:eastAsia="en-US"/>
        </w:rPr>
        <w:t>Për femrat me dhimbje në pjesën e poshtme të abdomenit dhe me ndonjërën nga kushtet e mëposhtme, rekomandohet referimi për vlerësim kirurgjik ose gjinekologjik:</w:t>
      </w:r>
    </w:p>
    <w:p w14:paraId="2E0B8276" w14:textId="77777777" w:rsidR="002267A9" w:rsidRPr="002267A9" w:rsidRDefault="002267A9" w:rsidP="002267A9">
      <w:pPr>
        <w:jc w:val="both"/>
        <w:rPr>
          <w:rFonts w:ascii="Times New Roman" w:hAnsi="Times New Roman"/>
          <w:sz w:val="24"/>
          <w:szCs w:val="24"/>
          <w:lang w:eastAsia="en-US"/>
        </w:rPr>
      </w:pPr>
    </w:p>
    <w:p w14:paraId="0A98AD35" w14:textId="6C124759" w:rsidR="002267A9" w:rsidRPr="002267A9" w:rsidRDefault="00DF69CD" w:rsidP="003E4268">
      <w:pPr>
        <w:numPr>
          <w:ilvl w:val="0"/>
          <w:numId w:val="101"/>
        </w:numPr>
        <w:jc w:val="both"/>
        <w:rPr>
          <w:rFonts w:ascii="Times New Roman" w:hAnsi="Times New Roman"/>
          <w:sz w:val="24"/>
          <w:szCs w:val="24"/>
          <w:lang w:eastAsia="en-US"/>
        </w:rPr>
      </w:pPr>
      <w:r>
        <w:rPr>
          <w:rFonts w:ascii="Times New Roman" w:hAnsi="Times New Roman"/>
          <w:sz w:val="24"/>
          <w:szCs w:val="24"/>
          <w:lang w:eastAsia="en-US"/>
        </w:rPr>
        <w:t>P</w:t>
      </w:r>
      <w:r w:rsidR="002267A9" w:rsidRPr="002267A9">
        <w:rPr>
          <w:rFonts w:ascii="Times New Roman" w:hAnsi="Times New Roman"/>
          <w:sz w:val="24"/>
          <w:szCs w:val="24"/>
          <w:lang w:eastAsia="en-US"/>
        </w:rPr>
        <w:t>eriudhë menstruale e munguar ose e vonuar;</w:t>
      </w:r>
    </w:p>
    <w:p w14:paraId="1E39708B" w14:textId="77777777" w:rsidR="002267A9" w:rsidRPr="002267A9" w:rsidRDefault="002267A9" w:rsidP="002267A9">
      <w:pPr>
        <w:jc w:val="both"/>
        <w:rPr>
          <w:rFonts w:ascii="Times New Roman" w:hAnsi="Times New Roman"/>
          <w:sz w:val="24"/>
          <w:szCs w:val="24"/>
          <w:lang w:eastAsia="en-US"/>
        </w:rPr>
      </w:pPr>
    </w:p>
    <w:p w14:paraId="1C9F575F" w14:textId="2E947295" w:rsidR="002267A9" w:rsidRPr="002267A9" w:rsidRDefault="00DF69CD" w:rsidP="003E4268">
      <w:pPr>
        <w:numPr>
          <w:ilvl w:val="0"/>
          <w:numId w:val="101"/>
        </w:numPr>
        <w:jc w:val="both"/>
        <w:rPr>
          <w:rFonts w:ascii="Times New Roman" w:hAnsi="Times New Roman"/>
          <w:sz w:val="24"/>
          <w:szCs w:val="24"/>
          <w:lang w:eastAsia="en-US"/>
        </w:rPr>
      </w:pPr>
      <w:r>
        <w:rPr>
          <w:rFonts w:ascii="Times New Roman" w:hAnsi="Times New Roman"/>
          <w:sz w:val="24"/>
          <w:szCs w:val="24"/>
          <w:lang w:eastAsia="en-US"/>
        </w:rPr>
        <w:t>L</w:t>
      </w:r>
      <w:r w:rsidR="002267A9" w:rsidRPr="002267A9">
        <w:rPr>
          <w:rFonts w:ascii="Times New Roman" w:hAnsi="Times New Roman"/>
          <w:sz w:val="24"/>
          <w:szCs w:val="24"/>
          <w:lang w:eastAsia="en-US"/>
        </w:rPr>
        <w:t>indje, abort ose humbje shtatzënie së fundmi;</w:t>
      </w:r>
    </w:p>
    <w:p w14:paraId="27E786F1" w14:textId="77777777" w:rsidR="002267A9" w:rsidRPr="002267A9" w:rsidRDefault="002267A9" w:rsidP="002267A9">
      <w:pPr>
        <w:jc w:val="both"/>
        <w:rPr>
          <w:rFonts w:ascii="Times New Roman" w:hAnsi="Times New Roman"/>
          <w:sz w:val="24"/>
          <w:szCs w:val="24"/>
          <w:lang w:eastAsia="en-US"/>
        </w:rPr>
      </w:pPr>
    </w:p>
    <w:p w14:paraId="7830A490" w14:textId="687E7557" w:rsidR="002267A9" w:rsidRPr="002267A9" w:rsidRDefault="00DF69CD" w:rsidP="003E4268">
      <w:pPr>
        <w:numPr>
          <w:ilvl w:val="0"/>
          <w:numId w:val="101"/>
        </w:numPr>
        <w:jc w:val="both"/>
        <w:rPr>
          <w:rFonts w:ascii="Times New Roman" w:hAnsi="Times New Roman"/>
          <w:sz w:val="24"/>
          <w:szCs w:val="24"/>
          <w:lang w:eastAsia="en-US"/>
        </w:rPr>
      </w:pPr>
      <w:r>
        <w:rPr>
          <w:rFonts w:ascii="Times New Roman" w:hAnsi="Times New Roman"/>
          <w:sz w:val="24"/>
          <w:szCs w:val="24"/>
          <w:lang w:eastAsia="en-US"/>
        </w:rPr>
        <w:t>M</w:t>
      </w:r>
      <w:r w:rsidR="002267A9" w:rsidRPr="002267A9">
        <w:rPr>
          <w:rFonts w:ascii="Times New Roman" w:hAnsi="Times New Roman"/>
          <w:sz w:val="24"/>
          <w:szCs w:val="24"/>
          <w:lang w:eastAsia="en-US"/>
        </w:rPr>
        <w:t>brojtje abdominale dhe/ose dhimbje në rikthim (rebound tenderness);</w:t>
      </w:r>
    </w:p>
    <w:p w14:paraId="7D26206B" w14:textId="77777777" w:rsidR="002267A9" w:rsidRPr="002267A9" w:rsidRDefault="002267A9" w:rsidP="002267A9">
      <w:pPr>
        <w:jc w:val="both"/>
        <w:rPr>
          <w:rFonts w:ascii="Times New Roman" w:hAnsi="Times New Roman"/>
          <w:sz w:val="24"/>
          <w:szCs w:val="24"/>
          <w:lang w:eastAsia="en-US"/>
        </w:rPr>
      </w:pPr>
    </w:p>
    <w:p w14:paraId="3AB6AFAB" w14:textId="028565AE" w:rsidR="002267A9" w:rsidRPr="002267A9" w:rsidRDefault="00DF69CD" w:rsidP="003E4268">
      <w:pPr>
        <w:numPr>
          <w:ilvl w:val="0"/>
          <w:numId w:val="101"/>
        </w:numPr>
        <w:jc w:val="both"/>
        <w:rPr>
          <w:rFonts w:ascii="Times New Roman" w:hAnsi="Times New Roman"/>
          <w:sz w:val="24"/>
          <w:szCs w:val="24"/>
          <w:lang w:eastAsia="en-US"/>
        </w:rPr>
      </w:pPr>
      <w:r>
        <w:rPr>
          <w:rFonts w:ascii="Times New Roman" w:hAnsi="Times New Roman"/>
          <w:sz w:val="24"/>
          <w:szCs w:val="24"/>
          <w:lang w:eastAsia="en-US"/>
        </w:rPr>
        <w:t>G</w:t>
      </w:r>
      <w:r w:rsidR="002267A9" w:rsidRPr="002267A9">
        <w:rPr>
          <w:rFonts w:ascii="Times New Roman" w:hAnsi="Times New Roman"/>
          <w:sz w:val="24"/>
          <w:szCs w:val="24"/>
          <w:lang w:eastAsia="en-US"/>
        </w:rPr>
        <w:t>jakderdhje vaginale jonormale, më shumë se njolla (spotting);</w:t>
      </w:r>
    </w:p>
    <w:p w14:paraId="0D7E0446" w14:textId="77777777" w:rsidR="002267A9" w:rsidRPr="002267A9" w:rsidRDefault="002267A9" w:rsidP="002267A9">
      <w:pPr>
        <w:jc w:val="both"/>
        <w:rPr>
          <w:rFonts w:ascii="Times New Roman" w:hAnsi="Times New Roman"/>
          <w:sz w:val="24"/>
          <w:szCs w:val="24"/>
          <w:lang w:eastAsia="en-US"/>
        </w:rPr>
      </w:pPr>
    </w:p>
    <w:p w14:paraId="36769A0B" w14:textId="08C3A593" w:rsidR="002267A9" w:rsidRPr="002267A9" w:rsidRDefault="00DF69CD" w:rsidP="003E4268">
      <w:pPr>
        <w:numPr>
          <w:ilvl w:val="0"/>
          <w:numId w:val="101"/>
        </w:numPr>
        <w:jc w:val="both"/>
        <w:rPr>
          <w:rFonts w:ascii="Times New Roman" w:hAnsi="Times New Roman"/>
          <w:sz w:val="24"/>
          <w:szCs w:val="24"/>
          <w:lang w:eastAsia="en-US"/>
        </w:rPr>
      </w:pPr>
      <w:r>
        <w:rPr>
          <w:rFonts w:ascii="Times New Roman" w:hAnsi="Times New Roman"/>
          <w:sz w:val="24"/>
          <w:szCs w:val="24"/>
          <w:lang w:eastAsia="en-US"/>
        </w:rPr>
        <w:t>M</w:t>
      </w:r>
      <w:r w:rsidR="002267A9" w:rsidRPr="002267A9">
        <w:rPr>
          <w:rFonts w:ascii="Times New Roman" w:hAnsi="Times New Roman"/>
          <w:sz w:val="24"/>
          <w:szCs w:val="24"/>
          <w:lang w:eastAsia="en-US"/>
        </w:rPr>
        <w:t>asë abdominale;</w:t>
      </w:r>
    </w:p>
    <w:p w14:paraId="7F005CB4" w14:textId="77777777" w:rsidR="002267A9" w:rsidRPr="002267A9" w:rsidRDefault="002267A9" w:rsidP="002267A9">
      <w:pPr>
        <w:jc w:val="both"/>
        <w:rPr>
          <w:rFonts w:ascii="Times New Roman" w:hAnsi="Times New Roman"/>
          <w:sz w:val="24"/>
          <w:szCs w:val="24"/>
          <w:lang w:eastAsia="en-US"/>
        </w:rPr>
      </w:pPr>
    </w:p>
    <w:p w14:paraId="4BF154E2" w14:textId="0DAD1334" w:rsidR="002267A9" w:rsidRPr="002267A9" w:rsidRDefault="00DF69CD" w:rsidP="003E4268">
      <w:pPr>
        <w:numPr>
          <w:ilvl w:val="0"/>
          <w:numId w:val="101"/>
        </w:numPr>
        <w:jc w:val="both"/>
        <w:rPr>
          <w:rFonts w:ascii="Times New Roman" w:hAnsi="Times New Roman"/>
          <w:sz w:val="24"/>
          <w:szCs w:val="24"/>
          <w:lang w:eastAsia="en-US"/>
        </w:rPr>
      </w:pPr>
      <w:r>
        <w:rPr>
          <w:rFonts w:ascii="Times New Roman" w:hAnsi="Times New Roman"/>
          <w:sz w:val="24"/>
          <w:szCs w:val="24"/>
          <w:lang w:eastAsia="en-US"/>
        </w:rPr>
        <w:t>Z</w:t>
      </w:r>
      <w:r w:rsidR="002267A9" w:rsidRPr="002267A9">
        <w:rPr>
          <w:rFonts w:ascii="Times New Roman" w:hAnsi="Times New Roman"/>
          <w:sz w:val="24"/>
          <w:szCs w:val="24"/>
          <w:lang w:eastAsia="en-US"/>
        </w:rPr>
        <w:t>bulim i një lezioni të dyshuar të qafës së mitrës</w:t>
      </w:r>
    </w:p>
    <w:p w14:paraId="045246BC" w14:textId="77777777" w:rsidR="002267A9" w:rsidRPr="002267A9" w:rsidRDefault="002267A9" w:rsidP="002267A9">
      <w:pPr>
        <w:jc w:val="both"/>
        <w:rPr>
          <w:rFonts w:ascii="Times New Roman" w:hAnsi="Times New Roman"/>
          <w:sz w:val="24"/>
          <w:szCs w:val="24"/>
          <w:lang w:val="en-US" w:eastAsia="en-US"/>
        </w:rPr>
      </w:pPr>
    </w:p>
    <w:p w14:paraId="63704B99" w14:textId="0EEB7B57" w:rsidR="002267A9" w:rsidRPr="00E84897" w:rsidRDefault="002267A9" w:rsidP="00E84897">
      <w:pPr>
        <w:ind w:left="360" w:firstLine="720"/>
        <w:jc w:val="center"/>
        <w:rPr>
          <w:rFonts w:ascii="Times New Roman" w:hAnsi="Times New Roman"/>
          <w:b/>
          <w:bCs/>
          <w:sz w:val="24"/>
          <w:szCs w:val="24"/>
          <w:lang w:val="en-US" w:eastAsia="en-US"/>
        </w:rPr>
      </w:pPr>
      <w:r w:rsidRPr="00E84897">
        <w:rPr>
          <w:rFonts w:ascii="Times New Roman" w:hAnsi="Times New Roman"/>
          <w:b/>
          <w:bCs/>
          <w:sz w:val="24"/>
          <w:szCs w:val="24"/>
          <w:lang w:eastAsia="en-US"/>
        </w:rPr>
        <w:t>(Udhëzim për praktikë të mirë)</w:t>
      </w:r>
    </w:p>
    <w:p w14:paraId="66111A5A" w14:textId="77777777" w:rsidR="002267A9" w:rsidRPr="002267A9" w:rsidRDefault="002267A9" w:rsidP="002267A9">
      <w:pPr>
        <w:jc w:val="both"/>
        <w:rPr>
          <w:rFonts w:ascii="Times New Roman" w:hAnsi="Times New Roman"/>
          <w:sz w:val="24"/>
          <w:szCs w:val="24"/>
          <w:lang w:val="en-US" w:eastAsia="en-US"/>
        </w:rPr>
      </w:pPr>
    </w:p>
    <w:p w14:paraId="09443DF6" w14:textId="3B77FD7B" w:rsidR="007A2ED5" w:rsidRPr="00364913" w:rsidRDefault="00F408C8">
      <w:pPr>
        <w:rPr>
          <w:rFonts w:ascii="Times New Roman" w:eastAsia="sans-serif" w:hAnsi="Times New Roman"/>
          <w:color w:val="000000"/>
          <w:sz w:val="24"/>
          <w:szCs w:val="24"/>
          <w:shd w:val="clear" w:color="auto" w:fill="FCFBFB"/>
          <w:lang w:val="en-US"/>
        </w:rPr>
      </w:pPr>
      <w:proofErr w:type="spellStart"/>
      <w:r>
        <w:rPr>
          <w:rFonts w:ascii="Times New Roman" w:hAnsi="Times New Roman"/>
          <w:sz w:val="20"/>
          <w:szCs w:val="20"/>
          <w:lang w:val="en-US" w:eastAsia="en-US"/>
        </w:rPr>
        <w:lastRenderedPageBreak/>
        <w:t>Algoritmi</w:t>
      </w:r>
      <w:proofErr w:type="spellEnd"/>
      <w:r>
        <w:rPr>
          <w:rFonts w:ascii="Times New Roman" w:hAnsi="Times New Roman"/>
          <w:sz w:val="20"/>
          <w:szCs w:val="20"/>
          <w:lang w:val="en-US" w:eastAsia="en-US"/>
        </w:rPr>
        <w:t xml:space="preserve"> </w:t>
      </w:r>
      <w:r w:rsidR="001C0210">
        <w:rPr>
          <w:rFonts w:ascii="Times New Roman" w:hAnsi="Times New Roman"/>
          <w:sz w:val="20"/>
          <w:szCs w:val="20"/>
          <w:lang w:val="en-US" w:eastAsia="en-US"/>
        </w:rPr>
        <w:t>5</w:t>
      </w:r>
      <w:r w:rsidRPr="00F408C8">
        <w:rPr>
          <w:rFonts w:ascii="Times New Roman" w:hAnsi="Times New Roman"/>
          <w:sz w:val="20"/>
          <w:szCs w:val="20"/>
          <w:lang w:val="en-US" w:eastAsia="en-US"/>
        </w:rPr>
        <w:t xml:space="preserve">. </w:t>
      </w:r>
      <w:proofErr w:type="spellStart"/>
      <w:r>
        <w:rPr>
          <w:rFonts w:ascii="Times New Roman" w:hAnsi="Times New Roman"/>
          <w:sz w:val="20"/>
          <w:szCs w:val="20"/>
          <w:lang w:val="en-US" w:eastAsia="en-US"/>
        </w:rPr>
        <w:t>Diagrami</w:t>
      </w:r>
      <w:proofErr w:type="spellEnd"/>
      <w:r>
        <w:rPr>
          <w:rFonts w:ascii="Times New Roman" w:hAnsi="Times New Roman"/>
          <w:sz w:val="20"/>
          <w:szCs w:val="20"/>
          <w:lang w:val="en-US" w:eastAsia="en-US"/>
        </w:rPr>
        <w:t xml:space="preserve"> </w:t>
      </w:r>
      <w:proofErr w:type="spellStart"/>
      <w:r>
        <w:rPr>
          <w:rFonts w:ascii="Times New Roman" w:hAnsi="Times New Roman"/>
          <w:sz w:val="20"/>
          <w:szCs w:val="20"/>
          <w:lang w:val="en-US" w:eastAsia="en-US"/>
        </w:rPr>
        <w:t>rrjedhës</w:t>
      </w:r>
      <w:proofErr w:type="spellEnd"/>
      <w:r>
        <w:rPr>
          <w:rFonts w:ascii="Times New Roman" w:hAnsi="Times New Roman"/>
          <w:sz w:val="20"/>
          <w:szCs w:val="20"/>
          <w:lang w:val="en-US" w:eastAsia="en-US"/>
        </w:rPr>
        <w:t xml:space="preserve"> </w:t>
      </w:r>
      <w:proofErr w:type="spellStart"/>
      <w:r>
        <w:rPr>
          <w:rFonts w:ascii="Times New Roman" w:hAnsi="Times New Roman"/>
          <w:sz w:val="20"/>
          <w:szCs w:val="20"/>
          <w:lang w:val="en-US" w:eastAsia="en-US"/>
        </w:rPr>
        <w:t>për</w:t>
      </w:r>
      <w:proofErr w:type="spellEnd"/>
      <w:r>
        <w:rPr>
          <w:rFonts w:ascii="Times New Roman" w:hAnsi="Times New Roman"/>
          <w:sz w:val="20"/>
          <w:szCs w:val="20"/>
          <w:lang w:val="en-US" w:eastAsia="en-US"/>
        </w:rPr>
        <w:t xml:space="preserve"> </w:t>
      </w:r>
      <w:proofErr w:type="spellStart"/>
      <w:r>
        <w:rPr>
          <w:rFonts w:ascii="Times New Roman" w:hAnsi="Times New Roman"/>
          <w:sz w:val="20"/>
          <w:szCs w:val="20"/>
          <w:lang w:val="en-US" w:eastAsia="en-US"/>
        </w:rPr>
        <w:t>menaxhimin</w:t>
      </w:r>
      <w:proofErr w:type="spellEnd"/>
      <w:r>
        <w:rPr>
          <w:rFonts w:ascii="Times New Roman" w:hAnsi="Times New Roman"/>
          <w:sz w:val="20"/>
          <w:szCs w:val="20"/>
          <w:lang w:val="en-US" w:eastAsia="en-US"/>
        </w:rPr>
        <w:t xml:space="preserve"> e </w:t>
      </w:r>
      <w:proofErr w:type="spellStart"/>
      <w:r>
        <w:rPr>
          <w:rFonts w:ascii="Times New Roman" w:hAnsi="Times New Roman"/>
          <w:sz w:val="20"/>
          <w:szCs w:val="20"/>
          <w:lang w:val="en-US" w:eastAsia="en-US"/>
        </w:rPr>
        <w:t>dhimbjeve</w:t>
      </w:r>
      <w:proofErr w:type="spellEnd"/>
      <w:r>
        <w:rPr>
          <w:rFonts w:ascii="Times New Roman" w:hAnsi="Times New Roman"/>
          <w:sz w:val="20"/>
          <w:szCs w:val="20"/>
          <w:lang w:val="en-US" w:eastAsia="en-US"/>
        </w:rPr>
        <w:t xml:space="preserve"> </w:t>
      </w:r>
      <w:proofErr w:type="spellStart"/>
      <w:r>
        <w:rPr>
          <w:rFonts w:ascii="Times New Roman" w:hAnsi="Times New Roman"/>
          <w:sz w:val="20"/>
          <w:szCs w:val="20"/>
          <w:lang w:val="en-US" w:eastAsia="en-US"/>
        </w:rPr>
        <w:t>të</w:t>
      </w:r>
      <w:proofErr w:type="spellEnd"/>
      <w:r>
        <w:rPr>
          <w:rFonts w:ascii="Times New Roman" w:hAnsi="Times New Roman"/>
          <w:sz w:val="20"/>
          <w:szCs w:val="20"/>
          <w:lang w:val="en-US" w:eastAsia="en-US"/>
        </w:rPr>
        <w:t xml:space="preserve"> </w:t>
      </w:r>
      <w:proofErr w:type="spellStart"/>
      <w:r>
        <w:rPr>
          <w:rFonts w:ascii="Times New Roman" w:hAnsi="Times New Roman"/>
          <w:sz w:val="20"/>
          <w:szCs w:val="20"/>
          <w:lang w:val="en-US" w:eastAsia="en-US"/>
        </w:rPr>
        <w:t>pjesës</w:t>
      </w:r>
      <w:proofErr w:type="spellEnd"/>
      <w:r>
        <w:rPr>
          <w:rFonts w:ascii="Times New Roman" w:hAnsi="Times New Roman"/>
          <w:sz w:val="20"/>
          <w:szCs w:val="20"/>
          <w:lang w:val="en-US" w:eastAsia="en-US"/>
        </w:rPr>
        <w:t xml:space="preserve"> </w:t>
      </w:r>
      <w:proofErr w:type="spellStart"/>
      <w:r>
        <w:rPr>
          <w:rFonts w:ascii="Times New Roman" w:hAnsi="Times New Roman"/>
          <w:sz w:val="20"/>
          <w:szCs w:val="20"/>
          <w:lang w:val="en-US" w:eastAsia="en-US"/>
        </w:rPr>
        <w:t>së</w:t>
      </w:r>
      <w:proofErr w:type="spellEnd"/>
      <w:r>
        <w:rPr>
          <w:rFonts w:ascii="Times New Roman" w:hAnsi="Times New Roman"/>
          <w:sz w:val="20"/>
          <w:szCs w:val="20"/>
          <w:lang w:val="en-US" w:eastAsia="en-US"/>
        </w:rPr>
        <w:t xml:space="preserve"> </w:t>
      </w:r>
      <w:proofErr w:type="spellStart"/>
      <w:r>
        <w:rPr>
          <w:rFonts w:ascii="Times New Roman" w:hAnsi="Times New Roman"/>
          <w:sz w:val="20"/>
          <w:szCs w:val="20"/>
          <w:lang w:val="en-US" w:eastAsia="en-US"/>
        </w:rPr>
        <w:t>poshtme</w:t>
      </w:r>
      <w:proofErr w:type="spellEnd"/>
      <w:r>
        <w:rPr>
          <w:rFonts w:ascii="Times New Roman" w:hAnsi="Times New Roman"/>
          <w:sz w:val="20"/>
          <w:szCs w:val="20"/>
          <w:lang w:val="en-US" w:eastAsia="en-US"/>
        </w:rPr>
        <w:t xml:space="preserve"> </w:t>
      </w:r>
      <w:proofErr w:type="spellStart"/>
      <w:r>
        <w:rPr>
          <w:rFonts w:ascii="Times New Roman" w:hAnsi="Times New Roman"/>
          <w:sz w:val="20"/>
          <w:szCs w:val="20"/>
          <w:lang w:val="en-US" w:eastAsia="en-US"/>
        </w:rPr>
        <w:t>të</w:t>
      </w:r>
      <w:proofErr w:type="spellEnd"/>
      <w:r>
        <w:rPr>
          <w:rFonts w:ascii="Times New Roman" w:hAnsi="Times New Roman"/>
          <w:sz w:val="20"/>
          <w:szCs w:val="20"/>
          <w:lang w:val="en-US" w:eastAsia="en-US"/>
        </w:rPr>
        <w:t xml:space="preserve"> </w:t>
      </w:r>
      <w:proofErr w:type="spellStart"/>
      <w:r>
        <w:rPr>
          <w:rFonts w:ascii="Times New Roman" w:hAnsi="Times New Roman"/>
          <w:sz w:val="20"/>
          <w:szCs w:val="20"/>
          <w:lang w:val="en-US" w:eastAsia="en-US"/>
        </w:rPr>
        <w:t>abdomenit</w:t>
      </w:r>
      <w:proofErr w:type="spellEnd"/>
      <w:r>
        <w:rPr>
          <w:rFonts w:ascii="Times New Roman" w:hAnsi="Times New Roman"/>
          <w:sz w:val="20"/>
          <w:szCs w:val="20"/>
          <w:lang w:val="en-US" w:eastAsia="en-US"/>
        </w:rPr>
        <w:t xml:space="preserve"> </w:t>
      </w:r>
      <w:r w:rsidR="00232532">
        <w:rPr>
          <w:rFonts w:ascii="Times New Roman" w:hAnsi="Times New Roman"/>
          <w:sz w:val="20"/>
          <w:szCs w:val="20"/>
          <w:lang w:val="en-US" w:eastAsia="en-US"/>
        </w:rPr>
        <w:br/>
      </w:r>
      <w:r w:rsidR="0025218D" w:rsidRPr="00364913">
        <w:rPr>
          <w:rFonts w:ascii="Times New Roman" w:hAnsi="Times New Roman"/>
          <w:noProof/>
        </w:rPr>
        <w:drawing>
          <wp:inline distT="0" distB="0" distL="114300" distR="114300" wp14:anchorId="14516DF0" wp14:editId="12F356C6">
            <wp:extent cx="6090285" cy="6219190"/>
            <wp:effectExtent l="0" t="0" r="5715" b="139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stretch>
                      <a:fillRect/>
                    </a:stretch>
                  </pic:blipFill>
                  <pic:spPr>
                    <a:xfrm>
                      <a:off x="0" y="0"/>
                      <a:ext cx="6090285" cy="6219190"/>
                    </a:xfrm>
                    <a:prstGeom prst="rect">
                      <a:avLst/>
                    </a:prstGeom>
                    <a:noFill/>
                    <a:ln>
                      <a:noFill/>
                    </a:ln>
                  </pic:spPr>
                </pic:pic>
              </a:graphicData>
            </a:graphic>
          </wp:inline>
        </w:drawing>
      </w:r>
    </w:p>
    <w:p w14:paraId="6F3EF09B" w14:textId="46927E0E" w:rsidR="007A2ED5" w:rsidRPr="008C331E" w:rsidRDefault="00A56BC7" w:rsidP="008C331E">
      <w:pPr>
        <w:pStyle w:val="Heading2"/>
        <w:numPr>
          <w:ilvl w:val="0"/>
          <w:numId w:val="0"/>
        </w:numPr>
        <w:ind w:left="792" w:hanging="432"/>
        <w:rPr>
          <w:rFonts w:ascii="Times New Roman" w:eastAsia="sans-serif" w:hAnsi="Times New Roman"/>
          <w:sz w:val="28"/>
          <w:szCs w:val="28"/>
          <w:shd w:val="clear" w:color="auto" w:fill="FCFBFB"/>
        </w:rPr>
      </w:pPr>
      <w:r>
        <w:rPr>
          <w:rFonts w:eastAsia="sans-serif"/>
          <w:color w:val="000000"/>
          <w:shd w:val="clear" w:color="auto" w:fill="FCFBFB"/>
          <w:lang w:val="en-US"/>
        </w:rPr>
        <w:br w:type="page"/>
      </w:r>
      <w:bookmarkStart w:id="95" w:name="_Toc207961081"/>
      <w:r w:rsidR="008C331E" w:rsidRPr="008C331E">
        <w:rPr>
          <w:rFonts w:ascii="Times New Roman" w:eastAsia="sans-serif" w:hAnsi="Times New Roman"/>
          <w:color w:val="auto"/>
          <w:sz w:val="28"/>
          <w:szCs w:val="28"/>
          <w:shd w:val="clear" w:color="auto" w:fill="FCFBFB"/>
          <w:lang w:val="en-US"/>
        </w:rPr>
        <w:lastRenderedPageBreak/>
        <w:t xml:space="preserve">6.1 </w:t>
      </w:r>
      <w:r w:rsidR="0025218D" w:rsidRPr="008C331E">
        <w:rPr>
          <w:rFonts w:ascii="Times New Roman" w:eastAsia="sans-serif" w:hAnsi="Times New Roman"/>
          <w:color w:val="auto"/>
          <w:sz w:val="28"/>
          <w:szCs w:val="28"/>
          <w:shd w:val="clear" w:color="auto" w:fill="FCFBFB"/>
          <w:lang w:val="en-US"/>
        </w:rPr>
        <w:t>T</w:t>
      </w:r>
      <w:r w:rsidR="0025218D" w:rsidRPr="008C331E">
        <w:rPr>
          <w:rFonts w:ascii="Times New Roman" w:eastAsia="sans-serif" w:hAnsi="Times New Roman"/>
          <w:color w:val="auto"/>
          <w:sz w:val="28"/>
          <w:szCs w:val="28"/>
          <w:shd w:val="clear" w:color="auto" w:fill="FCFBFB"/>
        </w:rPr>
        <w:t>rajtimi për njerëzit që shfaqin dhimbje në pjesën e poshtme të barkut</w:t>
      </w:r>
      <w:bookmarkEnd w:id="95"/>
    </w:p>
    <w:p w14:paraId="4E7D86B8" w14:textId="18E85AC1" w:rsidR="00F408C8" w:rsidRPr="007C28CE" w:rsidRDefault="0025218D">
      <w:pPr>
        <w:rPr>
          <w:rFonts w:ascii="Times New Roman" w:eastAsia="sans-serif" w:hAnsi="Times New Roman"/>
          <w:color w:val="000000"/>
          <w:sz w:val="24"/>
          <w:szCs w:val="24"/>
          <w:shd w:val="clear" w:color="auto" w:fill="FCFBFB"/>
          <w:lang w:val="en-US"/>
        </w:rPr>
      </w:pPr>
      <w:r w:rsidRPr="00364913">
        <w:rPr>
          <w:rFonts w:ascii="Times New Roman" w:eastAsia="sans-serif" w:hAnsi="Times New Roman"/>
          <w:color w:val="000000"/>
          <w:sz w:val="24"/>
          <w:szCs w:val="24"/>
          <w:shd w:val="clear" w:color="auto" w:fill="FCFBFB"/>
        </w:rPr>
        <w:br/>
        <w:t xml:space="preserve">Nëse sëmundja inflamatorike e </w:t>
      </w:r>
      <w:proofErr w:type="spellStart"/>
      <w:r w:rsidRPr="00364913">
        <w:rPr>
          <w:rFonts w:ascii="Times New Roman" w:eastAsia="sans-serif" w:hAnsi="Times New Roman"/>
          <w:color w:val="000000"/>
          <w:sz w:val="24"/>
          <w:szCs w:val="24"/>
          <w:shd w:val="clear" w:color="auto" w:fill="FCFBFB"/>
          <w:lang w:val="en-US"/>
        </w:rPr>
        <w:t>pelvikut</w:t>
      </w:r>
      <w:proofErr w:type="spellEnd"/>
      <w:r w:rsidRPr="00364913">
        <w:rPr>
          <w:rFonts w:ascii="Times New Roman" w:eastAsia="sans-serif" w:hAnsi="Times New Roman"/>
          <w:color w:val="000000"/>
          <w:sz w:val="24"/>
          <w:szCs w:val="24"/>
          <w:shd w:val="clear" w:color="auto" w:fill="FCFBFB"/>
          <w:lang w:val="en-US"/>
        </w:rPr>
        <w:t xml:space="preserve"> </w:t>
      </w:r>
      <w:r w:rsidRPr="00364913">
        <w:rPr>
          <w:rFonts w:ascii="Times New Roman" w:eastAsia="sans-serif" w:hAnsi="Times New Roman"/>
          <w:color w:val="000000"/>
          <w:sz w:val="24"/>
          <w:szCs w:val="24"/>
          <w:shd w:val="clear" w:color="auto" w:fill="FCFBFB"/>
        </w:rPr>
        <w:t>konfirmohet ose dyshohet, opsionet e trajtimit për menaxhimin e personit  jashtë spitalit tregohen në Tabelën</w:t>
      </w:r>
      <w:r w:rsidRPr="00364913">
        <w:rPr>
          <w:rFonts w:ascii="Times New Roman" w:eastAsia="sans-serif" w:hAnsi="Times New Roman"/>
          <w:color w:val="000000"/>
          <w:sz w:val="24"/>
          <w:szCs w:val="24"/>
          <w:shd w:val="clear" w:color="auto" w:fill="FCFBFB"/>
          <w:lang w:val="en-US"/>
        </w:rPr>
        <w:t xml:space="preserve"> </w:t>
      </w:r>
      <w:proofErr w:type="spellStart"/>
      <w:r w:rsidRPr="00364913">
        <w:rPr>
          <w:rFonts w:ascii="Times New Roman" w:eastAsia="sans-serif" w:hAnsi="Times New Roman"/>
          <w:color w:val="000000"/>
          <w:sz w:val="24"/>
          <w:szCs w:val="24"/>
          <w:shd w:val="clear" w:color="auto" w:fill="FCFBFB"/>
          <w:lang w:val="en-US"/>
        </w:rPr>
        <w:t>më</w:t>
      </w:r>
      <w:proofErr w:type="spellEnd"/>
      <w:r w:rsidRPr="00364913">
        <w:rPr>
          <w:rFonts w:ascii="Times New Roman" w:eastAsia="sans-serif" w:hAnsi="Times New Roman"/>
          <w:color w:val="000000"/>
          <w:sz w:val="24"/>
          <w:szCs w:val="24"/>
          <w:shd w:val="clear" w:color="auto" w:fill="FCFBFB"/>
          <w:lang w:val="en-US"/>
        </w:rPr>
        <w:t xml:space="preserve"> </w:t>
      </w:r>
      <w:proofErr w:type="spellStart"/>
      <w:r w:rsidRPr="00364913">
        <w:rPr>
          <w:rFonts w:ascii="Times New Roman" w:eastAsia="sans-serif" w:hAnsi="Times New Roman"/>
          <w:color w:val="000000"/>
          <w:sz w:val="24"/>
          <w:szCs w:val="24"/>
          <w:shd w:val="clear" w:color="auto" w:fill="FCFBFB"/>
          <w:lang w:val="en-US"/>
        </w:rPr>
        <w:t>posht</w:t>
      </w:r>
      <w:proofErr w:type="spellEnd"/>
      <w:r w:rsidR="007C28CE">
        <w:rPr>
          <w:rFonts w:ascii="Times New Roman" w:eastAsia="sans-serif" w:hAnsi="Times New Roman"/>
          <w:color w:val="000000"/>
          <w:sz w:val="24"/>
          <w:szCs w:val="24"/>
          <w:shd w:val="clear" w:color="auto" w:fill="FCFBFB"/>
          <w:lang w:val="en-US"/>
        </w:rPr>
        <w:t>:</w:t>
      </w:r>
    </w:p>
    <w:p w14:paraId="46476FF4" w14:textId="77777777" w:rsidR="007A2ED5" w:rsidRPr="00364913" w:rsidRDefault="007A2ED5">
      <w:pPr>
        <w:rPr>
          <w:rFonts w:ascii="Times New Roman" w:eastAsia="TradeGothic-BoldCondTwenty" w:hAnsi="Times New Roman"/>
          <w:b/>
          <w:bCs/>
          <w:sz w:val="28"/>
          <w:szCs w:val="28"/>
          <w:lang w:val="en-US" w:bidi="ar"/>
        </w:rPr>
      </w:pPr>
    </w:p>
    <w:p w14:paraId="3D9ED0E3" w14:textId="208459B8" w:rsidR="007A2ED5" w:rsidRPr="009B22B7" w:rsidRDefault="00F408C8">
      <w:pPr>
        <w:rPr>
          <w:rFonts w:ascii="Times New Roman" w:eastAsia="TradeGothic-BoldCondTwenty" w:hAnsi="Times New Roman"/>
          <w:b/>
          <w:bCs/>
          <w:sz w:val="20"/>
          <w:szCs w:val="20"/>
          <w:lang w:val="en-US" w:bidi="ar"/>
        </w:rPr>
      </w:pPr>
      <w:proofErr w:type="spellStart"/>
      <w:r w:rsidRPr="009B22B7">
        <w:rPr>
          <w:rFonts w:ascii="Times New Roman" w:eastAsia="TradeGothic-BoldCondTwenty" w:hAnsi="Times New Roman"/>
          <w:b/>
          <w:bCs/>
          <w:sz w:val="20"/>
          <w:szCs w:val="20"/>
          <w:lang w:val="en-US" w:bidi="ar"/>
        </w:rPr>
        <w:t>Tabela</w:t>
      </w:r>
      <w:proofErr w:type="spellEnd"/>
      <w:r w:rsidRPr="009B22B7">
        <w:rPr>
          <w:rFonts w:ascii="Times New Roman" w:eastAsia="TradeGothic-BoldCondTwenty" w:hAnsi="Times New Roman"/>
          <w:b/>
          <w:bCs/>
          <w:sz w:val="20"/>
          <w:szCs w:val="20"/>
          <w:lang w:val="en-US" w:bidi="ar"/>
        </w:rPr>
        <w:t xml:space="preserve"> </w:t>
      </w:r>
      <w:r w:rsidR="009B22B7">
        <w:rPr>
          <w:rFonts w:ascii="Times New Roman" w:eastAsia="TradeGothic-BoldCondTwenty" w:hAnsi="Times New Roman"/>
          <w:b/>
          <w:bCs/>
          <w:sz w:val="20"/>
          <w:szCs w:val="20"/>
          <w:lang w:val="en-US" w:bidi="ar"/>
        </w:rPr>
        <w:t>10</w:t>
      </w:r>
      <w:r w:rsidRPr="009B22B7">
        <w:rPr>
          <w:rFonts w:ascii="Times New Roman" w:eastAsia="TradeGothic-BoldCondTwenty" w:hAnsi="Times New Roman"/>
          <w:b/>
          <w:bCs/>
          <w:sz w:val="20"/>
          <w:szCs w:val="20"/>
          <w:lang w:val="en-US" w:bidi="ar"/>
        </w:rPr>
        <w:t xml:space="preserve">. </w:t>
      </w:r>
      <w:proofErr w:type="spellStart"/>
      <w:r w:rsidR="0025218D" w:rsidRPr="009B22B7">
        <w:rPr>
          <w:rFonts w:ascii="Times New Roman" w:eastAsia="TradeGothic-BoldCondTwenty" w:hAnsi="Times New Roman"/>
          <w:b/>
          <w:bCs/>
          <w:sz w:val="20"/>
          <w:szCs w:val="20"/>
          <w:lang w:val="en-US" w:bidi="ar"/>
        </w:rPr>
        <w:t>Opsionet</w:t>
      </w:r>
      <w:proofErr w:type="spellEnd"/>
      <w:r w:rsidR="0025218D" w:rsidRPr="009B22B7">
        <w:rPr>
          <w:rFonts w:ascii="Times New Roman" w:eastAsia="TradeGothic-BoldCondTwenty" w:hAnsi="Times New Roman"/>
          <w:b/>
          <w:bCs/>
          <w:sz w:val="20"/>
          <w:szCs w:val="20"/>
          <w:lang w:val="en-US" w:bidi="ar"/>
        </w:rPr>
        <w:t xml:space="preserve"> e </w:t>
      </w:r>
      <w:proofErr w:type="spellStart"/>
      <w:r w:rsidR="0025218D" w:rsidRPr="009B22B7">
        <w:rPr>
          <w:rFonts w:ascii="Times New Roman" w:eastAsia="TradeGothic-BoldCondTwenty" w:hAnsi="Times New Roman"/>
          <w:b/>
          <w:bCs/>
          <w:sz w:val="20"/>
          <w:szCs w:val="20"/>
          <w:lang w:val="en-US" w:bidi="ar"/>
        </w:rPr>
        <w:t>trajtimit</w:t>
      </w:r>
      <w:proofErr w:type="spellEnd"/>
      <w:r w:rsidR="0025218D" w:rsidRPr="009B22B7">
        <w:rPr>
          <w:rFonts w:ascii="Times New Roman" w:eastAsia="TradeGothic-BoldCondTwenty" w:hAnsi="Times New Roman"/>
          <w:b/>
          <w:bCs/>
          <w:sz w:val="20"/>
          <w:szCs w:val="20"/>
          <w:lang w:val="en-US" w:bidi="ar"/>
        </w:rPr>
        <w:t xml:space="preserve"> </w:t>
      </w:r>
      <w:proofErr w:type="spellStart"/>
      <w:r w:rsidR="0025218D" w:rsidRPr="009B22B7">
        <w:rPr>
          <w:rFonts w:ascii="Times New Roman" w:eastAsia="TradeGothic-BoldCondTwenty" w:hAnsi="Times New Roman"/>
          <w:b/>
          <w:bCs/>
          <w:sz w:val="20"/>
          <w:szCs w:val="20"/>
          <w:lang w:val="en-US" w:bidi="ar"/>
        </w:rPr>
        <w:t>për</w:t>
      </w:r>
      <w:proofErr w:type="spellEnd"/>
      <w:r w:rsidR="0025218D" w:rsidRPr="009B22B7">
        <w:rPr>
          <w:rFonts w:ascii="Times New Roman" w:eastAsia="TradeGothic-BoldCondTwenty" w:hAnsi="Times New Roman"/>
          <w:b/>
          <w:bCs/>
          <w:sz w:val="20"/>
          <w:szCs w:val="20"/>
          <w:lang w:val="en-US" w:bidi="ar"/>
        </w:rPr>
        <w:t xml:space="preserve"> </w:t>
      </w:r>
      <w:proofErr w:type="spellStart"/>
      <w:r w:rsidR="0025218D" w:rsidRPr="009B22B7">
        <w:rPr>
          <w:rFonts w:ascii="Times New Roman" w:eastAsia="TradeGothic-BoldCondTwenty" w:hAnsi="Times New Roman"/>
          <w:b/>
          <w:bCs/>
          <w:sz w:val="20"/>
          <w:szCs w:val="20"/>
          <w:lang w:val="en-US" w:bidi="ar"/>
        </w:rPr>
        <w:t>Sëmundjet</w:t>
      </w:r>
      <w:proofErr w:type="spellEnd"/>
      <w:r w:rsidR="0025218D" w:rsidRPr="009B22B7">
        <w:rPr>
          <w:rFonts w:ascii="Times New Roman" w:eastAsia="TradeGothic-BoldCondTwenty" w:hAnsi="Times New Roman"/>
          <w:b/>
          <w:bCs/>
          <w:sz w:val="20"/>
          <w:szCs w:val="20"/>
          <w:lang w:val="en-US" w:bidi="ar"/>
        </w:rPr>
        <w:t xml:space="preserve"> </w:t>
      </w:r>
      <w:proofErr w:type="spellStart"/>
      <w:r w:rsidR="0025218D" w:rsidRPr="009B22B7">
        <w:rPr>
          <w:rFonts w:ascii="Times New Roman" w:eastAsia="TradeGothic-BoldCondTwenty" w:hAnsi="Times New Roman"/>
          <w:b/>
          <w:bCs/>
          <w:sz w:val="20"/>
          <w:szCs w:val="20"/>
          <w:lang w:val="en-US" w:bidi="ar"/>
        </w:rPr>
        <w:t>infl</w:t>
      </w:r>
      <w:r w:rsidR="006D46A6" w:rsidRPr="009B22B7">
        <w:rPr>
          <w:rFonts w:ascii="Times New Roman" w:eastAsia="TradeGothic-BoldCondTwenty" w:hAnsi="Times New Roman"/>
          <w:b/>
          <w:bCs/>
          <w:sz w:val="20"/>
          <w:szCs w:val="20"/>
          <w:lang w:val="en-US" w:bidi="ar"/>
        </w:rPr>
        <w:t>a</w:t>
      </w:r>
      <w:r w:rsidR="0025218D" w:rsidRPr="009B22B7">
        <w:rPr>
          <w:rFonts w:ascii="Times New Roman" w:eastAsia="TradeGothic-BoldCondTwenty" w:hAnsi="Times New Roman"/>
          <w:b/>
          <w:bCs/>
          <w:sz w:val="20"/>
          <w:szCs w:val="20"/>
          <w:lang w:val="en-US" w:bidi="ar"/>
        </w:rPr>
        <w:t>matore</w:t>
      </w:r>
      <w:proofErr w:type="spellEnd"/>
      <w:r w:rsidR="0025218D" w:rsidRPr="009B22B7">
        <w:rPr>
          <w:rFonts w:ascii="Times New Roman" w:eastAsia="TradeGothic-BoldCondTwenty" w:hAnsi="Times New Roman"/>
          <w:b/>
          <w:bCs/>
          <w:sz w:val="20"/>
          <w:szCs w:val="20"/>
          <w:lang w:val="en-US" w:bidi="ar"/>
        </w:rPr>
        <w:t xml:space="preserve"> </w:t>
      </w:r>
      <w:proofErr w:type="spellStart"/>
      <w:r w:rsidR="0025218D" w:rsidRPr="009B22B7">
        <w:rPr>
          <w:rFonts w:ascii="Times New Roman" w:eastAsia="TradeGothic-BoldCondTwenty" w:hAnsi="Times New Roman"/>
          <w:b/>
          <w:bCs/>
          <w:sz w:val="20"/>
          <w:szCs w:val="20"/>
          <w:lang w:val="en-US" w:bidi="ar"/>
        </w:rPr>
        <w:t>të</w:t>
      </w:r>
      <w:proofErr w:type="spellEnd"/>
      <w:r w:rsidR="0025218D" w:rsidRPr="009B22B7">
        <w:rPr>
          <w:rFonts w:ascii="Times New Roman" w:eastAsia="TradeGothic-BoldCondTwenty" w:hAnsi="Times New Roman"/>
          <w:b/>
          <w:bCs/>
          <w:sz w:val="20"/>
          <w:szCs w:val="20"/>
          <w:lang w:val="en-US" w:bidi="ar"/>
        </w:rPr>
        <w:t xml:space="preserve"> </w:t>
      </w:r>
      <w:proofErr w:type="spellStart"/>
      <w:r w:rsidR="0025218D" w:rsidRPr="009B22B7">
        <w:rPr>
          <w:rFonts w:ascii="Times New Roman" w:eastAsia="TradeGothic-BoldCondTwenty" w:hAnsi="Times New Roman"/>
          <w:b/>
          <w:bCs/>
          <w:sz w:val="20"/>
          <w:szCs w:val="20"/>
          <w:lang w:val="en-US" w:bidi="ar"/>
        </w:rPr>
        <w:t>pelvikut</w:t>
      </w:r>
      <w:proofErr w:type="spellEnd"/>
      <w:r w:rsidR="0025218D" w:rsidRPr="009B22B7">
        <w:rPr>
          <w:rFonts w:ascii="Times New Roman" w:eastAsia="TradeGothic-BoldCondTwenty" w:hAnsi="Times New Roman"/>
          <w:b/>
          <w:bCs/>
          <w:sz w:val="20"/>
          <w:szCs w:val="20"/>
          <w:lang w:val="en-US" w:bidi="ar"/>
        </w:rPr>
        <w:t xml:space="preserve"> </w:t>
      </w:r>
    </w:p>
    <w:p w14:paraId="10C067DD" w14:textId="731EEF71" w:rsidR="007A2ED5" w:rsidRPr="00364913" w:rsidRDefault="007A2ED5">
      <w:pPr>
        <w:rPr>
          <w:rFonts w:ascii="Times New Roman" w:eastAsia="TradeGothic-BoldCondTwenty" w:hAnsi="Times New Roman"/>
          <w:b/>
          <w:bCs/>
          <w:color w:val="E3A0C7"/>
          <w:sz w:val="28"/>
          <w:szCs w:val="28"/>
          <w:lang w:val="en-US" w:bidi="ar"/>
        </w:rPr>
      </w:pPr>
    </w:p>
    <w:tbl>
      <w:tblPr>
        <w:tblStyle w:val="TableGrid"/>
        <w:tblW w:w="0" w:type="auto"/>
        <w:tblLook w:val="04A0" w:firstRow="1" w:lastRow="0" w:firstColumn="1" w:lastColumn="0" w:noHBand="0" w:noVBand="1"/>
      </w:tblPr>
      <w:tblGrid>
        <w:gridCol w:w="2815"/>
        <w:gridCol w:w="2818"/>
        <w:gridCol w:w="4104"/>
      </w:tblGrid>
      <w:tr w:rsidR="00136D63" w:rsidRPr="00136D63" w14:paraId="16C6138C" w14:textId="77777777" w:rsidTr="00287CB1">
        <w:tc>
          <w:tcPr>
            <w:tcW w:w="9833" w:type="dxa"/>
            <w:gridSpan w:val="3"/>
          </w:tcPr>
          <w:p w14:paraId="448291C8" w14:textId="77777777" w:rsidR="00136D63" w:rsidRPr="00136D63" w:rsidRDefault="00136D63" w:rsidP="00136D63">
            <w:pPr>
              <w:rPr>
                <w:rFonts w:ascii="Times New Roman" w:eastAsia="sans-serif" w:hAnsi="Times New Roman"/>
                <w:color w:val="000000"/>
                <w:sz w:val="24"/>
                <w:szCs w:val="24"/>
                <w:shd w:val="clear" w:color="auto" w:fill="FCFBFB"/>
                <w:lang w:val="en-US"/>
              </w:rPr>
            </w:pPr>
            <w:bookmarkStart w:id="96" w:name="_Hlk207952124"/>
            <w:proofErr w:type="spellStart"/>
            <w:r w:rsidRPr="00136D63">
              <w:rPr>
                <w:rFonts w:ascii="Times New Roman" w:eastAsia="sans-serif" w:hAnsi="Times New Roman"/>
                <w:color w:val="000000"/>
                <w:sz w:val="24"/>
                <w:szCs w:val="24"/>
                <w:shd w:val="clear" w:color="auto" w:fill="FCFBFB"/>
                <w:lang w:val="en-US"/>
              </w:rPr>
              <w:t>Terapia</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për</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Neisseira</w:t>
            </w:r>
            <w:proofErr w:type="spellEnd"/>
            <w:r w:rsidRPr="00136D63">
              <w:rPr>
                <w:rFonts w:ascii="Times New Roman" w:eastAsia="sans-serif" w:hAnsi="Times New Roman"/>
                <w:color w:val="000000"/>
                <w:sz w:val="24"/>
                <w:szCs w:val="24"/>
                <w:shd w:val="clear" w:color="auto" w:fill="FCFBFB"/>
                <w:lang w:val="en-US"/>
              </w:rPr>
              <w:t xml:space="preserve"> Gonorrhea </w:t>
            </w:r>
            <w:proofErr w:type="spellStart"/>
            <w:proofErr w:type="gramStart"/>
            <w:r w:rsidRPr="00136D63">
              <w:rPr>
                <w:rFonts w:ascii="Times New Roman" w:eastAsia="sans-serif" w:hAnsi="Times New Roman"/>
                <w:color w:val="000000"/>
                <w:sz w:val="24"/>
                <w:szCs w:val="24"/>
                <w:shd w:val="clear" w:color="auto" w:fill="FCFBFB"/>
                <w:lang w:val="en-US"/>
              </w:rPr>
              <w:t>të</w:t>
            </w:r>
            <w:proofErr w:type="spellEnd"/>
            <w:r w:rsidRPr="00136D63">
              <w:rPr>
                <w:rFonts w:ascii="Times New Roman" w:eastAsia="sans-serif" w:hAnsi="Times New Roman"/>
                <w:color w:val="000000"/>
                <w:sz w:val="24"/>
                <w:szCs w:val="24"/>
                <w:shd w:val="clear" w:color="auto" w:fill="FCFBFB"/>
                <w:lang w:val="en-US"/>
              </w:rPr>
              <w:t xml:space="preserve">  pa</w:t>
            </w:r>
            <w:proofErr w:type="gram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komplikuar</w:t>
            </w:r>
            <w:proofErr w:type="spellEnd"/>
            <w:r w:rsidRPr="00136D63">
              <w:rPr>
                <w:rFonts w:ascii="Times New Roman" w:eastAsia="sans-serif" w:hAnsi="Times New Roman"/>
                <w:color w:val="000000"/>
                <w:sz w:val="24"/>
                <w:szCs w:val="24"/>
                <w:shd w:val="clear" w:color="auto" w:fill="FCFBFB"/>
                <w:lang w:val="en-US"/>
              </w:rPr>
              <w:t xml:space="preserve"> </w:t>
            </w:r>
          </w:p>
          <w:p w14:paraId="601F711B" w14:textId="77777777" w:rsidR="00136D63" w:rsidRPr="00136D63" w:rsidRDefault="00136D63" w:rsidP="00136D63">
            <w:pPr>
              <w:rPr>
                <w:rFonts w:ascii="Times New Roman" w:eastAsia="sans-serif" w:hAnsi="Times New Roman"/>
                <w:color w:val="000000"/>
                <w:sz w:val="24"/>
                <w:szCs w:val="24"/>
                <w:shd w:val="clear" w:color="auto" w:fill="FCFBFB"/>
                <w:lang w:val="en-US"/>
              </w:rPr>
            </w:pPr>
            <w:r w:rsidRPr="00136D63">
              <w:rPr>
                <w:rFonts w:ascii="Times New Roman" w:eastAsia="sans-serif" w:hAnsi="Times New Roman"/>
                <w:color w:val="000000"/>
                <w:sz w:val="24"/>
                <w:szCs w:val="24"/>
                <w:shd w:val="clear" w:color="auto" w:fill="FCFBFB"/>
                <w:lang w:val="en-US"/>
              </w:rPr>
              <w:t>plus</w:t>
            </w:r>
          </w:p>
          <w:p w14:paraId="314315A4" w14:textId="77777777" w:rsidR="00136D63" w:rsidRPr="00136D63" w:rsidRDefault="00136D63" w:rsidP="00136D63">
            <w:pPr>
              <w:rPr>
                <w:rFonts w:ascii="Times New Roman" w:eastAsia="sans-serif" w:hAnsi="Times New Roman"/>
                <w:color w:val="000000"/>
                <w:sz w:val="24"/>
                <w:szCs w:val="24"/>
                <w:shd w:val="clear" w:color="auto" w:fill="FCFBFB"/>
                <w:lang w:val="en-US"/>
              </w:rPr>
            </w:pPr>
            <w:proofErr w:type="spellStart"/>
            <w:r w:rsidRPr="00136D63">
              <w:rPr>
                <w:rFonts w:ascii="Times New Roman" w:eastAsia="sans-serif" w:hAnsi="Times New Roman"/>
                <w:color w:val="000000"/>
                <w:sz w:val="24"/>
                <w:szCs w:val="24"/>
                <w:shd w:val="clear" w:color="auto" w:fill="FCFBFB"/>
                <w:lang w:val="en-US"/>
              </w:rPr>
              <w:t>Terapia</w:t>
            </w:r>
            <w:proofErr w:type="spellEnd"/>
            <w:r w:rsidRPr="00136D63">
              <w:rPr>
                <w:rFonts w:ascii="Times New Roman" w:eastAsia="sans-serif" w:hAnsi="Times New Roman"/>
                <w:color w:val="000000"/>
                <w:sz w:val="24"/>
                <w:szCs w:val="24"/>
                <w:shd w:val="clear" w:color="auto" w:fill="FCFBFB"/>
                <w:lang w:val="en-US"/>
              </w:rPr>
              <w:t xml:space="preserve"> per C </w:t>
            </w:r>
            <w:proofErr w:type="spellStart"/>
            <w:r w:rsidRPr="00136D63">
              <w:rPr>
                <w:rFonts w:ascii="Times New Roman" w:eastAsia="sans-serif" w:hAnsi="Times New Roman"/>
                <w:color w:val="000000"/>
                <w:sz w:val="24"/>
                <w:szCs w:val="24"/>
                <w:shd w:val="clear" w:color="auto" w:fill="FCFBFB"/>
                <w:lang w:val="en-US"/>
              </w:rPr>
              <w:t>trihomatis</w:t>
            </w:r>
            <w:proofErr w:type="spellEnd"/>
            <w:r w:rsidRPr="00136D63">
              <w:rPr>
                <w:rFonts w:ascii="Times New Roman" w:eastAsia="sans-serif" w:hAnsi="Times New Roman"/>
                <w:color w:val="000000"/>
                <w:sz w:val="24"/>
                <w:szCs w:val="24"/>
                <w:shd w:val="clear" w:color="auto" w:fill="FCFBFB"/>
                <w:lang w:val="en-US"/>
              </w:rPr>
              <w:t xml:space="preserve"> </w:t>
            </w:r>
          </w:p>
          <w:p w14:paraId="75A1FF94" w14:textId="77777777" w:rsidR="00136D63" w:rsidRPr="00136D63" w:rsidRDefault="00136D63" w:rsidP="00136D63">
            <w:pPr>
              <w:rPr>
                <w:rFonts w:ascii="Times New Roman" w:eastAsia="sans-serif" w:hAnsi="Times New Roman"/>
                <w:color w:val="000000"/>
                <w:sz w:val="24"/>
                <w:szCs w:val="24"/>
                <w:shd w:val="clear" w:color="auto" w:fill="FCFBFB"/>
                <w:lang w:val="en-US"/>
              </w:rPr>
            </w:pPr>
            <w:r w:rsidRPr="00136D63">
              <w:rPr>
                <w:rFonts w:ascii="Times New Roman" w:eastAsia="sans-serif" w:hAnsi="Times New Roman"/>
                <w:color w:val="000000"/>
                <w:sz w:val="24"/>
                <w:szCs w:val="24"/>
                <w:shd w:val="clear" w:color="auto" w:fill="FCFBFB"/>
                <w:lang w:val="en-US"/>
              </w:rPr>
              <w:t>plus</w:t>
            </w:r>
          </w:p>
          <w:p w14:paraId="62D6CA26" w14:textId="77777777" w:rsidR="00136D63" w:rsidRPr="00136D63" w:rsidRDefault="00136D63" w:rsidP="00136D63">
            <w:pPr>
              <w:rPr>
                <w:rFonts w:ascii="Times New Roman" w:eastAsia="sans-serif" w:hAnsi="Times New Roman"/>
                <w:color w:val="000000"/>
                <w:sz w:val="24"/>
                <w:szCs w:val="24"/>
                <w:shd w:val="clear" w:color="auto" w:fill="FCFBFB"/>
                <w:lang w:val="en-US"/>
              </w:rPr>
            </w:pPr>
            <w:proofErr w:type="spellStart"/>
            <w:r w:rsidRPr="00136D63">
              <w:rPr>
                <w:rFonts w:ascii="Times New Roman" w:eastAsia="sans-serif" w:hAnsi="Times New Roman"/>
                <w:color w:val="000000"/>
                <w:sz w:val="24"/>
                <w:szCs w:val="24"/>
                <w:shd w:val="clear" w:color="auto" w:fill="FCFBFB"/>
                <w:lang w:val="en-US"/>
              </w:rPr>
              <w:t>Terapia</w:t>
            </w:r>
            <w:proofErr w:type="spellEnd"/>
            <w:r w:rsidRPr="00136D63">
              <w:rPr>
                <w:rFonts w:ascii="Times New Roman" w:eastAsia="sans-serif" w:hAnsi="Times New Roman"/>
                <w:color w:val="000000"/>
                <w:sz w:val="24"/>
                <w:szCs w:val="24"/>
                <w:shd w:val="clear" w:color="auto" w:fill="FCFBFB"/>
                <w:lang w:val="en-US"/>
              </w:rPr>
              <w:t xml:space="preserve"> per </w:t>
            </w:r>
            <w:proofErr w:type="spellStart"/>
            <w:r w:rsidRPr="00136D63">
              <w:rPr>
                <w:rFonts w:ascii="Times New Roman" w:eastAsia="sans-serif" w:hAnsi="Times New Roman"/>
                <w:color w:val="000000"/>
                <w:sz w:val="24"/>
                <w:szCs w:val="24"/>
                <w:shd w:val="clear" w:color="auto" w:fill="FCFBFB"/>
                <w:lang w:val="en-US"/>
              </w:rPr>
              <w:t>Infeksione</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anaerobike</w:t>
            </w:r>
            <w:proofErr w:type="spellEnd"/>
          </w:p>
          <w:p w14:paraId="6515F788" w14:textId="77777777" w:rsidR="00136D63" w:rsidRPr="00136D63" w:rsidRDefault="00136D63" w:rsidP="00136D63">
            <w:pPr>
              <w:rPr>
                <w:rFonts w:ascii="Times New Roman" w:eastAsia="sans-serif" w:hAnsi="Times New Roman"/>
                <w:color w:val="000000"/>
                <w:sz w:val="24"/>
                <w:szCs w:val="24"/>
                <w:shd w:val="clear" w:color="auto" w:fill="FCFBFB"/>
                <w:lang w:val="en-US"/>
              </w:rPr>
            </w:pPr>
          </w:p>
        </w:tc>
      </w:tr>
      <w:tr w:rsidR="00136D63" w:rsidRPr="00136D63" w14:paraId="457961BF" w14:textId="77777777" w:rsidTr="00287CB1">
        <w:tc>
          <w:tcPr>
            <w:tcW w:w="2840" w:type="dxa"/>
          </w:tcPr>
          <w:p w14:paraId="47E88DFE" w14:textId="77777777" w:rsidR="00136D63" w:rsidRPr="00136D63" w:rsidRDefault="00136D63" w:rsidP="00136D63">
            <w:pPr>
              <w:rPr>
                <w:rFonts w:ascii="Times New Roman" w:eastAsia="sans-serif" w:hAnsi="Times New Roman"/>
                <w:color w:val="000000"/>
                <w:sz w:val="24"/>
                <w:szCs w:val="24"/>
                <w:shd w:val="clear" w:color="auto" w:fill="FCFBFB"/>
                <w:lang w:val="en-US"/>
              </w:rPr>
            </w:pPr>
            <w:proofErr w:type="spellStart"/>
            <w:r w:rsidRPr="00136D63">
              <w:rPr>
                <w:rFonts w:ascii="Times New Roman" w:eastAsia="sans-serif" w:hAnsi="Times New Roman"/>
                <w:color w:val="000000"/>
                <w:sz w:val="24"/>
                <w:szCs w:val="24"/>
                <w:shd w:val="clear" w:color="auto" w:fill="FCFBFB"/>
                <w:lang w:val="en-US"/>
              </w:rPr>
              <w:t>Infeksionet</w:t>
            </w:r>
            <w:proofErr w:type="spellEnd"/>
            <w:r w:rsidRPr="00136D63">
              <w:rPr>
                <w:rFonts w:ascii="Times New Roman" w:eastAsia="sans-serif" w:hAnsi="Times New Roman"/>
                <w:color w:val="000000"/>
                <w:sz w:val="24"/>
                <w:szCs w:val="24"/>
                <w:shd w:val="clear" w:color="auto" w:fill="FCFBFB"/>
                <w:lang w:val="en-US"/>
              </w:rPr>
              <w:t xml:space="preserve"> e </w:t>
            </w:r>
            <w:proofErr w:type="spellStart"/>
            <w:r w:rsidRPr="00136D63">
              <w:rPr>
                <w:rFonts w:ascii="Times New Roman" w:eastAsia="sans-serif" w:hAnsi="Times New Roman"/>
                <w:color w:val="000000"/>
                <w:sz w:val="24"/>
                <w:szCs w:val="24"/>
                <w:shd w:val="clear" w:color="auto" w:fill="FCFBFB"/>
                <w:lang w:val="en-US"/>
              </w:rPr>
              <w:t>përfshira</w:t>
            </w:r>
            <w:proofErr w:type="spellEnd"/>
            <w:r w:rsidRPr="00136D63">
              <w:rPr>
                <w:rFonts w:ascii="Times New Roman" w:eastAsia="sans-serif" w:hAnsi="Times New Roman"/>
                <w:color w:val="000000"/>
                <w:sz w:val="24"/>
                <w:szCs w:val="24"/>
                <w:shd w:val="clear" w:color="auto" w:fill="FCFBFB"/>
                <w:lang w:val="en-US"/>
              </w:rPr>
              <w:t xml:space="preserve"> </w:t>
            </w:r>
          </w:p>
        </w:tc>
        <w:tc>
          <w:tcPr>
            <w:tcW w:w="2841" w:type="dxa"/>
          </w:tcPr>
          <w:p w14:paraId="3F9C2297" w14:textId="77777777" w:rsidR="00136D63" w:rsidRPr="00136D63" w:rsidRDefault="00136D63" w:rsidP="00136D63">
            <w:pPr>
              <w:rPr>
                <w:rFonts w:ascii="Times New Roman" w:eastAsia="sans-serif" w:hAnsi="Times New Roman"/>
                <w:color w:val="000000"/>
                <w:sz w:val="24"/>
                <w:szCs w:val="24"/>
                <w:shd w:val="clear" w:color="auto" w:fill="FCFBFB"/>
                <w:lang w:val="en-US"/>
              </w:rPr>
            </w:pPr>
            <w:proofErr w:type="spellStart"/>
            <w:r w:rsidRPr="00136D63">
              <w:rPr>
                <w:rFonts w:ascii="Times New Roman" w:eastAsia="sans-serif" w:hAnsi="Times New Roman"/>
                <w:color w:val="000000"/>
                <w:sz w:val="24"/>
                <w:szCs w:val="24"/>
                <w:shd w:val="clear" w:color="auto" w:fill="FCFBFB"/>
                <w:lang w:val="en-US"/>
              </w:rPr>
              <w:t>Ospionet</w:t>
            </w:r>
            <w:proofErr w:type="spellEnd"/>
            <w:r w:rsidRPr="00136D63">
              <w:rPr>
                <w:rFonts w:ascii="Times New Roman" w:eastAsia="sans-serif" w:hAnsi="Times New Roman"/>
                <w:color w:val="000000"/>
                <w:sz w:val="24"/>
                <w:szCs w:val="24"/>
                <w:shd w:val="clear" w:color="auto" w:fill="FCFBFB"/>
                <w:lang w:val="en-US"/>
              </w:rPr>
              <w:t xml:space="preserve"> e </w:t>
            </w:r>
            <w:proofErr w:type="spellStart"/>
            <w:r w:rsidRPr="00136D63">
              <w:rPr>
                <w:rFonts w:ascii="Times New Roman" w:eastAsia="sans-serif" w:hAnsi="Times New Roman"/>
                <w:color w:val="000000"/>
                <w:sz w:val="24"/>
                <w:szCs w:val="24"/>
                <w:shd w:val="clear" w:color="auto" w:fill="FCFBFB"/>
                <w:lang w:val="en-US"/>
              </w:rPr>
              <w:t>linjës</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së</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parë</w:t>
            </w:r>
            <w:proofErr w:type="spellEnd"/>
          </w:p>
        </w:tc>
        <w:tc>
          <w:tcPr>
            <w:tcW w:w="4152" w:type="dxa"/>
          </w:tcPr>
          <w:p w14:paraId="63E7C21C" w14:textId="77777777" w:rsidR="00136D63" w:rsidRPr="00136D63" w:rsidRDefault="00136D63" w:rsidP="00136D63">
            <w:pPr>
              <w:rPr>
                <w:rFonts w:ascii="Times New Roman" w:eastAsia="sans-serif" w:hAnsi="Times New Roman"/>
                <w:color w:val="000000"/>
                <w:sz w:val="24"/>
                <w:szCs w:val="24"/>
                <w:shd w:val="clear" w:color="auto" w:fill="FCFBFB"/>
                <w:lang w:val="en-US"/>
              </w:rPr>
            </w:pPr>
            <w:proofErr w:type="spellStart"/>
            <w:r w:rsidRPr="00136D63">
              <w:rPr>
                <w:rFonts w:ascii="Times New Roman" w:eastAsia="sans-serif" w:hAnsi="Times New Roman"/>
                <w:color w:val="000000"/>
                <w:sz w:val="24"/>
                <w:szCs w:val="24"/>
                <w:shd w:val="clear" w:color="auto" w:fill="FCFBFB"/>
                <w:lang w:val="en-US"/>
              </w:rPr>
              <w:t>Zëvendësues</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efektiv</w:t>
            </w:r>
            <w:proofErr w:type="spellEnd"/>
          </w:p>
          <w:p w14:paraId="4D0EA269" w14:textId="77777777" w:rsidR="00136D63" w:rsidRPr="00136D63" w:rsidRDefault="00136D63" w:rsidP="00136D63">
            <w:pPr>
              <w:rPr>
                <w:rFonts w:ascii="Times New Roman" w:eastAsia="sans-serif" w:hAnsi="Times New Roman"/>
                <w:color w:val="000000"/>
                <w:sz w:val="24"/>
                <w:szCs w:val="24"/>
                <w:shd w:val="clear" w:color="auto" w:fill="FCFBFB"/>
                <w:lang w:val="en-US"/>
              </w:rPr>
            </w:pPr>
          </w:p>
        </w:tc>
      </w:tr>
      <w:tr w:rsidR="00136D63" w:rsidRPr="00136D63" w14:paraId="2A9BEE82" w14:textId="77777777" w:rsidTr="00287CB1">
        <w:tc>
          <w:tcPr>
            <w:tcW w:w="9833" w:type="dxa"/>
            <w:gridSpan w:val="3"/>
          </w:tcPr>
          <w:p w14:paraId="5CA7C0CA" w14:textId="77777777" w:rsidR="00136D63" w:rsidRPr="00136D63" w:rsidRDefault="00136D63" w:rsidP="00136D63">
            <w:pPr>
              <w:rPr>
                <w:rFonts w:ascii="Times New Roman" w:eastAsia="sans-serif" w:hAnsi="Times New Roman"/>
                <w:color w:val="000000"/>
                <w:sz w:val="24"/>
                <w:szCs w:val="24"/>
                <w:shd w:val="clear" w:color="auto" w:fill="FCFBFB"/>
                <w:lang w:val="en-US"/>
              </w:rPr>
            </w:pPr>
            <w:proofErr w:type="spellStart"/>
            <w:r w:rsidRPr="00136D63">
              <w:rPr>
                <w:rFonts w:ascii="Times New Roman" w:eastAsia="sans-serif" w:hAnsi="Times New Roman"/>
                <w:color w:val="000000"/>
                <w:sz w:val="24"/>
                <w:szCs w:val="24"/>
                <w:shd w:val="clear" w:color="auto" w:fill="FCFBFB"/>
                <w:lang w:val="en-US"/>
              </w:rPr>
              <w:t>Në</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mjediset</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ku</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të</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dhënat</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lokale</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të</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rezistencës</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ndaj</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antimikrobikëve</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nuk</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janë</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të</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disponueshme</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udhëzimet</w:t>
            </w:r>
            <w:proofErr w:type="spellEnd"/>
            <w:r w:rsidRPr="00136D63">
              <w:rPr>
                <w:rFonts w:ascii="Times New Roman" w:eastAsia="sans-serif" w:hAnsi="Times New Roman"/>
                <w:color w:val="000000"/>
                <w:sz w:val="24"/>
                <w:szCs w:val="24"/>
                <w:shd w:val="clear" w:color="auto" w:fill="FCFBFB"/>
                <w:lang w:val="en-US"/>
              </w:rPr>
              <w:t xml:space="preserve"> e OBSH-</w:t>
            </w:r>
            <w:proofErr w:type="spellStart"/>
            <w:r w:rsidRPr="00136D63">
              <w:rPr>
                <w:rFonts w:ascii="Times New Roman" w:eastAsia="sans-serif" w:hAnsi="Times New Roman"/>
                <w:color w:val="000000"/>
                <w:sz w:val="24"/>
                <w:szCs w:val="24"/>
                <w:shd w:val="clear" w:color="auto" w:fill="FCFBFB"/>
                <w:lang w:val="en-US"/>
              </w:rPr>
              <w:t>së</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për</w:t>
            </w:r>
            <w:proofErr w:type="spellEnd"/>
            <w:r w:rsidRPr="00136D63">
              <w:rPr>
                <w:rFonts w:ascii="Times New Roman" w:eastAsia="sans-serif" w:hAnsi="Times New Roman"/>
                <w:color w:val="000000"/>
                <w:sz w:val="24"/>
                <w:szCs w:val="24"/>
                <w:shd w:val="clear" w:color="auto" w:fill="FCFBFB"/>
                <w:lang w:val="en-US"/>
              </w:rPr>
              <w:t xml:space="preserve"> IST-</w:t>
            </w:r>
            <w:proofErr w:type="spellStart"/>
            <w:r w:rsidRPr="00136D63">
              <w:rPr>
                <w:rFonts w:ascii="Times New Roman" w:eastAsia="sans-serif" w:hAnsi="Times New Roman"/>
                <w:color w:val="000000"/>
                <w:sz w:val="24"/>
                <w:szCs w:val="24"/>
                <w:shd w:val="clear" w:color="auto" w:fill="FCFBFB"/>
                <w:lang w:val="en-US"/>
              </w:rPr>
              <w:t>të</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sugjerojnë</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terapi</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të</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dyfishtë</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për</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gonorenë</w:t>
            </w:r>
            <w:proofErr w:type="spellEnd"/>
            <w:r w:rsidRPr="00136D63">
              <w:rPr>
                <w:rFonts w:ascii="Times New Roman" w:eastAsia="sans-serif" w:hAnsi="Times New Roman"/>
                <w:color w:val="000000"/>
                <w:sz w:val="24"/>
                <w:szCs w:val="24"/>
                <w:shd w:val="clear" w:color="auto" w:fill="FCFBFB"/>
                <w:lang w:val="en-US"/>
              </w:rPr>
              <w:t xml:space="preserve"> </w:t>
            </w:r>
          </w:p>
        </w:tc>
      </w:tr>
      <w:tr w:rsidR="00136D63" w:rsidRPr="00136D63" w14:paraId="4F1E1C7E" w14:textId="77777777" w:rsidTr="00287CB1">
        <w:trPr>
          <w:trHeight w:val="1798"/>
        </w:trPr>
        <w:tc>
          <w:tcPr>
            <w:tcW w:w="2840" w:type="dxa"/>
          </w:tcPr>
          <w:p w14:paraId="3B19C4FF" w14:textId="77777777" w:rsidR="00136D63" w:rsidRPr="00136D63" w:rsidRDefault="00136D63" w:rsidP="00136D63">
            <w:pPr>
              <w:rPr>
                <w:rFonts w:ascii="Times New Roman" w:eastAsia="sans-serif" w:hAnsi="Times New Roman"/>
                <w:color w:val="000000"/>
                <w:sz w:val="24"/>
                <w:szCs w:val="24"/>
                <w:shd w:val="clear" w:color="auto" w:fill="FCFBFB"/>
                <w:lang w:val="en-US"/>
              </w:rPr>
            </w:pPr>
            <w:proofErr w:type="spellStart"/>
            <w:proofErr w:type="gramStart"/>
            <w:r w:rsidRPr="00136D63">
              <w:rPr>
                <w:rFonts w:ascii="Times New Roman" w:eastAsia="sans-serif" w:hAnsi="Times New Roman"/>
                <w:color w:val="000000"/>
                <w:sz w:val="24"/>
                <w:szCs w:val="24"/>
                <w:shd w:val="clear" w:color="auto" w:fill="FCFBFB"/>
                <w:lang w:val="en-US"/>
              </w:rPr>
              <w:t>N.Gonorrhea</w:t>
            </w:r>
            <w:proofErr w:type="spellEnd"/>
            <w:proofErr w:type="gramEnd"/>
            <w:r w:rsidRPr="00136D63">
              <w:rPr>
                <w:rFonts w:ascii="Times New Roman" w:eastAsia="sans-serif" w:hAnsi="Times New Roman"/>
                <w:color w:val="000000"/>
                <w:sz w:val="24"/>
                <w:szCs w:val="24"/>
                <w:shd w:val="clear" w:color="auto" w:fill="FCFBFB"/>
                <w:lang w:val="en-US"/>
              </w:rPr>
              <w:t xml:space="preserve"> </w:t>
            </w:r>
          </w:p>
        </w:tc>
        <w:tc>
          <w:tcPr>
            <w:tcW w:w="2841" w:type="dxa"/>
          </w:tcPr>
          <w:p w14:paraId="66A74752" w14:textId="77777777" w:rsidR="00136D63" w:rsidRPr="00136D63" w:rsidRDefault="00136D63" w:rsidP="00136D63">
            <w:pPr>
              <w:rPr>
                <w:rFonts w:ascii="Times New Roman" w:eastAsia="sans-serif" w:hAnsi="Times New Roman"/>
                <w:color w:val="000000"/>
                <w:sz w:val="24"/>
                <w:szCs w:val="24"/>
                <w:shd w:val="clear" w:color="auto" w:fill="FCFBFB"/>
              </w:rPr>
            </w:pPr>
            <w:r w:rsidRPr="00136D63">
              <w:rPr>
                <w:rFonts w:ascii="Times New Roman" w:eastAsia="sans-serif" w:hAnsi="Times New Roman"/>
                <w:b/>
                <w:bCs/>
                <w:color w:val="000000"/>
                <w:sz w:val="24"/>
                <w:szCs w:val="24"/>
                <w:shd w:val="clear" w:color="auto" w:fill="FCFBFB"/>
                <w:lang w:val="en-US"/>
              </w:rPr>
              <w:t>Ceftriaxone 250 mg,</w:t>
            </w:r>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intramuskular</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si</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dozë</w:t>
            </w:r>
            <w:proofErr w:type="spellEnd"/>
            <w:r w:rsidRPr="00136D63">
              <w:rPr>
                <w:rFonts w:ascii="Times New Roman" w:eastAsia="sans-serif" w:hAnsi="Times New Roman"/>
                <w:color w:val="000000"/>
                <w:sz w:val="24"/>
                <w:szCs w:val="24"/>
                <w:shd w:val="clear" w:color="auto" w:fill="FCFBFB"/>
                <w:lang w:val="en-US"/>
              </w:rPr>
              <w:t xml:space="preserve"> e </w:t>
            </w:r>
            <w:proofErr w:type="spellStart"/>
            <w:r w:rsidRPr="00136D63">
              <w:rPr>
                <w:rFonts w:ascii="Times New Roman" w:eastAsia="sans-serif" w:hAnsi="Times New Roman"/>
                <w:color w:val="000000"/>
                <w:sz w:val="24"/>
                <w:szCs w:val="24"/>
                <w:shd w:val="clear" w:color="auto" w:fill="FCFBFB"/>
                <w:lang w:val="en-US"/>
              </w:rPr>
              <w:t>vetme</w:t>
            </w:r>
            <w:proofErr w:type="spellEnd"/>
            <w:r w:rsidRPr="00136D63">
              <w:rPr>
                <w:rFonts w:ascii="Times New Roman" w:eastAsia="sans-serif" w:hAnsi="Times New Roman"/>
                <w:color w:val="000000"/>
                <w:sz w:val="24"/>
                <w:szCs w:val="24"/>
                <w:shd w:val="clear" w:color="auto" w:fill="FCFBFB"/>
                <w:lang w:val="en-US"/>
              </w:rPr>
              <w:t xml:space="preserve">  </w:t>
            </w:r>
          </w:p>
          <w:p w14:paraId="3A680914" w14:textId="77777777" w:rsidR="00136D63" w:rsidRPr="00136D63" w:rsidRDefault="00136D63" w:rsidP="00136D63">
            <w:pPr>
              <w:rPr>
                <w:rFonts w:ascii="Times New Roman" w:eastAsia="sans-serif" w:hAnsi="Times New Roman"/>
                <w:color w:val="000000"/>
                <w:sz w:val="24"/>
                <w:szCs w:val="24"/>
                <w:shd w:val="clear" w:color="auto" w:fill="FCFBFB"/>
              </w:rPr>
            </w:pPr>
            <w:r w:rsidRPr="00136D63">
              <w:rPr>
                <w:rFonts w:ascii="Times New Roman" w:eastAsia="sans-serif" w:hAnsi="Times New Roman"/>
                <w:i/>
                <w:iCs/>
                <w:color w:val="000000"/>
                <w:sz w:val="24"/>
                <w:szCs w:val="24"/>
                <w:shd w:val="clear" w:color="auto" w:fill="FCFBFB"/>
                <w:lang w:val="en-US"/>
              </w:rPr>
              <w:t xml:space="preserve">plus </w:t>
            </w:r>
          </w:p>
          <w:p w14:paraId="44311A82" w14:textId="77777777" w:rsidR="00136D63" w:rsidRPr="00136D63" w:rsidRDefault="00136D63" w:rsidP="00136D63">
            <w:pPr>
              <w:rPr>
                <w:rFonts w:ascii="Times New Roman" w:eastAsia="sans-serif" w:hAnsi="Times New Roman"/>
                <w:color w:val="000000"/>
                <w:sz w:val="24"/>
                <w:szCs w:val="24"/>
                <w:shd w:val="clear" w:color="auto" w:fill="FCFBFB"/>
                <w:lang w:val="en-US"/>
              </w:rPr>
            </w:pPr>
            <w:r w:rsidRPr="00136D63">
              <w:rPr>
                <w:rFonts w:ascii="Times New Roman" w:eastAsia="sans-serif" w:hAnsi="Times New Roman"/>
                <w:b/>
                <w:bCs/>
                <w:color w:val="000000"/>
                <w:sz w:val="24"/>
                <w:szCs w:val="24"/>
                <w:shd w:val="clear" w:color="auto" w:fill="FCFBFB"/>
                <w:lang w:val="en-US"/>
              </w:rPr>
              <w:t>Azithromycin 1 gram,</w:t>
            </w:r>
            <w:r w:rsidRPr="00136D63">
              <w:rPr>
                <w:rFonts w:ascii="Times New Roman" w:eastAsia="sans-serif" w:hAnsi="Times New Roman"/>
                <w:color w:val="000000"/>
                <w:sz w:val="24"/>
                <w:szCs w:val="24"/>
                <w:shd w:val="clear" w:color="auto" w:fill="FCFBFB"/>
                <w:lang w:val="en-US"/>
              </w:rPr>
              <w:t xml:space="preserve"> oral -</w:t>
            </w:r>
            <w:proofErr w:type="spellStart"/>
            <w:r w:rsidRPr="00136D63">
              <w:rPr>
                <w:rFonts w:ascii="Times New Roman" w:eastAsia="sans-serif" w:hAnsi="Times New Roman"/>
                <w:color w:val="000000"/>
                <w:sz w:val="24"/>
                <w:szCs w:val="24"/>
                <w:shd w:val="clear" w:color="auto" w:fill="FCFBFB"/>
                <w:lang w:val="en-US"/>
              </w:rPr>
              <w:t>si</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dozë</w:t>
            </w:r>
            <w:proofErr w:type="spellEnd"/>
            <w:r w:rsidRPr="00136D63">
              <w:rPr>
                <w:rFonts w:ascii="Times New Roman" w:eastAsia="sans-serif" w:hAnsi="Times New Roman"/>
                <w:color w:val="000000"/>
                <w:sz w:val="24"/>
                <w:szCs w:val="24"/>
                <w:shd w:val="clear" w:color="auto" w:fill="FCFBFB"/>
                <w:lang w:val="en-US"/>
              </w:rPr>
              <w:t xml:space="preserve"> e </w:t>
            </w:r>
            <w:proofErr w:type="spellStart"/>
            <w:r w:rsidRPr="00136D63">
              <w:rPr>
                <w:rFonts w:ascii="Times New Roman" w:eastAsia="sans-serif" w:hAnsi="Times New Roman"/>
                <w:color w:val="000000"/>
                <w:sz w:val="24"/>
                <w:szCs w:val="24"/>
                <w:shd w:val="clear" w:color="auto" w:fill="FCFBFB"/>
                <w:lang w:val="en-US"/>
              </w:rPr>
              <w:t>vetme</w:t>
            </w:r>
            <w:proofErr w:type="spellEnd"/>
          </w:p>
          <w:p w14:paraId="2AD2C9B1" w14:textId="77777777" w:rsidR="00136D63" w:rsidRPr="00136D63" w:rsidRDefault="00136D63" w:rsidP="00136D63">
            <w:pPr>
              <w:rPr>
                <w:rFonts w:ascii="Times New Roman" w:eastAsia="sans-serif" w:hAnsi="Times New Roman"/>
                <w:color w:val="000000"/>
                <w:sz w:val="24"/>
                <w:szCs w:val="24"/>
                <w:shd w:val="clear" w:color="auto" w:fill="FCFBFB"/>
                <w:lang w:val="en-US"/>
              </w:rPr>
            </w:pPr>
          </w:p>
        </w:tc>
        <w:tc>
          <w:tcPr>
            <w:tcW w:w="4152" w:type="dxa"/>
          </w:tcPr>
          <w:p w14:paraId="73904452" w14:textId="77777777" w:rsidR="00136D63" w:rsidRPr="00136D63" w:rsidRDefault="00136D63" w:rsidP="00136D63">
            <w:pPr>
              <w:rPr>
                <w:rFonts w:ascii="Times New Roman" w:eastAsia="sans-serif" w:hAnsi="Times New Roman"/>
                <w:color w:val="000000"/>
                <w:sz w:val="24"/>
                <w:szCs w:val="24"/>
                <w:shd w:val="clear" w:color="auto" w:fill="FCFBFB"/>
              </w:rPr>
            </w:pPr>
            <w:r w:rsidRPr="00136D63">
              <w:rPr>
                <w:rFonts w:ascii="Times New Roman" w:eastAsia="sans-serif" w:hAnsi="Times New Roman"/>
                <w:b/>
                <w:bCs/>
                <w:color w:val="000000"/>
                <w:sz w:val="24"/>
                <w:szCs w:val="24"/>
                <w:shd w:val="clear" w:color="auto" w:fill="FCFBFB"/>
                <w:lang w:val="en-US"/>
              </w:rPr>
              <w:t>Cefixime 400 mg,</w:t>
            </w:r>
            <w:r w:rsidRPr="00136D63">
              <w:rPr>
                <w:rFonts w:ascii="Times New Roman" w:eastAsia="sans-serif" w:hAnsi="Times New Roman"/>
                <w:color w:val="000000"/>
                <w:sz w:val="24"/>
                <w:szCs w:val="24"/>
                <w:shd w:val="clear" w:color="auto" w:fill="FCFBFB"/>
                <w:lang w:val="en-US"/>
              </w:rPr>
              <w:t xml:space="preserve"> oral - </w:t>
            </w:r>
            <w:proofErr w:type="spellStart"/>
            <w:r w:rsidRPr="00136D63">
              <w:rPr>
                <w:rFonts w:ascii="Times New Roman" w:eastAsia="sans-serif" w:hAnsi="Times New Roman"/>
                <w:color w:val="000000"/>
                <w:sz w:val="24"/>
                <w:szCs w:val="24"/>
                <w:shd w:val="clear" w:color="auto" w:fill="FCFBFB"/>
                <w:lang w:val="en-US"/>
              </w:rPr>
              <w:t>dozë</w:t>
            </w:r>
            <w:proofErr w:type="spellEnd"/>
            <w:r w:rsidRPr="00136D63">
              <w:rPr>
                <w:rFonts w:ascii="Times New Roman" w:eastAsia="sans-serif" w:hAnsi="Times New Roman"/>
                <w:color w:val="000000"/>
                <w:sz w:val="24"/>
                <w:szCs w:val="24"/>
                <w:shd w:val="clear" w:color="auto" w:fill="FCFBFB"/>
                <w:lang w:val="en-US"/>
              </w:rPr>
              <w:t xml:space="preserve"> e </w:t>
            </w:r>
            <w:proofErr w:type="spellStart"/>
            <w:r w:rsidRPr="00136D63">
              <w:rPr>
                <w:rFonts w:ascii="Times New Roman" w:eastAsia="sans-serif" w:hAnsi="Times New Roman"/>
                <w:color w:val="000000"/>
                <w:sz w:val="24"/>
                <w:szCs w:val="24"/>
                <w:shd w:val="clear" w:color="auto" w:fill="FCFBFB"/>
                <w:lang w:val="en-US"/>
              </w:rPr>
              <w:t>vetme</w:t>
            </w:r>
            <w:proofErr w:type="spellEnd"/>
            <w:r w:rsidRPr="00136D63">
              <w:rPr>
                <w:rFonts w:ascii="Times New Roman" w:eastAsia="sans-serif" w:hAnsi="Times New Roman"/>
                <w:color w:val="000000"/>
                <w:sz w:val="24"/>
                <w:szCs w:val="24"/>
                <w:shd w:val="clear" w:color="auto" w:fill="FCFBFB"/>
                <w:lang w:val="en-US"/>
              </w:rPr>
              <w:t xml:space="preserve">   </w:t>
            </w:r>
          </w:p>
          <w:p w14:paraId="0099E066" w14:textId="77777777" w:rsidR="00136D63" w:rsidRPr="00136D63" w:rsidRDefault="00136D63" w:rsidP="00136D63">
            <w:pPr>
              <w:rPr>
                <w:rFonts w:ascii="Times New Roman" w:eastAsia="sans-serif" w:hAnsi="Times New Roman"/>
                <w:color w:val="000000"/>
                <w:sz w:val="24"/>
                <w:szCs w:val="24"/>
                <w:shd w:val="clear" w:color="auto" w:fill="FCFBFB"/>
              </w:rPr>
            </w:pPr>
            <w:r w:rsidRPr="00136D63">
              <w:rPr>
                <w:rFonts w:ascii="Times New Roman" w:eastAsia="sans-serif" w:hAnsi="Times New Roman"/>
                <w:i/>
                <w:iCs/>
                <w:color w:val="000000"/>
                <w:sz w:val="24"/>
                <w:szCs w:val="24"/>
                <w:shd w:val="clear" w:color="auto" w:fill="FCFBFB"/>
                <w:lang w:val="en-US"/>
              </w:rPr>
              <w:t xml:space="preserve">plus </w:t>
            </w:r>
          </w:p>
          <w:p w14:paraId="2A425E08" w14:textId="77777777" w:rsidR="00136D63" w:rsidRPr="00136D63" w:rsidRDefault="00136D63" w:rsidP="00136D63">
            <w:pPr>
              <w:rPr>
                <w:rFonts w:ascii="Times New Roman" w:eastAsia="sans-serif" w:hAnsi="Times New Roman"/>
                <w:color w:val="000000"/>
                <w:sz w:val="24"/>
                <w:szCs w:val="24"/>
                <w:shd w:val="clear" w:color="auto" w:fill="FCFBFB"/>
                <w:lang w:val="en-US"/>
              </w:rPr>
            </w:pPr>
            <w:r w:rsidRPr="00136D63">
              <w:rPr>
                <w:rFonts w:ascii="Times New Roman" w:eastAsia="sans-serif" w:hAnsi="Times New Roman"/>
                <w:b/>
                <w:bCs/>
                <w:color w:val="000000"/>
                <w:sz w:val="24"/>
                <w:szCs w:val="24"/>
                <w:shd w:val="clear" w:color="auto" w:fill="FCFBFB"/>
                <w:lang w:val="en-US"/>
              </w:rPr>
              <w:t>Azithromycin 1 gram,</w:t>
            </w:r>
            <w:r w:rsidRPr="00136D63">
              <w:rPr>
                <w:rFonts w:ascii="Times New Roman" w:eastAsia="sans-serif" w:hAnsi="Times New Roman"/>
                <w:color w:val="000000"/>
                <w:sz w:val="24"/>
                <w:szCs w:val="24"/>
                <w:shd w:val="clear" w:color="auto" w:fill="FCFBFB"/>
                <w:lang w:val="en-US"/>
              </w:rPr>
              <w:t xml:space="preserve"> oral, </w:t>
            </w:r>
            <w:proofErr w:type="spellStart"/>
            <w:r w:rsidRPr="00136D63">
              <w:rPr>
                <w:rFonts w:ascii="Times New Roman" w:eastAsia="sans-serif" w:hAnsi="Times New Roman"/>
                <w:color w:val="000000"/>
                <w:sz w:val="24"/>
                <w:szCs w:val="24"/>
                <w:shd w:val="clear" w:color="auto" w:fill="FCFBFB"/>
                <w:lang w:val="en-US"/>
              </w:rPr>
              <w:t>dozë</w:t>
            </w:r>
            <w:proofErr w:type="spellEnd"/>
            <w:r w:rsidRPr="00136D63">
              <w:rPr>
                <w:rFonts w:ascii="Times New Roman" w:eastAsia="sans-serif" w:hAnsi="Times New Roman"/>
                <w:color w:val="000000"/>
                <w:sz w:val="24"/>
                <w:szCs w:val="24"/>
                <w:shd w:val="clear" w:color="auto" w:fill="FCFBFB"/>
                <w:lang w:val="en-US"/>
              </w:rPr>
              <w:t xml:space="preserve"> e </w:t>
            </w:r>
            <w:proofErr w:type="spellStart"/>
            <w:r w:rsidRPr="00136D63">
              <w:rPr>
                <w:rFonts w:ascii="Times New Roman" w:eastAsia="sans-serif" w:hAnsi="Times New Roman"/>
                <w:color w:val="000000"/>
                <w:sz w:val="24"/>
                <w:szCs w:val="24"/>
                <w:shd w:val="clear" w:color="auto" w:fill="FCFBFB"/>
                <w:lang w:val="en-US"/>
              </w:rPr>
              <w:t>vetme</w:t>
            </w:r>
            <w:proofErr w:type="spellEnd"/>
            <w:r w:rsidRPr="00136D63">
              <w:rPr>
                <w:rFonts w:ascii="Times New Roman" w:eastAsia="sans-serif" w:hAnsi="Times New Roman"/>
                <w:color w:val="000000"/>
                <w:sz w:val="24"/>
                <w:szCs w:val="24"/>
                <w:shd w:val="clear" w:color="auto" w:fill="FCFBFB"/>
                <w:lang w:val="en-US"/>
              </w:rPr>
              <w:t xml:space="preserve"> </w:t>
            </w:r>
          </w:p>
        </w:tc>
      </w:tr>
      <w:tr w:rsidR="00136D63" w:rsidRPr="00136D63" w14:paraId="7B880313" w14:textId="77777777" w:rsidTr="00287CB1">
        <w:tc>
          <w:tcPr>
            <w:tcW w:w="2840" w:type="dxa"/>
          </w:tcPr>
          <w:p w14:paraId="5137ECF8" w14:textId="77777777" w:rsidR="00136D63" w:rsidRPr="00136D63" w:rsidRDefault="00136D63" w:rsidP="00136D63">
            <w:pPr>
              <w:rPr>
                <w:rFonts w:ascii="Times New Roman" w:eastAsia="sans-serif" w:hAnsi="Times New Roman"/>
                <w:color w:val="000000"/>
                <w:sz w:val="24"/>
                <w:szCs w:val="24"/>
                <w:shd w:val="clear" w:color="auto" w:fill="FCFBFB"/>
                <w:lang w:val="en-US"/>
              </w:rPr>
            </w:pPr>
            <w:proofErr w:type="spellStart"/>
            <w:r w:rsidRPr="00136D63">
              <w:rPr>
                <w:rFonts w:ascii="Times New Roman" w:eastAsia="sans-serif" w:hAnsi="Times New Roman"/>
                <w:color w:val="000000"/>
                <w:sz w:val="24"/>
                <w:szCs w:val="24"/>
                <w:shd w:val="clear" w:color="auto" w:fill="FCFBFB"/>
                <w:lang w:val="en-US"/>
              </w:rPr>
              <w:t>C.Trahomatis</w:t>
            </w:r>
            <w:proofErr w:type="spellEnd"/>
            <w:r w:rsidRPr="00136D63">
              <w:rPr>
                <w:rFonts w:ascii="Times New Roman" w:eastAsia="sans-serif" w:hAnsi="Times New Roman"/>
                <w:color w:val="000000"/>
                <w:sz w:val="24"/>
                <w:szCs w:val="24"/>
                <w:shd w:val="clear" w:color="auto" w:fill="FCFBFB"/>
                <w:lang w:val="en-US"/>
              </w:rPr>
              <w:t xml:space="preserve"> </w:t>
            </w:r>
          </w:p>
        </w:tc>
        <w:tc>
          <w:tcPr>
            <w:tcW w:w="2841" w:type="dxa"/>
          </w:tcPr>
          <w:p w14:paraId="698ACA7F" w14:textId="77777777" w:rsidR="00136D63" w:rsidRPr="00136D63" w:rsidRDefault="00136D63" w:rsidP="00136D63">
            <w:pPr>
              <w:rPr>
                <w:rFonts w:ascii="Times New Roman" w:eastAsia="sans-serif" w:hAnsi="Times New Roman"/>
                <w:color w:val="000000"/>
                <w:sz w:val="24"/>
                <w:szCs w:val="24"/>
                <w:shd w:val="clear" w:color="auto" w:fill="FCFBFB"/>
              </w:rPr>
            </w:pPr>
            <w:r w:rsidRPr="00136D63">
              <w:rPr>
                <w:rFonts w:ascii="Times New Roman" w:eastAsia="sans-serif" w:hAnsi="Times New Roman"/>
                <w:b/>
                <w:bCs/>
                <w:color w:val="000000"/>
                <w:sz w:val="24"/>
                <w:szCs w:val="24"/>
                <w:shd w:val="clear" w:color="auto" w:fill="FCFBFB"/>
                <w:lang w:val="en-US"/>
              </w:rPr>
              <w:t>Doxycycline 100 mg,</w:t>
            </w:r>
            <w:r w:rsidRPr="00136D63">
              <w:rPr>
                <w:rFonts w:ascii="Times New Roman" w:eastAsia="sans-serif" w:hAnsi="Times New Roman"/>
                <w:color w:val="000000"/>
                <w:sz w:val="24"/>
                <w:szCs w:val="24"/>
                <w:shd w:val="clear" w:color="auto" w:fill="FCFBFB"/>
                <w:lang w:val="en-US"/>
              </w:rPr>
              <w:t xml:space="preserve"> oral, 2 </w:t>
            </w:r>
            <w:proofErr w:type="spellStart"/>
            <w:r w:rsidRPr="00136D63">
              <w:rPr>
                <w:rFonts w:ascii="Times New Roman" w:eastAsia="sans-serif" w:hAnsi="Times New Roman"/>
                <w:color w:val="000000"/>
                <w:sz w:val="24"/>
                <w:szCs w:val="24"/>
                <w:shd w:val="clear" w:color="auto" w:fill="FCFBFB"/>
                <w:lang w:val="en-US"/>
              </w:rPr>
              <w:t>herë</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në</w:t>
            </w:r>
            <w:proofErr w:type="spellEnd"/>
            <w:r w:rsidRPr="00136D63">
              <w:rPr>
                <w:rFonts w:ascii="Times New Roman" w:eastAsia="sans-serif" w:hAnsi="Times New Roman"/>
                <w:color w:val="000000"/>
                <w:sz w:val="24"/>
                <w:szCs w:val="24"/>
                <w:shd w:val="clear" w:color="auto" w:fill="FCFBFB"/>
                <w:lang w:val="en-US"/>
              </w:rPr>
              <w:t xml:space="preserve"> ditë-14 </w:t>
            </w:r>
            <w:proofErr w:type="spellStart"/>
            <w:r w:rsidRPr="00136D63">
              <w:rPr>
                <w:rFonts w:ascii="Times New Roman" w:eastAsia="sans-serif" w:hAnsi="Times New Roman"/>
                <w:color w:val="000000"/>
                <w:sz w:val="24"/>
                <w:szCs w:val="24"/>
                <w:shd w:val="clear" w:color="auto" w:fill="FCFBFB"/>
                <w:lang w:val="en-US"/>
              </w:rPr>
              <w:t>ditë</w:t>
            </w:r>
            <w:proofErr w:type="spellEnd"/>
            <w:r w:rsidRPr="00136D63">
              <w:rPr>
                <w:rFonts w:ascii="Times New Roman" w:eastAsia="sans-serif" w:hAnsi="Times New Roman"/>
                <w:color w:val="000000"/>
                <w:sz w:val="24"/>
                <w:szCs w:val="24"/>
                <w:shd w:val="clear" w:color="auto" w:fill="FCFBFB"/>
                <w:lang w:val="en-US"/>
              </w:rPr>
              <w:t xml:space="preserve"> </w:t>
            </w:r>
          </w:p>
          <w:p w14:paraId="0C875344" w14:textId="77777777" w:rsidR="00136D63" w:rsidRPr="00136D63" w:rsidRDefault="00136D63" w:rsidP="00136D63">
            <w:pPr>
              <w:rPr>
                <w:rFonts w:ascii="Times New Roman" w:eastAsia="sans-serif" w:hAnsi="Times New Roman"/>
                <w:color w:val="000000"/>
                <w:sz w:val="24"/>
                <w:szCs w:val="24"/>
                <w:shd w:val="clear" w:color="auto" w:fill="FCFBFB"/>
                <w:lang w:val="en-US"/>
              </w:rPr>
            </w:pPr>
          </w:p>
        </w:tc>
        <w:tc>
          <w:tcPr>
            <w:tcW w:w="4152" w:type="dxa"/>
          </w:tcPr>
          <w:p w14:paraId="3E92051C" w14:textId="77777777" w:rsidR="00136D63" w:rsidRPr="00136D63" w:rsidRDefault="00136D63" w:rsidP="00136D63">
            <w:pPr>
              <w:rPr>
                <w:rFonts w:ascii="Times New Roman" w:eastAsia="sans-serif" w:hAnsi="Times New Roman"/>
                <w:color w:val="000000"/>
                <w:sz w:val="24"/>
                <w:szCs w:val="24"/>
                <w:shd w:val="clear" w:color="auto" w:fill="FCFBFB"/>
              </w:rPr>
            </w:pPr>
            <w:r w:rsidRPr="00136D63">
              <w:rPr>
                <w:rFonts w:ascii="Times New Roman" w:eastAsia="sans-serif" w:hAnsi="Times New Roman"/>
                <w:b/>
                <w:bCs/>
                <w:color w:val="000000"/>
                <w:sz w:val="24"/>
                <w:szCs w:val="24"/>
                <w:shd w:val="clear" w:color="auto" w:fill="FCFBFB"/>
                <w:lang w:val="en-US"/>
              </w:rPr>
              <w:t>Erythromycin 500 mg,</w:t>
            </w:r>
            <w:r w:rsidRPr="00136D63">
              <w:rPr>
                <w:rFonts w:ascii="Times New Roman" w:eastAsia="sans-serif" w:hAnsi="Times New Roman"/>
                <w:color w:val="000000"/>
                <w:sz w:val="24"/>
                <w:szCs w:val="24"/>
                <w:shd w:val="clear" w:color="auto" w:fill="FCFBFB"/>
                <w:lang w:val="en-US"/>
              </w:rPr>
              <w:t xml:space="preserve"> 4 </w:t>
            </w:r>
            <w:proofErr w:type="spellStart"/>
            <w:r w:rsidRPr="00136D63">
              <w:rPr>
                <w:rFonts w:ascii="Times New Roman" w:eastAsia="sans-serif" w:hAnsi="Times New Roman"/>
                <w:color w:val="000000"/>
                <w:sz w:val="24"/>
                <w:szCs w:val="24"/>
                <w:shd w:val="clear" w:color="auto" w:fill="FCFBFB"/>
                <w:lang w:val="en-US"/>
              </w:rPr>
              <w:t>herë</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në</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ditë</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për</w:t>
            </w:r>
            <w:proofErr w:type="spellEnd"/>
            <w:r w:rsidRPr="00136D63">
              <w:rPr>
                <w:rFonts w:ascii="Times New Roman" w:eastAsia="sans-serif" w:hAnsi="Times New Roman"/>
                <w:color w:val="000000"/>
                <w:sz w:val="24"/>
                <w:szCs w:val="24"/>
                <w:shd w:val="clear" w:color="auto" w:fill="FCFBFB"/>
                <w:lang w:val="en-US"/>
              </w:rPr>
              <w:t xml:space="preserve"> 14 </w:t>
            </w:r>
            <w:proofErr w:type="spellStart"/>
            <w:r w:rsidRPr="00136D63">
              <w:rPr>
                <w:rFonts w:ascii="Times New Roman" w:eastAsia="sans-serif" w:hAnsi="Times New Roman"/>
                <w:color w:val="000000"/>
                <w:sz w:val="24"/>
                <w:szCs w:val="24"/>
                <w:shd w:val="clear" w:color="auto" w:fill="FCFBFB"/>
                <w:lang w:val="en-US"/>
              </w:rPr>
              <w:t>ditë</w:t>
            </w:r>
            <w:proofErr w:type="spellEnd"/>
            <w:r w:rsidRPr="00136D63">
              <w:rPr>
                <w:rFonts w:ascii="Times New Roman" w:eastAsia="sans-serif" w:hAnsi="Times New Roman"/>
                <w:color w:val="000000"/>
                <w:sz w:val="24"/>
                <w:szCs w:val="24"/>
                <w:shd w:val="clear" w:color="auto" w:fill="FCFBFB"/>
                <w:lang w:val="en-US"/>
              </w:rPr>
              <w:t xml:space="preserve">  </w:t>
            </w:r>
          </w:p>
          <w:p w14:paraId="02DADFDD" w14:textId="77777777" w:rsidR="00136D63" w:rsidRPr="00136D63" w:rsidRDefault="00136D63" w:rsidP="00136D63">
            <w:pPr>
              <w:rPr>
                <w:rFonts w:ascii="Times New Roman" w:eastAsia="sans-serif" w:hAnsi="Times New Roman"/>
                <w:color w:val="000000"/>
                <w:sz w:val="24"/>
                <w:szCs w:val="24"/>
                <w:shd w:val="clear" w:color="auto" w:fill="FCFBFB"/>
                <w:lang w:val="en-US"/>
              </w:rPr>
            </w:pPr>
            <w:r w:rsidRPr="00136D63">
              <w:rPr>
                <w:rFonts w:ascii="Times New Roman" w:eastAsia="sans-serif" w:hAnsi="Times New Roman"/>
                <w:color w:val="000000"/>
                <w:sz w:val="24"/>
                <w:szCs w:val="24"/>
                <w:shd w:val="clear" w:color="auto" w:fill="FCFBFB"/>
                <w:lang w:val="en-US"/>
              </w:rPr>
              <w:t>(</w:t>
            </w:r>
            <w:r w:rsidRPr="00136D63">
              <w:rPr>
                <w:rFonts w:ascii="Times New Roman" w:eastAsia="sans-serif" w:hAnsi="Times New Roman"/>
                <w:color w:val="000000"/>
                <w:sz w:val="24"/>
                <w:szCs w:val="24"/>
                <w:shd w:val="clear" w:color="auto" w:fill="FCFBFB"/>
              </w:rPr>
              <w:t xml:space="preserve">duhet dhënë vetëm nëse terapia për gonorrhoen nuk </w:t>
            </w:r>
            <w:proofErr w:type="gramStart"/>
            <w:r w:rsidRPr="00136D63">
              <w:rPr>
                <w:rFonts w:ascii="Times New Roman" w:eastAsia="sans-serif" w:hAnsi="Times New Roman"/>
                <w:color w:val="000000"/>
                <w:sz w:val="24"/>
                <w:szCs w:val="24"/>
                <w:shd w:val="clear" w:color="auto" w:fill="FCFBFB"/>
              </w:rPr>
              <w:t>përfshin</w:t>
            </w:r>
            <w:r w:rsidRPr="00136D63">
              <w:rPr>
                <w:rFonts w:ascii="Times New Roman" w:eastAsia="sans-serif" w:hAnsi="Times New Roman"/>
                <w:color w:val="000000"/>
                <w:sz w:val="24"/>
                <w:szCs w:val="24"/>
                <w:shd w:val="clear" w:color="auto" w:fill="FCFBFB"/>
                <w:lang w:val="en-US"/>
              </w:rPr>
              <w:t xml:space="preserve"> </w:t>
            </w:r>
            <w:r w:rsidRPr="00136D63">
              <w:rPr>
                <w:rFonts w:ascii="Times New Roman" w:eastAsia="sans-serif" w:hAnsi="Times New Roman"/>
                <w:color w:val="000000"/>
                <w:sz w:val="24"/>
                <w:szCs w:val="24"/>
                <w:shd w:val="clear" w:color="auto" w:fill="FCFBFB"/>
              </w:rPr>
              <w:t xml:space="preserve"> azitromic</w:t>
            </w:r>
            <w:r w:rsidRPr="00136D63">
              <w:rPr>
                <w:rFonts w:ascii="Times New Roman" w:eastAsia="sans-serif" w:hAnsi="Times New Roman"/>
                <w:color w:val="000000"/>
                <w:sz w:val="24"/>
                <w:szCs w:val="24"/>
                <w:shd w:val="clear" w:color="auto" w:fill="FCFBFB"/>
                <w:lang w:val="en-US"/>
              </w:rPr>
              <w:t>in</w:t>
            </w:r>
            <w:proofErr w:type="gramEnd"/>
            <w:r w:rsidRPr="00136D63">
              <w:rPr>
                <w:rFonts w:ascii="Times New Roman" w:eastAsia="sans-serif" w:hAnsi="Times New Roman"/>
                <w:color w:val="000000"/>
                <w:sz w:val="24"/>
                <w:szCs w:val="24"/>
                <w:shd w:val="clear" w:color="auto" w:fill="FCFBFB"/>
                <w:lang w:val="en-US"/>
              </w:rPr>
              <w:t xml:space="preserve">  </w:t>
            </w:r>
          </w:p>
          <w:p w14:paraId="21CAC8D9" w14:textId="77777777" w:rsidR="00136D63" w:rsidRPr="00136D63" w:rsidRDefault="00136D63" w:rsidP="00136D63">
            <w:pPr>
              <w:rPr>
                <w:rFonts w:ascii="Times New Roman" w:eastAsia="sans-serif" w:hAnsi="Times New Roman"/>
                <w:color w:val="000000"/>
                <w:sz w:val="24"/>
                <w:szCs w:val="24"/>
                <w:shd w:val="clear" w:color="auto" w:fill="FCFBFB"/>
                <w:lang w:val="en-US"/>
              </w:rPr>
            </w:pPr>
          </w:p>
        </w:tc>
      </w:tr>
      <w:tr w:rsidR="00136D63" w:rsidRPr="00136D63" w14:paraId="6D21638A" w14:textId="77777777" w:rsidTr="00287CB1">
        <w:tc>
          <w:tcPr>
            <w:tcW w:w="9833" w:type="dxa"/>
            <w:gridSpan w:val="3"/>
          </w:tcPr>
          <w:p w14:paraId="2BEAE35E" w14:textId="77777777" w:rsidR="00136D63" w:rsidRPr="00136D63" w:rsidRDefault="00136D63" w:rsidP="00136D63">
            <w:pPr>
              <w:rPr>
                <w:rFonts w:ascii="Times New Roman" w:eastAsia="sans-serif" w:hAnsi="Times New Roman"/>
                <w:color w:val="000000"/>
                <w:sz w:val="24"/>
                <w:szCs w:val="24"/>
                <w:shd w:val="clear" w:color="auto" w:fill="FCFBFB"/>
                <w:lang w:val="en-US"/>
              </w:rPr>
            </w:pPr>
            <w:r w:rsidRPr="00136D63">
              <w:rPr>
                <w:rFonts w:ascii="Times New Roman" w:eastAsia="sans-serif" w:hAnsi="Times New Roman"/>
                <w:color w:val="000000"/>
                <w:sz w:val="24"/>
                <w:szCs w:val="24"/>
                <w:shd w:val="clear" w:color="auto" w:fill="FCFBFB"/>
              </w:rPr>
              <w:t>Në vendet ku të dhënat lokale për rezistencën ndaj antim</w:t>
            </w:r>
            <w:proofErr w:type="spellStart"/>
            <w:r w:rsidRPr="00136D63">
              <w:rPr>
                <w:rFonts w:ascii="Times New Roman" w:eastAsia="sans-serif" w:hAnsi="Times New Roman"/>
                <w:color w:val="000000"/>
                <w:sz w:val="24"/>
                <w:szCs w:val="24"/>
                <w:shd w:val="clear" w:color="auto" w:fill="FCFBFB"/>
                <w:lang w:val="en-US"/>
              </w:rPr>
              <w:t>ikrobikëve</w:t>
            </w:r>
            <w:proofErr w:type="spellEnd"/>
            <w:r w:rsidRPr="00136D63">
              <w:rPr>
                <w:rFonts w:ascii="Times New Roman" w:eastAsia="sans-serif" w:hAnsi="Times New Roman"/>
                <w:color w:val="000000"/>
                <w:sz w:val="24"/>
                <w:szCs w:val="24"/>
                <w:shd w:val="clear" w:color="auto" w:fill="FCFBFB"/>
              </w:rPr>
              <w:t xml:space="preserve"> konfirmojnë në mënyrë të besueshme ndjeshmërinë e N. gonorrhoeae ndaj agjentit antim</w:t>
            </w:r>
            <w:proofErr w:type="spellStart"/>
            <w:r w:rsidRPr="00136D63">
              <w:rPr>
                <w:rFonts w:ascii="Times New Roman" w:eastAsia="sans-serif" w:hAnsi="Times New Roman"/>
                <w:color w:val="000000"/>
                <w:sz w:val="24"/>
                <w:szCs w:val="24"/>
                <w:shd w:val="clear" w:color="auto" w:fill="FCFBFB"/>
                <w:lang w:val="en-US"/>
              </w:rPr>
              <w:t>ikrobik</w:t>
            </w:r>
            <w:proofErr w:type="spellEnd"/>
            <w:r w:rsidRPr="00136D63">
              <w:rPr>
                <w:rFonts w:ascii="Times New Roman" w:eastAsia="sans-serif" w:hAnsi="Times New Roman"/>
                <w:color w:val="000000"/>
                <w:sz w:val="24"/>
                <w:szCs w:val="24"/>
                <w:shd w:val="clear" w:color="auto" w:fill="FCFBFB"/>
              </w:rPr>
              <w:t>, mund të jepet terapia e vetme si mëposhtë</w:t>
            </w:r>
          </w:p>
        </w:tc>
      </w:tr>
      <w:tr w:rsidR="00136D63" w:rsidRPr="00136D63" w14:paraId="0E427B47" w14:textId="77777777" w:rsidTr="00287CB1">
        <w:tc>
          <w:tcPr>
            <w:tcW w:w="2840" w:type="dxa"/>
          </w:tcPr>
          <w:p w14:paraId="34F48F88" w14:textId="77777777" w:rsidR="00136D63" w:rsidRPr="00136D63" w:rsidRDefault="00136D63" w:rsidP="00136D63">
            <w:pPr>
              <w:rPr>
                <w:rFonts w:ascii="Times New Roman" w:eastAsia="sans-serif" w:hAnsi="Times New Roman"/>
                <w:color w:val="000000"/>
                <w:sz w:val="24"/>
                <w:szCs w:val="24"/>
                <w:shd w:val="clear" w:color="auto" w:fill="FCFBFB"/>
                <w:lang w:val="en-US"/>
              </w:rPr>
            </w:pPr>
            <w:proofErr w:type="spellStart"/>
            <w:proofErr w:type="gramStart"/>
            <w:r w:rsidRPr="00136D63">
              <w:rPr>
                <w:rFonts w:ascii="Times New Roman" w:eastAsia="sans-serif" w:hAnsi="Times New Roman"/>
                <w:color w:val="000000"/>
                <w:sz w:val="24"/>
                <w:szCs w:val="24"/>
                <w:shd w:val="clear" w:color="auto" w:fill="FCFBFB"/>
                <w:lang w:val="en-US"/>
              </w:rPr>
              <w:t>N.Gonorrhea</w:t>
            </w:r>
            <w:proofErr w:type="spellEnd"/>
            <w:proofErr w:type="gramEnd"/>
          </w:p>
        </w:tc>
        <w:tc>
          <w:tcPr>
            <w:tcW w:w="2841" w:type="dxa"/>
          </w:tcPr>
          <w:p w14:paraId="25332B8D" w14:textId="77777777" w:rsidR="00136D63" w:rsidRPr="00136D63" w:rsidRDefault="00136D63" w:rsidP="00136D63">
            <w:pPr>
              <w:rPr>
                <w:rFonts w:ascii="Times New Roman" w:eastAsia="sans-serif" w:hAnsi="Times New Roman"/>
                <w:color w:val="000000"/>
                <w:sz w:val="24"/>
                <w:szCs w:val="24"/>
                <w:shd w:val="clear" w:color="auto" w:fill="FCFBFB"/>
                <w:lang w:val="en-US"/>
              </w:rPr>
            </w:pPr>
            <w:r w:rsidRPr="00136D63">
              <w:rPr>
                <w:rFonts w:ascii="Times New Roman" w:eastAsia="sans-serif" w:hAnsi="Times New Roman"/>
                <w:b/>
                <w:bCs/>
                <w:color w:val="000000"/>
                <w:sz w:val="24"/>
                <w:szCs w:val="24"/>
                <w:shd w:val="clear" w:color="auto" w:fill="FCFBFB"/>
                <w:lang w:val="en-US"/>
              </w:rPr>
              <w:t>Ceftriaxone 250 mg,</w:t>
            </w:r>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intramuskular</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si</w:t>
            </w:r>
            <w:proofErr w:type="spellEnd"/>
            <w:r w:rsidRPr="00136D63">
              <w:rPr>
                <w:rFonts w:ascii="Times New Roman" w:eastAsia="sans-serif" w:hAnsi="Times New Roman"/>
                <w:color w:val="000000"/>
                <w:sz w:val="24"/>
                <w:szCs w:val="24"/>
                <w:shd w:val="clear" w:color="auto" w:fill="FCFBFB"/>
                <w:lang w:val="en-US"/>
              </w:rPr>
              <w:t xml:space="preserve"> </w:t>
            </w:r>
            <w:proofErr w:type="spellStart"/>
            <w:r w:rsidRPr="00136D63">
              <w:rPr>
                <w:rFonts w:ascii="Times New Roman" w:eastAsia="sans-serif" w:hAnsi="Times New Roman"/>
                <w:color w:val="000000"/>
                <w:sz w:val="24"/>
                <w:szCs w:val="24"/>
                <w:shd w:val="clear" w:color="auto" w:fill="FCFBFB"/>
                <w:lang w:val="en-US"/>
              </w:rPr>
              <w:t>dozë</w:t>
            </w:r>
            <w:proofErr w:type="spellEnd"/>
            <w:r w:rsidRPr="00136D63">
              <w:rPr>
                <w:rFonts w:ascii="Times New Roman" w:eastAsia="sans-serif" w:hAnsi="Times New Roman"/>
                <w:color w:val="000000"/>
                <w:sz w:val="24"/>
                <w:szCs w:val="24"/>
                <w:shd w:val="clear" w:color="auto" w:fill="FCFBFB"/>
                <w:lang w:val="en-US"/>
              </w:rPr>
              <w:t xml:space="preserve"> e </w:t>
            </w:r>
            <w:proofErr w:type="spellStart"/>
            <w:r w:rsidRPr="00136D63">
              <w:rPr>
                <w:rFonts w:ascii="Times New Roman" w:eastAsia="sans-serif" w:hAnsi="Times New Roman"/>
                <w:color w:val="000000"/>
                <w:sz w:val="24"/>
                <w:szCs w:val="24"/>
                <w:shd w:val="clear" w:color="auto" w:fill="FCFBFB"/>
                <w:lang w:val="en-US"/>
              </w:rPr>
              <w:t>vetme</w:t>
            </w:r>
            <w:proofErr w:type="spellEnd"/>
          </w:p>
        </w:tc>
        <w:tc>
          <w:tcPr>
            <w:tcW w:w="4152" w:type="dxa"/>
          </w:tcPr>
          <w:p w14:paraId="371A7D37" w14:textId="77777777" w:rsidR="00136D63" w:rsidRPr="00136D63" w:rsidRDefault="00136D63" w:rsidP="00136D63">
            <w:pPr>
              <w:rPr>
                <w:rFonts w:ascii="Times New Roman" w:eastAsia="sans-serif" w:hAnsi="Times New Roman"/>
                <w:color w:val="000000"/>
                <w:sz w:val="24"/>
                <w:szCs w:val="24"/>
                <w:shd w:val="clear" w:color="auto" w:fill="FCFBFB"/>
                <w:lang w:val="en-US"/>
              </w:rPr>
            </w:pPr>
            <w:r w:rsidRPr="00136D63">
              <w:rPr>
                <w:rFonts w:ascii="Times New Roman" w:eastAsia="sans-serif" w:hAnsi="Times New Roman"/>
                <w:b/>
                <w:bCs/>
                <w:color w:val="000000"/>
                <w:sz w:val="24"/>
                <w:szCs w:val="24"/>
                <w:shd w:val="clear" w:color="auto" w:fill="FCFBFB"/>
                <w:lang w:val="en-US"/>
              </w:rPr>
              <w:t>Cefixime 400 mg,</w:t>
            </w:r>
            <w:r w:rsidRPr="00136D63">
              <w:rPr>
                <w:rFonts w:ascii="Times New Roman" w:eastAsia="sans-serif" w:hAnsi="Times New Roman"/>
                <w:color w:val="000000"/>
                <w:sz w:val="24"/>
                <w:szCs w:val="24"/>
                <w:shd w:val="clear" w:color="auto" w:fill="FCFBFB"/>
                <w:lang w:val="en-US"/>
              </w:rPr>
              <w:t xml:space="preserve"> oral - </w:t>
            </w:r>
            <w:proofErr w:type="spellStart"/>
            <w:r w:rsidRPr="00136D63">
              <w:rPr>
                <w:rFonts w:ascii="Times New Roman" w:eastAsia="sans-serif" w:hAnsi="Times New Roman"/>
                <w:color w:val="000000"/>
                <w:sz w:val="24"/>
                <w:szCs w:val="24"/>
                <w:shd w:val="clear" w:color="auto" w:fill="FCFBFB"/>
                <w:lang w:val="en-US"/>
              </w:rPr>
              <w:t>dozë</w:t>
            </w:r>
            <w:proofErr w:type="spellEnd"/>
            <w:r w:rsidRPr="00136D63">
              <w:rPr>
                <w:rFonts w:ascii="Times New Roman" w:eastAsia="sans-serif" w:hAnsi="Times New Roman"/>
                <w:color w:val="000000"/>
                <w:sz w:val="24"/>
                <w:szCs w:val="24"/>
                <w:shd w:val="clear" w:color="auto" w:fill="FCFBFB"/>
                <w:lang w:val="en-US"/>
              </w:rPr>
              <w:t xml:space="preserve"> e </w:t>
            </w:r>
            <w:proofErr w:type="spellStart"/>
            <w:r w:rsidRPr="00136D63">
              <w:rPr>
                <w:rFonts w:ascii="Times New Roman" w:eastAsia="sans-serif" w:hAnsi="Times New Roman"/>
                <w:color w:val="000000"/>
                <w:sz w:val="24"/>
                <w:szCs w:val="24"/>
                <w:shd w:val="clear" w:color="auto" w:fill="FCFBFB"/>
                <w:lang w:val="en-US"/>
              </w:rPr>
              <w:t>vetme</w:t>
            </w:r>
            <w:proofErr w:type="spellEnd"/>
          </w:p>
        </w:tc>
      </w:tr>
      <w:tr w:rsidR="00136D63" w:rsidRPr="00136D63" w14:paraId="2324A0B3" w14:textId="77777777" w:rsidTr="00287CB1">
        <w:trPr>
          <w:trHeight w:val="553"/>
        </w:trPr>
        <w:tc>
          <w:tcPr>
            <w:tcW w:w="9833" w:type="dxa"/>
            <w:gridSpan w:val="3"/>
          </w:tcPr>
          <w:p w14:paraId="27801388" w14:textId="77777777" w:rsidR="00136D63" w:rsidRPr="00136D63" w:rsidRDefault="00136D63" w:rsidP="00136D63">
            <w:pPr>
              <w:rPr>
                <w:rFonts w:ascii="Times New Roman" w:eastAsia="sans-serif" w:hAnsi="Times New Roman"/>
                <w:color w:val="000000"/>
                <w:sz w:val="24"/>
                <w:szCs w:val="24"/>
                <w:shd w:val="clear" w:color="auto" w:fill="FCFBFB"/>
                <w:lang w:val="en-US"/>
              </w:rPr>
            </w:pPr>
            <w:r w:rsidRPr="00136D63">
              <w:rPr>
                <w:rFonts w:ascii="Times New Roman" w:eastAsia="sans-serif" w:hAnsi="Times New Roman"/>
                <w:color w:val="000000"/>
                <w:sz w:val="24"/>
                <w:szCs w:val="24"/>
                <w:shd w:val="clear" w:color="auto" w:fill="FCFBFB"/>
                <w:lang w:val="sq"/>
              </w:rPr>
              <w:t>Trajtimi për anaerobet duhet të përfshihet në njërën nga opsionet e trajtimit të mësipërme.</w:t>
            </w:r>
          </w:p>
          <w:p w14:paraId="777A1FD8" w14:textId="77777777" w:rsidR="00136D63" w:rsidRPr="00136D63" w:rsidRDefault="00136D63" w:rsidP="00136D63">
            <w:pPr>
              <w:rPr>
                <w:rFonts w:ascii="Times New Roman" w:eastAsia="sans-serif" w:hAnsi="Times New Roman"/>
                <w:color w:val="000000"/>
                <w:sz w:val="24"/>
                <w:szCs w:val="24"/>
                <w:shd w:val="clear" w:color="auto" w:fill="FCFBFB"/>
                <w:lang w:val="en-US"/>
              </w:rPr>
            </w:pPr>
          </w:p>
        </w:tc>
      </w:tr>
      <w:tr w:rsidR="00136D63" w:rsidRPr="00136D63" w14:paraId="6A3630BA" w14:textId="77777777" w:rsidTr="00287CB1">
        <w:tc>
          <w:tcPr>
            <w:tcW w:w="2840" w:type="dxa"/>
          </w:tcPr>
          <w:p w14:paraId="4F35B6FD" w14:textId="77777777" w:rsidR="00136D63" w:rsidRPr="00136D63" w:rsidRDefault="00136D63" w:rsidP="00136D63">
            <w:pPr>
              <w:rPr>
                <w:rFonts w:ascii="Times New Roman" w:eastAsia="sans-serif" w:hAnsi="Times New Roman"/>
                <w:color w:val="000000"/>
                <w:sz w:val="24"/>
                <w:szCs w:val="24"/>
                <w:shd w:val="clear" w:color="auto" w:fill="FCFBFB"/>
                <w:lang w:val="en-US"/>
              </w:rPr>
            </w:pPr>
            <w:proofErr w:type="spellStart"/>
            <w:r w:rsidRPr="00136D63">
              <w:rPr>
                <w:rFonts w:ascii="Times New Roman" w:eastAsia="sans-serif" w:hAnsi="Times New Roman"/>
                <w:color w:val="000000"/>
                <w:sz w:val="24"/>
                <w:szCs w:val="24"/>
                <w:shd w:val="clear" w:color="auto" w:fill="FCFBFB"/>
                <w:lang w:val="en-US"/>
              </w:rPr>
              <w:t>Anaerobet</w:t>
            </w:r>
            <w:proofErr w:type="spellEnd"/>
          </w:p>
        </w:tc>
        <w:tc>
          <w:tcPr>
            <w:tcW w:w="2841" w:type="dxa"/>
          </w:tcPr>
          <w:p w14:paraId="5AB9D815" w14:textId="77777777" w:rsidR="00136D63" w:rsidRPr="00136D63" w:rsidRDefault="00136D63" w:rsidP="00136D63">
            <w:pPr>
              <w:rPr>
                <w:rFonts w:ascii="Times New Roman" w:eastAsia="sans-serif" w:hAnsi="Times New Roman"/>
                <w:color w:val="000000"/>
                <w:sz w:val="24"/>
                <w:szCs w:val="24"/>
                <w:shd w:val="clear" w:color="auto" w:fill="FCFBFB"/>
                <w:lang w:val="en-US"/>
              </w:rPr>
            </w:pPr>
            <w:proofErr w:type="spellStart"/>
            <w:r w:rsidRPr="00136D63">
              <w:rPr>
                <w:rFonts w:ascii="Times New Roman" w:eastAsia="sans-serif" w:hAnsi="Times New Roman"/>
                <w:color w:val="000000"/>
                <w:sz w:val="24"/>
                <w:szCs w:val="24"/>
                <w:shd w:val="clear" w:color="auto" w:fill="FCFBFB"/>
                <w:lang w:val="en-US"/>
              </w:rPr>
              <w:t>Metronidazol</w:t>
            </w:r>
            <w:proofErr w:type="spellEnd"/>
            <w:r w:rsidRPr="00136D63">
              <w:rPr>
                <w:rFonts w:ascii="Times New Roman" w:eastAsia="sans-serif" w:hAnsi="Times New Roman"/>
                <w:color w:val="000000"/>
                <w:sz w:val="24"/>
                <w:szCs w:val="24"/>
                <w:shd w:val="clear" w:color="auto" w:fill="FCFBFB"/>
                <w:lang w:val="en-US"/>
              </w:rPr>
              <w:t xml:space="preserve"> 400 </w:t>
            </w:r>
            <w:proofErr w:type="spellStart"/>
            <w:r w:rsidRPr="00136D63">
              <w:rPr>
                <w:rFonts w:ascii="Times New Roman" w:eastAsia="sans-serif" w:hAnsi="Times New Roman"/>
                <w:color w:val="000000"/>
                <w:sz w:val="24"/>
                <w:szCs w:val="24"/>
                <w:shd w:val="clear" w:color="auto" w:fill="FCFBFB"/>
                <w:lang w:val="en-US"/>
              </w:rPr>
              <w:t>ose</w:t>
            </w:r>
            <w:proofErr w:type="spellEnd"/>
            <w:r w:rsidRPr="00136D63">
              <w:rPr>
                <w:rFonts w:ascii="Times New Roman" w:eastAsia="sans-serif" w:hAnsi="Times New Roman"/>
                <w:color w:val="000000"/>
                <w:sz w:val="24"/>
                <w:szCs w:val="24"/>
                <w:shd w:val="clear" w:color="auto" w:fill="FCFBFB"/>
                <w:lang w:val="en-US"/>
              </w:rPr>
              <w:t xml:space="preserve"> 500 mg oral 2x1 -14 </w:t>
            </w:r>
            <w:proofErr w:type="spellStart"/>
            <w:r w:rsidRPr="00136D63">
              <w:rPr>
                <w:rFonts w:ascii="Times New Roman" w:eastAsia="sans-serif" w:hAnsi="Times New Roman"/>
                <w:color w:val="000000"/>
                <w:sz w:val="24"/>
                <w:szCs w:val="24"/>
                <w:shd w:val="clear" w:color="auto" w:fill="FCFBFB"/>
                <w:lang w:val="en-US"/>
              </w:rPr>
              <w:t>dite</w:t>
            </w:r>
            <w:proofErr w:type="spellEnd"/>
            <w:r w:rsidRPr="00136D63">
              <w:rPr>
                <w:rFonts w:ascii="Times New Roman" w:eastAsia="sans-serif" w:hAnsi="Times New Roman"/>
                <w:color w:val="000000"/>
                <w:sz w:val="24"/>
                <w:szCs w:val="24"/>
                <w:shd w:val="clear" w:color="auto" w:fill="FCFBFB"/>
                <w:lang w:val="en-US"/>
              </w:rPr>
              <w:t xml:space="preserve"> </w:t>
            </w:r>
          </w:p>
        </w:tc>
        <w:tc>
          <w:tcPr>
            <w:tcW w:w="4152" w:type="dxa"/>
          </w:tcPr>
          <w:p w14:paraId="26A3851B" w14:textId="77777777" w:rsidR="00136D63" w:rsidRPr="00136D63" w:rsidRDefault="00136D63" w:rsidP="00136D63">
            <w:pPr>
              <w:rPr>
                <w:rFonts w:ascii="Times New Roman" w:eastAsia="sans-serif" w:hAnsi="Times New Roman"/>
                <w:color w:val="000000"/>
                <w:sz w:val="24"/>
                <w:szCs w:val="24"/>
                <w:shd w:val="clear" w:color="auto" w:fill="FCFBFB"/>
                <w:lang w:val="en-US"/>
              </w:rPr>
            </w:pPr>
          </w:p>
        </w:tc>
      </w:tr>
      <w:bookmarkEnd w:id="96"/>
    </w:tbl>
    <w:p w14:paraId="32D24321" w14:textId="1EEF657A" w:rsidR="007A2ED5" w:rsidRPr="00364913" w:rsidRDefault="007A2ED5">
      <w:pPr>
        <w:rPr>
          <w:rFonts w:ascii="Times New Roman" w:eastAsia="sans-serif" w:hAnsi="Times New Roman"/>
          <w:color w:val="000000"/>
          <w:sz w:val="24"/>
          <w:szCs w:val="24"/>
          <w:shd w:val="clear" w:color="auto" w:fill="FCFBFB"/>
          <w:lang w:val="en-US"/>
        </w:rPr>
      </w:pPr>
    </w:p>
    <w:p w14:paraId="476607A1" w14:textId="3C1E5353" w:rsidR="007A2ED5" w:rsidRPr="00136D63" w:rsidRDefault="0025218D" w:rsidP="00136D63">
      <w:pPr>
        <w:jc w:val="both"/>
        <w:rPr>
          <w:rFonts w:ascii="Times New Roman" w:hAnsi="Times New Roman"/>
          <w:sz w:val="24"/>
          <w:szCs w:val="24"/>
          <w:lang w:val="en-US" w:eastAsia="en-US"/>
        </w:rPr>
      </w:pPr>
      <w:proofErr w:type="spellStart"/>
      <w:r w:rsidRPr="00136D63">
        <w:rPr>
          <w:rFonts w:ascii="Times New Roman" w:hAnsi="Times New Roman"/>
          <w:sz w:val="24"/>
          <w:szCs w:val="24"/>
          <w:lang w:val="en-US" w:eastAsia="en-US"/>
        </w:rPr>
        <w:t>Përshkak</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të</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rritjes</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së</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rezistenc</w:t>
      </w:r>
      <w:r w:rsidR="000D7303" w:rsidRPr="00136D63">
        <w:rPr>
          <w:rFonts w:ascii="Times New Roman" w:hAnsi="Times New Roman"/>
          <w:sz w:val="24"/>
          <w:szCs w:val="24"/>
          <w:lang w:val="en-US" w:eastAsia="en-US"/>
        </w:rPr>
        <w:t>ë</w:t>
      </w:r>
      <w:r w:rsidRPr="00136D63">
        <w:rPr>
          <w:rFonts w:ascii="Times New Roman" w:hAnsi="Times New Roman"/>
          <w:sz w:val="24"/>
          <w:szCs w:val="24"/>
          <w:lang w:val="en-US" w:eastAsia="en-US"/>
        </w:rPr>
        <w:t>s</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antibimrobike</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ndaj</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azitromicinës</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në</w:t>
      </w:r>
      <w:proofErr w:type="spellEnd"/>
      <w:r w:rsidRPr="00136D63">
        <w:rPr>
          <w:rFonts w:ascii="Times New Roman" w:hAnsi="Times New Roman"/>
          <w:sz w:val="24"/>
          <w:szCs w:val="24"/>
          <w:lang w:val="en-US" w:eastAsia="en-US"/>
        </w:rPr>
        <w:t xml:space="preserve"> </w:t>
      </w:r>
      <w:proofErr w:type="spellStart"/>
      <w:proofErr w:type="gramStart"/>
      <w:r w:rsidRPr="00136D63">
        <w:rPr>
          <w:rFonts w:ascii="Times New Roman" w:hAnsi="Times New Roman"/>
          <w:sz w:val="24"/>
          <w:szCs w:val="24"/>
          <w:lang w:val="en-US" w:eastAsia="en-US"/>
        </w:rPr>
        <w:t>N.Gonorrhea</w:t>
      </w:r>
      <w:proofErr w:type="spellEnd"/>
      <w:proofErr w:type="gram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dhe</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uljes</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së</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ndjeshmërisë</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ndaj</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cefalosporinave</w:t>
      </w:r>
      <w:proofErr w:type="spellEnd"/>
      <w:r w:rsidRPr="00136D63">
        <w:rPr>
          <w:rFonts w:ascii="Times New Roman" w:hAnsi="Times New Roman"/>
          <w:sz w:val="24"/>
          <w:szCs w:val="24"/>
          <w:lang w:val="en-US" w:eastAsia="en-US"/>
        </w:rPr>
        <w:t>,</w:t>
      </w:r>
      <w:r w:rsidR="003659EA"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OBS</w:t>
      </w:r>
      <w:r w:rsidR="000D7303" w:rsidRPr="00136D63">
        <w:rPr>
          <w:rFonts w:ascii="Times New Roman" w:hAnsi="Times New Roman"/>
          <w:sz w:val="24"/>
          <w:szCs w:val="24"/>
          <w:lang w:val="en-US" w:eastAsia="en-US"/>
        </w:rPr>
        <w:t>h</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është</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në</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proces</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të</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rekomandimeve</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dhe</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dozave</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aktuale</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të</w:t>
      </w:r>
      <w:proofErr w:type="spellEnd"/>
      <w:r w:rsidRPr="00136D63">
        <w:rPr>
          <w:rFonts w:ascii="Times New Roman" w:hAnsi="Times New Roman"/>
          <w:sz w:val="24"/>
          <w:szCs w:val="24"/>
          <w:lang w:val="en-US" w:eastAsia="en-US"/>
        </w:rPr>
        <w:t xml:space="preserve"> </w:t>
      </w:r>
      <w:proofErr w:type="spellStart"/>
      <w:r w:rsidRPr="00136D63">
        <w:rPr>
          <w:rFonts w:ascii="Times New Roman" w:hAnsi="Times New Roman"/>
          <w:sz w:val="24"/>
          <w:szCs w:val="24"/>
          <w:lang w:val="en-US" w:eastAsia="en-US"/>
        </w:rPr>
        <w:t>trajtimit</w:t>
      </w:r>
      <w:proofErr w:type="spellEnd"/>
      <w:r w:rsidR="000D7303" w:rsidRPr="00136D63">
        <w:rPr>
          <w:rFonts w:ascii="Times New Roman" w:hAnsi="Times New Roman"/>
          <w:sz w:val="24"/>
          <w:szCs w:val="24"/>
          <w:lang w:val="en-US" w:eastAsia="en-US"/>
        </w:rPr>
        <w:t>.</w:t>
      </w:r>
    </w:p>
    <w:p w14:paraId="08B0CC5B" w14:textId="019C6ABF" w:rsidR="00330810" w:rsidRDefault="00330810">
      <w:pPr>
        <w:rPr>
          <w:rFonts w:ascii="Times New Roman" w:eastAsia="sans-serif" w:hAnsi="Times New Roman"/>
          <w:color w:val="000000"/>
          <w:sz w:val="24"/>
          <w:szCs w:val="24"/>
          <w:shd w:val="clear" w:color="auto" w:fill="FCFBFB"/>
          <w:lang w:val="en-US"/>
        </w:rPr>
      </w:pPr>
      <w:r>
        <w:rPr>
          <w:rFonts w:ascii="Times New Roman" w:eastAsia="sans-serif" w:hAnsi="Times New Roman"/>
          <w:color w:val="000000"/>
          <w:sz w:val="24"/>
          <w:szCs w:val="24"/>
          <w:shd w:val="clear" w:color="auto" w:fill="FCFBFB"/>
          <w:lang w:val="en-US"/>
        </w:rPr>
        <w:br w:type="page"/>
      </w:r>
    </w:p>
    <w:p w14:paraId="68B7D0E4" w14:textId="77777777" w:rsidR="00330810" w:rsidRPr="001C2A7C" w:rsidRDefault="00330810" w:rsidP="001C2A7C">
      <w:pPr>
        <w:rPr>
          <w:rFonts w:ascii="Times New Roman" w:hAnsi="Times New Roman"/>
          <w:sz w:val="24"/>
          <w:szCs w:val="24"/>
          <w:lang w:val="en-US" w:eastAsia="en-US"/>
        </w:rPr>
      </w:pPr>
    </w:p>
    <w:p w14:paraId="0F104305" w14:textId="553BB1BA" w:rsidR="007A2ED5" w:rsidRPr="001C2A7C" w:rsidRDefault="0025218D" w:rsidP="001C2A7C">
      <w:pPr>
        <w:rPr>
          <w:rFonts w:ascii="Times New Roman" w:hAnsi="Times New Roman"/>
          <w:sz w:val="24"/>
          <w:szCs w:val="24"/>
          <w:lang w:val="en-US" w:eastAsia="en-US"/>
        </w:rPr>
      </w:pPr>
      <w:proofErr w:type="spellStart"/>
      <w:r w:rsidRPr="001C2A7C">
        <w:rPr>
          <w:rFonts w:ascii="Times New Roman" w:hAnsi="Times New Roman"/>
          <w:sz w:val="24"/>
          <w:szCs w:val="24"/>
          <w:lang w:val="en-US" w:eastAsia="en-US"/>
        </w:rPr>
        <w:t>Hospitalizimi</w:t>
      </w:r>
      <w:proofErr w:type="spellEnd"/>
      <w:r w:rsidRPr="001C2A7C">
        <w:rPr>
          <w:rFonts w:ascii="Times New Roman" w:hAnsi="Times New Roman"/>
          <w:sz w:val="24"/>
          <w:szCs w:val="24"/>
          <w:lang w:val="en-US" w:eastAsia="en-US"/>
        </w:rPr>
        <w:t xml:space="preserve"> i </w:t>
      </w:r>
      <w:proofErr w:type="spellStart"/>
      <w:r w:rsidRPr="001C2A7C">
        <w:rPr>
          <w:rFonts w:ascii="Times New Roman" w:hAnsi="Times New Roman"/>
          <w:sz w:val="24"/>
          <w:szCs w:val="24"/>
          <w:lang w:val="en-US" w:eastAsia="en-US"/>
        </w:rPr>
        <w:t>personave</w:t>
      </w:r>
      <w:proofErr w:type="spellEnd"/>
      <w:r w:rsidRPr="001C2A7C">
        <w:rPr>
          <w:rFonts w:ascii="Times New Roman" w:hAnsi="Times New Roman"/>
          <w:sz w:val="24"/>
          <w:szCs w:val="24"/>
          <w:lang w:val="en-US" w:eastAsia="en-US"/>
        </w:rPr>
        <w:t xml:space="preserve"> me </w:t>
      </w:r>
      <w:proofErr w:type="spellStart"/>
      <w:r w:rsidRPr="001C2A7C">
        <w:rPr>
          <w:rFonts w:ascii="Times New Roman" w:hAnsi="Times New Roman"/>
          <w:sz w:val="24"/>
          <w:szCs w:val="24"/>
          <w:lang w:val="en-US" w:eastAsia="en-US"/>
        </w:rPr>
        <w:t>sëmundje</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akute</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inflamatorike</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të</w:t>
      </w:r>
      <w:proofErr w:type="spellEnd"/>
      <w:r w:rsidRPr="001C2A7C">
        <w:rPr>
          <w:rFonts w:ascii="Times New Roman" w:hAnsi="Times New Roman"/>
          <w:sz w:val="24"/>
          <w:szCs w:val="24"/>
          <w:lang w:val="en-US" w:eastAsia="en-US"/>
        </w:rPr>
        <w:t xml:space="preserve"> </w:t>
      </w:r>
      <w:proofErr w:type="spellStart"/>
      <w:proofErr w:type="gramStart"/>
      <w:r w:rsidRPr="001C2A7C">
        <w:rPr>
          <w:rFonts w:ascii="Times New Roman" w:hAnsi="Times New Roman"/>
          <w:sz w:val="24"/>
          <w:szCs w:val="24"/>
          <w:lang w:val="en-US" w:eastAsia="en-US"/>
        </w:rPr>
        <w:t>pelvikut</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duhet</w:t>
      </w:r>
      <w:proofErr w:type="spellEnd"/>
      <w:proofErr w:type="gram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të</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merret</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parasysh</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në</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mënyrë</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serioze</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në</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rastet</w:t>
      </w:r>
      <w:proofErr w:type="spellEnd"/>
      <w:r w:rsidRPr="001C2A7C">
        <w:rPr>
          <w:rFonts w:ascii="Times New Roman" w:hAnsi="Times New Roman"/>
          <w:sz w:val="24"/>
          <w:szCs w:val="24"/>
          <w:lang w:val="en-US" w:eastAsia="en-US"/>
        </w:rPr>
        <w:t xml:space="preserve"> e </w:t>
      </w:r>
      <w:proofErr w:type="spellStart"/>
      <w:r w:rsidRPr="001C2A7C">
        <w:rPr>
          <w:rFonts w:ascii="Times New Roman" w:hAnsi="Times New Roman"/>
          <w:sz w:val="24"/>
          <w:szCs w:val="24"/>
          <w:lang w:val="en-US" w:eastAsia="en-US"/>
        </w:rPr>
        <w:t>mëposhtme</w:t>
      </w:r>
      <w:proofErr w:type="spellEnd"/>
      <w:r w:rsidR="00F408C8" w:rsidRPr="001C2A7C">
        <w:rPr>
          <w:rFonts w:ascii="Times New Roman" w:hAnsi="Times New Roman"/>
          <w:sz w:val="24"/>
          <w:szCs w:val="24"/>
          <w:lang w:val="en-US" w:eastAsia="en-US"/>
        </w:rPr>
        <w:t>:</w:t>
      </w:r>
    </w:p>
    <w:p w14:paraId="6E1DFD6A" w14:textId="77777777" w:rsidR="00F408C8" w:rsidRPr="001C2A7C" w:rsidRDefault="00F408C8" w:rsidP="001C2A7C">
      <w:pPr>
        <w:rPr>
          <w:rFonts w:ascii="Times New Roman" w:hAnsi="Times New Roman"/>
          <w:sz w:val="24"/>
          <w:szCs w:val="24"/>
          <w:lang w:val="en-US" w:eastAsia="en-US"/>
        </w:rPr>
      </w:pPr>
    </w:p>
    <w:p w14:paraId="523F72EC" w14:textId="546A0AB6" w:rsidR="007A2ED5" w:rsidRPr="001C2A7C" w:rsidRDefault="0025218D" w:rsidP="001C2A7C">
      <w:pPr>
        <w:rPr>
          <w:rFonts w:ascii="Times New Roman" w:hAnsi="Times New Roman"/>
          <w:sz w:val="24"/>
          <w:szCs w:val="24"/>
          <w:lang w:val="en-US" w:eastAsia="en-US"/>
        </w:rPr>
      </w:pPr>
      <w:r w:rsidRPr="001C2A7C">
        <w:rPr>
          <w:rFonts w:ascii="Times New Roman" w:hAnsi="Times New Roman"/>
          <w:sz w:val="24"/>
          <w:szCs w:val="24"/>
          <w:lang w:val="en-US" w:eastAsia="en-US"/>
        </w:rPr>
        <w:t xml:space="preserve">• </w:t>
      </w:r>
      <w:proofErr w:type="spellStart"/>
      <w:r w:rsidR="001C2A7C">
        <w:rPr>
          <w:rFonts w:ascii="Times New Roman" w:hAnsi="Times New Roman"/>
          <w:sz w:val="24"/>
          <w:szCs w:val="24"/>
          <w:lang w:val="en-US" w:eastAsia="en-US"/>
        </w:rPr>
        <w:t>D</w:t>
      </w:r>
      <w:r w:rsidRPr="001C2A7C">
        <w:rPr>
          <w:rFonts w:ascii="Times New Roman" w:hAnsi="Times New Roman"/>
          <w:sz w:val="24"/>
          <w:szCs w:val="24"/>
          <w:lang w:val="en-US" w:eastAsia="en-US"/>
        </w:rPr>
        <w:t>iagnoza</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është</w:t>
      </w:r>
      <w:proofErr w:type="spellEnd"/>
      <w:r w:rsidRPr="001C2A7C">
        <w:rPr>
          <w:rFonts w:ascii="Times New Roman" w:hAnsi="Times New Roman"/>
          <w:sz w:val="24"/>
          <w:szCs w:val="24"/>
          <w:lang w:val="en-US" w:eastAsia="en-US"/>
        </w:rPr>
        <w:t xml:space="preserve"> e </w:t>
      </w:r>
      <w:proofErr w:type="spellStart"/>
      <w:r w:rsidRPr="001C2A7C">
        <w:rPr>
          <w:rFonts w:ascii="Times New Roman" w:hAnsi="Times New Roman"/>
          <w:sz w:val="24"/>
          <w:szCs w:val="24"/>
          <w:lang w:val="en-US" w:eastAsia="en-US"/>
        </w:rPr>
        <w:t>pasigurt</w:t>
      </w:r>
      <w:proofErr w:type="spellEnd"/>
      <w:r w:rsidRPr="001C2A7C">
        <w:rPr>
          <w:rFonts w:ascii="Times New Roman" w:hAnsi="Times New Roman"/>
          <w:sz w:val="24"/>
          <w:szCs w:val="24"/>
          <w:lang w:val="en-US" w:eastAsia="en-US"/>
        </w:rPr>
        <w:t>;</w:t>
      </w:r>
      <w:r w:rsidRPr="001C2A7C">
        <w:rPr>
          <w:rFonts w:ascii="Times New Roman" w:hAnsi="Times New Roman"/>
          <w:sz w:val="24"/>
          <w:szCs w:val="24"/>
          <w:lang w:val="en-US" w:eastAsia="en-US"/>
        </w:rPr>
        <w:br/>
        <w:t xml:space="preserve">• </w:t>
      </w:r>
      <w:proofErr w:type="spellStart"/>
      <w:r w:rsidR="001C2A7C">
        <w:rPr>
          <w:rFonts w:ascii="Times New Roman" w:hAnsi="Times New Roman"/>
          <w:sz w:val="24"/>
          <w:szCs w:val="24"/>
          <w:lang w:val="en-US" w:eastAsia="en-US"/>
        </w:rPr>
        <w:t>E</w:t>
      </w:r>
      <w:r w:rsidRPr="001C2A7C">
        <w:rPr>
          <w:rFonts w:ascii="Times New Roman" w:hAnsi="Times New Roman"/>
          <w:sz w:val="24"/>
          <w:szCs w:val="24"/>
          <w:lang w:val="en-US" w:eastAsia="en-US"/>
        </w:rPr>
        <w:t>mergjenca</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kirurgjikale</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si</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apendiciti</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ose</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shtatzania</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jashtë</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mitrës</w:t>
      </w:r>
      <w:proofErr w:type="spellEnd"/>
      <w:r w:rsidRPr="001C2A7C">
        <w:rPr>
          <w:rFonts w:ascii="Times New Roman" w:hAnsi="Times New Roman"/>
          <w:sz w:val="24"/>
          <w:szCs w:val="24"/>
          <w:lang w:val="en-US" w:eastAsia="en-US"/>
        </w:rPr>
        <w:t>;</w:t>
      </w:r>
      <w:r w:rsidRPr="001C2A7C">
        <w:rPr>
          <w:rFonts w:ascii="Times New Roman" w:hAnsi="Times New Roman"/>
          <w:sz w:val="24"/>
          <w:szCs w:val="24"/>
          <w:lang w:val="en-US" w:eastAsia="en-US"/>
        </w:rPr>
        <w:br/>
        <w:t xml:space="preserve">• </w:t>
      </w:r>
      <w:proofErr w:type="spellStart"/>
      <w:r w:rsidR="001C2A7C">
        <w:rPr>
          <w:rFonts w:ascii="Times New Roman" w:hAnsi="Times New Roman"/>
          <w:sz w:val="24"/>
          <w:szCs w:val="24"/>
          <w:lang w:val="en-US" w:eastAsia="en-US"/>
        </w:rPr>
        <w:t>D</w:t>
      </w:r>
      <w:r w:rsidRPr="001C2A7C">
        <w:rPr>
          <w:rFonts w:ascii="Times New Roman" w:hAnsi="Times New Roman"/>
          <w:sz w:val="24"/>
          <w:szCs w:val="24"/>
          <w:lang w:val="en-US" w:eastAsia="en-US"/>
        </w:rPr>
        <w:t>yshohet</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për</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një</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absces</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në</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pelvik</w:t>
      </w:r>
      <w:proofErr w:type="spellEnd"/>
      <w:r w:rsidRPr="001C2A7C">
        <w:rPr>
          <w:rFonts w:ascii="Times New Roman" w:hAnsi="Times New Roman"/>
          <w:sz w:val="24"/>
          <w:szCs w:val="24"/>
          <w:lang w:val="en-US" w:eastAsia="en-US"/>
        </w:rPr>
        <w:t>;</w:t>
      </w:r>
      <w:r w:rsidRPr="001C2A7C">
        <w:rPr>
          <w:rFonts w:ascii="Times New Roman" w:hAnsi="Times New Roman"/>
          <w:sz w:val="24"/>
          <w:szCs w:val="24"/>
          <w:lang w:val="en-US" w:eastAsia="en-US"/>
        </w:rPr>
        <w:br/>
        <w:t xml:space="preserve">• </w:t>
      </w:r>
      <w:proofErr w:type="spellStart"/>
      <w:r w:rsidR="001C2A7C">
        <w:rPr>
          <w:rFonts w:ascii="Times New Roman" w:hAnsi="Times New Roman"/>
          <w:sz w:val="24"/>
          <w:szCs w:val="24"/>
          <w:lang w:val="en-US" w:eastAsia="en-US"/>
        </w:rPr>
        <w:t>S</w:t>
      </w:r>
      <w:r w:rsidRPr="001C2A7C">
        <w:rPr>
          <w:rFonts w:ascii="Times New Roman" w:hAnsi="Times New Roman"/>
          <w:sz w:val="24"/>
          <w:szCs w:val="24"/>
          <w:lang w:val="en-US" w:eastAsia="en-US"/>
        </w:rPr>
        <w:t>ëmundja</w:t>
      </w:r>
      <w:proofErr w:type="spellEnd"/>
      <w:r w:rsidRPr="001C2A7C">
        <w:rPr>
          <w:rFonts w:ascii="Times New Roman" w:hAnsi="Times New Roman"/>
          <w:sz w:val="24"/>
          <w:szCs w:val="24"/>
          <w:lang w:val="en-US" w:eastAsia="en-US"/>
        </w:rPr>
        <w:t xml:space="preserve"> e </w:t>
      </w:r>
      <w:proofErr w:type="spellStart"/>
      <w:r w:rsidRPr="001C2A7C">
        <w:rPr>
          <w:rFonts w:ascii="Times New Roman" w:hAnsi="Times New Roman"/>
          <w:sz w:val="24"/>
          <w:szCs w:val="24"/>
          <w:lang w:val="en-US" w:eastAsia="en-US"/>
        </w:rPr>
        <w:t>rëndë</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pengon</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trajtimin</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në</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mënyrë</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ambulantorike</w:t>
      </w:r>
      <w:proofErr w:type="spellEnd"/>
      <w:r w:rsidRPr="001C2A7C">
        <w:rPr>
          <w:rFonts w:ascii="Times New Roman" w:hAnsi="Times New Roman"/>
          <w:sz w:val="24"/>
          <w:szCs w:val="24"/>
          <w:lang w:val="en-US" w:eastAsia="en-US"/>
        </w:rPr>
        <w:t>;</w:t>
      </w:r>
      <w:r w:rsidRPr="001C2A7C">
        <w:rPr>
          <w:rFonts w:ascii="Times New Roman" w:hAnsi="Times New Roman"/>
          <w:sz w:val="24"/>
          <w:szCs w:val="24"/>
          <w:lang w:val="en-US" w:eastAsia="en-US"/>
        </w:rPr>
        <w:br/>
        <w:t xml:space="preserve">• </w:t>
      </w:r>
      <w:proofErr w:type="spellStart"/>
      <w:r w:rsidR="001C2A7C">
        <w:rPr>
          <w:rFonts w:ascii="Times New Roman" w:hAnsi="Times New Roman"/>
          <w:sz w:val="24"/>
          <w:szCs w:val="24"/>
          <w:lang w:val="en-US" w:eastAsia="en-US"/>
        </w:rPr>
        <w:t>S</w:t>
      </w:r>
      <w:r w:rsidRPr="001C2A7C">
        <w:rPr>
          <w:rFonts w:ascii="Times New Roman" w:hAnsi="Times New Roman"/>
          <w:sz w:val="24"/>
          <w:szCs w:val="24"/>
          <w:lang w:val="en-US" w:eastAsia="en-US"/>
        </w:rPr>
        <w:t>htatëzania</w:t>
      </w:r>
      <w:proofErr w:type="spellEnd"/>
      <w:r w:rsidRPr="001C2A7C">
        <w:rPr>
          <w:rFonts w:ascii="Times New Roman" w:hAnsi="Times New Roman"/>
          <w:sz w:val="24"/>
          <w:szCs w:val="24"/>
          <w:lang w:val="en-US" w:eastAsia="en-US"/>
        </w:rPr>
        <w:t>;</w:t>
      </w:r>
      <w:r w:rsidRPr="001C2A7C">
        <w:rPr>
          <w:rFonts w:ascii="Times New Roman" w:hAnsi="Times New Roman"/>
          <w:sz w:val="24"/>
          <w:szCs w:val="24"/>
          <w:lang w:val="en-US" w:eastAsia="en-US"/>
        </w:rPr>
        <w:br/>
        <w:t xml:space="preserve">• </w:t>
      </w:r>
      <w:proofErr w:type="spellStart"/>
      <w:r w:rsidR="001C2A7C">
        <w:rPr>
          <w:rFonts w:ascii="Times New Roman" w:hAnsi="Times New Roman"/>
          <w:sz w:val="24"/>
          <w:szCs w:val="24"/>
          <w:lang w:val="en-US" w:eastAsia="en-US"/>
        </w:rPr>
        <w:t>P</w:t>
      </w:r>
      <w:r w:rsidRPr="001C2A7C">
        <w:rPr>
          <w:rFonts w:ascii="Times New Roman" w:hAnsi="Times New Roman"/>
          <w:sz w:val="24"/>
          <w:szCs w:val="24"/>
          <w:lang w:val="en-US" w:eastAsia="en-US"/>
        </w:rPr>
        <w:t>ersoni</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nuk</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mund</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të</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ndjekë</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ose</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të</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tolerojë</w:t>
      </w:r>
      <w:proofErr w:type="spellEnd"/>
      <w:r w:rsidRPr="001C2A7C">
        <w:rPr>
          <w:rFonts w:ascii="Times New Roman" w:hAnsi="Times New Roman"/>
          <w:sz w:val="24"/>
          <w:szCs w:val="24"/>
          <w:lang w:val="en-US" w:eastAsia="en-US"/>
        </w:rPr>
        <w:t xml:space="preserve"> </w:t>
      </w:r>
      <w:proofErr w:type="spellStart"/>
      <w:proofErr w:type="gramStart"/>
      <w:r w:rsidRPr="001C2A7C">
        <w:rPr>
          <w:rFonts w:ascii="Times New Roman" w:hAnsi="Times New Roman"/>
          <w:sz w:val="24"/>
          <w:szCs w:val="24"/>
          <w:lang w:val="en-US" w:eastAsia="en-US"/>
        </w:rPr>
        <w:t>një</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trajtimi</w:t>
      </w:r>
      <w:proofErr w:type="spellEnd"/>
      <w:proofErr w:type="gram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jashtë</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spitali</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ose</w:t>
      </w:r>
      <w:proofErr w:type="spellEnd"/>
      <w:r w:rsidRPr="001C2A7C">
        <w:rPr>
          <w:rFonts w:ascii="Times New Roman" w:hAnsi="Times New Roman"/>
          <w:sz w:val="24"/>
          <w:szCs w:val="24"/>
          <w:lang w:val="en-US" w:eastAsia="en-US"/>
        </w:rPr>
        <w:br/>
        <w:t xml:space="preserve">• </w:t>
      </w:r>
      <w:proofErr w:type="spellStart"/>
      <w:r w:rsidR="001C2A7C">
        <w:rPr>
          <w:rFonts w:ascii="Times New Roman" w:hAnsi="Times New Roman"/>
          <w:sz w:val="24"/>
          <w:szCs w:val="24"/>
          <w:lang w:val="en-US" w:eastAsia="en-US"/>
        </w:rPr>
        <w:t>P</w:t>
      </w:r>
      <w:r w:rsidRPr="001C2A7C">
        <w:rPr>
          <w:rFonts w:ascii="Times New Roman" w:hAnsi="Times New Roman"/>
          <w:sz w:val="24"/>
          <w:szCs w:val="24"/>
          <w:lang w:val="en-US" w:eastAsia="en-US"/>
        </w:rPr>
        <w:t>ersoni</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nuk</w:t>
      </w:r>
      <w:proofErr w:type="spellEnd"/>
      <w:r w:rsidRPr="001C2A7C">
        <w:rPr>
          <w:rFonts w:ascii="Times New Roman" w:hAnsi="Times New Roman"/>
          <w:sz w:val="24"/>
          <w:szCs w:val="24"/>
          <w:lang w:val="en-US" w:eastAsia="en-US"/>
        </w:rPr>
        <w:t xml:space="preserve"> ka </w:t>
      </w:r>
      <w:proofErr w:type="spellStart"/>
      <w:r w:rsidRPr="001C2A7C">
        <w:rPr>
          <w:rFonts w:ascii="Times New Roman" w:hAnsi="Times New Roman"/>
          <w:sz w:val="24"/>
          <w:szCs w:val="24"/>
          <w:lang w:val="en-US" w:eastAsia="en-US"/>
        </w:rPr>
        <w:t>arritur</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ti</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përgjigjet</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trajtimit</w:t>
      </w:r>
      <w:proofErr w:type="spellEnd"/>
      <w:r w:rsidRPr="001C2A7C">
        <w:rPr>
          <w:rFonts w:ascii="Times New Roman" w:hAnsi="Times New Roman"/>
          <w:sz w:val="24"/>
          <w:szCs w:val="24"/>
          <w:lang w:val="en-US" w:eastAsia="en-US"/>
        </w:rPr>
        <w:t xml:space="preserve"> </w:t>
      </w:r>
      <w:proofErr w:type="spellStart"/>
      <w:r w:rsidRPr="001C2A7C">
        <w:rPr>
          <w:rFonts w:ascii="Times New Roman" w:hAnsi="Times New Roman"/>
          <w:sz w:val="24"/>
          <w:szCs w:val="24"/>
          <w:lang w:val="en-US" w:eastAsia="en-US"/>
        </w:rPr>
        <w:t>ambulantor</w:t>
      </w:r>
      <w:proofErr w:type="spellEnd"/>
      <w:r w:rsidR="0084613B" w:rsidRPr="001C2A7C">
        <w:rPr>
          <w:rFonts w:ascii="Times New Roman" w:hAnsi="Times New Roman"/>
          <w:sz w:val="24"/>
          <w:szCs w:val="24"/>
          <w:lang w:val="en-US" w:eastAsia="en-US"/>
        </w:rPr>
        <w:t>.</w:t>
      </w:r>
    </w:p>
    <w:p w14:paraId="2F4DA7B3" w14:textId="77777777" w:rsidR="003659EA" w:rsidRDefault="003659EA" w:rsidP="003659EA">
      <w:pPr>
        <w:jc w:val="both"/>
        <w:rPr>
          <w:rFonts w:ascii="Book Antiqua" w:hAnsi="Book Antiqua"/>
          <w:lang w:eastAsia="en-US"/>
        </w:rPr>
      </w:pPr>
    </w:p>
    <w:p w14:paraId="512757A4" w14:textId="5B27BF43" w:rsidR="003659EA" w:rsidRPr="009B22B7" w:rsidRDefault="003659EA" w:rsidP="003E4268">
      <w:pPr>
        <w:pStyle w:val="Heading2"/>
        <w:numPr>
          <w:ilvl w:val="1"/>
          <w:numId w:val="122"/>
        </w:numPr>
        <w:tabs>
          <w:tab w:val="left" w:pos="720"/>
        </w:tabs>
        <w:rPr>
          <w:rFonts w:ascii="Times New Roman" w:hAnsi="Times New Roman"/>
          <w:color w:val="auto"/>
          <w:sz w:val="28"/>
          <w:szCs w:val="28"/>
          <w:lang w:eastAsia="en-US"/>
        </w:rPr>
      </w:pPr>
      <w:bookmarkStart w:id="97" w:name="_Toc207627733"/>
      <w:bookmarkStart w:id="98" w:name="_Toc207961082"/>
      <w:r w:rsidRPr="009B22B7">
        <w:rPr>
          <w:rFonts w:ascii="Times New Roman" w:hAnsi="Times New Roman"/>
          <w:color w:val="auto"/>
          <w:sz w:val="28"/>
          <w:szCs w:val="28"/>
          <w:lang w:eastAsia="en-US"/>
        </w:rPr>
        <w:t>Cilat janë shkaqet më të zakonshme të sindromës së ulçerave gjenitale dhe si mund të menaxhohet?</w:t>
      </w:r>
      <w:bookmarkEnd w:id="97"/>
      <w:bookmarkEnd w:id="98"/>
    </w:p>
    <w:p w14:paraId="6D5A11B5" w14:textId="77777777" w:rsidR="003659EA" w:rsidRDefault="003659EA" w:rsidP="003659EA">
      <w:pPr>
        <w:spacing w:line="276" w:lineRule="auto"/>
        <w:jc w:val="both"/>
        <w:rPr>
          <w:rFonts w:ascii="Times New Roman" w:hAnsi="Times New Roman"/>
          <w:sz w:val="24"/>
          <w:szCs w:val="24"/>
          <w:lang w:val="en-US" w:eastAsia="en-US"/>
        </w:rPr>
      </w:pPr>
    </w:p>
    <w:p w14:paraId="33663282" w14:textId="77777777" w:rsidR="003659EA" w:rsidRPr="00D8486D" w:rsidRDefault="003659EA" w:rsidP="003659EA">
      <w:pPr>
        <w:spacing w:line="276" w:lineRule="auto"/>
        <w:ind w:left="360"/>
        <w:jc w:val="both"/>
        <w:rPr>
          <w:rFonts w:ascii="Times New Roman" w:hAnsi="Times New Roman"/>
          <w:sz w:val="24"/>
          <w:szCs w:val="24"/>
          <w:lang w:val="en-US" w:eastAsia="en-US"/>
        </w:rPr>
      </w:pPr>
      <w:proofErr w:type="spellStart"/>
      <w:r w:rsidRPr="00D8486D">
        <w:rPr>
          <w:rFonts w:ascii="Times New Roman" w:hAnsi="Times New Roman"/>
          <w:sz w:val="24"/>
          <w:szCs w:val="24"/>
          <w:lang w:val="en-US" w:eastAsia="en-US"/>
        </w:rPr>
        <w:t>Prevalenca</w:t>
      </w:r>
      <w:proofErr w:type="spellEnd"/>
      <w:r w:rsidRPr="00D8486D">
        <w:rPr>
          <w:rFonts w:ascii="Times New Roman" w:hAnsi="Times New Roman"/>
          <w:sz w:val="24"/>
          <w:szCs w:val="24"/>
          <w:lang w:val="en-US" w:eastAsia="en-US"/>
        </w:rPr>
        <w:t xml:space="preserve"> relative e </w:t>
      </w:r>
      <w:proofErr w:type="spellStart"/>
      <w:r w:rsidRPr="00D8486D">
        <w:rPr>
          <w:rFonts w:ascii="Times New Roman" w:hAnsi="Times New Roman"/>
          <w:sz w:val="24"/>
          <w:szCs w:val="24"/>
          <w:lang w:val="en-US" w:eastAsia="en-US"/>
        </w:rPr>
        <w:t>organizmave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shkaktarë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ulcerave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gjenitale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ndryshon</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ndjeshëm</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sipas</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rajoneve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botës</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dhe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mund</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ndryshojë</w:t>
      </w:r>
      <w:proofErr w:type="spellEnd"/>
      <w:r w:rsidRPr="00D8486D">
        <w:rPr>
          <w:rFonts w:ascii="Times New Roman" w:hAnsi="Times New Roman"/>
          <w:sz w:val="24"/>
          <w:szCs w:val="24"/>
          <w:lang w:val="en-US" w:eastAsia="en-US"/>
        </w:rPr>
        <w:t xml:space="preserve"> me </w:t>
      </w:r>
      <w:proofErr w:type="spellStart"/>
      <w:r w:rsidRPr="00D8486D">
        <w:rPr>
          <w:rFonts w:ascii="Times New Roman" w:hAnsi="Times New Roman"/>
          <w:sz w:val="24"/>
          <w:szCs w:val="24"/>
          <w:lang w:val="en-US" w:eastAsia="en-US"/>
        </w:rPr>
        <w:t>kohën</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Aktualisht</w:t>
      </w:r>
      <w:proofErr w:type="spellEnd"/>
      <w:r w:rsidRPr="00D8486D">
        <w:rPr>
          <w:rFonts w:ascii="Times New Roman" w:hAnsi="Times New Roman"/>
          <w:sz w:val="24"/>
          <w:szCs w:val="24"/>
          <w:lang w:val="en-US" w:eastAsia="en-US"/>
        </w:rPr>
        <w:t xml:space="preserve">, </w:t>
      </w:r>
      <w:r w:rsidRPr="00D8486D">
        <w:rPr>
          <w:rFonts w:ascii="Times New Roman" w:hAnsi="Times New Roman"/>
          <w:b/>
          <w:bCs/>
          <w:sz w:val="24"/>
          <w:szCs w:val="24"/>
          <w:lang w:val="en-US" w:eastAsia="en-US"/>
        </w:rPr>
        <w:t>HSV-2</w:t>
      </w:r>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dhe</w:t>
      </w:r>
      <w:proofErr w:type="spellEnd"/>
      <w:r w:rsidRPr="00D8486D">
        <w:rPr>
          <w:rFonts w:ascii="Times New Roman" w:hAnsi="Times New Roman"/>
          <w:sz w:val="24"/>
          <w:szCs w:val="24"/>
          <w:lang w:val="en-US" w:eastAsia="en-US"/>
        </w:rPr>
        <w:t xml:space="preserve"> </w:t>
      </w:r>
      <w:r w:rsidRPr="00D8486D">
        <w:rPr>
          <w:rFonts w:ascii="Times New Roman" w:hAnsi="Times New Roman"/>
          <w:b/>
          <w:bCs/>
          <w:sz w:val="24"/>
          <w:szCs w:val="24"/>
          <w:lang w:val="en-US" w:eastAsia="en-US"/>
        </w:rPr>
        <w:t>HSV-1</w:t>
      </w:r>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janë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bërë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shkaktarët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më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zakonshëm</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ulcerave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gjenitale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shumë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vende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Shkaqe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tjera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shpeshta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janë</w:t>
      </w:r>
      <w:proofErr w:type="spellEnd"/>
      <w:r w:rsidRPr="00D8486D">
        <w:rPr>
          <w:rFonts w:ascii="Times New Roman" w:hAnsi="Times New Roman"/>
          <w:sz w:val="24"/>
          <w:szCs w:val="24"/>
          <w:lang w:val="en-US" w:eastAsia="en-US"/>
        </w:rPr>
        <w:t xml:space="preserve"> </w:t>
      </w:r>
      <w:r w:rsidRPr="00D8486D">
        <w:rPr>
          <w:rFonts w:ascii="Times New Roman" w:hAnsi="Times New Roman"/>
          <w:i/>
          <w:iCs/>
          <w:sz w:val="24"/>
          <w:szCs w:val="24"/>
          <w:lang w:val="en-US" w:eastAsia="en-US"/>
        </w:rPr>
        <w:t>Treponema pallidum</w:t>
      </w:r>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sifilizi</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dhe</w:t>
      </w:r>
      <w:proofErr w:type="spellEnd"/>
      <w:r w:rsidRPr="00D8486D">
        <w:rPr>
          <w:rFonts w:ascii="Times New Roman" w:hAnsi="Times New Roman"/>
          <w:sz w:val="24"/>
          <w:szCs w:val="24"/>
          <w:lang w:val="en-US" w:eastAsia="en-US"/>
        </w:rPr>
        <w:t xml:space="preserve"> </w:t>
      </w:r>
      <w:r w:rsidRPr="00D8486D">
        <w:rPr>
          <w:rFonts w:ascii="Times New Roman" w:hAnsi="Times New Roman"/>
          <w:i/>
          <w:iCs/>
          <w:sz w:val="24"/>
          <w:szCs w:val="24"/>
          <w:lang w:val="en-US" w:eastAsia="en-US"/>
        </w:rPr>
        <w:t>Chlamydia trachomatis</w:t>
      </w:r>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serovarët</w:t>
      </w:r>
      <w:proofErr w:type="spellEnd"/>
      <w:r w:rsidRPr="00D8486D">
        <w:rPr>
          <w:rFonts w:ascii="Times New Roman" w:hAnsi="Times New Roman"/>
          <w:sz w:val="24"/>
          <w:szCs w:val="24"/>
          <w:lang w:val="en-US" w:eastAsia="en-US"/>
        </w:rPr>
        <w:t xml:space="preserve"> L1–L3 (</w:t>
      </w:r>
      <w:proofErr w:type="spellStart"/>
      <w:r w:rsidRPr="00D8486D">
        <w:rPr>
          <w:rFonts w:ascii="Times New Roman" w:hAnsi="Times New Roman"/>
          <w:sz w:val="24"/>
          <w:szCs w:val="24"/>
          <w:lang w:val="en-US" w:eastAsia="en-US"/>
        </w:rPr>
        <w:t>që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shkaktojnë</w:t>
      </w:r>
      <w:proofErr w:type="spellEnd"/>
      <w:r w:rsidRPr="00D8486D">
        <w:rPr>
          <w:rFonts w:ascii="Times New Roman" w:hAnsi="Times New Roman"/>
          <w:sz w:val="24"/>
          <w:szCs w:val="24"/>
          <w:lang w:val="en-US" w:eastAsia="en-US"/>
        </w:rPr>
        <w:t xml:space="preserve"> lymphogranuloma venereum), </w:t>
      </w:r>
      <w:proofErr w:type="spellStart"/>
      <w:r w:rsidRPr="00D8486D">
        <w:rPr>
          <w:rFonts w:ascii="Times New Roman" w:hAnsi="Times New Roman"/>
          <w:sz w:val="24"/>
          <w:szCs w:val="24"/>
          <w:lang w:val="en-US" w:eastAsia="en-US"/>
        </w:rPr>
        <w:t>si</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dhe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më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rrallë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i/>
          <w:iCs/>
          <w:sz w:val="24"/>
          <w:szCs w:val="24"/>
          <w:lang w:val="en-US" w:eastAsia="en-US"/>
        </w:rPr>
        <w:t>Haemophilus</w:t>
      </w:r>
      <w:proofErr w:type="spellEnd"/>
      <w:r w:rsidRPr="00D8486D">
        <w:rPr>
          <w:rFonts w:ascii="Times New Roman" w:hAnsi="Times New Roman"/>
          <w:i/>
          <w:iCs/>
          <w:sz w:val="24"/>
          <w:szCs w:val="24"/>
          <w:lang w:val="en-US" w:eastAsia="en-US"/>
        </w:rPr>
        <w:t xml:space="preserve"> </w:t>
      </w:r>
      <w:proofErr w:type="spellStart"/>
      <w:r w:rsidRPr="00D8486D">
        <w:rPr>
          <w:rFonts w:ascii="Times New Roman" w:hAnsi="Times New Roman"/>
          <w:i/>
          <w:iCs/>
          <w:sz w:val="24"/>
          <w:szCs w:val="24"/>
          <w:lang w:val="en-US" w:eastAsia="en-US"/>
        </w:rPr>
        <w:t>ducreyi</w:t>
      </w:r>
      <w:proofErr w:type="spellEnd"/>
      <w:r w:rsidRPr="00D8486D">
        <w:rPr>
          <w:rFonts w:ascii="Times New Roman" w:hAnsi="Times New Roman"/>
          <w:sz w:val="24"/>
          <w:szCs w:val="24"/>
          <w:lang w:val="en-US" w:eastAsia="en-US"/>
        </w:rPr>
        <w:t xml:space="preserve"> (chancroid).</w:t>
      </w:r>
    </w:p>
    <w:p w14:paraId="72AC727A" w14:textId="77777777" w:rsidR="003659EA" w:rsidRPr="00D8486D" w:rsidRDefault="003659EA" w:rsidP="003659EA">
      <w:pPr>
        <w:spacing w:line="276" w:lineRule="auto"/>
        <w:ind w:left="360"/>
        <w:jc w:val="both"/>
        <w:rPr>
          <w:rFonts w:ascii="Times New Roman" w:hAnsi="Times New Roman"/>
          <w:sz w:val="24"/>
          <w:szCs w:val="24"/>
          <w:lang w:val="en-US" w:eastAsia="en-US"/>
        </w:rPr>
      </w:pPr>
      <w:proofErr w:type="spellStart"/>
      <w:r w:rsidRPr="00D8486D">
        <w:rPr>
          <w:rFonts w:ascii="Times New Roman" w:hAnsi="Times New Roman"/>
          <w:sz w:val="24"/>
          <w:szCs w:val="24"/>
          <w:lang w:val="en-US" w:eastAsia="en-US"/>
        </w:rPr>
        <w:t>Ulcerat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gjenitale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tek</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personat</w:t>
      </w:r>
      <w:proofErr w:type="spellEnd"/>
      <w:r w:rsidRPr="00D8486D">
        <w:rPr>
          <w:rFonts w:ascii="Times New Roman" w:hAnsi="Times New Roman"/>
          <w:sz w:val="24"/>
          <w:szCs w:val="24"/>
          <w:lang w:val="en-US" w:eastAsia="en-US"/>
        </w:rPr>
        <w:t xml:space="preserve"> me </w:t>
      </w:r>
      <w:proofErr w:type="spellStart"/>
      <w:r w:rsidRPr="00D8486D">
        <w:rPr>
          <w:rFonts w:ascii="Times New Roman" w:hAnsi="Times New Roman"/>
          <w:sz w:val="24"/>
          <w:szCs w:val="24"/>
          <w:lang w:val="en-US" w:eastAsia="en-US"/>
        </w:rPr>
        <w:t>sifiliz</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primar</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paraqiten</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përpara</w:t>
      </w:r>
      <w:proofErr w:type="spellEnd"/>
      <w:r w:rsidRPr="00D8486D">
        <w:rPr>
          <w:rFonts w:ascii="Times New Roman" w:hAnsi="Times New Roman"/>
          <w:sz w:val="24"/>
          <w:szCs w:val="24"/>
          <w:lang w:val="en-US" w:eastAsia="en-US"/>
        </w:rPr>
        <w:t xml:space="preserve"> se </w:t>
      </w:r>
      <w:proofErr w:type="spellStart"/>
      <w:r w:rsidRPr="00D8486D">
        <w:rPr>
          <w:rFonts w:ascii="Times New Roman" w:hAnsi="Times New Roman"/>
          <w:sz w:val="24"/>
          <w:szCs w:val="24"/>
          <w:lang w:val="en-US" w:eastAsia="en-US"/>
        </w:rPr>
        <w:t>testet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serologjike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laboratorike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bëhen</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pozitive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prandaj</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rezultatet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laboratorike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rrallë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janë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dobishme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vizitën</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fillestare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dhe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madje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mund</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jenë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mashtruese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kur</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dalin</w:t>
      </w:r>
      <w:proofErr w:type="spellEnd"/>
      <w:r w:rsidRPr="00D8486D">
        <w:rPr>
          <w:rFonts w:ascii="Times New Roman" w:hAnsi="Times New Roman"/>
          <w:sz w:val="24"/>
          <w:szCs w:val="24"/>
          <w:lang w:val="en-US" w:eastAsia="en-US"/>
        </w:rPr>
        <w:t xml:space="preserve"> negative </w:t>
      </w:r>
      <w:proofErr w:type="spellStart"/>
      <w:r w:rsidRPr="00D8486D">
        <w:rPr>
          <w:rFonts w:ascii="Times New Roman" w:hAnsi="Times New Roman"/>
          <w:sz w:val="24"/>
          <w:szCs w:val="24"/>
          <w:lang w:val="en-US" w:eastAsia="en-US"/>
        </w:rPr>
        <w:t>pavarësisht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pranisë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infeksionit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Për</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më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tepër</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zonat</w:t>
      </w:r>
      <w:proofErr w:type="spellEnd"/>
      <w:r w:rsidRPr="00D8486D">
        <w:rPr>
          <w:rFonts w:ascii="Times New Roman" w:hAnsi="Times New Roman"/>
          <w:sz w:val="24"/>
          <w:szCs w:val="24"/>
          <w:lang w:val="en-US" w:eastAsia="en-US"/>
        </w:rPr>
        <w:t xml:space="preserve"> me </w:t>
      </w:r>
      <w:proofErr w:type="spellStart"/>
      <w:r w:rsidRPr="00D8486D">
        <w:rPr>
          <w:rFonts w:ascii="Times New Roman" w:hAnsi="Times New Roman"/>
          <w:sz w:val="24"/>
          <w:szCs w:val="24"/>
          <w:lang w:val="en-US" w:eastAsia="en-US"/>
        </w:rPr>
        <w:t>prevalencë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lartë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sifilizit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një</w:t>
      </w:r>
      <w:proofErr w:type="spellEnd"/>
      <w:r w:rsidRPr="00D8486D">
        <w:rPr>
          <w:rFonts w:ascii="Times New Roman" w:hAnsi="Times New Roman"/>
          <w:sz w:val="24"/>
          <w:szCs w:val="24"/>
          <w:lang w:val="en-US" w:eastAsia="en-US"/>
        </w:rPr>
        <w:t xml:space="preserve"> person me </w:t>
      </w:r>
      <w:proofErr w:type="spellStart"/>
      <w:r w:rsidRPr="00D8486D">
        <w:rPr>
          <w:rFonts w:ascii="Times New Roman" w:hAnsi="Times New Roman"/>
          <w:sz w:val="24"/>
          <w:szCs w:val="24"/>
          <w:lang w:val="en-US" w:eastAsia="en-US"/>
        </w:rPr>
        <w:t>ulcera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gjenitale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mund</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ketë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një</w:t>
      </w:r>
      <w:proofErr w:type="spellEnd"/>
      <w:r w:rsidRPr="00D8486D">
        <w:rPr>
          <w:rFonts w:ascii="Times New Roman" w:hAnsi="Times New Roman"/>
          <w:sz w:val="24"/>
          <w:szCs w:val="24"/>
          <w:lang w:val="en-US" w:eastAsia="en-US"/>
        </w:rPr>
        <w:t xml:space="preserve"> test </w:t>
      </w:r>
      <w:proofErr w:type="spellStart"/>
      <w:r w:rsidRPr="00D8486D">
        <w:rPr>
          <w:rFonts w:ascii="Times New Roman" w:hAnsi="Times New Roman"/>
          <w:sz w:val="24"/>
          <w:szCs w:val="24"/>
          <w:lang w:val="en-US" w:eastAsia="en-US"/>
        </w:rPr>
        <w:t>serologjik</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reaktiv</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për</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sifilizin</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nga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një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infeksion</w:t>
      </w:r>
      <w:proofErr w:type="spellEnd"/>
      <w:r w:rsidRPr="00D8486D">
        <w:rPr>
          <w:rFonts w:ascii="Times New Roman" w:hAnsi="Times New Roman"/>
          <w:sz w:val="24"/>
          <w:szCs w:val="24"/>
          <w:lang w:val="en-US" w:eastAsia="en-US"/>
        </w:rPr>
        <w:t xml:space="preserve"> i </w:t>
      </w:r>
      <w:proofErr w:type="spellStart"/>
      <w:r w:rsidRPr="00D8486D">
        <w:rPr>
          <w:rFonts w:ascii="Times New Roman" w:hAnsi="Times New Roman"/>
          <w:sz w:val="24"/>
          <w:szCs w:val="24"/>
          <w:lang w:val="en-US" w:eastAsia="en-US"/>
        </w:rPr>
        <w:t>mëparshëm</w:t>
      </w:r>
      <w:proofErr w:type="spellEnd"/>
      <w:r w:rsidRPr="00D8486D">
        <w:rPr>
          <w:rFonts w:ascii="Times New Roman" w:hAnsi="Times New Roman"/>
          <w:sz w:val="24"/>
          <w:szCs w:val="24"/>
          <w:lang w:val="en-US" w:eastAsia="en-US"/>
        </w:rPr>
        <w:t xml:space="preserve"> i </w:t>
      </w:r>
      <w:proofErr w:type="spellStart"/>
      <w:r w:rsidRPr="00D8486D">
        <w:rPr>
          <w:rFonts w:ascii="Times New Roman" w:hAnsi="Times New Roman"/>
          <w:sz w:val="24"/>
          <w:szCs w:val="24"/>
          <w:lang w:val="en-US" w:eastAsia="en-US"/>
        </w:rPr>
        <w:t>trajtuar</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edhe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nëse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shkaktari</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aktual</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është</w:t>
      </w:r>
      <w:proofErr w:type="spellEnd"/>
      <w:r w:rsidRPr="00D8486D">
        <w:rPr>
          <w:rFonts w:ascii="Times New Roman" w:hAnsi="Times New Roman"/>
          <w:sz w:val="24"/>
          <w:szCs w:val="24"/>
          <w:lang w:val="en-US" w:eastAsia="en-US"/>
        </w:rPr>
        <w:t xml:space="preserve"> HSV-2.</w:t>
      </w:r>
    </w:p>
    <w:p w14:paraId="5CB09693" w14:textId="77777777" w:rsidR="003659EA" w:rsidRPr="00D8486D" w:rsidRDefault="003659EA" w:rsidP="003659EA">
      <w:pPr>
        <w:spacing w:line="276" w:lineRule="auto"/>
        <w:ind w:left="360"/>
        <w:jc w:val="both"/>
        <w:rPr>
          <w:rFonts w:ascii="Times New Roman" w:hAnsi="Times New Roman"/>
          <w:sz w:val="24"/>
          <w:szCs w:val="24"/>
          <w:lang w:val="en-US" w:eastAsia="en-US"/>
        </w:rPr>
      </w:pPr>
      <w:r w:rsidRPr="00D8486D">
        <w:rPr>
          <w:rFonts w:ascii="Times New Roman" w:hAnsi="Times New Roman"/>
          <w:sz w:val="24"/>
          <w:szCs w:val="24"/>
          <w:lang w:val="en-US" w:eastAsia="en-US"/>
        </w:rPr>
        <w:t xml:space="preserve">Duke </w:t>
      </w:r>
      <w:proofErr w:type="spellStart"/>
      <w:r w:rsidRPr="00D8486D">
        <w:rPr>
          <w:rFonts w:ascii="Times New Roman" w:hAnsi="Times New Roman"/>
          <w:sz w:val="24"/>
          <w:szCs w:val="24"/>
          <w:lang w:val="en-US" w:eastAsia="en-US"/>
        </w:rPr>
        <w:t>qenë</w:t>
      </w:r>
      <w:proofErr w:type="spellEnd"/>
      <w:r w:rsidRPr="00D8486D">
        <w:rPr>
          <w:rFonts w:ascii="Times New Roman" w:hAnsi="Times New Roman"/>
          <w:sz w:val="24"/>
          <w:szCs w:val="24"/>
          <w:lang w:val="en-US" w:eastAsia="en-US"/>
        </w:rPr>
        <w:t xml:space="preserve"> se </w:t>
      </w:r>
      <w:proofErr w:type="spellStart"/>
      <w:r w:rsidRPr="00D8486D">
        <w:rPr>
          <w:rFonts w:ascii="Times New Roman" w:hAnsi="Times New Roman"/>
          <w:sz w:val="24"/>
          <w:szCs w:val="24"/>
          <w:lang w:val="en-US" w:eastAsia="en-US"/>
        </w:rPr>
        <w:t>diagnoza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diferenciale</w:t>
      </w:r>
      <w:proofErr w:type="spellEnd"/>
      <w:r w:rsidRPr="00D8486D">
        <w:rPr>
          <w:rFonts w:ascii="Times New Roman" w:hAnsi="Times New Roman"/>
          <w:sz w:val="24"/>
          <w:szCs w:val="24"/>
          <w:lang w:val="en-US" w:eastAsia="en-US"/>
        </w:rPr>
        <w:t xml:space="preserve"> e </w:t>
      </w:r>
      <w:proofErr w:type="spellStart"/>
      <w:r w:rsidRPr="00D8486D">
        <w:rPr>
          <w:rFonts w:ascii="Times New Roman" w:hAnsi="Times New Roman"/>
          <w:sz w:val="24"/>
          <w:szCs w:val="24"/>
          <w:lang w:val="en-US" w:eastAsia="en-US"/>
        </w:rPr>
        <w:t>ulcerave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gjenitale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vetëm</w:t>
      </w:r>
      <w:proofErr w:type="spellEnd"/>
      <w:r w:rsidRPr="00D8486D">
        <w:rPr>
          <w:rFonts w:ascii="Times New Roman" w:hAnsi="Times New Roman"/>
          <w:sz w:val="24"/>
          <w:szCs w:val="24"/>
          <w:lang w:val="en-US" w:eastAsia="en-US"/>
        </w:rPr>
        <w:t xml:space="preserve"> me </w:t>
      </w:r>
      <w:proofErr w:type="spellStart"/>
      <w:r w:rsidRPr="00D8486D">
        <w:rPr>
          <w:rFonts w:ascii="Times New Roman" w:hAnsi="Times New Roman"/>
          <w:sz w:val="24"/>
          <w:szCs w:val="24"/>
          <w:lang w:val="en-US" w:eastAsia="en-US"/>
        </w:rPr>
        <w:t>gjykim</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klinik</w:t>
      </w:r>
      <w:proofErr w:type="spellEnd"/>
      <w:r w:rsidRPr="00D8486D">
        <w:rPr>
          <w:rFonts w:ascii="Times New Roman" w:hAnsi="Times New Roman"/>
          <w:sz w:val="24"/>
          <w:szCs w:val="24"/>
          <w:lang w:val="en-US" w:eastAsia="en-US"/>
        </w:rPr>
        <w:t xml:space="preserve"> ka </w:t>
      </w:r>
      <w:proofErr w:type="spellStart"/>
      <w:r w:rsidRPr="00D8486D">
        <w:rPr>
          <w:rFonts w:ascii="Times New Roman" w:hAnsi="Times New Roman"/>
          <w:sz w:val="24"/>
          <w:szCs w:val="24"/>
          <w:lang w:val="en-US" w:eastAsia="en-US"/>
        </w:rPr>
        <w:t>rezultuar</w:t>
      </w:r>
      <w:proofErr w:type="spellEnd"/>
      <w:r w:rsidRPr="00D8486D">
        <w:rPr>
          <w:rFonts w:ascii="Times New Roman" w:hAnsi="Times New Roman"/>
          <w:sz w:val="24"/>
          <w:szCs w:val="24"/>
          <w:lang w:val="en-US" w:eastAsia="en-US"/>
        </w:rPr>
        <w:t xml:space="preserve"> e </w:t>
      </w:r>
      <w:proofErr w:type="spellStart"/>
      <w:r w:rsidRPr="00D8486D">
        <w:rPr>
          <w:rFonts w:ascii="Times New Roman" w:hAnsi="Times New Roman"/>
          <w:sz w:val="24"/>
          <w:szCs w:val="24"/>
          <w:lang w:val="en-US" w:eastAsia="en-US"/>
        </w:rPr>
        <w:t>pasaktë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mbi</w:t>
      </w:r>
      <w:proofErr w:type="spellEnd"/>
      <w:r w:rsidRPr="00D8486D">
        <w:rPr>
          <w:rFonts w:ascii="Times New Roman" w:hAnsi="Times New Roman"/>
          <w:sz w:val="24"/>
          <w:szCs w:val="24"/>
          <w:lang w:val="en-US" w:eastAsia="en-US"/>
        </w:rPr>
        <w:t xml:space="preserve"> 50%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rasteve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edhe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nga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klinicistë</w:t>
      </w:r>
      <w:proofErr w:type="spellEnd"/>
      <w:r w:rsidRPr="00D8486D">
        <w:rPr>
          <w:rFonts w:ascii="Times New Roman" w:hAnsi="Times New Roman"/>
          <w:sz w:val="24"/>
          <w:szCs w:val="24"/>
          <w:lang w:val="en-US" w:eastAsia="en-US"/>
        </w:rPr>
        <w:t xml:space="preserve"> me </w:t>
      </w:r>
      <w:proofErr w:type="spellStart"/>
      <w:r w:rsidRPr="00D8486D">
        <w:rPr>
          <w:rFonts w:ascii="Times New Roman" w:hAnsi="Times New Roman"/>
          <w:sz w:val="24"/>
          <w:szCs w:val="24"/>
          <w:lang w:val="en-US" w:eastAsia="en-US"/>
        </w:rPr>
        <w:t>përvojë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menaxhimi</w:t>
      </w:r>
      <w:proofErr w:type="spellEnd"/>
      <w:r w:rsidRPr="00D8486D">
        <w:rPr>
          <w:rFonts w:ascii="Times New Roman" w:hAnsi="Times New Roman"/>
          <w:sz w:val="24"/>
          <w:szCs w:val="24"/>
          <w:lang w:val="en-US" w:eastAsia="en-US"/>
        </w:rPr>
        <w:t xml:space="preserve"> i </w:t>
      </w:r>
      <w:proofErr w:type="spellStart"/>
      <w:r w:rsidRPr="00D8486D">
        <w:rPr>
          <w:rFonts w:ascii="Times New Roman" w:hAnsi="Times New Roman"/>
          <w:sz w:val="24"/>
          <w:szCs w:val="24"/>
          <w:lang w:val="en-US" w:eastAsia="en-US"/>
        </w:rPr>
        <w:t>personave</w:t>
      </w:r>
      <w:proofErr w:type="spellEnd"/>
      <w:r w:rsidRPr="00D8486D">
        <w:rPr>
          <w:rFonts w:ascii="Times New Roman" w:hAnsi="Times New Roman"/>
          <w:sz w:val="24"/>
          <w:szCs w:val="24"/>
          <w:lang w:val="en-US" w:eastAsia="en-US"/>
        </w:rPr>
        <w:t xml:space="preserve"> me </w:t>
      </w:r>
      <w:proofErr w:type="spellStart"/>
      <w:r w:rsidRPr="00D8486D">
        <w:rPr>
          <w:rFonts w:ascii="Times New Roman" w:hAnsi="Times New Roman"/>
          <w:sz w:val="24"/>
          <w:szCs w:val="24"/>
          <w:lang w:val="en-US" w:eastAsia="en-US"/>
        </w:rPr>
        <w:t>sindromë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ulcerave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gjenitale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duhet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bazohet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ose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diagnostikimin</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etiologjik</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laboratorik</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ose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qasjen</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sindromike</w:t>
      </w:r>
      <w:proofErr w:type="spellEnd"/>
      <w:r w:rsidRPr="00D8486D">
        <w:rPr>
          <w:rFonts w:ascii="Times New Roman" w:hAnsi="Times New Roman"/>
          <w:sz w:val="24"/>
          <w:szCs w:val="24"/>
          <w:lang w:val="en-US" w:eastAsia="en-US"/>
        </w:rPr>
        <w:t xml:space="preserve">, e </w:t>
      </w:r>
      <w:proofErr w:type="spellStart"/>
      <w:r w:rsidRPr="00D8486D">
        <w:rPr>
          <w:rFonts w:ascii="Times New Roman" w:hAnsi="Times New Roman"/>
          <w:sz w:val="24"/>
          <w:szCs w:val="24"/>
          <w:lang w:val="en-US" w:eastAsia="en-US"/>
        </w:rPr>
        <w:t>cila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udhëhiqet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nga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vlerësimi</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periodik</w:t>
      </w:r>
      <w:proofErr w:type="spellEnd"/>
      <w:r w:rsidRPr="00D8486D">
        <w:rPr>
          <w:rFonts w:ascii="Times New Roman" w:hAnsi="Times New Roman"/>
          <w:sz w:val="24"/>
          <w:szCs w:val="24"/>
          <w:lang w:val="en-US" w:eastAsia="en-US"/>
        </w:rPr>
        <w:t xml:space="preserve"> i </w:t>
      </w:r>
      <w:proofErr w:type="spellStart"/>
      <w:r w:rsidRPr="00D8486D">
        <w:rPr>
          <w:rFonts w:ascii="Times New Roman" w:hAnsi="Times New Roman"/>
          <w:sz w:val="24"/>
          <w:szCs w:val="24"/>
          <w:lang w:val="en-US" w:eastAsia="en-US"/>
        </w:rPr>
        <w:t>shkaktarëve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nivel</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lokal</w:t>
      </w:r>
      <w:proofErr w:type="spellEnd"/>
      <w:r w:rsidRPr="00D8486D">
        <w:rPr>
          <w:rFonts w:ascii="Times New Roman" w:hAnsi="Times New Roman"/>
          <w:sz w:val="24"/>
          <w:szCs w:val="24"/>
          <w:lang w:val="en-US" w:eastAsia="en-US"/>
        </w:rPr>
        <w:t>.</w:t>
      </w:r>
    </w:p>
    <w:p w14:paraId="7D8D60BD" w14:textId="77777777" w:rsidR="003659EA" w:rsidRPr="00D8486D" w:rsidRDefault="003659EA" w:rsidP="003659EA">
      <w:pPr>
        <w:spacing w:line="276" w:lineRule="auto"/>
        <w:jc w:val="both"/>
        <w:rPr>
          <w:rFonts w:ascii="Times New Roman" w:hAnsi="Times New Roman"/>
          <w:sz w:val="24"/>
          <w:szCs w:val="24"/>
          <w:lang w:val="en-US" w:eastAsia="en-US"/>
        </w:rPr>
      </w:pPr>
    </w:p>
    <w:p w14:paraId="33C51C9C" w14:textId="77777777" w:rsidR="003659EA" w:rsidRDefault="003659EA" w:rsidP="003659EA">
      <w:pPr>
        <w:spacing w:line="276" w:lineRule="auto"/>
        <w:jc w:val="both"/>
        <w:rPr>
          <w:rFonts w:ascii="Times New Roman" w:hAnsi="Times New Roman"/>
          <w:sz w:val="24"/>
          <w:szCs w:val="24"/>
          <w:lang w:eastAsia="en-US"/>
        </w:rPr>
      </w:pPr>
    </w:p>
    <w:p w14:paraId="2BE76085" w14:textId="0585CC95" w:rsidR="003659EA" w:rsidRPr="009B22B7" w:rsidRDefault="00EF47AF" w:rsidP="003659EA">
      <w:pPr>
        <w:pStyle w:val="Heading2"/>
        <w:numPr>
          <w:ilvl w:val="0"/>
          <w:numId w:val="0"/>
        </w:numPr>
        <w:ind w:left="792" w:hanging="432"/>
        <w:rPr>
          <w:rFonts w:ascii="Times New Roman" w:hAnsi="Times New Roman"/>
          <w:color w:val="auto"/>
          <w:sz w:val="28"/>
          <w:szCs w:val="28"/>
          <w:lang w:val="en-US" w:eastAsia="en-US"/>
        </w:rPr>
      </w:pPr>
      <w:bookmarkStart w:id="99" w:name="_Toc207627734"/>
      <w:bookmarkStart w:id="100" w:name="_Toc207961083"/>
      <w:r>
        <w:rPr>
          <w:rFonts w:ascii="Times New Roman" w:hAnsi="Times New Roman"/>
          <w:color w:val="auto"/>
          <w:sz w:val="28"/>
          <w:szCs w:val="28"/>
          <w:lang w:val="en-US" w:eastAsia="en-US"/>
        </w:rPr>
        <w:t xml:space="preserve">6.3 </w:t>
      </w:r>
      <w:r w:rsidR="003659EA" w:rsidRPr="009B22B7">
        <w:rPr>
          <w:rFonts w:ascii="Times New Roman" w:hAnsi="Times New Roman"/>
          <w:color w:val="auto"/>
          <w:sz w:val="28"/>
          <w:szCs w:val="28"/>
          <w:lang w:val="en-US" w:eastAsia="en-US"/>
        </w:rPr>
        <w:t>Virus Herpes Simplex (HSV)</w:t>
      </w:r>
      <w:bookmarkEnd w:id="99"/>
      <w:bookmarkEnd w:id="100"/>
      <w:r w:rsidR="003659EA" w:rsidRPr="009B22B7">
        <w:rPr>
          <w:rFonts w:ascii="Times New Roman" w:hAnsi="Times New Roman"/>
          <w:color w:val="auto"/>
          <w:sz w:val="28"/>
          <w:szCs w:val="28"/>
          <w:lang w:val="en-US" w:eastAsia="en-US"/>
        </w:rPr>
        <w:t xml:space="preserve"> </w:t>
      </w:r>
    </w:p>
    <w:p w14:paraId="666E8B9B" w14:textId="77777777" w:rsidR="003659EA" w:rsidRDefault="003659EA" w:rsidP="003659EA">
      <w:pPr>
        <w:spacing w:line="276" w:lineRule="auto"/>
        <w:rPr>
          <w:rFonts w:ascii="Times New Roman" w:hAnsi="Times New Roman"/>
          <w:b/>
          <w:bCs/>
          <w:sz w:val="24"/>
          <w:szCs w:val="24"/>
          <w:lang w:val="en-US" w:eastAsia="en-US"/>
        </w:rPr>
      </w:pPr>
    </w:p>
    <w:p w14:paraId="39EEA97A" w14:textId="0222BE14" w:rsidR="003659EA" w:rsidRPr="00D8486D" w:rsidRDefault="003659EA" w:rsidP="003659EA">
      <w:pPr>
        <w:spacing w:line="276" w:lineRule="auto"/>
        <w:rPr>
          <w:rFonts w:ascii="Times New Roman" w:hAnsi="Times New Roman"/>
          <w:sz w:val="24"/>
          <w:szCs w:val="24"/>
          <w:lang w:val="en-US"/>
        </w:rPr>
      </w:pPr>
      <w:proofErr w:type="spellStart"/>
      <w:r>
        <w:rPr>
          <w:rFonts w:ascii="Times New Roman" w:hAnsi="Times New Roman"/>
          <w:b/>
          <w:bCs/>
          <w:sz w:val="24"/>
          <w:szCs w:val="24"/>
          <w:lang w:val="en-US" w:eastAsia="en-US"/>
        </w:rPr>
        <w:t>Prezantimi</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klinik</w:t>
      </w:r>
      <w:proofErr w:type="spellEnd"/>
      <w:r>
        <w:rPr>
          <w:rFonts w:ascii="Times New Roman" w:hAnsi="Times New Roman"/>
          <w:b/>
          <w:bCs/>
          <w:sz w:val="24"/>
          <w:szCs w:val="24"/>
          <w:lang w:val="en-US" w:eastAsia="en-US"/>
        </w:rPr>
        <w:t xml:space="preserve"> – </w:t>
      </w:r>
      <w:proofErr w:type="spellStart"/>
      <w:r>
        <w:rPr>
          <w:rFonts w:ascii="Times New Roman" w:hAnsi="Times New Roman"/>
          <w:b/>
          <w:bCs/>
          <w:sz w:val="24"/>
          <w:szCs w:val="24"/>
          <w:lang w:val="en-US" w:eastAsia="en-US"/>
        </w:rPr>
        <w:t>simptomat</w:t>
      </w:r>
      <w:proofErr w:type="spellEnd"/>
      <w:r>
        <w:rPr>
          <w:rFonts w:ascii="Times New Roman" w:hAnsi="Times New Roman"/>
          <w:b/>
          <w:bCs/>
          <w:sz w:val="24"/>
          <w:szCs w:val="24"/>
          <w:lang w:val="en-US" w:eastAsia="en-US"/>
        </w:rPr>
        <w:br/>
      </w:r>
      <w:r>
        <w:rPr>
          <w:rFonts w:ascii="Times New Roman" w:hAnsi="Times New Roman"/>
          <w:sz w:val="24"/>
          <w:szCs w:val="24"/>
          <w:lang w:val="en-US" w:eastAsia="en-US"/>
        </w:rPr>
        <w:br/>
      </w:r>
      <w:proofErr w:type="spellStart"/>
      <w:r w:rsidRPr="00D8486D">
        <w:rPr>
          <w:rFonts w:ascii="Times New Roman" w:hAnsi="Times New Roman"/>
          <w:sz w:val="24"/>
          <w:szCs w:val="24"/>
          <w:lang w:val="en-US"/>
        </w:rPr>
        <w:t>Megjithëse</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vëzhgimi</w:t>
      </w:r>
      <w:proofErr w:type="spellEnd"/>
      <w:r w:rsidRPr="00D8486D">
        <w:rPr>
          <w:rFonts w:ascii="Times New Roman" w:hAnsi="Times New Roman"/>
          <w:sz w:val="24"/>
          <w:szCs w:val="24"/>
          <w:lang w:val="en-US"/>
        </w:rPr>
        <w:t xml:space="preserve"> i </w:t>
      </w:r>
      <w:proofErr w:type="spellStart"/>
      <w:r w:rsidRPr="00D8486D">
        <w:rPr>
          <w:rFonts w:ascii="Times New Roman" w:hAnsi="Times New Roman"/>
          <w:sz w:val="24"/>
          <w:szCs w:val="24"/>
          <w:lang w:val="en-US"/>
        </w:rPr>
        <w:t>një</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grupi</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lezioneve</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vezikulare</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në</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zonën</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gjenitale</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ose</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perianale</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përdoret</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zakonisht</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si</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tregues</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klinik</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për</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herpesin</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gjenital</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edhe</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shkaktarë</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të</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tjerë</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të</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ulcerave</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gjenitale</w:t>
      </w:r>
      <w:proofErr w:type="spellEnd"/>
      <w:r w:rsidRPr="00D8486D">
        <w:rPr>
          <w:rFonts w:ascii="Times New Roman" w:hAnsi="Times New Roman"/>
          <w:sz w:val="24"/>
          <w:szCs w:val="24"/>
          <w:lang w:val="en-US"/>
        </w:rPr>
        <w:t xml:space="preserve"> – </w:t>
      </w:r>
      <w:proofErr w:type="spellStart"/>
      <w:r w:rsidRPr="00D8486D">
        <w:rPr>
          <w:rFonts w:ascii="Times New Roman" w:hAnsi="Times New Roman"/>
          <w:sz w:val="24"/>
          <w:szCs w:val="24"/>
          <w:lang w:val="en-US"/>
        </w:rPr>
        <w:t>si</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sifilizi</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dhe</w:t>
      </w:r>
      <w:proofErr w:type="spellEnd"/>
      <w:r w:rsidRPr="00D8486D">
        <w:rPr>
          <w:rFonts w:ascii="Times New Roman" w:hAnsi="Times New Roman"/>
          <w:sz w:val="24"/>
          <w:szCs w:val="24"/>
          <w:lang w:val="en-US"/>
        </w:rPr>
        <w:t xml:space="preserve"> chancroid – </w:t>
      </w:r>
      <w:proofErr w:type="spellStart"/>
      <w:r w:rsidRPr="00D8486D">
        <w:rPr>
          <w:rFonts w:ascii="Times New Roman" w:hAnsi="Times New Roman"/>
          <w:sz w:val="24"/>
          <w:szCs w:val="24"/>
          <w:lang w:val="en-US"/>
        </w:rPr>
        <w:t>mund</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të</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kenë</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pamje</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të</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ngjashme</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Manifestimet</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klinike</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dhe</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modeli</w:t>
      </w:r>
      <w:proofErr w:type="spellEnd"/>
      <w:r w:rsidRPr="00D8486D">
        <w:rPr>
          <w:rFonts w:ascii="Times New Roman" w:hAnsi="Times New Roman"/>
          <w:sz w:val="24"/>
          <w:szCs w:val="24"/>
          <w:lang w:val="en-US"/>
        </w:rPr>
        <w:t xml:space="preserve"> i </w:t>
      </w:r>
      <w:proofErr w:type="spellStart"/>
      <w:r w:rsidRPr="00D8486D">
        <w:rPr>
          <w:rFonts w:ascii="Times New Roman" w:hAnsi="Times New Roman"/>
          <w:sz w:val="24"/>
          <w:szCs w:val="24"/>
          <w:lang w:val="en-US"/>
        </w:rPr>
        <w:t>ulcerave</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gjenitale</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mund</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të</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ndryshojnë</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gjithashtu</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në</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prani</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të</w:t>
      </w:r>
      <w:proofErr w:type="spellEnd"/>
      <w:r w:rsidRPr="00D8486D">
        <w:rPr>
          <w:rFonts w:ascii="Times New Roman" w:hAnsi="Times New Roman"/>
          <w:sz w:val="24"/>
          <w:szCs w:val="24"/>
          <w:lang w:val="en-US"/>
        </w:rPr>
        <w:t xml:space="preserve"> </w:t>
      </w:r>
      <w:proofErr w:type="spellStart"/>
      <w:r w:rsidRPr="00D8486D">
        <w:rPr>
          <w:rFonts w:ascii="Times New Roman" w:hAnsi="Times New Roman"/>
          <w:sz w:val="24"/>
          <w:szCs w:val="24"/>
          <w:lang w:val="en-US"/>
        </w:rPr>
        <w:t>infeksionit</w:t>
      </w:r>
      <w:proofErr w:type="spellEnd"/>
      <w:r w:rsidRPr="00D8486D">
        <w:rPr>
          <w:rFonts w:ascii="Times New Roman" w:hAnsi="Times New Roman"/>
          <w:sz w:val="24"/>
          <w:szCs w:val="24"/>
          <w:lang w:val="en-US"/>
        </w:rPr>
        <w:t xml:space="preserve"> me HIV.</w:t>
      </w:r>
    </w:p>
    <w:p w14:paraId="13E883F1" w14:textId="77777777" w:rsidR="003659EA" w:rsidRPr="00D8486D" w:rsidRDefault="003659EA" w:rsidP="003659EA">
      <w:pPr>
        <w:spacing w:line="276" w:lineRule="auto"/>
        <w:rPr>
          <w:rFonts w:ascii="Times New Roman" w:hAnsi="Times New Roman"/>
          <w:sz w:val="24"/>
          <w:szCs w:val="24"/>
          <w:lang w:val="en-US" w:eastAsia="en-US"/>
        </w:rPr>
      </w:pPr>
      <w:proofErr w:type="spellStart"/>
      <w:r w:rsidRPr="00D8486D">
        <w:rPr>
          <w:rFonts w:ascii="Times New Roman" w:hAnsi="Times New Roman"/>
          <w:b/>
          <w:bCs/>
          <w:sz w:val="24"/>
          <w:szCs w:val="24"/>
          <w:lang w:val="en-US" w:eastAsia="en-US"/>
        </w:rPr>
        <w:t>Infeksioni</w:t>
      </w:r>
      <w:proofErr w:type="spellEnd"/>
      <w:r w:rsidRPr="00D8486D">
        <w:rPr>
          <w:rFonts w:ascii="Times New Roman" w:hAnsi="Times New Roman"/>
          <w:b/>
          <w:bCs/>
          <w:sz w:val="24"/>
          <w:szCs w:val="24"/>
          <w:lang w:val="en-US" w:eastAsia="en-US"/>
        </w:rPr>
        <w:t xml:space="preserve"> i </w:t>
      </w:r>
      <w:proofErr w:type="spellStart"/>
      <w:r w:rsidRPr="00D8486D">
        <w:rPr>
          <w:rFonts w:ascii="Times New Roman" w:hAnsi="Times New Roman"/>
          <w:b/>
          <w:bCs/>
          <w:sz w:val="24"/>
          <w:szCs w:val="24"/>
          <w:lang w:val="en-US" w:eastAsia="en-US"/>
        </w:rPr>
        <w:t>parë</w:t>
      </w:r>
      <w:proofErr w:type="spellEnd"/>
      <w:r w:rsidRPr="00D8486D">
        <w:rPr>
          <w:rFonts w:ascii="Times New Roman" w:hAnsi="Times New Roman"/>
          <w:b/>
          <w:bCs/>
          <w:sz w:val="24"/>
          <w:szCs w:val="24"/>
          <w:lang w:val="en-US" w:eastAsia="en-US"/>
        </w:rPr>
        <w:t xml:space="preserve"> me herpes </w:t>
      </w:r>
      <w:proofErr w:type="spellStart"/>
      <w:r w:rsidRPr="00D8486D">
        <w:rPr>
          <w:rFonts w:ascii="Times New Roman" w:hAnsi="Times New Roman"/>
          <w:b/>
          <w:bCs/>
          <w:sz w:val="24"/>
          <w:szCs w:val="24"/>
          <w:lang w:val="en-US" w:eastAsia="en-US"/>
        </w:rPr>
        <w:t>gjenital</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është</w:t>
      </w:r>
      <w:proofErr w:type="spellEnd"/>
      <w:r w:rsidRPr="00D8486D">
        <w:rPr>
          <w:rFonts w:ascii="Times New Roman" w:hAnsi="Times New Roman"/>
          <w:sz w:val="24"/>
          <w:szCs w:val="24"/>
          <w:lang w:val="en-US" w:eastAsia="en-US"/>
        </w:rPr>
        <w:t xml:space="preserve"> ai </w:t>
      </w:r>
      <w:proofErr w:type="spellStart"/>
      <w:r w:rsidRPr="00D8486D">
        <w:rPr>
          <w:rFonts w:ascii="Times New Roman" w:hAnsi="Times New Roman"/>
          <w:sz w:val="24"/>
          <w:szCs w:val="24"/>
          <w:lang w:val="en-US" w:eastAsia="en-US"/>
        </w:rPr>
        <w:t>ku</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personi</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nuk</w:t>
      </w:r>
      <w:proofErr w:type="spellEnd"/>
      <w:r w:rsidRPr="00D8486D">
        <w:rPr>
          <w:rFonts w:ascii="Times New Roman" w:hAnsi="Times New Roman"/>
          <w:sz w:val="24"/>
          <w:szCs w:val="24"/>
          <w:lang w:val="en-US" w:eastAsia="en-US"/>
        </w:rPr>
        <w:t xml:space="preserve"> ka </w:t>
      </w:r>
      <w:proofErr w:type="spellStart"/>
      <w:r w:rsidRPr="00D8486D">
        <w:rPr>
          <w:rFonts w:ascii="Times New Roman" w:hAnsi="Times New Roman"/>
          <w:sz w:val="24"/>
          <w:szCs w:val="24"/>
          <w:lang w:val="en-US" w:eastAsia="en-US"/>
        </w:rPr>
        <w:t>histori</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mëparshme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herpesit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gjenital</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dhe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shpesh</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shoqërohet</w:t>
      </w:r>
      <w:proofErr w:type="spellEnd"/>
      <w:r w:rsidRPr="00D8486D">
        <w:rPr>
          <w:rFonts w:ascii="Times New Roman" w:hAnsi="Times New Roman"/>
          <w:sz w:val="24"/>
          <w:szCs w:val="24"/>
          <w:lang w:val="en-US" w:eastAsia="en-US"/>
        </w:rPr>
        <w:t xml:space="preserve"> me </w:t>
      </w:r>
      <w:proofErr w:type="spellStart"/>
      <w:r w:rsidRPr="00D8486D">
        <w:rPr>
          <w:rFonts w:ascii="Times New Roman" w:hAnsi="Times New Roman"/>
          <w:sz w:val="24"/>
          <w:szCs w:val="24"/>
          <w:lang w:val="en-US" w:eastAsia="en-US"/>
        </w:rPr>
        <w:t>simptoma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sistemike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dhe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lokale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si</w:t>
      </w:r>
      <w:proofErr w:type="spellEnd"/>
      <w:r w:rsidRPr="00D8486D">
        <w:rPr>
          <w:rFonts w:ascii="Times New Roman" w:hAnsi="Times New Roman"/>
          <w:sz w:val="24"/>
          <w:szCs w:val="24"/>
          <w:lang w:val="en-US" w:eastAsia="en-US"/>
        </w:rPr>
        <w:t xml:space="preserve"> ethe, </w:t>
      </w:r>
      <w:proofErr w:type="spellStart"/>
      <w:r w:rsidRPr="00D8486D">
        <w:rPr>
          <w:rFonts w:ascii="Times New Roman" w:hAnsi="Times New Roman"/>
          <w:sz w:val="24"/>
          <w:szCs w:val="24"/>
          <w:lang w:val="en-US" w:eastAsia="en-US"/>
        </w:rPr>
        <w:t>dhimbje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koke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lodhje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dhe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dhimbje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muskulore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zakonisht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gjatë</w:t>
      </w:r>
      <w:proofErr w:type="spellEnd"/>
      <w:r w:rsidRPr="00D8486D">
        <w:rPr>
          <w:rFonts w:ascii="Times New Roman" w:hAnsi="Times New Roman"/>
          <w:sz w:val="24"/>
          <w:szCs w:val="24"/>
          <w:lang w:val="en-US" w:eastAsia="en-US"/>
        </w:rPr>
        <w:t xml:space="preserve"> 3–4 </w:t>
      </w:r>
      <w:proofErr w:type="spellStart"/>
      <w:r w:rsidRPr="00D8486D">
        <w:rPr>
          <w:rFonts w:ascii="Times New Roman" w:hAnsi="Times New Roman"/>
          <w:sz w:val="24"/>
          <w:szCs w:val="24"/>
          <w:lang w:val="en-US" w:eastAsia="en-US"/>
        </w:rPr>
        <w:t>ditëve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para. </w:t>
      </w:r>
      <w:proofErr w:type="spellStart"/>
      <w:r w:rsidRPr="00D8486D">
        <w:rPr>
          <w:rFonts w:ascii="Times New Roman" w:hAnsi="Times New Roman"/>
          <w:sz w:val="24"/>
          <w:szCs w:val="24"/>
          <w:lang w:val="en-US" w:eastAsia="en-US"/>
        </w:rPr>
        <w:t>Në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nivel</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lokal</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mund</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shfaqen</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dhimbje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kruajtje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dizuri</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rrjedhje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vaginale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ose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uretrale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dhe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limfadenopati</w:t>
      </w:r>
      <w:proofErr w:type="spellEnd"/>
      <w:r w:rsidRPr="00D8486D">
        <w:rPr>
          <w:rFonts w:ascii="Times New Roman" w:hAnsi="Times New Roman"/>
          <w:sz w:val="24"/>
          <w:szCs w:val="24"/>
          <w:lang w:val="en-US" w:eastAsia="en-US"/>
        </w:rPr>
        <w:t xml:space="preserve"> inguinale e </w:t>
      </w:r>
      <w:proofErr w:type="spellStart"/>
      <w:r w:rsidRPr="00D8486D">
        <w:rPr>
          <w:rFonts w:ascii="Times New Roman" w:hAnsi="Times New Roman"/>
          <w:sz w:val="24"/>
          <w:szCs w:val="24"/>
          <w:lang w:val="en-US" w:eastAsia="en-US"/>
        </w:rPr>
        <w:t>dhimbshme</w:t>
      </w:r>
      <w:proofErr w:type="spellEnd"/>
      <w:r w:rsidRPr="00D8486D">
        <w:rPr>
          <w:rFonts w:ascii="Times New Roman" w:hAnsi="Times New Roman"/>
          <w:sz w:val="24"/>
          <w:szCs w:val="24"/>
          <w:lang w:val="en-US" w:eastAsia="en-US"/>
        </w:rPr>
        <w:t xml:space="preserve">. Tek </w:t>
      </w:r>
      <w:proofErr w:type="spellStart"/>
      <w:r w:rsidRPr="00D8486D">
        <w:rPr>
          <w:rFonts w:ascii="Times New Roman" w:hAnsi="Times New Roman"/>
          <w:sz w:val="24"/>
          <w:szCs w:val="24"/>
          <w:lang w:val="en-US" w:eastAsia="en-US"/>
        </w:rPr>
        <w:lastRenderedPageBreak/>
        <w:t>meshkujt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dhe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femrat</w:t>
      </w:r>
      <w:proofErr w:type="spellEnd"/>
      <w:r w:rsidRPr="00D8486D">
        <w:rPr>
          <w:rFonts w:ascii="Times New Roman" w:hAnsi="Times New Roman"/>
          <w:sz w:val="24"/>
          <w:szCs w:val="24"/>
          <w:lang w:val="en-US" w:eastAsia="en-US"/>
        </w:rPr>
        <w:t xml:space="preserve"> me </w:t>
      </w:r>
      <w:proofErr w:type="spellStart"/>
      <w:r w:rsidRPr="00D8486D">
        <w:rPr>
          <w:rFonts w:ascii="Times New Roman" w:hAnsi="Times New Roman"/>
          <w:sz w:val="24"/>
          <w:szCs w:val="24"/>
          <w:lang w:val="en-US" w:eastAsia="en-US"/>
        </w:rPr>
        <w:t>infeksion</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primar</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nga</w:t>
      </w:r>
      <w:proofErr w:type="spellEnd"/>
      <w:r w:rsidRPr="00D8486D">
        <w:rPr>
          <w:rFonts w:ascii="Times New Roman" w:hAnsi="Times New Roman"/>
          <w:sz w:val="24"/>
          <w:szCs w:val="24"/>
          <w:lang w:val="en-US" w:eastAsia="en-US"/>
        </w:rPr>
        <w:t xml:space="preserve"> HSV </w:t>
      </w:r>
      <w:proofErr w:type="spellStart"/>
      <w:r w:rsidRPr="00D8486D">
        <w:rPr>
          <w:rFonts w:ascii="Times New Roman" w:hAnsi="Times New Roman"/>
          <w:sz w:val="24"/>
          <w:szCs w:val="24"/>
          <w:lang w:val="en-US" w:eastAsia="en-US"/>
        </w:rPr>
        <w:t>gjenital</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paraqitja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klinike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është</w:t>
      </w:r>
      <w:proofErr w:type="spellEnd"/>
      <w:r w:rsidRPr="00D8486D">
        <w:rPr>
          <w:rFonts w:ascii="Times New Roman" w:hAnsi="Times New Roman"/>
          <w:sz w:val="24"/>
          <w:szCs w:val="24"/>
          <w:lang w:val="en-US" w:eastAsia="en-US"/>
        </w:rPr>
        <w:t xml:space="preserve"> me </w:t>
      </w:r>
      <w:proofErr w:type="spellStart"/>
      <w:r w:rsidRPr="00D8486D">
        <w:rPr>
          <w:rFonts w:ascii="Times New Roman" w:hAnsi="Times New Roman"/>
          <w:sz w:val="24"/>
          <w:szCs w:val="24"/>
          <w:lang w:val="en-US" w:eastAsia="en-US"/>
        </w:rPr>
        <w:t>lezione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flluskore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ose</w:t>
      </w:r>
      <w:proofErr w:type="spellEnd"/>
      <w:r w:rsidRPr="00D8486D">
        <w:rPr>
          <w:rFonts w:ascii="Times New Roman" w:hAnsi="Times New Roman"/>
          <w:sz w:val="24"/>
          <w:szCs w:val="24"/>
          <w:lang w:val="en-US" w:eastAsia="en-US"/>
        </w:rPr>
        <w:t xml:space="preserve"> ulcerative </w:t>
      </w:r>
      <w:proofErr w:type="spellStart"/>
      <w:r w:rsidRPr="00D8486D">
        <w:rPr>
          <w:rFonts w:ascii="Times New Roman" w:hAnsi="Times New Roman"/>
          <w:sz w:val="24"/>
          <w:szCs w:val="24"/>
          <w:lang w:val="en-US" w:eastAsia="en-US"/>
        </w:rPr>
        <w:t>në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organet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gjenitale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jashtme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Lezionet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fillimisht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shfaqen</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si</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papula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puçrra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vogla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ose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vezikula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flluska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cilat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përhapen</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shpejt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zonën</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gjenitale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Ato</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mund</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zgjasin</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deri</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në</w:t>
      </w:r>
      <w:proofErr w:type="spellEnd"/>
      <w:r w:rsidRPr="00D8486D">
        <w:rPr>
          <w:rFonts w:ascii="Times New Roman" w:hAnsi="Times New Roman"/>
          <w:sz w:val="24"/>
          <w:szCs w:val="24"/>
          <w:lang w:val="en-US" w:eastAsia="en-US"/>
        </w:rPr>
        <w:t xml:space="preserve"> 15–20 </w:t>
      </w:r>
      <w:proofErr w:type="spellStart"/>
      <w:r w:rsidRPr="00D8486D">
        <w:rPr>
          <w:rFonts w:ascii="Times New Roman" w:hAnsi="Times New Roman"/>
          <w:sz w:val="24"/>
          <w:szCs w:val="24"/>
          <w:lang w:val="en-US" w:eastAsia="en-US"/>
        </w:rPr>
        <w:t>ditë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deri</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formimin</w:t>
      </w:r>
      <w:proofErr w:type="spellEnd"/>
      <w:r w:rsidRPr="00D8486D">
        <w:rPr>
          <w:rFonts w:ascii="Times New Roman" w:hAnsi="Times New Roman"/>
          <w:sz w:val="24"/>
          <w:szCs w:val="24"/>
          <w:lang w:val="en-US" w:eastAsia="en-US"/>
        </w:rPr>
        <w:t xml:space="preserve"> e </w:t>
      </w:r>
      <w:proofErr w:type="spellStart"/>
      <w:r w:rsidRPr="00D8486D">
        <w:rPr>
          <w:rFonts w:ascii="Times New Roman" w:hAnsi="Times New Roman"/>
          <w:sz w:val="24"/>
          <w:szCs w:val="24"/>
          <w:lang w:val="en-US" w:eastAsia="en-US"/>
        </w:rPr>
        <w:t>krustave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dhe</w:t>
      </w:r>
      <w:proofErr w:type="spellEnd"/>
      <w:r w:rsidRPr="00D8486D">
        <w:rPr>
          <w:rFonts w:ascii="Times New Roman" w:hAnsi="Times New Roman"/>
          <w:sz w:val="24"/>
          <w:szCs w:val="24"/>
          <w:lang w:val="en-US" w:eastAsia="en-US"/>
        </w:rPr>
        <w:t>/</w:t>
      </w:r>
      <w:proofErr w:type="spellStart"/>
      <w:r w:rsidRPr="00D8486D">
        <w:rPr>
          <w:rFonts w:ascii="Times New Roman" w:hAnsi="Times New Roman"/>
          <w:sz w:val="24"/>
          <w:szCs w:val="24"/>
          <w:lang w:val="en-US" w:eastAsia="en-US"/>
        </w:rPr>
        <w:t>ose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shërim</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Krustimi</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nuk</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ndodh</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sipërfaqet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mukoze</w:t>
      </w:r>
      <w:proofErr w:type="spellEnd"/>
      <w:r w:rsidRPr="00D8486D">
        <w:rPr>
          <w:rFonts w:ascii="Times New Roman" w:hAnsi="Times New Roman"/>
          <w:sz w:val="24"/>
          <w:szCs w:val="24"/>
          <w:lang w:val="en-US" w:eastAsia="en-US"/>
        </w:rPr>
        <w:t>.</w:t>
      </w:r>
    </w:p>
    <w:p w14:paraId="5A1A6720" w14:textId="77777777" w:rsidR="003659EA" w:rsidRPr="00D8486D" w:rsidRDefault="003659EA" w:rsidP="003659EA">
      <w:pPr>
        <w:spacing w:line="276" w:lineRule="auto"/>
        <w:rPr>
          <w:rFonts w:ascii="Times New Roman" w:hAnsi="Times New Roman"/>
          <w:sz w:val="24"/>
          <w:szCs w:val="24"/>
          <w:lang w:val="en-US" w:eastAsia="en-US"/>
        </w:rPr>
      </w:pPr>
      <w:proofErr w:type="spellStart"/>
      <w:r w:rsidRPr="00D8486D">
        <w:rPr>
          <w:rFonts w:ascii="Times New Roman" w:hAnsi="Times New Roman"/>
          <w:b/>
          <w:bCs/>
          <w:sz w:val="24"/>
          <w:szCs w:val="24"/>
          <w:lang w:val="en-US" w:eastAsia="en-US"/>
        </w:rPr>
        <w:t>Episodi</w:t>
      </w:r>
      <w:proofErr w:type="spellEnd"/>
      <w:r w:rsidRPr="00D8486D">
        <w:rPr>
          <w:rFonts w:ascii="Times New Roman" w:hAnsi="Times New Roman"/>
          <w:b/>
          <w:bCs/>
          <w:sz w:val="24"/>
          <w:szCs w:val="24"/>
          <w:lang w:val="en-US" w:eastAsia="en-US"/>
        </w:rPr>
        <w:t xml:space="preserve"> i </w:t>
      </w:r>
      <w:proofErr w:type="spellStart"/>
      <w:r w:rsidRPr="00D8486D">
        <w:rPr>
          <w:rFonts w:ascii="Times New Roman" w:hAnsi="Times New Roman"/>
          <w:b/>
          <w:bCs/>
          <w:sz w:val="24"/>
          <w:szCs w:val="24"/>
          <w:lang w:val="en-US" w:eastAsia="en-US"/>
        </w:rPr>
        <w:t>parë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mund</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jetë</w:t>
      </w:r>
      <w:proofErr w:type="spellEnd"/>
      <w:r w:rsidRPr="00D8486D">
        <w:rPr>
          <w:rFonts w:ascii="Times New Roman" w:hAnsi="Times New Roman"/>
          <w:sz w:val="24"/>
          <w:szCs w:val="24"/>
          <w:lang w:val="en-US" w:eastAsia="en-US"/>
        </w:rPr>
        <w:t xml:space="preserve"> </w:t>
      </w:r>
      <w:r w:rsidRPr="00D8486D">
        <w:rPr>
          <w:rFonts w:ascii="Times New Roman" w:hAnsi="Times New Roman"/>
          <w:b/>
          <w:bCs/>
          <w:sz w:val="24"/>
          <w:szCs w:val="24"/>
          <w:lang w:val="en-US" w:eastAsia="en-US"/>
        </w:rPr>
        <w:t xml:space="preserve">herpes </w:t>
      </w:r>
      <w:proofErr w:type="spellStart"/>
      <w:r w:rsidRPr="00D8486D">
        <w:rPr>
          <w:rFonts w:ascii="Times New Roman" w:hAnsi="Times New Roman"/>
          <w:b/>
          <w:bCs/>
          <w:sz w:val="24"/>
          <w:szCs w:val="24"/>
          <w:lang w:val="en-US" w:eastAsia="en-US"/>
        </w:rPr>
        <w:t>gjenital</w:t>
      </w:r>
      <w:proofErr w:type="spellEnd"/>
      <w:r w:rsidRPr="00D8486D">
        <w:rPr>
          <w:rFonts w:ascii="Times New Roman" w:hAnsi="Times New Roman"/>
          <w:b/>
          <w:bCs/>
          <w:sz w:val="24"/>
          <w:szCs w:val="24"/>
          <w:lang w:val="en-US" w:eastAsia="en-US"/>
        </w:rPr>
        <w:t xml:space="preserve"> </w:t>
      </w:r>
      <w:proofErr w:type="spellStart"/>
      <w:r w:rsidRPr="00D8486D">
        <w:rPr>
          <w:rFonts w:ascii="Times New Roman" w:hAnsi="Times New Roman"/>
          <w:b/>
          <w:bCs/>
          <w:sz w:val="24"/>
          <w:szCs w:val="24"/>
          <w:lang w:val="en-US" w:eastAsia="en-US"/>
        </w:rPr>
        <w:t>primar</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ku</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personi</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është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seronegativ</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për</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antitrupa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ndaj</w:t>
      </w:r>
      <w:proofErr w:type="spellEnd"/>
      <w:r w:rsidRPr="00D8486D">
        <w:rPr>
          <w:rFonts w:ascii="Times New Roman" w:hAnsi="Times New Roman"/>
          <w:sz w:val="24"/>
          <w:szCs w:val="24"/>
          <w:lang w:val="en-US" w:eastAsia="en-US"/>
        </w:rPr>
        <w:t xml:space="preserve"> HSV, </w:t>
      </w:r>
      <w:proofErr w:type="spellStart"/>
      <w:r w:rsidRPr="00D8486D">
        <w:rPr>
          <w:rFonts w:ascii="Times New Roman" w:hAnsi="Times New Roman"/>
          <w:sz w:val="24"/>
          <w:szCs w:val="24"/>
          <w:lang w:val="en-US" w:eastAsia="en-US"/>
        </w:rPr>
        <w:t>dhe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ndodh</w:t>
      </w:r>
      <w:proofErr w:type="spellEnd"/>
      <w:r w:rsidRPr="00D8486D">
        <w:rPr>
          <w:rFonts w:ascii="Times New Roman" w:hAnsi="Times New Roman"/>
          <w:sz w:val="24"/>
          <w:szCs w:val="24"/>
          <w:lang w:val="en-US" w:eastAsia="en-US"/>
        </w:rPr>
        <w:t xml:space="preserve"> pas </w:t>
      </w:r>
      <w:proofErr w:type="spellStart"/>
      <w:r w:rsidRPr="00D8486D">
        <w:rPr>
          <w:rFonts w:ascii="Times New Roman" w:hAnsi="Times New Roman"/>
          <w:sz w:val="24"/>
          <w:szCs w:val="24"/>
          <w:lang w:val="en-US" w:eastAsia="en-US"/>
        </w:rPr>
        <w:t>një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periudhe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inkubacioni</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prej</w:t>
      </w:r>
      <w:proofErr w:type="spellEnd"/>
      <w:r w:rsidRPr="00D8486D">
        <w:rPr>
          <w:rFonts w:ascii="Times New Roman" w:hAnsi="Times New Roman"/>
          <w:sz w:val="24"/>
          <w:szCs w:val="24"/>
          <w:lang w:val="en-US" w:eastAsia="en-US"/>
        </w:rPr>
        <w:t xml:space="preserve"> 5–14 </w:t>
      </w:r>
      <w:proofErr w:type="spellStart"/>
      <w:r w:rsidRPr="00D8486D">
        <w:rPr>
          <w:rFonts w:ascii="Times New Roman" w:hAnsi="Times New Roman"/>
          <w:sz w:val="24"/>
          <w:szCs w:val="24"/>
          <w:lang w:val="en-US" w:eastAsia="en-US"/>
        </w:rPr>
        <w:t>ditësh</w:t>
      </w:r>
      <w:proofErr w:type="spellEnd"/>
      <w:r w:rsidRPr="00D8486D">
        <w:rPr>
          <w:rFonts w:ascii="Times New Roman" w:hAnsi="Times New Roman"/>
          <w:sz w:val="24"/>
          <w:szCs w:val="24"/>
          <w:lang w:val="en-US" w:eastAsia="en-US"/>
        </w:rPr>
        <w:t xml:space="preserve"> pas </w:t>
      </w:r>
      <w:proofErr w:type="spellStart"/>
      <w:r w:rsidRPr="00D8486D">
        <w:rPr>
          <w:rFonts w:ascii="Times New Roman" w:hAnsi="Times New Roman"/>
          <w:sz w:val="24"/>
          <w:szCs w:val="24"/>
          <w:lang w:val="en-US" w:eastAsia="en-US"/>
        </w:rPr>
        <w:t>kontaktit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seksual</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Episodet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fillestare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herpesit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gjenital</w:t>
      </w:r>
      <w:proofErr w:type="spellEnd"/>
      <w:r w:rsidRPr="00D8486D">
        <w:rPr>
          <w:rFonts w:ascii="Times New Roman" w:hAnsi="Times New Roman"/>
          <w:sz w:val="24"/>
          <w:szCs w:val="24"/>
          <w:lang w:val="en-US" w:eastAsia="en-US"/>
        </w:rPr>
        <w:t xml:space="preserve"> i </w:t>
      </w:r>
      <w:proofErr w:type="spellStart"/>
      <w:r w:rsidRPr="00D8486D">
        <w:rPr>
          <w:rFonts w:ascii="Times New Roman" w:hAnsi="Times New Roman"/>
          <w:sz w:val="24"/>
          <w:szCs w:val="24"/>
          <w:lang w:val="en-US" w:eastAsia="en-US"/>
        </w:rPr>
        <w:t>referohen</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individëve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që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kanë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lezionet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për</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herë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parë</w:t>
      </w:r>
      <w:proofErr w:type="spellEnd"/>
      <w:r w:rsidRPr="00D8486D">
        <w:rPr>
          <w:rFonts w:ascii="Times New Roman" w:hAnsi="Times New Roman"/>
          <w:sz w:val="24"/>
          <w:szCs w:val="24"/>
          <w:lang w:val="en-US" w:eastAsia="en-US"/>
        </w:rPr>
        <w:t xml:space="preserve">, por </w:t>
      </w:r>
      <w:proofErr w:type="spellStart"/>
      <w:r w:rsidRPr="00D8486D">
        <w:rPr>
          <w:rFonts w:ascii="Times New Roman" w:hAnsi="Times New Roman"/>
          <w:sz w:val="24"/>
          <w:szCs w:val="24"/>
          <w:lang w:val="en-US" w:eastAsia="en-US"/>
        </w:rPr>
        <w:t>që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tashmë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kanë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antitrupa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ndaj</w:t>
      </w:r>
      <w:proofErr w:type="spellEnd"/>
      <w:r w:rsidRPr="00D8486D">
        <w:rPr>
          <w:rFonts w:ascii="Times New Roman" w:hAnsi="Times New Roman"/>
          <w:sz w:val="24"/>
          <w:szCs w:val="24"/>
          <w:lang w:val="en-US" w:eastAsia="en-US"/>
        </w:rPr>
        <w:t xml:space="preserve"> HSV-2, </w:t>
      </w:r>
      <w:proofErr w:type="spellStart"/>
      <w:r w:rsidRPr="00D8486D">
        <w:rPr>
          <w:rFonts w:ascii="Times New Roman" w:hAnsi="Times New Roman"/>
          <w:sz w:val="24"/>
          <w:szCs w:val="24"/>
          <w:lang w:val="en-US" w:eastAsia="en-US"/>
        </w:rPr>
        <w:t>gjë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që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tregon</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për</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një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infeksion</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kaluar</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fituar</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mënyrë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asimptomatike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Pra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edhe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pse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ky</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është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episodi</w:t>
      </w:r>
      <w:proofErr w:type="spellEnd"/>
      <w:r w:rsidRPr="00D8486D">
        <w:rPr>
          <w:rFonts w:ascii="Times New Roman" w:hAnsi="Times New Roman"/>
          <w:sz w:val="24"/>
          <w:szCs w:val="24"/>
          <w:lang w:val="en-US" w:eastAsia="en-US"/>
        </w:rPr>
        <w:t xml:space="preserve"> i </w:t>
      </w:r>
      <w:proofErr w:type="spellStart"/>
      <w:r w:rsidRPr="00D8486D">
        <w:rPr>
          <w:rFonts w:ascii="Times New Roman" w:hAnsi="Times New Roman"/>
          <w:sz w:val="24"/>
          <w:szCs w:val="24"/>
          <w:lang w:val="en-US" w:eastAsia="en-US"/>
        </w:rPr>
        <w:t>parë</w:t>
      </w:r>
      <w:proofErr w:type="spellEnd"/>
      <w:r w:rsidRPr="00D8486D">
        <w:rPr>
          <w:rFonts w:ascii="Times New Roman" w:hAnsi="Times New Roman"/>
          <w:sz w:val="24"/>
          <w:szCs w:val="24"/>
          <w:lang w:val="en-US" w:eastAsia="en-US"/>
        </w:rPr>
        <w:t xml:space="preserve"> i </w:t>
      </w:r>
      <w:proofErr w:type="spellStart"/>
      <w:r w:rsidRPr="00D8486D">
        <w:rPr>
          <w:rFonts w:ascii="Times New Roman" w:hAnsi="Times New Roman"/>
          <w:sz w:val="24"/>
          <w:szCs w:val="24"/>
          <w:lang w:val="en-US" w:eastAsia="en-US"/>
        </w:rPr>
        <w:t>njohur</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nuk</w:t>
      </w:r>
      <w:proofErr w:type="spellEnd"/>
      <w:r w:rsidRPr="00D8486D">
        <w:rPr>
          <w:rFonts w:ascii="Times New Roman" w:hAnsi="Times New Roman"/>
          <w:sz w:val="24"/>
          <w:szCs w:val="24"/>
          <w:lang w:val="en-US" w:eastAsia="en-US"/>
        </w:rPr>
        <w:t xml:space="preserve"> do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thotë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që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infeksioni</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është</w:t>
      </w:r>
      <w:proofErr w:type="spellEnd"/>
      <w:r w:rsidRPr="00D8486D">
        <w:rPr>
          <w:rFonts w:ascii="Times New Roman" w:hAnsi="Times New Roman"/>
          <w:sz w:val="24"/>
          <w:szCs w:val="24"/>
          <w:lang w:val="en-US" w:eastAsia="en-US"/>
        </w:rPr>
        <w:t xml:space="preserve"> i </w:t>
      </w:r>
      <w:proofErr w:type="spellStart"/>
      <w:r w:rsidRPr="00D8486D">
        <w:rPr>
          <w:rFonts w:ascii="Times New Roman" w:hAnsi="Times New Roman"/>
          <w:sz w:val="24"/>
          <w:szCs w:val="24"/>
          <w:lang w:val="en-US" w:eastAsia="en-US"/>
        </w:rPr>
        <w:t>fundit</w:t>
      </w:r>
      <w:proofErr w:type="spellEnd"/>
      <w:r w:rsidRPr="00D8486D">
        <w:rPr>
          <w:rFonts w:ascii="Times New Roman" w:hAnsi="Times New Roman"/>
          <w:sz w:val="24"/>
          <w:szCs w:val="24"/>
          <w:lang w:val="en-US" w:eastAsia="en-US"/>
        </w:rPr>
        <w:t>.</w:t>
      </w:r>
    </w:p>
    <w:p w14:paraId="41F327C4" w14:textId="77777777" w:rsidR="003659EA" w:rsidRPr="00D8486D" w:rsidRDefault="003659EA" w:rsidP="003659EA">
      <w:pPr>
        <w:spacing w:line="276" w:lineRule="auto"/>
        <w:rPr>
          <w:rFonts w:ascii="Times New Roman" w:hAnsi="Times New Roman"/>
          <w:sz w:val="24"/>
          <w:szCs w:val="24"/>
          <w:lang w:val="en-US" w:eastAsia="en-US"/>
        </w:rPr>
      </w:pPr>
      <w:proofErr w:type="spellStart"/>
      <w:r w:rsidRPr="00D8486D">
        <w:rPr>
          <w:rFonts w:ascii="Times New Roman" w:hAnsi="Times New Roman"/>
          <w:b/>
          <w:bCs/>
          <w:sz w:val="24"/>
          <w:szCs w:val="24"/>
          <w:lang w:val="en-US" w:eastAsia="en-US"/>
        </w:rPr>
        <w:t>Herpesi</w:t>
      </w:r>
      <w:proofErr w:type="spellEnd"/>
      <w:r w:rsidRPr="00D8486D">
        <w:rPr>
          <w:rFonts w:ascii="Times New Roman" w:hAnsi="Times New Roman"/>
          <w:b/>
          <w:bCs/>
          <w:sz w:val="24"/>
          <w:szCs w:val="24"/>
          <w:lang w:val="en-US" w:eastAsia="en-US"/>
        </w:rPr>
        <w:t xml:space="preserve"> </w:t>
      </w:r>
      <w:proofErr w:type="spellStart"/>
      <w:r w:rsidRPr="00D8486D">
        <w:rPr>
          <w:rFonts w:ascii="Times New Roman" w:hAnsi="Times New Roman"/>
          <w:b/>
          <w:bCs/>
          <w:sz w:val="24"/>
          <w:szCs w:val="24"/>
          <w:lang w:val="en-US" w:eastAsia="en-US"/>
        </w:rPr>
        <w:t>gjenital</w:t>
      </w:r>
      <w:proofErr w:type="spellEnd"/>
      <w:r w:rsidRPr="00D8486D">
        <w:rPr>
          <w:rFonts w:ascii="Times New Roman" w:hAnsi="Times New Roman"/>
          <w:b/>
          <w:bCs/>
          <w:sz w:val="24"/>
          <w:szCs w:val="24"/>
          <w:lang w:val="en-US" w:eastAsia="en-US"/>
        </w:rPr>
        <w:t xml:space="preserve"> </w:t>
      </w:r>
      <w:proofErr w:type="spellStart"/>
      <w:r w:rsidRPr="00D8486D">
        <w:rPr>
          <w:rFonts w:ascii="Times New Roman" w:hAnsi="Times New Roman"/>
          <w:b/>
          <w:bCs/>
          <w:sz w:val="24"/>
          <w:szCs w:val="24"/>
          <w:lang w:val="en-US" w:eastAsia="en-US"/>
        </w:rPr>
        <w:t>rikthyes</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zakonisht</w:t>
      </w:r>
      <w:proofErr w:type="spellEnd"/>
      <w:r w:rsidRPr="00D8486D">
        <w:rPr>
          <w:rFonts w:ascii="Times New Roman" w:hAnsi="Times New Roman"/>
          <w:sz w:val="24"/>
          <w:szCs w:val="24"/>
          <w:lang w:val="en-US" w:eastAsia="en-US"/>
        </w:rPr>
        <w:t xml:space="preserve"> ka </w:t>
      </w:r>
      <w:proofErr w:type="spellStart"/>
      <w:r w:rsidRPr="00D8486D">
        <w:rPr>
          <w:rFonts w:ascii="Times New Roman" w:hAnsi="Times New Roman"/>
          <w:sz w:val="24"/>
          <w:szCs w:val="24"/>
          <w:lang w:val="en-US" w:eastAsia="en-US"/>
        </w:rPr>
        <w:t>simptoma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më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lokalizuara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si</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kruajtje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ulcera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përsëritura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dhe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dhimbje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lehta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Kohëzgjatja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mesatare</w:t>
      </w:r>
      <w:proofErr w:type="spellEnd"/>
      <w:r w:rsidRPr="00D8486D">
        <w:rPr>
          <w:rFonts w:ascii="Times New Roman" w:hAnsi="Times New Roman"/>
          <w:sz w:val="24"/>
          <w:szCs w:val="24"/>
          <w:lang w:val="en-US" w:eastAsia="en-US"/>
        </w:rPr>
        <w:t xml:space="preserve"> e </w:t>
      </w:r>
      <w:proofErr w:type="spellStart"/>
      <w:r w:rsidRPr="00D8486D">
        <w:rPr>
          <w:rFonts w:ascii="Times New Roman" w:hAnsi="Times New Roman"/>
          <w:sz w:val="24"/>
          <w:szCs w:val="24"/>
          <w:lang w:val="en-US" w:eastAsia="en-US"/>
        </w:rPr>
        <w:t>episodit</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është</w:t>
      </w:r>
      <w:proofErr w:type="spellEnd"/>
      <w:r w:rsidRPr="00D8486D">
        <w:rPr>
          <w:rFonts w:ascii="Times New Roman" w:hAnsi="Times New Roman"/>
          <w:sz w:val="24"/>
          <w:szCs w:val="24"/>
          <w:lang w:val="en-US" w:eastAsia="en-US"/>
        </w:rPr>
        <w:t xml:space="preserve"> 4–5 </w:t>
      </w:r>
      <w:proofErr w:type="spellStart"/>
      <w:r w:rsidRPr="00D8486D">
        <w:rPr>
          <w:rFonts w:ascii="Times New Roman" w:hAnsi="Times New Roman"/>
          <w:sz w:val="24"/>
          <w:szCs w:val="24"/>
          <w:lang w:val="en-US" w:eastAsia="en-US"/>
        </w:rPr>
        <w:t>ditë</w:t>
      </w:r>
      <w:proofErr w:type="spellEnd"/>
      <w:r w:rsidRPr="00D8486D">
        <w:rPr>
          <w:rFonts w:ascii="Times New Roman" w:hAnsi="Times New Roman"/>
          <w:sz w:val="24"/>
          <w:szCs w:val="24"/>
          <w:lang w:val="en-US" w:eastAsia="en-US"/>
        </w:rPr>
        <w:t xml:space="preserve">, por </w:t>
      </w:r>
      <w:proofErr w:type="spellStart"/>
      <w:r w:rsidRPr="00D8486D">
        <w:rPr>
          <w:rFonts w:ascii="Times New Roman" w:hAnsi="Times New Roman"/>
          <w:sz w:val="24"/>
          <w:szCs w:val="24"/>
          <w:lang w:val="en-US" w:eastAsia="en-US"/>
        </w:rPr>
        <w:t>në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disa</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raste</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mund</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të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zgjasë</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deri</w:t>
      </w:r>
      <w:proofErr w:type="spellEnd"/>
      <w:r w:rsidRPr="00D8486D">
        <w:rPr>
          <w:rFonts w:ascii="Times New Roman" w:hAnsi="Times New Roman"/>
          <w:sz w:val="24"/>
          <w:szCs w:val="24"/>
          <w:lang w:val="en-US" w:eastAsia="en-US"/>
        </w:rPr>
        <w:t xml:space="preserve"> </w:t>
      </w:r>
      <w:proofErr w:type="spellStart"/>
      <w:r w:rsidRPr="00D8486D">
        <w:rPr>
          <w:rFonts w:ascii="Times New Roman" w:hAnsi="Times New Roman"/>
          <w:sz w:val="24"/>
          <w:szCs w:val="24"/>
          <w:lang w:val="en-US" w:eastAsia="en-US"/>
        </w:rPr>
        <w:t>në</w:t>
      </w:r>
      <w:proofErr w:type="spellEnd"/>
      <w:r w:rsidRPr="00D8486D">
        <w:rPr>
          <w:rFonts w:ascii="Times New Roman" w:hAnsi="Times New Roman"/>
          <w:sz w:val="24"/>
          <w:szCs w:val="24"/>
          <w:lang w:val="en-US" w:eastAsia="en-US"/>
        </w:rPr>
        <w:t xml:space="preserve"> 12–15 </w:t>
      </w:r>
      <w:proofErr w:type="spellStart"/>
      <w:r w:rsidRPr="00D8486D">
        <w:rPr>
          <w:rFonts w:ascii="Times New Roman" w:hAnsi="Times New Roman"/>
          <w:sz w:val="24"/>
          <w:szCs w:val="24"/>
          <w:lang w:val="en-US" w:eastAsia="en-US"/>
        </w:rPr>
        <w:t>ditë</w:t>
      </w:r>
      <w:proofErr w:type="spellEnd"/>
      <w:r w:rsidRPr="00D8486D">
        <w:rPr>
          <w:rFonts w:ascii="Times New Roman" w:hAnsi="Times New Roman"/>
          <w:sz w:val="24"/>
          <w:szCs w:val="24"/>
          <w:lang w:val="en-US" w:eastAsia="en-US"/>
        </w:rPr>
        <w:t>.</w:t>
      </w:r>
    </w:p>
    <w:p w14:paraId="28496EAF" w14:textId="77777777" w:rsidR="003659EA" w:rsidRDefault="003659EA" w:rsidP="003659EA">
      <w:pPr>
        <w:spacing w:line="276" w:lineRule="auto"/>
        <w:rPr>
          <w:rFonts w:ascii="Times New Roman" w:hAnsi="Times New Roman"/>
          <w:sz w:val="24"/>
          <w:szCs w:val="24"/>
          <w:lang w:val="en-US" w:eastAsia="en-US"/>
        </w:rPr>
      </w:pPr>
    </w:p>
    <w:p w14:paraId="2427F94E" w14:textId="1427649A" w:rsidR="003659EA" w:rsidRDefault="003659EA" w:rsidP="003659EA">
      <w:pPr>
        <w:spacing w:line="276" w:lineRule="auto"/>
        <w:rPr>
          <w:rFonts w:ascii="Times New Roman" w:hAnsi="Times New Roman"/>
          <w:b/>
          <w:bCs/>
          <w:sz w:val="24"/>
          <w:szCs w:val="24"/>
          <w:lang w:val="en-US" w:eastAsia="en-US"/>
        </w:rPr>
      </w:pPr>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Gjetjet</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nga</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ekzaminimi</w:t>
      </w:r>
      <w:proofErr w:type="spellEnd"/>
      <w:r>
        <w:rPr>
          <w:rFonts w:ascii="Times New Roman" w:hAnsi="Times New Roman"/>
          <w:b/>
          <w:bCs/>
          <w:sz w:val="24"/>
          <w:szCs w:val="24"/>
          <w:lang w:val="en-US" w:eastAsia="en-US"/>
        </w:rPr>
        <w:t xml:space="preserve"> – </w:t>
      </w:r>
      <w:proofErr w:type="spellStart"/>
      <w:r>
        <w:rPr>
          <w:rFonts w:ascii="Times New Roman" w:hAnsi="Times New Roman"/>
          <w:b/>
          <w:bCs/>
          <w:sz w:val="24"/>
          <w:szCs w:val="24"/>
          <w:lang w:val="en-US" w:eastAsia="en-US"/>
        </w:rPr>
        <w:t>shenjat</w:t>
      </w:r>
      <w:proofErr w:type="spellEnd"/>
    </w:p>
    <w:p w14:paraId="2C93F4FC" w14:textId="77777777" w:rsidR="003659EA" w:rsidRPr="00AB5C8D" w:rsidRDefault="003659EA" w:rsidP="003659EA">
      <w:pPr>
        <w:spacing w:line="276" w:lineRule="auto"/>
        <w:rPr>
          <w:rFonts w:ascii="Times New Roman" w:hAnsi="Times New Roman"/>
          <w:sz w:val="24"/>
          <w:szCs w:val="24"/>
          <w:lang w:val="en-US"/>
        </w:rPr>
      </w:pPr>
      <w:r>
        <w:rPr>
          <w:rFonts w:ascii="Times New Roman" w:hAnsi="Times New Roman"/>
          <w:sz w:val="24"/>
          <w:szCs w:val="24"/>
          <w:lang w:val="en-US" w:eastAsia="en-US"/>
        </w:rPr>
        <w:br/>
        <w:t xml:space="preserve">Tek </w:t>
      </w:r>
      <w:proofErr w:type="spellStart"/>
      <w:r>
        <w:rPr>
          <w:rFonts w:ascii="Times New Roman" w:hAnsi="Times New Roman"/>
          <w:sz w:val="24"/>
          <w:szCs w:val="24"/>
          <w:lang w:val="en-US" w:eastAsia="en-US"/>
        </w:rPr>
        <w:t>meshkujt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femrat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vërehet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një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grup</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lezione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vezikopustulare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ulçerative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organet</w:t>
      </w:r>
      <w:proofErr w:type="spellEnd"/>
      <w:r>
        <w:rPr>
          <w:rFonts w:ascii="Times New Roman" w:hAnsi="Times New Roman"/>
          <w:sz w:val="24"/>
          <w:szCs w:val="24"/>
          <w:lang w:val="en-US" w:eastAsia="en-US"/>
        </w:rPr>
        <w:t xml:space="preserve"> </w:t>
      </w:r>
      <w:r w:rsidRPr="00AB5C8D">
        <w:rPr>
          <w:rFonts w:ascii="Times New Roman" w:hAnsi="Times New Roman"/>
          <w:sz w:val="24"/>
          <w:szCs w:val="24"/>
          <w:lang w:val="en-US"/>
        </w:rPr>
        <w:t xml:space="preserve">Tek </w:t>
      </w:r>
      <w:proofErr w:type="spellStart"/>
      <w:r w:rsidRPr="00AB5C8D">
        <w:rPr>
          <w:rFonts w:ascii="Times New Roman" w:hAnsi="Times New Roman"/>
          <w:sz w:val="24"/>
          <w:szCs w:val="24"/>
          <w:lang w:val="en-US"/>
        </w:rPr>
        <w:t>meshkujt</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dhe</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femrat</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zakonisht</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shihet</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një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grup</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lezione</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vezikulopustulare</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ose</w:t>
      </w:r>
      <w:proofErr w:type="spellEnd"/>
      <w:r w:rsidRPr="00AB5C8D">
        <w:rPr>
          <w:rFonts w:ascii="Times New Roman" w:hAnsi="Times New Roman"/>
          <w:sz w:val="24"/>
          <w:szCs w:val="24"/>
          <w:lang w:val="en-US"/>
        </w:rPr>
        <w:t xml:space="preserve"> ulcerative </w:t>
      </w:r>
      <w:proofErr w:type="spellStart"/>
      <w:r w:rsidRPr="00AB5C8D">
        <w:rPr>
          <w:rFonts w:ascii="Times New Roman" w:hAnsi="Times New Roman"/>
          <w:sz w:val="24"/>
          <w:szCs w:val="24"/>
          <w:lang w:val="en-US"/>
        </w:rPr>
        <w:t>në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organet</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gjenitale</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jashtme</w:t>
      </w:r>
      <w:proofErr w:type="spellEnd"/>
      <w:r w:rsidRPr="00AB5C8D">
        <w:rPr>
          <w:rFonts w:ascii="Times New Roman" w:hAnsi="Times New Roman"/>
          <w:sz w:val="24"/>
          <w:szCs w:val="24"/>
          <w:lang w:val="en-US"/>
        </w:rPr>
        <w:t xml:space="preserve"> (penis, meatus </w:t>
      </w:r>
      <w:proofErr w:type="spellStart"/>
      <w:r w:rsidRPr="00AB5C8D">
        <w:rPr>
          <w:rFonts w:ascii="Times New Roman" w:hAnsi="Times New Roman"/>
          <w:sz w:val="24"/>
          <w:szCs w:val="24"/>
          <w:lang w:val="en-US"/>
        </w:rPr>
        <w:t>uretral</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skrotum</w:t>
      </w:r>
      <w:proofErr w:type="spellEnd"/>
      <w:r w:rsidRPr="00AB5C8D">
        <w:rPr>
          <w:rFonts w:ascii="Times New Roman" w:hAnsi="Times New Roman"/>
          <w:sz w:val="24"/>
          <w:szCs w:val="24"/>
          <w:lang w:val="en-US"/>
        </w:rPr>
        <w:t xml:space="preserve">, pubis, </w:t>
      </w:r>
      <w:proofErr w:type="spellStart"/>
      <w:r w:rsidRPr="00AB5C8D">
        <w:rPr>
          <w:rFonts w:ascii="Times New Roman" w:hAnsi="Times New Roman"/>
          <w:sz w:val="24"/>
          <w:szCs w:val="24"/>
          <w:lang w:val="en-US"/>
        </w:rPr>
        <w:t>vulvë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ose</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në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zonat</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anale</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dhe</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perianale</w:t>
      </w:r>
      <w:proofErr w:type="spellEnd"/>
      <w:r w:rsidRPr="00AB5C8D">
        <w:rPr>
          <w:rFonts w:ascii="Times New Roman" w:hAnsi="Times New Roman"/>
          <w:sz w:val="24"/>
          <w:szCs w:val="24"/>
          <w:lang w:val="en-US"/>
        </w:rPr>
        <w:t xml:space="preserve"> (anus </w:t>
      </w:r>
      <w:proofErr w:type="spellStart"/>
      <w:r w:rsidRPr="00AB5C8D">
        <w:rPr>
          <w:rFonts w:ascii="Times New Roman" w:hAnsi="Times New Roman"/>
          <w:sz w:val="24"/>
          <w:szCs w:val="24"/>
          <w:lang w:val="en-US"/>
        </w:rPr>
        <w:t>dhe</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vithe</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Pacientët</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shpesh</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përshkruajnë</w:t>
      </w:r>
      <w:proofErr w:type="spellEnd"/>
      <w:r w:rsidRPr="00AB5C8D">
        <w:rPr>
          <w:rFonts w:ascii="Times New Roman" w:hAnsi="Times New Roman"/>
          <w:sz w:val="24"/>
          <w:szCs w:val="24"/>
          <w:lang w:val="en-US"/>
        </w:rPr>
        <w:t xml:space="preserve"> se </w:t>
      </w:r>
      <w:proofErr w:type="spellStart"/>
      <w:r w:rsidRPr="00AB5C8D">
        <w:rPr>
          <w:rFonts w:ascii="Times New Roman" w:hAnsi="Times New Roman"/>
          <w:sz w:val="24"/>
          <w:szCs w:val="24"/>
          <w:lang w:val="en-US"/>
        </w:rPr>
        <w:t>lezionet</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kanë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filluar</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si</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papula</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ose</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vezikula</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që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janë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përhapur</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shpejt</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Shumë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vezikula</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vogla</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mund</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bashkohen</w:t>
      </w:r>
      <w:proofErr w:type="spellEnd"/>
      <w:r w:rsidRPr="00AB5C8D">
        <w:rPr>
          <w:rFonts w:ascii="Times New Roman" w:hAnsi="Times New Roman"/>
          <w:sz w:val="24"/>
          <w:szCs w:val="24"/>
          <w:lang w:val="en-US"/>
        </w:rPr>
        <w:t xml:space="preserve"> duke </w:t>
      </w:r>
      <w:proofErr w:type="spellStart"/>
      <w:r w:rsidRPr="00AB5C8D">
        <w:rPr>
          <w:rFonts w:ascii="Times New Roman" w:hAnsi="Times New Roman"/>
          <w:sz w:val="24"/>
          <w:szCs w:val="24"/>
          <w:lang w:val="en-US"/>
        </w:rPr>
        <w:t>formuar</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ulcera</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më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mëdha</w:t>
      </w:r>
      <w:proofErr w:type="spellEnd"/>
      <w:r w:rsidRPr="00AB5C8D">
        <w:rPr>
          <w:rFonts w:ascii="Times New Roman" w:hAnsi="Times New Roman"/>
          <w:sz w:val="24"/>
          <w:szCs w:val="24"/>
          <w:lang w:val="en-US"/>
        </w:rPr>
        <w:t>.</w:t>
      </w:r>
    </w:p>
    <w:p w14:paraId="432A449C" w14:textId="77777777" w:rsidR="003659EA" w:rsidRPr="00AB5C8D" w:rsidRDefault="003659EA" w:rsidP="003659EA">
      <w:pPr>
        <w:spacing w:line="276" w:lineRule="auto"/>
        <w:rPr>
          <w:rFonts w:ascii="Times New Roman" w:hAnsi="Times New Roman"/>
          <w:sz w:val="24"/>
          <w:szCs w:val="24"/>
          <w:lang w:val="en-US" w:eastAsia="en-US"/>
        </w:rPr>
      </w:pPr>
      <w:proofErr w:type="spellStart"/>
      <w:r w:rsidRPr="00AB5C8D">
        <w:rPr>
          <w:rFonts w:ascii="Times New Roman" w:hAnsi="Times New Roman"/>
          <w:sz w:val="24"/>
          <w:szCs w:val="24"/>
          <w:lang w:val="en-US" w:eastAsia="en-US"/>
        </w:rPr>
        <w:t>Shumica</w:t>
      </w:r>
      <w:proofErr w:type="spellEnd"/>
      <w:r w:rsidRPr="00AB5C8D">
        <w:rPr>
          <w:rFonts w:ascii="Times New Roman" w:hAnsi="Times New Roman"/>
          <w:sz w:val="24"/>
          <w:szCs w:val="24"/>
          <w:lang w:val="en-US" w:eastAsia="en-US"/>
        </w:rPr>
        <w:t xml:space="preserve"> e </w:t>
      </w:r>
      <w:proofErr w:type="spellStart"/>
      <w:r w:rsidRPr="00AB5C8D">
        <w:rPr>
          <w:rFonts w:ascii="Times New Roman" w:hAnsi="Times New Roman"/>
          <w:sz w:val="24"/>
          <w:szCs w:val="24"/>
          <w:lang w:val="en-US" w:eastAsia="en-US"/>
        </w:rPr>
        <w:t>personave</w:t>
      </w:r>
      <w:proofErr w:type="spellEnd"/>
      <w:r w:rsidRPr="00AB5C8D">
        <w:rPr>
          <w:rFonts w:ascii="Times New Roman" w:hAnsi="Times New Roman"/>
          <w:sz w:val="24"/>
          <w:szCs w:val="24"/>
          <w:lang w:val="en-US" w:eastAsia="en-US"/>
        </w:rPr>
        <w:t xml:space="preserve"> me </w:t>
      </w:r>
      <w:proofErr w:type="spellStart"/>
      <w:r w:rsidRPr="00AB5C8D">
        <w:rPr>
          <w:rFonts w:ascii="Times New Roman" w:hAnsi="Times New Roman"/>
          <w:sz w:val="24"/>
          <w:szCs w:val="24"/>
          <w:lang w:val="en-US" w:eastAsia="en-US"/>
        </w:rPr>
        <w:t>infeksion</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nga</w:t>
      </w:r>
      <w:proofErr w:type="spellEnd"/>
      <w:r w:rsidRPr="00AB5C8D">
        <w:rPr>
          <w:rFonts w:ascii="Times New Roman" w:hAnsi="Times New Roman"/>
          <w:sz w:val="24"/>
          <w:szCs w:val="24"/>
          <w:lang w:val="en-US" w:eastAsia="en-US"/>
        </w:rPr>
        <w:t xml:space="preserve"> HSV-2 </w:t>
      </w:r>
      <w:proofErr w:type="spellStart"/>
      <w:r w:rsidRPr="00AB5C8D">
        <w:rPr>
          <w:rFonts w:ascii="Times New Roman" w:hAnsi="Times New Roman"/>
          <w:sz w:val="24"/>
          <w:szCs w:val="24"/>
          <w:lang w:val="en-US" w:eastAsia="en-US"/>
        </w:rPr>
        <w:t>paraqiten</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në</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fazat</w:t>
      </w:r>
      <w:proofErr w:type="spellEnd"/>
      <w:r w:rsidRPr="00AB5C8D">
        <w:rPr>
          <w:rFonts w:ascii="Times New Roman" w:hAnsi="Times New Roman"/>
          <w:sz w:val="24"/>
          <w:szCs w:val="24"/>
          <w:lang w:val="en-US" w:eastAsia="en-US"/>
        </w:rPr>
        <w:t xml:space="preserve"> e </w:t>
      </w:r>
      <w:proofErr w:type="spellStart"/>
      <w:r w:rsidRPr="00AB5C8D">
        <w:rPr>
          <w:rFonts w:ascii="Times New Roman" w:hAnsi="Times New Roman"/>
          <w:sz w:val="24"/>
          <w:szCs w:val="24"/>
          <w:lang w:val="en-US" w:eastAsia="en-US"/>
        </w:rPr>
        <w:t>vonshme</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të</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ulceracionit</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dhe</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rrallë</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tregojnë</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vezikulat</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tipike</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të</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fazës</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së</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hershme</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Megjithatë</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kur</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shfaqet</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një</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grup</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vezikulash</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tipike</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ose</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kur</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ekziston</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histori</w:t>
      </w:r>
      <w:proofErr w:type="spellEnd"/>
      <w:r w:rsidRPr="00AB5C8D">
        <w:rPr>
          <w:rFonts w:ascii="Times New Roman" w:hAnsi="Times New Roman"/>
          <w:sz w:val="24"/>
          <w:szCs w:val="24"/>
          <w:lang w:val="en-US" w:eastAsia="en-US"/>
        </w:rPr>
        <w:t xml:space="preserve"> e </w:t>
      </w:r>
      <w:proofErr w:type="spellStart"/>
      <w:r w:rsidRPr="00AB5C8D">
        <w:rPr>
          <w:rFonts w:ascii="Times New Roman" w:hAnsi="Times New Roman"/>
          <w:sz w:val="24"/>
          <w:szCs w:val="24"/>
          <w:lang w:val="en-US" w:eastAsia="en-US"/>
        </w:rPr>
        <w:t>ulcereve</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të</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përsëritura</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mund</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të</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bëhet</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diagnoza</w:t>
      </w:r>
      <w:proofErr w:type="spellEnd"/>
      <w:r w:rsidRPr="00AB5C8D">
        <w:rPr>
          <w:rFonts w:ascii="Times New Roman" w:hAnsi="Times New Roman"/>
          <w:sz w:val="24"/>
          <w:szCs w:val="24"/>
          <w:lang w:val="en-US" w:eastAsia="en-US"/>
        </w:rPr>
        <w:t xml:space="preserve"> e </w:t>
      </w:r>
      <w:proofErr w:type="spellStart"/>
      <w:r w:rsidRPr="00AB5C8D">
        <w:rPr>
          <w:rFonts w:ascii="Times New Roman" w:hAnsi="Times New Roman"/>
          <w:sz w:val="24"/>
          <w:szCs w:val="24"/>
          <w:lang w:val="en-US" w:eastAsia="en-US"/>
        </w:rPr>
        <w:t>supozuar</w:t>
      </w:r>
      <w:proofErr w:type="spellEnd"/>
      <w:r w:rsidRPr="00AB5C8D">
        <w:rPr>
          <w:rFonts w:ascii="Times New Roman" w:hAnsi="Times New Roman"/>
          <w:sz w:val="24"/>
          <w:szCs w:val="24"/>
          <w:lang w:val="en-US" w:eastAsia="en-US"/>
        </w:rPr>
        <w:t xml:space="preserve"> e </w:t>
      </w:r>
      <w:proofErr w:type="spellStart"/>
      <w:r w:rsidRPr="00AB5C8D">
        <w:rPr>
          <w:rFonts w:ascii="Times New Roman" w:hAnsi="Times New Roman"/>
          <w:sz w:val="24"/>
          <w:szCs w:val="24"/>
          <w:lang w:val="en-US" w:eastAsia="en-US"/>
        </w:rPr>
        <w:t>herpesit</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gjenital</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dhe</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të</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përshtatet</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trajtimi</w:t>
      </w:r>
      <w:proofErr w:type="spellEnd"/>
      <w:r w:rsidRPr="00AB5C8D">
        <w:rPr>
          <w:rFonts w:ascii="Times New Roman" w:hAnsi="Times New Roman"/>
          <w:sz w:val="24"/>
          <w:szCs w:val="24"/>
          <w:lang w:val="en-US" w:eastAsia="en-US"/>
        </w:rPr>
        <w:t>.</w:t>
      </w:r>
    </w:p>
    <w:p w14:paraId="4796DF13" w14:textId="77777777" w:rsidR="003659EA" w:rsidRPr="00AB5C8D" w:rsidRDefault="003659EA" w:rsidP="003659EA">
      <w:pPr>
        <w:spacing w:line="276" w:lineRule="auto"/>
        <w:rPr>
          <w:rFonts w:ascii="Times New Roman" w:hAnsi="Times New Roman"/>
          <w:sz w:val="24"/>
          <w:szCs w:val="24"/>
          <w:lang w:val="en-US" w:eastAsia="en-US"/>
        </w:rPr>
      </w:pPr>
      <w:r w:rsidRPr="00AB5C8D">
        <w:rPr>
          <w:rFonts w:ascii="Times New Roman" w:hAnsi="Times New Roman"/>
          <w:sz w:val="24"/>
          <w:szCs w:val="24"/>
          <w:lang w:val="en-US" w:eastAsia="en-US"/>
        </w:rPr>
        <w:t xml:space="preserve">Tek </w:t>
      </w:r>
      <w:proofErr w:type="spellStart"/>
      <w:r w:rsidRPr="00AB5C8D">
        <w:rPr>
          <w:rFonts w:ascii="Times New Roman" w:hAnsi="Times New Roman"/>
          <w:sz w:val="24"/>
          <w:szCs w:val="24"/>
          <w:lang w:val="en-US" w:eastAsia="en-US"/>
        </w:rPr>
        <w:t>individët</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imunokomprometuar</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ulcera</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mund</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të</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zgjasin</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dhe</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të</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përhapen</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anash</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dhe</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sipërfaqësisht</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për</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një</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kohë</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të</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gjatë</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nëse</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nuk</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trajtohen</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Meqenëse</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ulceracioni</w:t>
      </w:r>
      <w:proofErr w:type="spellEnd"/>
      <w:r w:rsidRPr="00AB5C8D">
        <w:rPr>
          <w:rFonts w:ascii="Times New Roman" w:hAnsi="Times New Roman"/>
          <w:sz w:val="24"/>
          <w:szCs w:val="24"/>
          <w:lang w:val="en-US" w:eastAsia="en-US"/>
        </w:rPr>
        <w:t xml:space="preserve"> i </w:t>
      </w:r>
      <w:proofErr w:type="spellStart"/>
      <w:r w:rsidRPr="00AB5C8D">
        <w:rPr>
          <w:rFonts w:ascii="Times New Roman" w:hAnsi="Times New Roman"/>
          <w:sz w:val="24"/>
          <w:szCs w:val="24"/>
          <w:lang w:val="en-US" w:eastAsia="en-US"/>
        </w:rPr>
        <w:t>herpesit</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është</w:t>
      </w:r>
      <w:proofErr w:type="spellEnd"/>
      <w:r w:rsidRPr="00AB5C8D">
        <w:rPr>
          <w:rFonts w:ascii="Times New Roman" w:hAnsi="Times New Roman"/>
          <w:sz w:val="24"/>
          <w:szCs w:val="24"/>
          <w:lang w:val="en-US" w:eastAsia="en-US"/>
        </w:rPr>
        <w:t xml:space="preserve"> i </w:t>
      </w:r>
      <w:proofErr w:type="spellStart"/>
      <w:r w:rsidRPr="00AB5C8D">
        <w:rPr>
          <w:rFonts w:ascii="Times New Roman" w:hAnsi="Times New Roman"/>
          <w:sz w:val="24"/>
          <w:szCs w:val="24"/>
          <w:lang w:val="en-US" w:eastAsia="en-US"/>
        </w:rPr>
        <w:t>cekët</w:t>
      </w:r>
      <w:proofErr w:type="spellEnd"/>
      <w:r w:rsidRPr="00AB5C8D">
        <w:rPr>
          <w:rFonts w:ascii="Times New Roman" w:hAnsi="Times New Roman"/>
          <w:sz w:val="24"/>
          <w:szCs w:val="24"/>
          <w:lang w:val="en-US" w:eastAsia="en-US"/>
        </w:rPr>
        <w:t xml:space="preserve"> (intraepidermal), </w:t>
      </w:r>
      <w:proofErr w:type="spellStart"/>
      <w:r w:rsidRPr="00AB5C8D">
        <w:rPr>
          <w:rFonts w:ascii="Times New Roman" w:hAnsi="Times New Roman"/>
          <w:sz w:val="24"/>
          <w:szCs w:val="24"/>
          <w:lang w:val="en-US" w:eastAsia="en-US"/>
        </w:rPr>
        <w:t>formimi</w:t>
      </w:r>
      <w:proofErr w:type="spellEnd"/>
      <w:r w:rsidRPr="00AB5C8D">
        <w:rPr>
          <w:rFonts w:ascii="Times New Roman" w:hAnsi="Times New Roman"/>
          <w:sz w:val="24"/>
          <w:szCs w:val="24"/>
          <w:lang w:val="en-US" w:eastAsia="en-US"/>
        </w:rPr>
        <w:t xml:space="preserve"> i </w:t>
      </w:r>
      <w:proofErr w:type="spellStart"/>
      <w:r w:rsidRPr="00AB5C8D">
        <w:rPr>
          <w:rFonts w:ascii="Times New Roman" w:hAnsi="Times New Roman"/>
          <w:sz w:val="24"/>
          <w:szCs w:val="24"/>
          <w:lang w:val="en-US" w:eastAsia="en-US"/>
        </w:rPr>
        <w:t>plagëve</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të</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përhershme</w:t>
      </w:r>
      <w:proofErr w:type="spellEnd"/>
      <w:r w:rsidRPr="00AB5C8D">
        <w:rPr>
          <w:rFonts w:ascii="Times New Roman" w:hAnsi="Times New Roman"/>
          <w:sz w:val="24"/>
          <w:szCs w:val="24"/>
          <w:lang w:val="en-US" w:eastAsia="en-US"/>
        </w:rPr>
        <w:t xml:space="preserve"> </w:t>
      </w:r>
      <w:proofErr w:type="spellStart"/>
      <w:r w:rsidRPr="00AB5C8D">
        <w:rPr>
          <w:rFonts w:ascii="Times New Roman" w:hAnsi="Times New Roman"/>
          <w:sz w:val="24"/>
          <w:szCs w:val="24"/>
          <w:lang w:val="en-US" w:eastAsia="en-US"/>
        </w:rPr>
        <w:t>është</w:t>
      </w:r>
      <w:proofErr w:type="spellEnd"/>
      <w:r w:rsidRPr="00AB5C8D">
        <w:rPr>
          <w:rFonts w:ascii="Times New Roman" w:hAnsi="Times New Roman"/>
          <w:sz w:val="24"/>
          <w:szCs w:val="24"/>
          <w:lang w:val="en-US" w:eastAsia="en-US"/>
        </w:rPr>
        <w:t xml:space="preserve"> i </w:t>
      </w:r>
      <w:proofErr w:type="spellStart"/>
      <w:r w:rsidRPr="00AB5C8D">
        <w:rPr>
          <w:rFonts w:ascii="Times New Roman" w:hAnsi="Times New Roman"/>
          <w:sz w:val="24"/>
          <w:szCs w:val="24"/>
          <w:lang w:val="en-US" w:eastAsia="en-US"/>
        </w:rPr>
        <w:t>rrallë</w:t>
      </w:r>
      <w:proofErr w:type="spellEnd"/>
      <w:r w:rsidRPr="00AB5C8D">
        <w:rPr>
          <w:rFonts w:ascii="Times New Roman" w:hAnsi="Times New Roman"/>
          <w:sz w:val="24"/>
          <w:szCs w:val="24"/>
          <w:lang w:val="en-US" w:eastAsia="en-US"/>
        </w:rPr>
        <w:t>.</w:t>
      </w:r>
    </w:p>
    <w:p w14:paraId="01F8C3E8" w14:textId="77777777" w:rsidR="003659EA" w:rsidRDefault="003659EA" w:rsidP="003659EA">
      <w:pPr>
        <w:spacing w:line="276" w:lineRule="auto"/>
        <w:rPr>
          <w:rFonts w:ascii="Times New Roman" w:hAnsi="Times New Roman"/>
          <w:b/>
          <w:bCs/>
          <w:sz w:val="24"/>
          <w:szCs w:val="24"/>
          <w:lang w:eastAsia="en-US"/>
        </w:rPr>
      </w:pPr>
    </w:p>
    <w:p w14:paraId="3F805341" w14:textId="4C02DD6A" w:rsidR="003659EA" w:rsidRDefault="003659EA" w:rsidP="003659EA">
      <w:pPr>
        <w:spacing w:line="276" w:lineRule="auto"/>
        <w:rPr>
          <w:rFonts w:ascii="Times New Roman" w:hAnsi="Times New Roman"/>
          <w:sz w:val="24"/>
          <w:szCs w:val="24"/>
        </w:rPr>
      </w:pPr>
      <w:r>
        <w:rPr>
          <w:rFonts w:ascii="Times New Roman" w:hAnsi="Times New Roman"/>
          <w:b/>
          <w:bCs/>
          <w:sz w:val="24"/>
          <w:szCs w:val="24"/>
          <w:lang w:eastAsia="en-US"/>
        </w:rPr>
        <w:t>Testimi molekular</w:t>
      </w:r>
      <w:r>
        <w:rPr>
          <w:rFonts w:ascii="Times New Roman" w:hAnsi="Times New Roman"/>
          <w:b/>
          <w:bCs/>
          <w:sz w:val="24"/>
          <w:szCs w:val="24"/>
          <w:lang w:eastAsia="en-US"/>
        </w:rPr>
        <w:br/>
      </w:r>
      <w:r>
        <w:rPr>
          <w:rFonts w:ascii="Times New Roman" w:hAnsi="Times New Roman"/>
          <w:sz w:val="24"/>
          <w:szCs w:val="24"/>
          <w:lang w:eastAsia="en-US"/>
        </w:rPr>
        <w:br/>
      </w:r>
      <w:r w:rsidRPr="00AB5C8D">
        <w:rPr>
          <w:rFonts w:ascii="Times New Roman" w:hAnsi="Times New Roman"/>
          <w:sz w:val="24"/>
          <w:szCs w:val="24"/>
        </w:rPr>
        <w:t xml:space="preserve">Zbulimi molekular i amplifikuar me PCR i ADN-së së HSV nga tamponët e lezioneve gjenitale është testi më i ndjeshëm dhe më specifik. Përdorimi i një PCR të kombinuar për HSV dhe </w:t>
      </w:r>
      <w:r w:rsidRPr="00AB5C8D">
        <w:rPr>
          <w:rFonts w:ascii="Times New Roman" w:hAnsi="Times New Roman"/>
          <w:i/>
          <w:iCs/>
          <w:sz w:val="24"/>
          <w:szCs w:val="24"/>
        </w:rPr>
        <w:t>T. pallidum</w:t>
      </w:r>
      <w:r w:rsidRPr="00AB5C8D">
        <w:rPr>
          <w:rFonts w:ascii="Times New Roman" w:hAnsi="Times New Roman"/>
          <w:sz w:val="24"/>
          <w:szCs w:val="24"/>
        </w:rPr>
        <w:t>, kur është i disponueshëm, ka përfitim shtesë sepse ndihmon të përjashtohet ose të konfirmohet njëkohësisht sifilizi. PCR është zhvilluar gjithashtu veçmas për HSV-1 dhe HSV-2.</w:t>
      </w:r>
    </w:p>
    <w:p w14:paraId="3906B264" w14:textId="77777777" w:rsidR="003659EA" w:rsidRDefault="003659EA" w:rsidP="003659EA">
      <w:pPr>
        <w:spacing w:line="276" w:lineRule="auto"/>
        <w:rPr>
          <w:rFonts w:ascii="Times New Roman" w:hAnsi="Times New Roman"/>
          <w:sz w:val="24"/>
          <w:szCs w:val="24"/>
        </w:rPr>
      </w:pPr>
    </w:p>
    <w:p w14:paraId="50F685A3" w14:textId="24F4F70A" w:rsidR="003659EA" w:rsidRPr="00AB5C8D" w:rsidRDefault="003659EA" w:rsidP="003659EA">
      <w:pPr>
        <w:spacing w:line="276" w:lineRule="auto"/>
        <w:rPr>
          <w:rFonts w:ascii="Times New Roman" w:hAnsi="Times New Roman"/>
          <w:sz w:val="24"/>
          <w:szCs w:val="24"/>
          <w:lang w:val="en-US"/>
        </w:rPr>
      </w:pPr>
      <w:r>
        <w:rPr>
          <w:rFonts w:ascii="Times New Roman" w:hAnsi="Times New Roman"/>
          <w:b/>
          <w:bCs/>
          <w:sz w:val="24"/>
          <w:szCs w:val="24"/>
          <w:lang w:eastAsia="en-US"/>
        </w:rPr>
        <w:t>Metodat e kulturës</w:t>
      </w:r>
      <w:r>
        <w:rPr>
          <w:rFonts w:ascii="Times New Roman" w:hAnsi="Times New Roman"/>
          <w:b/>
          <w:bCs/>
          <w:sz w:val="24"/>
          <w:szCs w:val="24"/>
          <w:lang w:eastAsia="en-US"/>
        </w:rPr>
        <w:br/>
      </w:r>
      <w:r>
        <w:rPr>
          <w:rFonts w:ascii="Times New Roman" w:hAnsi="Times New Roman"/>
          <w:sz w:val="24"/>
          <w:szCs w:val="24"/>
          <w:lang w:eastAsia="en-US"/>
        </w:rPr>
        <w:br/>
      </w:r>
      <w:proofErr w:type="spellStart"/>
      <w:r w:rsidRPr="00AB5C8D">
        <w:rPr>
          <w:rFonts w:ascii="Times New Roman" w:hAnsi="Times New Roman"/>
          <w:sz w:val="24"/>
          <w:szCs w:val="24"/>
          <w:lang w:val="en-US"/>
        </w:rPr>
        <w:t>Kultura</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mundëson</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replikimin</w:t>
      </w:r>
      <w:proofErr w:type="spellEnd"/>
      <w:r w:rsidRPr="00AB5C8D">
        <w:rPr>
          <w:rFonts w:ascii="Times New Roman" w:hAnsi="Times New Roman"/>
          <w:sz w:val="24"/>
          <w:szCs w:val="24"/>
          <w:lang w:val="en-US"/>
        </w:rPr>
        <w:t xml:space="preserve"> e </w:t>
      </w:r>
      <w:proofErr w:type="spellStart"/>
      <w:r w:rsidRPr="00AB5C8D">
        <w:rPr>
          <w:rFonts w:ascii="Times New Roman" w:hAnsi="Times New Roman"/>
          <w:sz w:val="24"/>
          <w:szCs w:val="24"/>
          <w:lang w:val="en-US"/>
        </w:rPr>
        <w:t>virusit</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për</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përcaktuar</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rezistencën</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ndaj</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terapisë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antivirale</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dhe</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për</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konfirmuar</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diagnozën</w:t>
      </w:r>
      <w:proofErr w:type="spellEnd"/>
      <w:r w:rsidRPr="00AB5C8D">
        <w:rPr>
          <w:rFonts w:ascii="Times New Roman" w:hAnsi="Times New Roman"/>
          <w:sz w:val="24"/>
          <w:szCs w:val="24"/>
          <w:lang w:val="en-US"/>
        </w:rPr>
        <w:t xml:space="preserve">, por </w:t>
      </w:r>
      <w:proofErr w:type="spellStart"/>
      <w:r w:rsidRPr="00AB5C8D">
        <w:rPr>
          <w:rFonts w:ascii="Times New Roman" w:hAnsi="Times New Roman"/>
          <w:sz w:val="24"/>
          <w:szCs w:val="24"/>
          <w:lang w:val="en-US"/>
        </w:rPr>
        <w:t>rezultatet</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kërkojnë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rreth</w:t>
      </w:r>
      <w:proofErr w:type="spellEnd"/>
      <w:r w:rsidRPr="00AB5C8D">
        <w:rPr>
          <w:rFonts w:ascii="Times New Roman" w:hAnsi="Times New Roman"/>
          <w:sz w:val="24"/>
          <w:szCs w:val="24"/>
          <w:lang w:val="en-US"/>
        </w:rPr>
        <w:t xml:space="preserve"> 2–4 </w:t>
      </w:r>
      <w:proofErr w:type="spellStart"/>
      <w:r w:rsidRPr="00AB5C8D">
        <w:rPr>
          <w:rFonts w:ascii="Times New Roman" w:hAnsi="Times New Roman"/>
          <w:sz w:val="24"/>
          <w:szCs w:val="24"/>
          <w:lang w:val="en-US"/>
        </w:rPr>
        <w:t>ditë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Për</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më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tepër</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kultura</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kërkon</w:t>
      </w:r>
      <w:proofErr w:type="spellEnd"/>
      <w:r w:rsidRPr="00AB5C8D">
        <w:rPr>
          <w:rFonts w:ascii="Times New Roman" w:hAnsi="Times New Roman"/>
          <w:sz w:val="24"/>
          <w:szCs w:val="24"/>
          <w:lang w:val="en-US"/>
        </w:rPr>
        <w:t xml:space="preserve"> medium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posaçëm</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transporti</w:t>
      </w:r>
      <w:proofErr w:type="spellEnd"/>
      <w:r w:rsidRPr="00AB5C8D">
        <w:rPr>
          <w:rFonts w:ascii="Times New Roman" w:hAnsi="Times New Roman"/>
          <w:sz w:val="24"/>
          <w:szCs w:val="24"/>
          <w:lang w:val="en-US"/>
        </w:rPr>
        <w:t xml:space="preserve"> viral </w:t>
      </w:r>
      <w:proofErr w:type="spellStart"/>
      <w:r w:rsidRPr="00AB5C8D">
        <w:rPr>
          <w:rFonts w:ascii="Times New Roman" w:hAnsi="Times New Roman"/>
          <w:sz w:val="24"/>
          <w:szCs w:val="24"/>
          <w:lang w:val="en-US"/>
        </w:rPr>
        <w:t>dhe</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ekspertizë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specializuar</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për</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qenë</w:t>
      </w:r>
      <w:proofErr w:type="spellEnd"/>
      <w:r w:rsidRPr="00AB5C8D">
        <w:rPr>
          <w:rFonts w:ascii="Times New Roman" w:hAnsi="Times New Roman"/>
          <w:sz w:val="24"/>
          <w:szCs w:val="24"/>
          <w:lang w:val="en-US"/>
        </w:rPr>
        <w:t xml:space="preserve"> e </w:t>
      </w:r>
      <w:proofErr w:type="spellStart"/>
      <w:r w:rsidRPr="00AB5C8D">
        <w:rPr>
          <w:rFonts w:ascii="Times New Roman" w:hAnsi="Times New Roman"/>
          <w:sz w:val="24"/>
          <w:szCs w:val="24"/>
          <w:lang w:val="en-US"/>
        </w:rPr>
        <w:t>realizueshme</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Në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duar</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ekspertëve</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kultura</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nga</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vezikulat</w:t>
      </w:r>
      <w:proofErr w:type="spellEnd"/>
      <w:r w:rsidRPr="00AB5C8D">
        <w:rPr>
          <w:rFonts w:ascii="Times New Roman" w:hAnsi="Times New Roman"/>
          <w:sz w:val="24"/>
          <w:szCs w:val="24"/>
          <w:lang w:val="en-US"/>
        </w:rPr>
        <w:t xml:space="preserve"> ka </w:t>
      </w:r>
      <w:proofErr w:type="spellStart"/>
      <w:r w:rsidRPr="00AB5C8D">
        <w:rPr>
          <w:rFonts w:ascii="Times New Roman" w:hAnsi="Times New Roman"/>
          <w:sz w:val="24"/>
          <w:szCs w:val="24"/>
          <w:lang w:val="en-US"/>
        </w:rPr>
        <w:t>përqindjen</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më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lartë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rezultateve</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pozitive</w:t>
      </w:r>
      <w:proofErr w:type="spellEnd"/>
      <w:r w:rsidRPr="00AB5C8D">
        <w:rPr>
          <w:rFonts w:ascii="Times New Roman" w:hAnsi="Times New Roman"/>
          <w:sz w:val="24"/>
          <w:szCs w:val="24"/>
          <w:lang w:val="en-US"/>
        </w:rPr>
        <w:t xml:space="preserve"> (~94%), </w:t>
      </w:r>
      <w:proofErr w:type="spellStart"/>
      <w:r w:rsidRPr="00AB5C8D">
        <w:rPr>
          <w:rFonts w:ascii="Times New Roman" w:hAnsi="Times New Roman"/>
          <w:sz w:val="24"/>
          <w:szCs w:val="24"/>
          <w:lang w:val="en-US"/>
        </w:rPr>
        <w:t>krahasuar</w:t>
      </w:r>
      <w:proofErr w:type="spellEnd"/>
      <w:r w:rsidRPr="00AB5C8D">
        <w:rPr>
          <w:rFonts w:ascii="Times New Roman" w:hAnsi="Times New Roman"/>
          <w:sz w:val="24"/>
          <w:szCs w:val="24"/>
          <w:lang w:val="en-US"/>
        </w:rPr>
        <w:t xml:space="preserve"> me </w:t>
      </w:r>
      <w:proofErr w:type="spellStart"/>
      <w:r w:rsidRPr="00AB5C8D">
        <w:rPr>
          <w:rFonts w:ascii="Times New Roman" w:hAnsi="Times New Roman"/>
          <w:sz w:val="24"/>
          <w:szCs w:val="24"/>
          <w:lang w:val="en-US"/>
        </w:rPr>
        <w:t>pustulat</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ose</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bazën</w:t>
      </w:r>
      <w:proofErr w:type="spellEnd"/>
      <w:r w:rsidRPr="00AB5C8D">
        <w:rPr>
          <w:rFonts w:ascii="Times New Roman" w:hAnsi="Times New Roman"/>
          <w:sz w:val="24"/>
          <w:szCs w:val="24"/>
          <w:lang w:val="en-US"/>
        </w:rPr>
        <w:t xml:space="preserve"> e </w:t>
      </w:r>
      <w:proofErr w:type="spellStart"/>
      <w:r w:rsidRPr="00AB5C8D">
        <w:rPr>
          <w:rFonts w:ascii="Times New Roman" w:hAnsi="Times New Roman"/>
          <w:sz w:val="24"/>
          <w:szCs w:val="24"/>
          <w:lang w:val="en-US"/>
        </w:rPr>
        <w:t>ulcerës</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Lezionet</w:t>
      </w:r>
      <w:proofErr w:type="spellEnd"/>
      <w:r w:rsidRPr="00AB5C8D">
        <w:rPr>
          <w:rFonts w:ascii="Times New Roman" w:hAnsi="Times New Roman"/>
          <w:sz w:val="24"/>
          <w:szCs w:val="24"/>
          <w:lang w:val="en-US"/>
        </w:rPr>
        <w:t xml:space="preserve"> e </w:t>
      </w:r>
      <w:proofErr w:type="spellStart"/>
      <w:r w:rsidRPr="00AB5C8D">
        <w:rPr>
          <w:rFonts w:ascii="Times New Roman" w:hAnsi="Times New Roman"/>
          <w:sz w:val="24"/>
          <w:szCs w:val="24"/>
          <w:lang w:val="en-US"/>
        </w:rPr>
        <w:t>krustuara</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japin</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përqindjen</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më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ulët</w:t>
      </w:r>
      <w:proofErr w:type="spellEnd"/>
      <w:r w:rsidRPr="00AB5C8D">
        <w:rPr>
          <w:rFonts w:ascii="Times New Roman" w:hAnsi="Times New Roman"/>
          <w:sz w:val="24"/>
          <w:szCs w:val="24"/>
          <w:lang w:val="en-US"/>
        </w:rPr>
        <w:t xml:space="preserve"> (~27%).</w:t>
      </w:r>
    </w:p>
    <w:p w14:paraId="1C7199DB" w14:textId="77777777" w:rsidR="003659EA" w:rsidRDefault="003659EA" w:rsidP="003659EA">
      <w:pPr>
        <w:spacing w:line="276" w:lineRule="auto"/>
        <w:rPr>
          <w:rFonts w:ascii="Times New Roman" w:hAnsi="Times New Roman"/>
          <w:b/>
          <w:bCs/>
          <w:sz w:val="24"/>
          <w:szCs w:val="24"/>
          <w:lang w:val="en-US" w:eastAsia="en-US"/>
        </w:rPr>
      </w:pPr>
    </w:p>
    <w:p w14:paraId="4D281FA7" w14:textId="464B2623" w:rsidR="003659EA" w:rsidRPr="00AB5C8D" w:rsidRDefault="003659EA" w:rsidP="003659EA">
      <w:pPr>
        <w:spacing w:line="276" w:lineRule="auto"/>
        <w:rPr>
          <w:rFonts w:ascii="Times New Roman" w:hAnsi="Times New Roman"/>
          <w:sz w:val="24"/>
          <w:szCs w:val="24"/>
          <w:lang w:val="en-US"/>
        </w:rPr>
      </w:pPr>
      <w:proofErr w:type="spellStart"/>
      <w:r>
        <w:rPr>
          <w:rFonts w:ascii="Times New Roman" w:hAnsi="Times New Roman"/>
          <w:b/>
          <w:bCs/>
          <w:sz w:val="24"/>
          <w:szCs w:val="24"/>
          <w:lang w:val="en-US" w:eastAsia="en-US"/>
        </w:rPr>
        <w:t>Serologjia</w:t>
      </w:r>
      <w:proofErr w:type="spellEnd"/>
      <w:r>
        <w:rPr>
          <w:rFonts w:ascii="Times New Roman" w:hAnsi="Times New Roman"/>
          <w:b/>
          <w:bCs/>
          <w:sz w:val="24"/>
          <w:szCs w:val="24"/>
          <w:lang w:val="en-US" w:eastAsia="en-US"/>
        </w:rPr>
        <w:br/>
      </w:r>
      <w:r>
        <w:rPr>
          <w:rFonts w:ascii="Times New Roman" w:hAnsi="Times New Roman"/>
          <w:sz w:val="24"/>
          <w:szCs w:val="24"/>
          <w:lang w:val="en-US" w:eastAsia="en-US"/>
        </w:rPr>
        <w:br/>
      </w:r>
      <w:proofErr w:type="spellStart"/>
      <w:r w:rsidRPr="00AB5C8D">
        <w:rPr>
          <w:rFonts w:ascii="Times New Roman" w:hAnsi="Times New Roman"/>
          <w:sz w:val="24"/>
          <w:szCs w:val="24"/>
          <w:lang w:val="en-US"/>
        </w:rPr>
        <w:t>Testet</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për</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antitrupa</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tipit</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specifik</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mund</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dallojnë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mes</w:t>
      </w:r>
      <w:proofErr w:type="spellEnd"/>
      <w:r w:rsidRPr="00AB5C8D">
        <w:rPr>
          <w:rFonts w:ascii="Times New Roman" w:hAnsi="Times New Roman"/>
          <w:sz w:val="24"/>
          <w:szCs w:val="24"/>
          <w:lang w:val="en-US"/>
        </w:rPr>
        <w:t xml:space="preserve"> HSV-1 </w:t>
      </w:r>
      <w:proofErr w:type="spellStart"/>
      <w:r w:rsidRPr="00AB5C8D">
        <w:rPr>
          <w:rFonts w:ascii="Times New Roman" w:hAnsi="Times New Roman"/>
          <w:sz w:val="24"/>
          <w:szCs w:val="24"/>
          <w:lang w:val="en-US"/>
        </w:rPr>
        <w:t>dhe</w:t>
      </w:r>
      <w:proofErr w:type="spellEnd"/>
      <w:r w:rsidRPr="00AB5C8D">
        <w:rPr>
          <w:rFonts w:ascii="Times New Roman" w:hAnsi="Times New Roman"/>
          <w:sz w:val="24"/>
          <w:szCs w:val="24"/>
          <w:lang w:val="en-US"/>
        </w:rPr>
        <w:t xml:space="preserve"> HSV-2. </w:t>
      </w:r>
      <w:proofErr w:type="spellStart"/>
      <w:r w:rsidRPr="00AB5C8D">
        <w:rPr>
          <w:rFonts w:ascii="Times New Roman" w:hAnsi="Times New Roman"/>
          <w:sz w:val="24"/>
          <w:szCs w:val="24"/>
          <w:lang w:val="en-US"/>
        </w:rPr>
        <w:t>Megjithatë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edhe</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testimi</w:t>
      </w:r>
      <w:proofErr w:type="spellEnd"/>
      <w:r w:rsidRPr="00AB5C8D">
        <w:rPr>
          <w:rFonts w:ascii="Times New Roman" w:hAnsi="Times New Roman"/>
          <w:sz w:val="24"/>
          <w:szCs w:val="24"/>
          <w:lang w:val="en-US"/>
        </w:rPr>
        <w:t xml:space="preserve"> i </w:t>
      </w:r>
      <w:proofErr w:type="spellStart"/>
      <w:r w:rsidRPr="00AB5C8D">
        <w:rPr>
          <w:rFonts w:ascii="Times New Roman" w:hAnsi="Times New Roman"/>
          <w:sz w:val="24"/>
          <w:szCs w:val="24"/>
          <w:lang w:val="en-US"/>
        </w:rPr>
        <w:t>bazuar</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në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imunoglobulinë</w:t>
      </w:r>
      <w:proofErr w:type="spellEnd"/>
      <w:r w:rsidRPr="00AB5C8D">
        <w:rPr>
          <w:rFonts w:ascii="Times New Roman" w:hAnsi="Times New Roman"/>
          <w:sz w:val="24"/>
          <w:szCs w:val="24"/>
          <w:lang w:val="en-US"/>
        </w:rPr>
        <w:t xml:space="preserve"> G (IgG) </w:t>
      </w:r>
      <w:proofErr w:type="spellStart"/>
      <w:r w:rsidRPr="00AB5C8D">
        <w:rPr>
          <w:rFonts w:ascii="Times New Roman" w:hAnsi="Times New Roman"/>
          <w:sz w:val="24"/>
          <w:szCs w:val="24"/>
          <w:lang w:val="en-US"/>
        </w:rPr>
        <w:t>për</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antitrupat</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ndaj</w:t>
      </w:r>
      <w:proofErr w:type="spellEnd"/>
      <w:r w:rsidRPr="00AB5C8D">
        <w:rPr>
          <w:rFonts w:ascii="Times New Roman" w:hAnsi="Times New Roman"/>
          <w:sz w:val="24"/>
          <w:szCs w:val="24"/>
          <w:lang w:val="en-US"/>
        </w:rPr>
        <w:t xml:space="preserve"> HSV-1 </w:t>
      </w:r>
      <w:proofErr w:type="spellStart"/>
      <w:r w:rsidRPr="00AB5C8D">
        <w:rPr>
          <w:rFonts w:ascii="Times New Roman" w:hAnsi="Times New Roman"/>
          <w:sz w:val="24"/>
          <w:szCs w:val="24"/>
          <w:lang w:val="en-US"/>
        </w:rPr>
        <w:t>dhe</w:t>
      </w:r>
      <w:proofErr w:type="spellEnd"/>
      <w:r w:rsidRPr="00AB5C8D">
        <w:rPr>
          <w:rFonts w:ascii="Times New Roman" w:hAnsi="Times New Roman"/>
          <w:sz w:val="24"/>
          <w:szCs w:val="24"/>
          <w:lang w:val="en-US"/>
        </w:rPr>
        <w:t xml:space="preserve"> HSV-2 ka </w:t>
      </w:r>
      <w:proofErr w:type="spellStart"/>
      <w:r w:rsidRPr="00AB5C8D">
        <w:rPr>
          <w:rFonts w:ascii="Times New Roman" w:hAnsi="Times New Roman"/>
          <w:sz w:val="24"/>
          <w:szCs w:val="24"/>
          <w:lang w:val="en-US"/>
        </w:rPr>
        <w:t>vlerë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kufizuar</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në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diagnostikim</w:t>
      </w:r>
      <w:proofErr w:type="spellEnd"/>
      <w:r w:rsidRPr="00AB5C8D">
        <w:rPr>
          <w:rFonts w:ascii="Times New Roman" w:hAnsi="Times New Roman"/>
          <w:sz w:val="24"/>
          <w:szCs w:val="24"/>
          <w:lang w:val="en-US"/>
        </w:rPr>
        <w:t>.</w:t>
      </w:r>
    </w:p>
    <w:p w14:paraId="1753333F" w14:textId="77777777" w:rsidR="003659EA" w:rsidRPr="00AB5C8D" w:rsidRDefault="003659EA" w:rsidP="003659EA">
      <w:pPr>
        <w:spacing w:line="276" w:lineRule="auto"/>
        <w:rPr>
          <w:rFonts w:ascii="Times New Roman" w:hAnsi="Times New Roman"/>
          <w:sz w:val="24"/>
          <w:szCs w:val="24"/>
          <w:lang w:val="en-US"/>
        </w:rPr>
      </w:pPr>
      <w:proofErr w:type="spellStart"/>
      <w:r w:rsidRPr="00AB5C8D">
        <w:rPr>
          <w:rFonts w:ascii="Times New Roman" w:hAnsi="Times New Roman"/>
          <w:sz w:val="24"/>
          <w:szCs w:val="24"/>
          <w:lang w:val="en-US"/>
        </w:rPr>
        <w:t>Përdorimi</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kryesor</w:t>
      </w:r>
      <w:proofErr w:type="spellEnd"/>
      <w:r w:rsidRPr="00AB5C8D">
        <w:rPr>
          <w:rFonts w:ascii="Times New Roman" w:hAnsi="Times New Roman"/>
          <w:sz w:val="24"/>
          <w:szCs w:val="24"/>
          <w:lang w:val="en-US"/>
        </w:rPr>
        <w:t xml:space="preserve"> i </w:t>
      </w:r>
      <w:proofErr w:type="spellStart"/>
      <w:r w:rsidRPr="00AB5C8D">
        <w:rPr>
          <w:rFonts w:ascii="Times New Roman" w:hAnsi="Times New Roman"/>
          <w:sz w:val="24"/>
          <w:szCs w:val="24"/>
          <w:lang w:val="en-US"/>
        </w:rPr>
        <w:t>testimit</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është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vetëm</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kur</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tregohet</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serokonvertimi</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nga</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një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rezultat</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negativ</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në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kohën</w:t>
      </w:r>
      <w:proofErr w:type="spellEnd"/>
      <w:r w:rsidRPr="00AB5C8D">
        <w:rPr>
          <w:rFonts w:ascii="Times New Roman" w:hAnsi="Times New Roman"/>
          <w:sz w:val="24"/>
          <w:szCs w:val="24"/>
          <w:lang w:val="en-US"/>
        </w:rPr>
        <w:t xml:space="preserve"> e </w:t>
      </w:r>
      <w:proofErr w:type="spellStart"/>
      <w:r w:rsidRPr="00AB5C8D">
        <w:rPr>
          <w:rFonts w:ascii="Times New Roman" w:hAnsi="Times New Roman"/>
          <w:sz w:val="24"/>
          <w:szCs w:val="24"/>
          <w:lang w:val="en-US"/>
        </w:rPr>
        <w:t>shfaqjes</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së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lezioneve</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në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një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rezultat</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pozitiv</w:t>
      </w:r>
      <w:proofErr w:type="spellEnd"/>
      <w:r w:rsidRPr="00AB5C8D">
        <w:rPr>
          <w:rFonts w:ascii="Times New Roman" w:hAnsi="Times New Roman"/>
          <w:sz w:val="24"/>
          <w:szCs w:val="24"/>
          <w:lang w:val="en-US"/>
        </w:rPr>
        <w:t xml:space="preserve"> pas 6–12 </w:t>
      </w:r>
      <w:proofErr w:type="spellStart"/>
      <w:r w:rsidRPr="00AB5C8D">
        <w:rPr>
          <w:rFonts w:ascii="Times New Roman" w:hAnsi="Times New Roman"/>
          <w:sz w:val="24"/>
          <w:szCs w:val="24"/>
          <w:lang w:val="en-US"/>
        </w:rPr>
        <w:t>javësh</w:t>
      </w:r>
      <w:proofErr w:type="spellEnd"/>
      <w:r w:rsidRPr="00AB5C8D">
        <w:rPr>
          <w:rFonts w:ascii="Times New Roman" w:hAnsi="Times New Roman"/>
          <w:sz w:val="24"/>
          <w:szCs w:val="24"/>
          <w:lang w:val="en-US"/>
        </w:rPr>
        <w:t>.</w:t>
      </w:r>
    </w:p>
    <w:p w14:paraId="6DE1A8BD" w14:textId="28784F15" w:rsidR="007A7C8B" w:rsidRDefault="003659EA" w:rsidP="003659EA">
      <w:pPr>
        <w:spacing w:line="276" w:lineRule="auto"/>
        <w:rPr>
          <w:rFonts w:ascii="Times New Roman" w:hAnsi="Times New Roman"/>
          <w:sz w:val="24"/>
          <w:szCs w:val="24"/>
          <w:lang w:val="en-US"/>
        </w:rPr>
      </w:pPr>
      <w:proofErr w:type="spellStart"/>
      <w:r w:rsidRPr="00AB5C8D">
        <w:rPr>
          <w:rFonts w:ascii="Times New Roman" w:hAnsi="Times New Roman"/>
          <w:sz w:val="24"/>
          <w:szCs w:val="24"/>
          <w:lang w:val="en-US"/>
        </w:rPr>
        <w:t>Edhe</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pse</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detektimi</w:t>
      </w:r>
      <w:proofErr w:type="spellEnd"/>
      <w:r w:rsidRPr="00AB5C8D">
        <w:rPr>
          <w:rFonts w:ascii="Times New Roman" w:hAnsi="Times New Roman"/>
          <w:sz w:val="24"/>
          <w:szCs w:val="24"/>
          <w:lang w:val="en-US"/>
        </w:rPr>
        <w:t xml:space="preserve"> i </w:t>
      </w:r>
      <w:proofErr w:type="spellStart"/>
      <w:r w:rsidRPr="00AB5C8D">
        <w:rPr>
          <w:rFonts w:ascii="Times New Roman" w:hAnsi="Times New Roman"/>
          <w:sz w:val="24"/>
          <w:szCs w:val="24"/>
          <w:lang w:val="en-US"/>
        </w:rPr>
        <w:t>imunoglobulinës</w:t>
      </w:r>
      <w:proofErr w:type="spellEnd"/>
      <w:r w:rsidRPr="00AB5C8D">
        <w:rPr>
          <w:rFonts w:ascii="Times New Roman" w:hAnsi="Times New Roman"/>
          <w:sz w:val="24"/>
          <w:szCs w:val="24"/>
          <w:lang w:val="en-US"/>
        </w:rPr>
        <w:t xml:space="preserve"> M (IgM) </w:t>
      </w:r>
      <w:proofErr w:type="spellStart"/>
      <w:r w:rsidRPr="00AB5C8D">
        <w:rPr>
          <w:rFonts w:ascii="Times New Roman" w:hAnsi="Times New Roman"/>
          <w:sz w:val="24"/>
          <w:szCs w:val="24"/>
          <w:lang w:val="en-US"/>
        </w:rPr>
        <w:t>mund</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përdoret</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për</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diagnostikimin</w:t>
      </w:r>
      <w:proofErr w:type="spellEnd"/>
      <w:r w:rsidRPr="00AB5C8D">
        <w:rPr>
          <w:rFonts w:ascii="Times New Roman" w:hAnsi="Times New Roman"/>
          <w:sz w:val="24"/>
          <w:szCs w:val="24"/>
          <w:lang w:val="en-US"/>
        </w:rPr>
        <w:t xml:space="preserve"> e </w:t>
      </w:r>
      <w:proofErr w:type="spellStart"/>
      <w:r w:rsidRPr="00AB5C8D">
        <w:rPr>
          <w:rFonts w:ascii="Times New Roman" w:hAnsi="Times New Roman"/>
          <w:sz w:val="24"/>
          <w:szCs w:val="24"/>
          <w:lang w:val="en-US"/>
        </w:rPr>
        <w:t>një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infeksioni</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ri</w:t>
      </w:r>
      <w:proofErr w:type="spellEnd"/>
      <w:r w:rsidRPr="00AB5C8D">
        <w:rPr>
          <w:rFonts w:ascii="Times New Roman" w:hAnsi="Times New Roman"/>
          <w:sz w:val="24"/>
          <w:szCs w:val="24"/>
          <w:lang w:val="en-US"/>
        </w:rPr>
        <w:t xml:space="preserve"> me herpes, </w:t>
      </w:r>
      <w:proofErr w:type="spellStart"/>
      <w:r w:rsidRPr="00AB5C8D">
        <w:rPr>
          <w:rFonts w:ascii="Times New Roman" w:hAnsi="Times New Roman"/>
          <w:sz w:val="24"/>
          <w:szCs w:val="24"/>
          <w:lang w:val="en-US"/>
        </w:rPr>
        <w:t>deri</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në</w:t>
      </w:r>
      <w:proofErr w:type="spellEnd"/>
      <w:r w:rsidRPr="00AB5C8D">
        <w:rPr>
          <w:rFonts w:ascii="Times New Roman" w:hAnsi="Times New Roman"/>
          <w:sz w:val="24"/>
          <w:szCs w:val="24"/>
          <w:lang w:val="en-US"/>
        </w:rPr>
        <w:t xml:space="preserve"> 35%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personave</w:t>
      </w:r>
      <w:proofErr w:type="spellEnd"/>
      <w:r w:rsidRPr="00AB5C8D">
        <w:rPr>
          <w:rFonts w:ascii="Times New Roman" w:hAnsi="Times New Roman"/>
          <w:sz w:val="24"/>
          <w:szCs w:val="24"/>
          <w:lang w:val="en-US"/>
        </w:rPr>
        <w:t xml:space="preserve"> me episode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përsëritura</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herpesit</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kanë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përgjigje</w:t>
      </w:r>
      <w:proofErr w:type="spellEnd"/>
      <w:r w:rsidRPr="00AB5C8D">
        <w:rPr>
          <w:rFonts w:ascii="Times New Roman" w:hAnsi="Times New Roman"/>
          <w:sz w:val="24"/>
          <w:szCs w:val="24"/>
          <w:lang w:val="en-US"/>
        </w:rPr>
        <w:t xml:space="preserve"> IgM. </w:t>
      </w:r>
      <w:proofErr w:type="spellStart"/>
      <w:r w:rsidRPr="00AB5C8D">
        <w:rPr>
          <w:rFonts w:ascii="Times New Roman" w:hAnsi="Times New Roman"/>
          <w:sz w:val="24"/>
          <w:szCs w:val="24"/>
          <w:lang w:val="en-US"/>
        </w:rPr>
        <w:t>Për</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këtë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arsye</w:t>
      </w:r>
      <w:proofErr w:type="spellEnd"/>
      <w:r w:rsidRPr="00AB5C8D">
        <w:rPr>
          <w:rFonts w:ascii="Times New Roman" w:hAnsi="Times New Roman"/>
          <w:sz w:val="24"/>
          <w:szCs w:val="24"/>
          <w:lang w:val="en-US"/>
        </w:rPr>
        <w:t xml:space="preserve">, IgM </w:t>
      </w:r>
      <w:proofErr w:type="spellStart"/>
      <w:r w:rsidRPr="00AB5C8D">
        <w:rPr>
          <w:rFonts w:ascii="Times New Roman" w:hAnsi="Times New Roman"/>
          <w:sz w:val="24"/>
          <w:szCs w:val="24"/>
          <w:lang w:val="en-US"/>
        </w:rPr>
        <w:t>është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një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tregues</w:t>
      </w:r>
      <w:proofErr w:type="spellEnd"/>
      <w:r w:rsidRPr="00AB5C8D">
        <w:rPr>
          <w:rFonts w:ascii="Times New Roman" w:hAnsi="Times New Roman"/>
          <w:sz w:val="24"/>
          <w:szCs w:val="24"/>
          <w:lang w:val="en-US"/>
        </w:rPr>
        <w:t xml:space="preserve"> i </w:t>
      </w:r>
      <w:proofErr w:type="spellStart"/>
      <w:r w:rsidRPr="00AB5C8D">
        <w:rPr>
          <w:rFonts w:ascii="Times New Roman" w:hAnsi="Times New Roman"/>
          <w:sz w:val="24"/>
          <w:szCs w:val="24"/>
          <w:lang w:val="en-US"/>
        </w:rPr>
        <w:t>dobët</w:t>
      </w:r>
      <w:proofErr w:type="spellEnd"/>
      <w:r w:rsidRPr="00AB5C8D">
        <w:rPr>
          <w:rFonts w:ascii="Times New Roman" w:hAnsi="Times New Roman"/>
          <w:sz w:val="24"/>
          <w:szCs w:val="24"/>
          <w:lang w:val="en-US"/>
        </w:rPr>
        <w:t xml:space="preserve"> i </w:t>
      </w:r>
      <w:proofErr w:type="spellStart"/>
      <w:r w:rsidRPr="00AB5C8D">
        <w:rPr>
          <w:rFonts w:ascii="Times New Roman" w:hAnsi="Times New Roman"/>
          <w:sz w:val="24"/>
          <w:szCs w:val="24"/>
          <w:lang w:val="en-US"/>
        </w:rPr>
        <w:t>infeksionit</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ri</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dhe</w:t>
      </w:r>
      <w:proofErr w:type="spellEnd"/>
      <w:r w:rsidRPr="00AB5C8D">
        <w:rPr>
          <w:rFonts w:ascii="Times New Roman" w:hAnsi="Times New Roman"/>
          <w:sz w:val="24"/>
          <w:szCs w:val="24"/>
          <w:lang w:val="en-US"/>
        </w:rPr>
        <w:t xml:space="preserve"> ka </w:t>
      </w:r>
      <w:proofErr w:type="spellStart"/>
      <w:r w:rsidRPr="00AB5C8D">
        <w:rPr>
          <w:rFonts w:ascii="Times New Roman" w:hAnsi="Times New Roman"/>
          <w:sz w:val="24"/>
          <w:szCs w:val="24"/>
          <w:lang w:val="en-US"/>
        </w:rPr>
        <w:t>vlerë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të</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kufizuar</w:t>
      </w:r>
      <w:proofErr w:type="spellEnd"/>
      <w:r w:rsidRPr="00AB5C8D">
        <w:rPr>
          <w:rFonts w:ascii="Times New Roman" w:hAnsi="Times New Roman"/>
          <w:sz w:val="24"/>
          <w:szCs w:val="24"/>
          <w:lang w:val="en-US"/>
        </w:rPr>
        <w:t xml:space="preserve"> </w:t>
      </w:r>
      <w:proofErr w:type="spellStart"/>
      <w:r w:rsidRPr="00AB5C8D">
        <w:rPr>
          <w:rFonts w:ascii="Times New Roman" w:hAnsi="Times New Roman"/>
          <w:sz w:val="24"/>
          <w:szCs w:val="24"/>
          <w:lang w:val="en-US"/>
        </w:rPr>
        <w:t>diagnostike</w:t>
      </w:r>
      <w:proofErr w:type="spellEnd"/>
      <w:r w:rsidRPr="00AB5C8D">
        <w:rPr>
          <w:rFonts w:ascii="Times New Roman" w:hAnsi="Times New Roman"/>
          <w:sz w:val="24"/>
          <w:szCs w:val="24"/>
          <w:lang w:val="en-US"/>
        </w:rPr>
        <w:t>.</w:t>
      </w:r>
    </w:p>
    <w:p w14:paraId="2A7E8DE8" w14:textId="77777777" w:rsidR="0097519C" w:rsidRDefault="0097519C" w:rsidP="003659EA">
      <w:pPr>
        <w:spacing w:line="276" w:lineRule="auto"/>
        <w:rPr>
          <w:rFonts w:ascii="Times New Roman" w:hAnsi="Times New Roman"/>
          <w:sz w:val="24"/>
          <w:szCs w:val="24"/>
          <w:lang w:val="en-US"/>
        </w:rPr>
      </w:pPr>
    </w:p>
    <w:p w14:paraId="4F4A47CB" w14:textId="6C2026AB" w:rsidR="003659EA" w:rsidRPr="0097519C" w:rsidRDefault="0097519C" w:rsidP="0097519C">
      <w:pPr>
        <w:pStyle w:val="Heading2"/>
        <w:numPr>
          <w:ilvl w:val="0"/>
          <w:numId w:val="0"/>
        </w:numPr>
        <w:ind w:left="792" w:hanging="432"/>
        <w:rPr>
          <w:rFonts w:ascii="Times New Roman" w:hAnsi="Times New Roman"/>
          <w:color w:val="auto"/>
          <w:sz w:val="28"/>
          <w:szCs w:val="28"/>
          <w:lang w:eastAsia="en-US"/>
        </w:rPr>
      </w:pPr>
      <w:bookmarkStart w:id="101" w:name="_Toc207627735"/>
      <w:bookmarkStart w:id="102" w:name="_Toc207961084"/>
      <w:r w:rsidRPr="0097519C">
        <w:rPr>
          <w:rFonts w:ascii="Times New Roman" w:hAnsi="Times New Roman"/>
          <w:color w:val="auto"/>
          <w:sz w:val="28"/>
          <w:szCs w:val="28"/>
          <w:lang w:val="en-US"/>
        </w:rPr>
        <w:t xml:space="preserve">6.4 </w:t>
      </w:r>
      <w:r w:rsidR="003659EA" w:rsidRPr="0097519C">
        <w:rPr>
          <w:rFonts w:ascii="Times New Roman" w:hAnsi="Times New Roman"/>
          <w:color w:val="auto"/>
          <w:sz w:val="28"/>
          <w:szCs w:val="28"/>
          <w:lang w:eastAsia="en-US"/>
        </w:rPr>
        <w:t>Sifilisi</w:t>
      </w:r>
      <w:bookmarkEnd w:id="101"/>
      <w:bookmarkEnd w:id="102"/>
    </w:p>
    <w:p w14:paraId="6FB12530" w14:textId="77777777" w:rsidR="003659EA" w:rsidRDefault="003659EA" w:rsidP="003659EA">
      <w:pPr>
        <w:spacing w:line="276" w:lineRule="auto"/>
        <w:jc w:val="both"/>
        <w:rPr>
          <w:rFonts w:ascii="Times New Roman" w:hAnsi="Times New Roman"/>
          <w:sz w:val="24"/>
          <w:szCs w:val="24"/>
          <w:lang w:eastAsia="en-US"/>
        </w:rPr>
      </w:pPr>
    </w:p>
    <w:p w14:paraId="79EC9899" w14:textId="77777777" w:rsidR="003659EA" w:rsidRDefault="003659EA" w:rsidP="003659EA">
      <w:pPr>
        <w:jc w:val="both"/>
        <w:rPr>
          <w:rFonts w:ascii="Times New Roman" w:hAnsi="Times New Roman"/>
          <w:sz w:val="24"/>
          <w:szCs w:val="24"/>
          <w:lang w:val="en-US" w:eastAsia="en-US"/>
        </w:rPr>
      </w:pPr>
      <w:proofErr w:type="spellStart"/>
      <w:r>
        <w:rPr>
          <w:rFonts w:ascii="Times New Roman" w:hAnsi="Times New Roman"/>
          <w:sz w:val="24"/>
          <w:szCs w:val="24"/>
          <w:lang w:val="en-US" w:eastAsia="en-US"/>
        </w:rPr>
        <w:t>Sifilizi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është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një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sëmundje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sistemike</w:t>
      </w:r>
      <w:proofErr w:type="spellEnd"/>
      <w:r>
        <w:rPr>
          <w:rFonts w:ascii="Times New Roman" w:hAnsi="Times New Roman"/>
          <w:sz w:val="24"/>
          <w:szCs w:val="24"/>
          <w:lang w:val="en-US" w:eastAsia="en-US"/>
        </w:rPr>
        <w:t xml:space="preserve"> e </w:t>
      </w:r>
      <w:proofErr w:type="spellStart"/>
      <w:r>
        <w:rPr>
          <w:rFonts w:ascii="Times New Roman" w:hAnsi="Times New Roman"/>
          <w:sz w:val="24"/>
          <w:szCs w:val="24"/>
          <w:lang w:val="en-US" w:eastAsia="en-US"/>
        </w:rPr>
        <w:t>shkaktuar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nga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spiroketa</w:t>
      </w:r>
      <w:proofErr w:type="spellEnd"/>
      <w:r>
        <w:rPr>
          <w:rFonts w:ascii="Times New Roman" w:hAnsi="Times New Roman"/>
          <w:sz w:val="24"/>
          <w:szCs w:val="24"/>
          <w:lang w:val="en-US" w:eastAsia="en-US"/>
        </w:rPr>
        <w:t xml:space="preserve"> </w:t>
      </w:r>
      <w:r>
        <w:rPr>
          <w:rFonts w:ascii="Times New Roman" w:hAnsi="Times New Roman"/>
          <w:i/>
          <w:iCs/>
          <w:sz w:val="24"/>
          <w:szCs w:val="24"/>
          <w:lang w:val="en-US" w:eastAsia="en-US"/>
        </w:rPr>
        <w:t>Treponema pallidum</w:t>
      </w:r>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Infeksioni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ndahet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b/>
          <w:bCs/>
          <w:sz w:val="24"/>
          <w:szCs w:val="24"/>
          <w:lang w:val="en-US" w:eastAsia="en-US"/>
        </w:rPr>
        <w:t>sifiliz</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kongjenital</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w:t>
      </w:r>
      <w:proofErr w:type="spellStart"/>
      <w:r>
        <w:rPr>
          <w:rFonts w:ascii="Times New Roman" w:hAnsi="Times New Roman"/>
          <w:b/>
          <w:bCs/>
          <w:sz w:val="24"/>
          <w:szCs w:val="24"/>
          <w:lang w:val="en-US" w:eastAsia="en-US"/>
        </w:rPr>
        <w:t>sifiliz</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të</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fituar</w:t>
      </w:r>
      <w:proofErr w:type="spellEnd"/>
      <w:r>
        <w:rPr>
          <w:rFonts w:ascii="Times New Roman" w:hAnsi="Times New Roman"/>
          <w:sz w:val="24"/>
          <w:szCs w:val="24"/>
          <w:lang w:val="en-US" w:eastAsia="en-US"/>
        </w:rPr>
        <w:t>.</w:t>
      </w:r>
    </w:p>
    <w:p w14:paraId="04A710A9" w14:textId="77777777" w:rsidR="003659EA" w:rsidRDefault="003659EA" w:rsidP="003E4268">
      <w:pPr>
        <w:numPr>
          <w:ilvl w:val="0"/>
          <w:numId w:val="67"/>
        </w:numPr>
        <w:jc w:val="both"/>
        <w:rPr>
          <w:rFonts w:ascii="Times New Roman" w:hAnsi="Times New Roman"/>
          <w:sz w:val="24"/>
          <w:szCs w:val="24"/>
          <w:lang w:val="en-US" w:eastAsia="en-US"/>
        </w:rPr>
      </w:pPr>
      <w:proofErr w:type="spellStart"/>
      <w:r>
        <w:rPr>
          <w:rFonts w:ascii="Times New Roman" w:hAnsi="Times New Roman"/>
          <w:b/>
          <w:bCs/>
          <w:sz w:val="24"/>
          <w:szCs w:val="24"/>
          <w:lang w:val="en-US" w:eastAsia="en-US"/>
        </w:rPr>
        <w:t>Sifilizi</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kongjenital</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transmetohet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nga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nëna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tek</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fëmija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gjatë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shtatzënisë</w:t>
      </w:r>
      <w:proofErr w:type="spellEnd"/>
      <w:r>
        <w:rPr>
          <w:rFonts w:ascii="Times New Roman" w:hAnsi="Times New Roman"/>
          <w:sz w:val="24"/>
          <w:szCs w:val="24"/>
          <w:lang w:val="en-US" w:eastAsia="en-US"/>
        </w:rPr>
        <w:t>.</w:t>
      </w:r>
    </w:p>
    <w:p w14:paraId="1836C63D" w14:textId="77777777" w:rsidR="003659EA" w:rsidRDefault="003659EA" w:rsidP="003E4268">
      <w:pPr>
        <w:numPr>
          <w:ilvl w:val="0"/>
          <w:numId w:val="67"/>
        </w:numPr>
        <w:jc w:val="both"/>
        <w:rPr>
          <w:rFonts w:ascii="Times New Roman" w:hAnsi="Times New Roman"/>
          <w:sz w:val="24"/>
          <w:szCs w:val="24"/>
          <w:lang w:val="en-US" w:eastAsia="en-US"/>
        </w:rPr>
      </w:pPr>
      <w:proofErr w:type="spellStart"/>
      <w:r>
        <w:rPr>
          <w:rFonts w:ascii="Times New Roman" w:hAnsi="Times New Roman"/>
          <w:b/>
          <w:bCs/>
          <w:sz w:val="24"/>
          <w:szCs w:val="24"/>
          <w:lang w:val="en-US" w:eastAsia="en-US"/>
        </w:rPr>
        <w:t>Sifilizi</w:t>
      </w:r>
      <w:proofErr w:type="spellEnd"/>
      <w:r>
        <w:rPr>
          <w:rFonts w:ascii="Times New Roman" w:hAnsi="Times New Roman"/>
          <w:b/>
          <w:bCs/>
          <w:sz w:val="24"/>
          <w:szCs w:val="24"/>
          <w:lang w:val="en-US" w:eastAsia="en-US"/>
        </w:rPr>
        <w:t xml:space="preserve"> i </w:t>
      </w:r>
      <w:proofErr w:type="spellStart"/>
      <w:r>
        <w:rPr>
          <w:rFonts w:ascii="Times New Roman" w:hAnsi="Times New Roman"/>
          <w:b/>
          <w:bCs/>
          <w:sz w:val="24"/>
          <w:szCs w:val="24"/>
          <w:lang w:val="en-US" w:eastAsia="en-US"/>
        </w:rPr>
        <w:t>fituar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ndahet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b/>
          <w:bCs/>
          <w:sz w:val="24"/>
          <w:szCs w:val="24"/>
          <w:lang w:val="en-US" w:eastAsia="en-US"/>
        </w:rPr>
        <w:t>sifiliz</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të</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hershëm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w:t>
      </w:r>
      <w:proofErr w:type="spellStart"/>
      <w:r>
        <w:rPr>
          <w:rFonts w:ascii="Times New Roman" w:hAnsi="Times New Roman"/>
          <w:b/>
          <w:bCs/>
          <w:sz w:val="24"/>
          <w:szCs w:val="24"/>
          <w:lang w:val="en-US" w:eastAsia="en-US"/>
        </w:rPr>
        <w:t>sifiliz</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të</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vonshëm</w:t>
      </w:r>
      <w:proofErr w:type="spellEnd"/>
      <w:r>
        <w:rPr>
          <w:rFonts w:ascii="Times New Roman" w:hAnsi="Times New Roman"/>
          <w:sz w:val="24"/>
          <w:szCs w:val="24"/>
          <w:lang w:val="en-US" w:eastAsia="en-US"/>
        </w:rPr>
        <w:t>.</w:t>
      </w:r>
    </w:p>
    <w:p w14:paraId="085FD766" w14:textId="77777777" w:rsidR="003659EA" w:rsidRDefault="003659EA" w:rsidP="003E4268">
      <w:pPr>
        <w:pStyle w:val="ListParagraph"/>
        <w:numPr>
          <w:ilvl w:val="0"/>
          <w:numId w:val="68"/>
        </w:numPr>
        <w:jc w:val="both"/>
        <w:rPr>
          <w:rFonts w:ascii="Times New Roman" w:hAnsi="Times New Roman"/>
          <w:sz w:val="24"/>
          <w:szCs w:val="24"/>
          <w:lang w:val="en-US" w:eastAsia="en-US"/>
        </w:rPr>
      </w:pPr>
      <w:r>
        <w:rPr>
          <w:rFonts w:ascii="Times New Roman" w:hAnsi="Times New Roman"/>
          <w:b/>
          <w:bCs/>
          <w:sz w:val="24"/>
          <w:szCs w:val="24"/>
          <w:lang w:val="en-US" w:eastAsia="en-US"/>
        </w:rPr>
        <w:t xml:space="preserve">I </w:t>
      </w:r>
      <w:proofErr w:type="spellStart"/>
      <w:r>
        <w:rPr>
          <w:rFonts w:ascii="Times New Roman" w:hAnsi="Times New Roman"/>
          <w:b/>
          <w:bCs/>
          <w:sz w:val="24"/>
          <w:szCs w:val="24"/>
          <w:lang w:val="en-US" w:eastAsia="en-US"/>
        </w:rPr>
        <w:t>hershëm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përfshin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fazën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primare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sekondare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latente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hershme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pak</w:t>
      </w:r>
      <w:proofErr w:type="spellEnd"/>
      <w:r>
        <w:rPr>
          <w:rFonts w:ascii="Times New Roman" w:hAnsi="Times New Roman"/>
          <w:sz w:val="24"/>
          <w:szCs w:val="24"/>
          <w:lang w:val="en-US" w:eastAsia="en-US"/>
        </w:rPr>
        <w:t xml:space="preserve"> se </w:t>
      </w:r>
      <w:proofErr w:type="spellStart"/>
      <w:r>
        <w:rPr>
          <w:rFonts w:ascii="Times New Roman" w:hAnsi="Times New Roman"/>
          <w:sz w:val="24"/>
          <w:szCs w:val="24"/>
          <w:lang w:val="en-US" w:eastAsia="en-US"/>
        </w:rPr>
        <w:t>dy</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vjet</w:t>
      </w:r>
      <w:proofErr w:type="spellEnd"/>
      <w:r>
        <w:rPr>
          <w:rFonts w:ascii="Times New Roman" w:hAnsi="Times New Roman"/>
          <w:sz w:val="24"/>
          <w:szCs w:val="24"/>
          <w:lang w:val="en-US" w:eastAsia="en-US"/>
        </w:rPr>
        <w:t xml:space="preserve"> pas </w:t>
      </w:r>
      <w:proofErr w:type="spellStart"/>
      <w:r>
        <w:rPr>
          <w:rFonts w:ascii="Times New Roman" w:hAnsi="Times New Roman"/>
          <w:sz w:val="24"/>
          <w:szCs w:val="24"/>
          <w:lang w:val="en-US" w:eastAsia="en-US"/>
        </w:rPr>
        <w:t>infektimit</w:t>
      </w:r>
      <w:proofErr w:type="spellEnd"/>
      <w:r>
        <w:rPr>
          <w:rFonts w:ascii="Times New Roman" w:hAnsi="Times New Roman"/>
          <w:sz w:val="24"/>
          <w:szCs w:val="24"/>
          <w:lang w:val="en-US" w:eastAsia="en-US"/>
        </w:rPr>
        <w:t>).</w:t>
      </w:r>
    </w:p>
    <w:p w14:paraId="5FD7113C" w14:textId="050A0508" w:rsidR="00E800DE" w:rsidRDefault="003659EA" w:rsidP="003E4268">
      <w:pPr>
        <w:pStyle w:val="ListParagraph"/>
        <w:numPr>
          <w:ilvl w:val="0"/>
          <w:numId w:val="68"/>
        </w:numPr>
        <w:jc w:val="both"/>
        <w:rPr>
          <w:rFonts w:ascii="Times New Roman" w:hAnsi="Times New Roman"/>
          <w:sz w:val="24"/>
          <w:szCs w:val="24"/>
          <w:lang w:val="en-US" w:eastAsia="en-US"/>
        </w:rPr>
      </w:pPr>
      <w:r>
        <w:rPr>
          <w:rFonts w:ascii="Times New Roman" w:hAnsi="Times New Roman"/>
          <w:b/>
          <w:bCs/>
          <w:sz w:val="24"/>
          <w:szCs w:val="24"/>
          <w:lang w:val="en-US" w:eastAsia="en-US"/>
        </w:rPr>
        <w:t xml:space="preserve">I </w:t>
      </w:r>
      <w:proofErr w:type="spellStart"/>
      <w:r>
        <w:rPr>
          <w:rFonts w:ascii="Times New Roman" w:hAnsi="Times New Roman"/>
          <w:b/>
          <w:bCs/>
          <w:sz w:val="24"/>
          <w:szCs w:val="24"/>
          <w:lang w:val="en-US" w:eastAsia="en-US"/>
        </w:rPr>
        <w:t>vonshëm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përfshin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sifilizin</w:t>
      </w:r>
      <w:proofErr w:type="spellEnd"/>
      <w:r>
        <w:rPr>
          <w:rFonts w:ascii="Times New Roman" w:hAnsi="Times New Roman"/>
          <w:sz w:val="24"/>
          <w:szCs w:val="24"/>
          <w:lang w:val="en-US" w:eastAsia="en-US"/>
        </w:rPr>
        <w:t xml:space="preserve"> latent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vonshëm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gumatotik</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nervor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kardiovaskular</w:t>
      </w:r>
      <w:proofErr w:type="spellEnd"/>
      <w:r>
        <w:rPr>
          <w:rFonts w:ascii="Times New Roman" w:hAnsi="Times New Roman"/>
          <w:sz w:val="24"/>
          <w:szCs w:val="24"/>
          <w:lang w:val="en-US" w:eastAsia="en-US"/>
        </w:rPr>
        <w:t>.</w:t>
      </w:r>
    </w:p>
    <w:p w14:paraId="58BD18F1" w14:textId="45EEC018" w:rsidR="003659EA" w:rsidRDefault="003659EA" w:rsidP="004003F4">
      <w:pPr>
        <w:rPr>
          <w:rFonts w:ascii="Times New Roman" w:hAnsi="Times New Roman"/>
          <w:b/>
          <w:bCs/>
          <w:sz w:val="24"/>
          <w:szCs w:val="24"/>
          <w:lang w:eastAsia="en-US"/>
        </w:rPr>
      </w:pPr>
      <w:r>
        <w:rPr>
          <w:rFonts w:ascii="Times New Roman" w:hAnsi="Times New Roman"/>
          <w:b/>
          <w:bCs/>
          <w:sz w:val="24"/>
          <w:szCs w:val="24"/>
          <w:lang w:eastAsia="en-US"/>
        </w:rPr>
        <w:t>Paraqitja klinike – simptomat</w:t>
      </w:r>
    </w:p>
    <w:p w14:paraId="6972AFD6" w14:textId="77777777" w:rsidR="003659EA" w:rsidRDefault="003659EA" w:rsidP="003659EA">
      <w:pPr>
        <w:spacing w:line="276" w:lineRule="auto"/>
        <w:jc w:val="both"/>
        <w:rPr>
          <w:rFonts w:ascii="Times New Roman" w:hAnsi="Times New Roman"/>
          <w:sz w:val="24"/>
          <w:szCs w:val="24"/>
          <w:lang w:val="en-US" w:eastAsia="en-US"/>
        </w:rPr>
      </w:pPr>
    </w:p>
    <w:p w14:paraId="6FD0A039" w14:textId="77777777" w:rsidR="003659EA" w:rsidRDefault="003659EA" w:rsidP="003659EA">
      <w:pPr>
        <w:spacing w:line="276" w:lineRule="auto"/>
        <w:jc w:val="both"/>
        <w:rPr>
          <w:rFonts w:ascii="Times New Roman" w:hAnsi="Times New Roman"/>
          <w:sz w:val="24"/>
          <w:szCs w:val="24"/>
          <w:lang w:val="en-US" w:eastAsia="en-US"/>
        </w:rPr>
      </w:pPr>
      <w:proofErr w:type="spellStart"/>
      <w:r>
        <w:rPr>
          <w:rFonts w:ascii="Times New Roman" w:hAnsi="Times New Roman"/>
          <w:b/>
          <w:bCs/>
          <w:sz w:val="24"/>
          <w:szCs w:val="24"/>
          <w:lang w:val="en-US" w:eastAsia="en-US"/>
        </w:rPr>
        <w:t>Sifilisi</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primar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karakterizohet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nga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një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ulcerë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shankër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sifilitik</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vendin</w:t>
      </w:r>
      <w:proofErr w:type="spellEnd"/>
      <w:r>
        <w:rPr>
          <w:rFonts w:ascii="Times New Roman" w:hAnsi="Times New Roman"/>
          <w:sz w:val="24"/>
          <w:szCs w:val="24"/>
          <w:lang w:val="en-US" w:eastAsia="en-US"/>
        </w:rPr>
        <w:t xml:space="preserve"> e </w:t>
      </w:r>
      <w:proofErr w:type="spellStart"/>
      <w:r>
        <w:rPr>
          <w:rFonts w:ascii="Times New Roman" w:hAnsi="Times New Roman"/>
          <w:sz w:val="24"/>
          <w:szCs w:val="24"/>
          <w:lang w:val="en-US" w:eastAsia="en-US"/>
        </w:rPr>
        <w:t>infektimit</w:t>
      </w:r>
      <w:proofErr w:type="spellEnd"/>
      <w:r>
        <w:rPr>
          <w:rFonts w:ascii="Times New Roman" w:hAnsi="Times New Roman"/>
          <w:sz w:val="24"/>
          <w:szCs w:val="24"/>
          <w:lang w:val="en-US" w:eastAsia="en-US"/>
        </w:rPr>
        <w:t xml:space="preserve">, e </w:t>
      </w:r>
      <w:proofErr w:type="spellStart"/>
      <w:r>
        <w:rPr>
          <w:rFonts w:ascii="Times New Roman" w:hAnsi="Times New Roman"/>
          <w:sz w:val="24"/>
          <w:szCs w:val="24"/>
          <w:lang w:val="en-US" w:eastAsia="en-US"/>
        </w:rPr>
        <w:t>cila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zhvillohet</w:t>
      </w:r>
      <w:proofErr w:type="spellEnd"/>
      <w:r>
        <w:rPr>
          <w:rFonts w:ascii="Times New Roman" w:hAnsi="Times New Roman"/>
          <w:sz w:val="24"/>
          <w:szCs w:val="24"/>
          <w:lang w:val="en-US" w:eastAsia="en-US"/>
        </w:rPr>
        <w:t xml:space="preserve"> pas </w:t>
      </w:r>
      <w:proofErr w:type="spellStart"/>
      <w:r>
        <w:rPr>
          <w:rFonts w:ascii="Times New Roman" w:hAnsi="Times New Roman"/>
          <w:sz w:val="24"/>
          <w:szCs w:val="24"/>
          <w:lang w:val="en-US" w:eastAsia="en-US"/>
        </w:rPr>
        <w:t>një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periudhe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inkubacioni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prej</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rreth</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javësh</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nga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kontakti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seksual</w:t>
      </w:r>
      <w:proofErr w:type="spellEnd"/>
      <w:r>
        <w:rPr>
          <w:rFonts w:ascii="Times New Roman" w:hAnsi="Times New Roman"/>
          <w:sz w:val="24"/>
          <w:szCs w:val="24"/>
          <w:lang w:val="en-US" w:eastAsia="en-US"/>
        </w:rPr>
        <w:t xml:space="preserve">, por </w:t>
      </w:r>
      <w:proofErr w:type="spellStart"/>
      <w:r>
        <w:rPr>
          <w:rFonts w:ascii="Times New Roman" w:hAnsi="Times New Roman"/>
          <w:sz w:val="24"/>
          <w:szCs w:val="24"/>
          <w:lang w:val="en-US" w:eastAsia="en-US"/>
        </w:rPr>
        <w:t>mund</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variojë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nga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nëntë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deri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90 </w:t>
      </w:r>
      <w:proofErr w:type="spellStart"/>
      <w:r>
        <w:rPr>
          <w:rFonts w:ascii="Times New Roman" w:hAnsi="Times New Roman"/>
          <w:sz w:val="24"/>
          <w:szCs w:val="24"/>
          <w:lang w:val="en-US" w:eastAsia="en-US"/>
        </w:rPr>
        <w:t>ditë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Ulcerat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zakonisht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janë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lezione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vetme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dhimbje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Personi</w:t>
      </w:r>
      <w:proofErr w:type="spellEnd"/>
      <w:r>
        <w:rPr>
          <w:rFonts w:ascii="Times New Roman" w:hAnsi="Times New Roman"/>
          <w:sz w:val="24"/>
          <w:szCs w:val="24"/>
          <w:lang w:val="en-US" w:eastAsia="en-US"/>
        </w:rPr>
        <w:t xml:space="preserve"> me </w:t>
      </w:r>
      <w:proofErr w:type="spellStart"/>
      <w:r>
        <w:rPr>
          <w:rFonts w:ascii="Times New Roman" w:hAnsi="Times New Roman"/>
          <w:sz w:val="24"/>
          <w:szCs w:val="24"/>
          <w:lang w:val="en-US" w:eastAsia="en-US"/>
        </w:rPr>
        <w:t>sifilis</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mund</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vërejë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ato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vetëm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ndodhen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zona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dukshme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rektumi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qafa</w:t>
      </w:r>
      <w:proofErr w:type="spellEnd"/>
      <w:r>
        <w:rPr>
          <w:rFonts w:ascii="Times New Roman" w:hAnsi="Times New Roman"/>
          <w:sz w:val="24"/>
          <w:szCs w:val="24"/>
          <w:lang w:val="en-US" w:eastAsia="en-US"/>
        </w:rPr>
        <w:t xml:space="preserve"> e </w:t>
      </w:r>
      <w:proofErr w:type="spellStart"/>
      <w:r>
        <w:rPr>
          <w:rFonts w:ascii="Times New Roman" w:hAnsi="Times New Roman"/>
          <w:sz w:val="24"/>
          <w:szCs w:val="24"/>
          <w:lang w:val="en-US" w:eastAsia="en-US"/>
        </w:rPr>
        <w:t>mitrës</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faringu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nuk</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trajtohet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ulcera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shërohet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lënë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shenja</w:t>
      </w:r>
      <w:proofErr w:type="spellEnd"/>
      <w:r>
        <w:rPr>
          <w:rFonts w:ascii="Times New Roman" w:hAnsi="Times New Roman"/>
          <w:sz w:val="24"/>
          <w:szCs w:val="24"/>
          <w:lang w:val="en-US" w:eastAsia="en-US"/>
        </w:rPr>
        <w:t xml:space="preserve"> pas 2–10 </w:t>
      </w:r>
      <w:proofErr w:type="spellStart"/>
      <w:r>
        <w:rPr>
          <w:rFonts w:ascii="Times New Roman" w:hAnsi="Times New Roman"/>
          <w:sz w:val="24"/>
          <w:szCs w:val="24"/>
          <w:lang w:val="en-US" w:eastAsia="en-US"/>
        </w:rPr>
        <w:t>javësh</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Infeksioni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mund</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përparojë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pastaj</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stadiumin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sekondar</w:t>
      </w:r>
      <w:proofErr w:type="spellEnd"/>
      <w:r>
        <w:rPr>
          <w:rFonts w:ascii="Times New Roman" w:hAnsi="Times New Roman"/>
          <w:sz w:val="24"/>
          <w:szCs w:val="24"/>
          <w:lang w:val="en-US" w:eastAsia="en-US"/>
        </w:rPr>
        <w:t>.</w:t>
      </w:r>
    </w:p>
    <w:p w14:paraId="319F91BC" w14:textId="691D640B" w:rsidR="003659EA" w:rsidRDefault="003659EA" w:rsidP="003659EA">
      <w:pPr>
        <w:spacing w:line="276" w:lineRule="auto"/>
        <w:jc w:val="both"/>
        <w:rPr>
          <w:rFonts w:ascii="Times New Roman" w:hAnsi="Times New Roman"/>
          <w:sz w:val="24"/>
          <w:szCs w:val="24"/>
          <w:lang w:val="en-US" w:eastAsia="en-US"/>
        </w:rPr>
      </w:pPr>
      <w:proofErr w:type="spellStart"/>
      <w:r>
        <w:rPr>
          <w:rFonts w:ascii="Times New Roman" w:hAnsi="Times New Roman"/>
          <w:b/>
          <w:bCs/>
          <w:sz w:val="24"/>
          <w:szCs w:val="24"/>
          <w:lang w:val="en-US" w:eastAsia="en-US"/>
        </w:rPr>
        <w:t>Sifilisi</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sekondar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shfaqet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rreth</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gjashtë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javë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deri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gjashtë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muaj</w:t>
      </w:r>
      <w:proofErr w:type="spellEnd"/>
      <w:r>
        <w:rPr>
          <w:rFonts w:ascii="Times New Roman" w:hAnsi="Times New Roman"/>
          <w:sz w:val="24"/>
          <w:szCs w:val="24"/>
          <w:lang w:val="en-US" w:eastAsia="en-US"/>
        </w:rPr>
        <w:t xml:space="preserve"> pas </w:t>
      </w:r>
      <w:proofErr w:type="spellStart"/>
      <w:r>
        <w:rPr>
          <w:rFonts w:ascii="Times New Roman" w:hAnsi="Times New Roman"/>
          <w:sz w:val="24"/>
          <w:szCs w:val="24"/>
          <w:lang w:val="en-US" w:eastAsia="en-US"/>
        </w:rPr>
        <w:t>infektimit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disa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raste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veçanërisht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individët</w:t>
      </w:r>
      <w:proofErr w:type="spellEnd"/>
      <w:r>
        <w:rPr>
          <w:rFonts w:ascii="Times New Roman" w:hAnsi="Times New Roman"/>
          <w:sz w:val="24"/>
          <w:szCs w:val="24"/>
          <w:lang w:val="en-US" w:eastAsia="en-US"/>
        </w:rPr>
        <w:t xml:space="preserve"> me </w:t>
      </w:r>
      <w:proofErr w:type="spellStart"/>
      <w:r>
        <w:rPr>
          <w:rFonts w:ascii="Times New Roman" w:hAnsi="Times New Roman"/>
          <w:sz w:val="24"/>
          <w:szCs w:val="24"/>
          <w:lang w:val="en-US" w:eastAsia="en-US"/>
        </w:rPr>
        <w:t>imunosupresion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shankri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mund</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jetë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ende</w:t>
      </w:r>
      <w:proofErr w:type="spellEnd"/>
      <w:r>
        <w:rPr>
          <w:rFonts w:ascii="Times New Roman" w:hAnsi="Times New Roman"/>
          <w:sz w:val="24"/>
          <w:szCs w:val="24"/>
          <w:lang w:val="en-US" w:eastAsia="en-US"/>
        </w:rPr>
        <w:t xml:space="preserve"> i </w:t>
      </w:r>
      <w:proofErr w:type="spellStart"/>
      <w:r>
        <w:rPr>
          <w:rFonts w:ascii="Times New Roman" w:hAnsi="Times New Roman"/>
          <w:sz w:val="24"/>
          <w:szCs w:val="24"/>
          <w:lang w:val="en-US" w:eastAsia="en-US"/>
        </w:rPr>
        <w:t>dukshëm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kohën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kur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shfaqen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manifestimet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sekondare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sifilisit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këtë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stad</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spiroket</w:t>
      </w:r>
      <w:r w:rsidR="008B5151">
        <w:rPr>
          <w:rFonts w:ascii="Times New Roman" w:hAnsi="Times New Roman"/>
          <w:sz w:val="24"/>
          <w:szCs w:val="24"/>
          <w:lang w:val="en-US" w:eastAsia="en-US"/>
        </w:rPr>
        <w:t>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depërtojnë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qarkullimin</w:t>
      </w:r>
      <w:proofErr w:type="spellEnd"/>
      <w:r>
        <w:rPr>
          <w:rFonts w:ascii="Times New Roman" w:hAnsi="Times New Roman"/>
          <w:sz w:val="24"/>
          <w:szCs w:val="24"/>
          <w:lang w:val="en-US" w:eastAsia="en-US"/>
        </w:rPr>
        <w:t xml:space="preserve"> e </w:t>
      </w:r>
      <w:proofErr w:type="spellStart"/>
      <w:r>
        <w:rPr>
          <w:rFonts w:ascii="Times New Roman" w:hAnsi="Times New Roman"/>
          <w:sz w:val="24"/>
          <w:szCs w:val="24"/>
          <w:lang w:val="en-US" w:eastAsia="en-US"/>
        </w:rPr>
        <w:t>gjakut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mund</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shkaktojnë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simptoma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sistemike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w:t>
      </w:r>
      <w:proofErr w:type="spellEnd"/>
      <w:r>
        <w:rPr>
          <w:rFonts w:ascii="Times New Roman" w:hAnsi="Times New Roman"/>
          <w:sz w:val="24"/>
          <w:szCs w:val="24"/>
          <w:lang w:val="en-US" w:eastAsia="en-US"/>
        </w:rPr>
        <w:t xml:space="preserve"> ethe, </w:t>
      </w:r>
      <w:proofErr w:type="spellStart"/>
      <w:r>
        <w:rPr>
          <w:rFonts w:ascii="Times New Roman" w:hAnsi="Times New Roman"/>
          <w:sz w:val="24"/>
          <w:szCs w:val="24"/>
          <w:lang w:val="en-US" w:eastAsia="en-US"/>
        </w:rPr>
        <w:t>lodhje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dhimbje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nyjesh</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humbje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oreksit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nuk</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trajtohet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këtë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fazë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sifilisi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hyn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latencë</w:t>
      </w:r>
      <w:proofErr w:type="spellEnd"/>
      <w:r>
        <w:rPr>
          <w:rFonts w:ascii="Times New Roman" w:hAnsi="Times New Roman"/>
          <w:sz w:val="24"/>
          <w:szCs w:val="24"/>
          <w:lang w:val="en-US" w:eastAsia="en-US"/>
        </w:rPr>
        <w:t xml:space="preserve">, e </w:t>
      </w:r>
      <w:proofErr w:type="spellStart"/>
      <w:r>
        <w:rPr>
          <w:rFonts w:ascii="Times New Roman" w:hAnsi="Times New Roman"/>
          <w:sz w:val="24"/>
          <w:szCs w:val="24"/>
          <w:lang w:val="en-US" w:eastAsia="en-US"/>
        </w:rPr>
        <w:t>cila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mund</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pasohet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nga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stadiumi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terciar</w:t>
      </w:r>
      <w:proofErr w:type="spellEnd"/>
      <w:r>
        <w:rPr>
          <w:rFonts w:ascii="Times New Roman" w:hAnsi="Times New Roman"/>
          <w:sz w:val="24"/>
          <w:szCs w:val="24"/>
          <w:lang w:val="en-US" w:eastAsia="en-US"/>
        </w:rPr>
        <w:t xml:space="preserve"> i </w:t>
      </w:r>
      <w:proofErr w:type="spellStart"/>
      <w:r>
        <w:rPr>
          <w:rFonts w:ascii="Times New Roman" w:hAnsi="Times New Roman"/>
          <w:sz w:val="24"/>
          <w:szCs w:val="24"/>
          <w:lang w:val="en-US" w:eastAsia="en-US"/>
        </w:rPr>
        <w:t>sëmundjes</w:t>
      </w:r>
      <w:proofErr w:type="spellEnd"/>
      <w:r>
        <w:rPr>
          <w:rFonts w:ascii="Times New Roman" w:hAnsi="Times New Roman"/>
          <w:sz w:val="24"/>
          <w:szCs w:val="24"/>
          <w:lang w:val="en-US" w:eastAsia="en-US"/>
        </w:rPr>
        <w:t>.</w:t>
      </w:r>
    </w:p>
    <w:p w14:paraId="6FF9BFE9" w14:textId="55ACA97E" w:rsidR="003659EA" w:rsidRDefault="00B742B9" w:rsidP="003659EA">
      <w:pPr>
        <w:spacing w:line="276" w:lineRule="auto"/>
        <w:rPr>
          <w:rFonts w:ascii="Times New Roman" w:hAnsi="Times New Roman"/>
          <w:b/>
          <w:bCs/>
          <w:sz w:val="24"/>
          <w:szCs w:val="24"/>
          <w:lang w:val="en-US" w:eastAsia="en-US"/>
        </w:rPr>
      </w:pPr>
      <w:r>
        <w:rPr>
          <w:rFonts w:ascii="Times New Roman" w:hAnsi="Times New Roman"/>
          <w:sz w:val="24"/>
          <w:szCs w:val="24"/>
          <w:lang w:val="en-US" w:eastAsia="en-US"/>
        </w:rPr>
        <w:br/>
      </w:r>
      <w:proofErr w:type="spellStart"/>
      <w:r w:rsidR="003659EA">
        <w:rPr>
          <w:rFonts w:ascii="Times New Roman" w:hAnsi="Times New Roman"/>
          <w:b/>
          <w:bCs/>
          <w:sz w:val="24"/>
          <w:szCs w:val="24"/>
          <w:lang w:val="en-US" w:eastAsia="en-US"/>
        </w:rPr>
        <w:t>Gjetjet</w:t>
      </w:r>
      <w:proofErr w:type="spellEnd"/>
      <w:r w:rsidR="003659EA">
        <w:rPr>
          <w:rFonts w:ascii="Times New Roman" w:hAnsi="Times New Roman"/>
          <w:b/>
          <w:bCs/>
          <w:sz w:val="24"/>
          <w:szCs w:val="24"/>
          <w:lang w:val="en-US" w:eastAsia="en-US"/>
        </w:rPr>
        <w:t xml:space="preserve"> </w:t>
      </w:r>
      <w:proofErr w:type="spellStart"/>
      <w:r w:rsidR="003659EA">
        <w:rPr>
          <w:rFonts w:ascii="Times New Roman" w:hAnsi="Times New Roman"/>
          <w:b/>
          <w:bCs/>
          <w:sz w:val="24"/>
          <w:szCs w:val="24"/>
          <w:lang w:val="en-US" w:eastAsia="en-US"/>
        </w:rPr>
        <w:t>nga</w:t>
      </w:r>
      <w:proofErr w:type="spellEnd"/>
      <w:r w:rsidR="003659EA">
        <w:rPr>
          <w:rFonts w:ascii="Times New Roman" w:hAnsi="Times New Roman"/>
          <w:b/>
          <w:bCs/>
          <w:sz w:val="24"/>
          <w:szCs w:val="24"/>
          <w:lang w:val="en-US" w:eastAsia="en-US"/>
        </w:rPr>
        <w:t xml:space="preserve"> </w:t>
      </w:r>
      <w:proofErr w:type="spellStart"/>
      <w:r w:rsidR="003659EA">
        <w:rPr>
          <w:rFonts w:ascii="Times New Roman" w:hAnsi="Times New Roman"/>
          <w:b/>
          <w:bCs/>
          <w:sz w:val="24"/>
          <w:szCs w:val="24"/>
          <w:lang w:val="en-US" w:eastAsia="en-US"/>
        </w:rPr>
        <w:t>ekzaminimi</w:t>
      </w:r>
      <w:proofErr w:type="spellEnd"/>
      <w:r w:rsidR="003659EA">
        <w:rPr>
          <w:rFonts w:ascii="Times New Roman" w:hAnsi="Times New Roman"/>
          <w:b/>
          <w:bCs/>
          <w:sz w:val="24"/>
          <w:szCs w:val="24"/>
          <w:lang w:val="en-US" w:eastAsia="en-US"/>
        </w:rPr>
        <w:t xml:space="preserve"> – </w:t>
      </w:r>
      <w:proofErr w:type="spellStart"/>
      <w:r w:rsidR="003659EA">
        <w:rPr>
          <w:rFonts w:ascii="Times New Roman" w:hAnsi="Times New Roman"/>
          <w:b/>
          <w:bCs/>
          <w:sz w:val="24"/>
          <w:szCs w:val="24"/>
          <w:lang w:val="en-US" w:eastAsia="en-US"/>
        </w:rPr>
        <w:t>shenjat</w:t>
      </w:r>
      <w:proofErr w:type="spellEnd"/>
      <w:r w:rsidR="003659EA">
        <w:rPr>
          <w:rFonts w:ascii="Times New Roman" w:hAnsi="Times New Roman"/>
          <w:b/>
          <w:bCs/>
          <w:sz w:val="24"/>
          <w:szCs w:val="24"/>
          <w:lang w:val="en-US" w:eastAsia="en-US"/>
        </w:rPr>
        <w:t xml:space="preserve"> </w:t>
      </w:r>
      <w:proofErr w:type="spellStart"/>
      <w:r w:rsidR="003659EA">
        <w:rPr>
          <w:rFonts w:ascii="Times New Roman" w:hAnsi="Times New Roman"/>
          <w:b/>
          <w:bCs/>
          <w:sz w:val="24"/>
          <w:szCs w:val="24"/>
          <w:lang w:val="en-US" w:eastAsia="en-US"/>
        </w:rPr>
        <w:t>dhe</w:t>
      </w:r>
      <w:proofErr w:type="spellEnd"/>
      <w:r w:rsidR="003659EA">
        <w:rPr>
          <w:rFonts w:ascii="Times New Roman" w:hAnsi="Times New Roman"/>
          <w:b/>
          <w:bCs/>
          <w:sz w:val="24"/>
          <w:szCs w:val="24"/>
          <w:lang w:val="en-US" w:eastAsia="en-US"/>
        </w:rPr>
        <w:t xml:space="preserve"> </w:t>
      </w:r>
      <w:proofErr w:type="spellStart"/>
      <w:r w:rsidR="003659EA">
        <w:rPr>
          <w:rFonts w:ascii="Times New Roman" w:hAnsi="Times New Roman"/>
          <w:b/>
          <w:bCs/>
          <w:sz w:val="24"/>
          <w:szCs w:val="24"/>
          <w:lang w:val="en-US" w:eastAsia="en-US"/>
        </w:rPr>
        <w:t>diagnostikimi</w:t>
      </w:r>
      <w:proofErr w:type="spellEnd"/>
      <w:r w:rsidR="003659EA">
        <w:rPr>
          <w:rFonts w:ascii="Times New Roman" w:hAnsi="Times New Roman"/>
          <w:b/>
          <w:bCs/>
          <w:sz w:val="24"/>
          <w:szCs w:val="24"/>
          <w:lang w:val="en-US" w:eastAsia="en-US"/>
        </w:rPr>
        <w:t xml:space="preserve"> </w:t>
      </w:r>
      <w:proofErr w:type="spellStart"/>
      <w:r w:rsidR="003659EA">
        <w:rPr>
          <w:rFonts w:ascii="Times New Roman" w:hAnsi="Times New Roman"/>
          <w:b/>
          <w:bCs/>
          <w:sz w:val="24"/>
          <w:szCs w:val="24"/>
          <w:lang w:val="en-US" w:eastAsia="en-US"/>
        </w:rPr>
        <w:t>laboratorik</w:t>
      </w:r>
      <w:proofErr w:type="spellEnd"/>
      <w:r w:rsidR="003659EA">
        <w:rPr>
          <w:rFonts w:ascii="Times New Roman" w:hAnsi="Times New Roman"/>
          <w:b/>
          <w:bCs/>
          <w:sz w:val="24"/>
          <w:szCs w:val="24"/>
          <w:lang w:val="en-US" w:eastAsia="en-US"/>
        </w:rPr>
        <w:br/>
      </w:r>
    </w:p>
    <w:p w14:paraId="5B443A24" w14:textId="51C7EFB4" w:rsidR="003659EA" w:rsidRDefault="003659EA" w:rsidP="003659EA">
      <w:pPr>
        <w:spacing w:line="276" w:lineRule="auto"/>
        <w:rPr>
          <w:rFonts w:ascii="Times New Roman" w:hAnsi="Times New Roman"/>
          <w:sz w:val="24"/>
          <w:szCs w:val="24"/>
          <w:lang w:val="en-US" w:eastAsia="en-US"/>
        </w:rPr>
      </w:pPr>
      <w:proofErr w:type="spellStart"/>
      <w:r>
        <w:rPr>
          <w:rFonts w:ascii="Times New Roman" w:hAnsi="Times New Roman"/>
          <w:b/>
          <w:bCs/>
          <w:sz w:val="24"/>
          <w:szCs w:val="24"/>
          <w:lang w:val="en-US" w:eastAsia="en-US"/>
        </w:rPr>
        <w:t>Sifilisi</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primar</w:t>
      </w:r>
      <w:proofErr w:type="spellEnd"/>
      <w:r>
        <w:rPr>
          <w:rFonts w:ascii="Times New Roman" w:hAnsi="Times New Roman"/>
          <w:b/>
          <w:bCs/>
          <w:sz w:val="24"/>
          <w:szCs w:val="24"/>
          <w:lang w:val="en-US" w:eastAsia="en-US"/>
        </w:rPr>
        <w:br/>
      </w:r>
      <w:r>
        <w:rPr>
          <w:rFonts w:ascii="Times New Roman" w:hAnsi="Times New Roman"/>
          <w:b/>
          <w:bCs/>
          <w:sz w:val="24"/>
          <w:szCs w:val="24"/>
          <w:lang w:val="en-US" w:eastAsia="en-US"/>
        </w:rPr>
        <w:br/>
      </w:r>
      <w:proofErr w:type="spellStart"/>
      <w:r>
        <w:rPr>
          <w:rFonts w:ascii="Times New Roman" w:hAnsi="Times New Roman"/>
          <w:sz w:val="24"/>
          <w:szCs w:val="24"/>
          <w:lang w:val="en-US" w:eastAsia="en-US"/>
        </w:rPr>
        <w:t>Sifilisi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primar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përfshin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një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shumë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lezione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ulçeruara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quajtura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shankër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sifilitik</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vendin</w:t>
      </w:r>
      <w:proofErr w:type="spellEnd"/>
      <w:r>
        <w:rPr>
          <w:rFonts w:ascii="Times New Roman" w:hAnsi="Times New Roman"/>
          <w:sz w:val="24"/>
          <w:szCs w:val="24"/>
          <w:lang w:val="en-US" w:eastAsia="en-US"/>
        </w:rPr>
        <w:t xml:space="preserve"> e </w:t>
      </w:r>
      <w:proofErr w:type="spellStart"/>
      <w:r>
        <w:rPr>
          <w:rFonts w:ascii="Times New Roman" w:hAnsi="Times New Roman"/>
          <w:sz w:val="24"/>
          <w:szCs w:val="24"/>
          <w:lang w:val="en-US" w:eastAsia="en-US"/>
        </w:rPr>
        <w:t>infektimit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fillestar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Lezionet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zakonisht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janë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pak</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dhimbshme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dhimbje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mund</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kenë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skaje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sidR="00B742B9">
        <w:rPr>
          <w:rFonts w:ascii="Times New Roman" w:hAnsi="Times New Roman"/>
          <w:sz w:val="24"/>
          <w:szCs w:val="24"/>
          <w:lang w:val="en-US" w:eastAsia="en-US"/>
        </w:rPr>
        <w:t>ngritura</w:t>
      </w:r>
      <w:proofErr w:type="spellEnd"/>
      <w:r>
        <w:rPr>
          <w:rFonts w:ascii="Times New Roman" w:hAnsi="Times New Roman"/>
          <w:sz w:val="24"/>
          <w:szCs w:val="24"/>
          <w:lang w:val="en-US" w:eastAsia="en-US"/>
        </w:rPr>
        <w:t xml:space="preserve"> me </w:t>
      </w:r>
      <w:proofErr w:type="spellStart"/>
      <w:r w:rsidR="00B742B9">
        <w:rPr>
          <w:rFonts w:ascii="Times New Roman" w:hAnsi="Times New Roman"/>
          <w:sz w:val="24"/>
          <w:szCs w:val="24"/>
          <w:lang w:val="en-US" w:eastAsia="en-US"/>
        </w:rPr>
        <w:t>qender</w:t>
      </w:r>
      <w:proofErr w:type="spellEnd"/>
      <w:r w:rsidR="00B742B9">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pastër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Gjatë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javës</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parë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mund</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ndjehen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nyjet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limfatike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rajonale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lastRenderedPageBreak/>
        <w:t>Duhet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kontrollohet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gjithashtu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goja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ana e </w:t>
      </w:r>
      <w:proofErr w:type="spellStart"/>
      <w:r>
        <w:rPr>
          <w:rFonts w:ascii="Times New Roman" w:hAnsi="Times New Roman"/>
          <w:sz w:val="24"/>
          <w:szCs w:val="24"/>
          <w:lang w:val="en-US" w:eastAsia="en-US"/>
        </w:rPr>
        <w:t>anusit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ulçera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Ulcerat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shërohen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edhe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trajtim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brenda</w:t>
      </w:r>
      <w:proofErr w:type="spellEnd"/>
      <w:r>
        <w:rPr>
          <w:rFonts w:ascii="Times New Roman" w:hAnsi="Times New Roman"/>
          <w:sz w:val="24"/>
          <w:szCs w:val="24"/>
          <w:lang w:val="en-US" w:eastAsia="en-US"/>
        </w:rPr>
        <w:t xml:space="preserve"> 2–10 </w:t>
      </w:r>
      <w:proofErr w:type="spellStart"/>
      <w:r>
        <w:rPr>
          <w:rFonts w:ascii="Times New Roman" w:hAnsi="Times New Roman"/>
          <w:sz w:val="24"/>
          <w:szCs w:val="24"/>
          <w:lang w:val="en-US" w:eastAsia="en-US"/>
        </w:rPr>
        <w:t>javësh</w:t>
      </w:r>
      <w:proofErr w:type="spellEnd"/>
      <w:r>
        <w:rPr>
          <w:rFonts w:ascii="Times New Roman" w:hAnsi="Times New Roman"/>
          <w:sz w:val="24"/>
          <w:szCs w:val="24"/>
          <w:lang w:val="en-US" w:eastAsia="en-US"/>
        </w:rPr>
        <w:t>.</w:t>
      </w:r>
    </w:p>
    <w:p w14:paraId="63776898" w14:textId="77777777" w:rsidR="003659EA" w:rsidRDefault="003659EA" w:rsidP="003659EA">
      <w:pPr>
        <w:spacing w:line="276" w:lineRule="auto"/>
        <w:jc w:val="both"/>
        <w:rPr>
          <w:rFonts w:ascii="Times New Roman" w:hAnsi="Times New Roman"/>
          <w:sz w:val="24"/>
          <w:szCs w:val="24"/>
          <w:lang w:val="en-US" w:eastAsia="en-US"/>
        </w:rPr>
      </w:pPr>
      <w:proofErr w:type="spellStart"/>
      <w:r>
        <w:rPr>
          <w:rFonts w:ascii="Times New Roman" w:hAnsi="Times New Roman"/>
          <w:sz w:val="24"/>
          <w:szCs w:val="24"/>
          <w:lang w:val="en-US" w:eastAsia="en-US"/>
        </w:rPr>
        <w:t>Testet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diagnostikuese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përdorura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përfshijnë</w:t>
      </w:r>
      <w:proofErr w:type="spellEnd"/>
      <w:r>
        <w:rPr>
          <w:rFonts w:ascii="Times New Roman" w:hAnsi="Times New Roman"/>
          <w:sz w:val="24"/>
          <w:szCs w:val="24"/>
          <w:lang w:val="en-US" w:eastAsia="en-US"/>
        </w:rPr>
        <w:t>:</w:t>
      </w:r>
    </w:p>
    <w:p w14:paraId="76F4702C" w14:textId="77777777" w:rsidR="003659EA" w:rsidRDefault="003659EA" w:rsidP="003E4268">
      <w:pPr>
        <w:numPr>
          <w:ilvl w:val="0"/>
          <w:numId w:val="69"/>
        </w:numPr>
        <w:spacing w:line="276" w:lineRule="auto"/>
        <w:jc w:val="both"/>
        <w:rPr>
          <w:rFonts w:ascii="Times New Roman" w:hAnsi="Times New Roman"/>
          <w:sz w:val="24"/>
          <w:szCs w:val="24"/>
          <w:lang w:val="en-US" w:eastAsia="en-US"/>
        </w:rPr>
      </w:pPr>
      <w:proofErr w:type="spellStart"/>
      <w:r>
        <w:rPr>
          <w:rFonts w:ascii="Times New Roman" w:hAnsi="Times New Roman"/>
          <w:sz w:val="24"/>
          <w:szCs w:val="24"/>
          <w:lang w:val="en-US" w:eastAsia="en-US"/>
        </w:rPr>
        <w:t>Mikroskopia</w:t>
      </w:r>
      <w:proofErr w:type="spellEnd"/>
      <w:r>
        <w:rPr>
          <w:rFonts w:ascii="Times New Roman" w:hAnsi="Times New Roman"/>
          <w:sz w:val="24"/>
          <w:szCs w:val="24"/>
          <w:lang w:val="en-US" w:eastAsia="en-US"/>
        </w:rPr>
        <w:t xml:space="preserve"> me </w:t>
      </w:r>
      <w:proofErr w:type="spellStart"/>
      <w:r>
        <w:rPr>
          <w:rFonts w:ascii="Times New Roman" w:hAnsi="Times New Roman"/>
          <w:sz w:val="24"/>
          <w:szCs w:val="24"/>
          <w:lang w:val="en-US" w:eastAsia="en-US"/>
        </w:rPr>
        <w:t>fushë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errët</w:t>
      </w:r>
      <w:proofErr w:type="spellEnd"/>
      <w:r>
        <w:rPr>
          <w:rFonts w:ascii="Times New Roman" w:hAnsi="Times New Roman"/>
          <w:sz w:val="24"/>
          <w:szCs w:val="24"/>
          <w:lang w:val="en-US" w:eastAsia="en-US"/>
        </w:rPr>
        <w:t xml:space="preserve"> – </w:t>
      </w:r>
      <w:proofErr w:type="spellStart"/>
      <w:r>
        <w:rPr>
          <w:rFonts w:ascii="Times New Roman" w:hAnsi="Times New Roman"/>
          <w:sz w:val="24"/>
          <w:szCs w:val="24"/>
          <w:lang w:val="en-US" w:eastAsia="en-US"/>
        </w:rPr>
        <w:t>vëzhgimi</w:t>
      </w:r>
      <w:proofErr w:type="spellEnd"/>
      <w:r>
        <w:rPr>
          <w:rFonts w:ascii="Times New Roman" w:hAnsi="Times New Roman"/>
          <w:sz w:val="24"/>
          <w:szCs w:val="24"/>
          <w:lang w:val="en-US" w:eastAsia="en-US"/>
        </w:rPr>
        <w:t xml:space="preserve"> i </w:t>
      </w:r>
      <w:proofErr w:type="spellStart"/>
      <w:r>
        <w:rPr>
          <w:rFonts w:ascii="Times New Roman" w:hAnsi="Times New Roman"/>
          <w:sz w:val="24"/>
          <w:szCs w:val="24"/>
          <w:lang w:val="en-US" w:eastAsia="en-US"/>
        </w:rPr>
        <w:t>treponemave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sifilitike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nga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lezione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sifilisit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primar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rezultat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negativ</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nuk</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përjashton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sifilisin</w:t>
      </w:r>
      <w:proofErr w:type="spellEnd"/>
      <w:r>
        <w:rPr>
          <w:rFonts w:ascii="Times New Roman" w:hAnsi="Times New Roman"/>
          <w:sz w:val="24"/>
          <w:szCs w:val="24"/>
          <w:lang w:val="en-US" w:eastAsia="en-US"/>
        </w:rPr>
        <w:t>.</w:t>
      </w:r>
    </w:p>
    <w:p w14:paraId="1A8049D6" w14:textId="77777777" w:rsidR="003659EA" w:rsidRDefault="003659EA" w:rsidP="003E4268">
      <w:pPr>
        <w:numPr>
          <w:ilvl w:val="0"/>
          <w:numId w:val="69"/>
        </w:numPr>
        <w:spacing w:line="276" w:lineRule="auto"/>
        <w:jc w:val="both"/>
        <w:rPr>
          <w:rFonts w:ascii="Times New Roman" w:hAnsi="Times New Roman"/>
          <w:sz w:val="24"/>
          <w:szCs w:val="24"/>
          <w:lang w:val="en-US" w:eastAsia="en-US"/>
        </w:rPr>
      </w:pPr>
      <w:proofErr w:type="spellStart"/>
      <w:r>
        <w:rPr>
          <w:rFonts w:ascii="Times New Roman" w:hAnsi="Times New Roman"/>
          <w:sz w:val="24"/>
          <w:szCs w:val="24"/>
          <w:lang w:val="en-US" w:eastAsia="en-US"/>
        </w:rPr>
        <w:t>Zbulimi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molekular</w:t>
      </w:r>
      <w:proofErr w:type="spellEnd"/>
      <w:r>
        <w:rPr>
          <w:rFonts w:ascii="Times New Roman" w:hAnsi="Times New Roman"/>
          <w:sz w:val="24"/>
          <w:szCs w:val="24"/>
          <w:lang w:val="en-US" w:eastAsia="en-US"/>
        </w:rPr>
        <w:t xml:space="preserve"> – </w:t>
      </w:r>
      <w:proofErr w:type="spellStart"/>
      <w:r>
        <w:rPr>
          <w:rFonts w:ascii="Times New Roman" w:hAnsi="Times New Roman"/>
          <w:sz w:val="24"/>
          <w:szCs w:val="24"/>
          <w:lang w:val="en-US" w:eastAsia="en-US"/>
        </w:rPr>
        <w:t>testi</w:t>
      </w:r>
      <w:proofErr w:type="spellEnd"/>
      <w:r>
        <w:rPr>
          <w:rFonts w:ascii="Times New Roman" w:hAnsi="Times New Roman"/>
          <w:sz w:val="24"/>
          <w:szCs w:val="24"/>
          <w:lang w:val="en-US" w:eastAsia="en-US"/>
        </w:rPr>
        <w:t xml:space="preserve"> PCR </w:t>
      </w:r>
      <w:proofErr w:type="spellStart"/>
      <w:r>
        <w:rPr>
          <w:rFonts w:ascii="Times New Roman" w:hAnsi="Times New Roman"/>
          <w:sz w:val="24"/>
          <w:szCs w:val="24"/>
          <w:lang w:val="en-US" w:eastAsia="en-US"/>
        </w:rPr>
        <w:t>mund</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detektojë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drejtpërdrejt</w:t>
      </w:r>
      <w:proofErr w:type="spellEnd"/>
      <w:r>
        <w:rPr>
          <w:rFonts w:ascii="Times New Roman" w:hAnsi="Times New Roman"/>
          <w:sz w:val="24"/>
          <w:szCs w:val="24"/>
          <w:lang w:val="en-US" w:eastAsia="en-US"/>
        </w:rPr>
        <w:t xml:space="preserve"> </w:t>
      </w:r>
      <w:r>
        <w:rPr>
          <w:rFonts w:ascii="Times New Roman" w:hAnsi="Times New Roman"/>
          <w:i/>
          <w:iCs/>
          <w:sz w:val="24"/>
          <w:szCs w:val="24"/>
          <w:lang w:val="en-US" w:eastAsia="en-US"/>
        </w:rPr>
        <w:t>T. pallidum</w:t>
      </w:r>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nga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mostra</w:t>
      </w:r>
      <w:proofErr w:type="spellEnd"/>
      <w:r>
        <w:rPr>
          <w:rFonts w:ascii="Times New Roman" w:hAnsi="Times New Roman"/>
          <w:sz w:val="24"/>
          <w:szCs w:val="24"/>
          <w:lang w:val="en-US" w:eastAsia="en-US"/>
        </w:rPr>
        <w:t xml:space="preserve"> e </w:t>
      </w:r>
      <w:proofErr w:type="spellStart"/>
      <w:r>
        <w:rPr>
          <w:rFonts w:ascii="Times New Roman" w:hAnsi="Times New Roman"/>
          <w:sz w:val="24"/>
          <w:szCs w:val="24"/>
          <w:lang w:val="en-US" w:eastAsia="en-US"/>
        </w:rPr>
        <w:t>lezioneve</w:t>
      </w:r>
      <w:proofErr w:type="spellEnd"/>
      <w:r>
        <w:rPr>
          <w:rFonts w:ascii="Times New Roman" w:hAnsi="Times New Roman"/>
          <w:sz w:val="24"/>
          <w:szCs w:val="24"/>
          <w:lang w:val="en-US" w:eastAsia="en-US"/>
        </w:rPr>
        <w:t>.</w:t>
      </w:r>
    </w:p>
    <w:p w14:paraId="469D6857" w14:textId="77777777" w:rsidR="003659EA" w:rsidRDefault="003659EA" w:rsidP="003E4268">
      <w:pPr>
        <w:numPr>
          <w:ilvl w:val="0"/>
          <w:numId w:val="69"/>
        </w:numPr>
        <w:spacing w:line="276" w:lineRule="auto"/>
        <w:jc w:val="both"/>
        <w:rPr>
          <w:rFonts w:ascii="Times New Roman" w:hAnsi="Times New Roman"/>
          <w:sz w:val="24"/>
          <w:szCs w:val="24"/>
          <w:lang w:val="en-US" w:eastAsia="en-US"/>
        </w:rPr>
      </w:pPr>
      <w:proofErr w:type="spellStart"/>
      <w:r>
        <w:rPr>
          <w:rFonts w:ascii="Times New Roman" w:hAnsi="Times New Roman"/>
          <w:sz w:val="24"/>
          <w:szCs w:val="24"/>
          <w:lang w:val="en-US" w:eastAsia="en-US"/>
        </w:rPr>
        <w:t>Serologjia</w:t>
      </w:r>
      <w:proofErr w:type="spellEnd"/>
      <w:r>
        <w:rPr>
          <w:rFonts w:ascii="Times New Roman" w:hAnsi="Times New Roman"/>
          <w:sz w:val="24"/>
          <w:szCs w:val="24"/>
          <w:lang w:val="en-US" w:eastAsia="en-US"/>
        </w:rPr>
        <w:t xml:space="preserve"> – </w:t>
      </w:r>
      <w:proofErr w:type="spellStart"/>
      <w:r>
        <w:rPr>
          <w:rFonts w:ascii="Times New Roman" w:hAnsi="Times New Roman"/>
          <w:sz w:val="24"/>
          <w:szCs w:val="24"/>
          <w:lang w:val="en-US" w:eastAsia="en-US"/>
        </w:rPr>
        <w:t>testet</w:t>
      </w:r>
      <w:proofErr w:type="spellEnd"/>
      <w:r>
        <w:rPr>
          <w:rFonts w:ascii="Times New Roman" w:hAnsi="Times New Roman"/>
          <w:sz w:val="24"/>
          <w:szCs w:val="24"/>
          <w:lang w:val="en-US" w:eastAsia="en-US"/>
        </w:rPr>
        <w:t xml:space="preserve"> jo-</w:t>
      </w:r>
      <w:proofErr w:type="spellStart"/>
      <w:r>
        <w:rPr>
          <w:rFonts w:ascii="Times New Roman" w:hAnsi="Times New Roman"/>
          <w:sz w:val="24"/>
          <w:szCs w:val="24"/>
          <w:lang w:val="en-US" w:eastAsia="en-US"/>
        </w:rPr>
        <w:t>treponemale</w:t>
      </w:r>
      <w:proofErr w:type="spellEnd"/>
      <w:r>
        <w:rPr>
          <w:rFonts w:ascii="Times New Roman" w:hAnsi="Times New Roman"/>
          <w:sz w:val="24"/>
          <w:szCs w:val="24"/>
          <w:lang w:val="en-US" w:eastAsia="en-US"/>
        </w:rPr>
        <w:t xml:space="preserve"> (p.sh. RPR)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testet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treponemale</w:t>
      </w:r>
      <w:proofErr w:type="spellEnd"/>
      <w:r>
        <w:rPr>
          <w:rFonts w:ascii="Times New Roman" w:hAnsi="Times New Roman"/>
          <w:sz w:val="24"/>
          <w:szCs w:val="24"/>
          <w:lang w:val="en-US" w:eastAsia="en-US"/>
        </w:rPr>
        <w:t xml:space="preserve"> (p.sh. TPHA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testi</w:t>
      </w:r>
      <w:proofErr w:type="spellEnd"/>
      <w:r>
        <w:rPr>
          <w:rFonts w:ascii="Times New Roman" w:hAnsi="Times New Roman"/>
          <w:sz w:val="24"/>
          <w:szCs w:val="24"/>
          <w:lang w:val="en-US" w:eastAsia="en-US"/>
        </w:rPr>
        <w:t xml:space="preserve"> i </w:t>
      </w:r>
      <w:proofErr w:type="spellStart"/>
      <w:r>
        <w:rPr>
          <w:rFonts w:ascii="Times New Roman" w:hAnsi="Times New Roman"/>
          <w:sz w:val="24"/>
          <w:szCs w:val="24"/>
          <w:lang w:val="en-US" w:eastAsia="en-US"/>
        </w:rPr>
        <w:t>shpejtë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sifilis</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janë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zakonisht</w:t>
      </w:r>
      <w:proofErr w:type="spellEnd"/>
      <w:r>
        <w:rPr>
          <w:rFonts w:ascii="Times New Roman" w:hAnsi="Times New Roman"/>
          <w:sz w:val="24"/>
          <w:szCs w:val="24"/>
          <w:lang w:val="en-US" w:eastAsia="en-US"/>
        </w:rPr>
        <w:t xml:space="preserve"> negative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fazën</w:t>
      </w:r>
      <w:proofErr w:type="spellEnd"/>
      <w:r>
        <w:rPr>
          <w:rFonts w:ascii="Times New Roman" w:hAnsi="Times New Roman"/>
          <w:sz w:val="24"/>
          <w:szCs w:val="24"/>
          <w:lang w:val="en-US" w:eastAsia="en-US"/>
        </w:rPr>
        <w:t xml:space="preserve"> e </w:t>
      </w:r>
      <w:proofErr w:type="spellStart"/>
      <w:r>
        <w:rPr>
          <w:rFonts w:ascii="Times New Roman" w:hAnsi="Times New Roman"/>
          <w:sz w:val="24"/>
          <w:szCs w:val="24"/>
          <w:lang w:val="en-US" w:eastAsia="en-US"/>
        </w:rPr>
        <w:t>hershme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sifilisit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primar</w:t>
      </w:r>
      <w:proofErr w:type="spellEnd"/>
      <w:r>
        <w:rPr>
          <w:rFonts w:ascii="Times New Roman" w:hAnsi="Times New Roman"/>
          <w:sz w:val="24"/>
          <w:szCs w:val="24"/>
          <w:lang w:val="en-US" w:eastAsia="en-US"/>
        </w:rPr>
        <w:t xml:space="preserve">, duke u </w:t>
      </w:r>
      <w:proofErr w:type="spellStart"/>
      <w:r>
        <w:rPr>
          <w:rFonts w:ascii="Times New Roman" w:hAnsi="Times New Roman"/>
          <w:sz w:val="24"/>
          <w:szCs w:val="24"/>
          <w:lang w:val="en-US" w:eastAsia="en-US"/>
        </w:rPr>
        <w:t>bërë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reaktive</w:t>
      </w:r>
      <w:proofErr w:type="spellEnd"/>
      <w:r>
        <w:rPr>
          <w:rFonts w:ascii="Times New Roman" w:hAnsi="Times New Roman"/>
          <w:sz w:val="24"/>
          <w:szCs w:val="24"/>
          <w:lang w:val="en-US" w:eastAsia="en-US"/>
        </w:rPr>
        <w:t xml:space="preserve"> 1–4 </w:t>
      </w:r>
      <w:proofErr w:type="spellStart"/>
      <w:r>
        <w:rPr>
          <w:rFonts w:ascii="Times New Roman" w:hAnsi="Times New Roman"/>
          <w:sz w:val="24"/>
          <w:szCs w:val="24"/>
          <w:lang w:val="en-US" w:eastAsia="en-US"/>
        </w:rPr>
        <w:t>javë</w:t>
      </w:r>
      <w:proofErr w:type="spellEnd"/>
      <w:r>
        <w:rPr>
          <w:rFonts w:ascii="Times New Roman" w:hAnsi="Times New Roman"/>
          <w:sz w:val="24"/>
          <w:szCs w:val="24"/>
          <w:lang w:val="en-US" w:eastAsia="en-US"/>
        </w:rPr>
        <w:t xml:space="preserve"> pas </w:t>
      </w:r>
      <w:proofErr w:type="spellStart"/>
      <w:r>
        <w:rPr>
          <w:rFonts w:ascii="Times New Roman" w:hAnsi="Times New Roman"/>
          <w:sz w:val="24"/>
          <w:szCs w:val="24"/>
          <w:lang w:val="en-US" w:eastAsia="en-US"/>
        </w:rPr>
        <w:t>shfaqjes</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shankrit</w:t>
      </w:r>
      <w:proofErr w:type="spellEnd"/>
      <w:r>
        <w:rPr>
          <w:rFonts w:ascii="Times New Roman" w:hAnsi="Times New Roman"/>
          <w:sz w:val="24"/>
          <w:szCs w:val="24"/>
          <w:lang w:val="en-US" w:eastAsia="en-US"/>
        </w:rPr>
        <w:t>.</w:t>
      </w:r>
    </w:p>
    <w:p w14:paraId="1FB8A407" w14:textId="77777777" w:rsidR="003659EA" w:rsidRDefault="003659EA" w:rsidP="003659EA">
      <w:pPr>
        <w:spacing w:line="276" w:lineRule="auto"/>
        <w:jc w:val="both"/>
        <w:rPr>
          <w:rFonts w:ascii="Times New Roman" w:hAnsi="Times New Roman"/>
          <w:sz w:val="24"/>
          <w:szCs w:val="24"/>
          <w:lang w:val="en-US" w:eastAsia="en-US"/>
        </w:rPr>
      </w:pPr>
      <w:proofErr w:type="spellStart"/>
      <w:r>
        <w:rPr>
          <w:rFonts w:ascii="Times New Roman" w:hAnsi="Times New Roman"/>
          <w:sz w:val="24"/>
          <w:szCs w:val="24"/>
          <w:lang w:val="en-US" w:eastAsia="en-US"/>
        </w:rPr>
        <w:t>Një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rezultat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negativ</w:t>
      </w:r>
      <w:proofErr w:type="spellEnd"/>
      <w:r>
        <w:rPr>
          <w:rFonts w:ascii="Times New Roman" w:hAnsi="Times New Roman"/>
          <w:sz w:val="24"/>
          <w:szCs w:val="24"/>
          <w:lang w:val="en-US" w:eastAsia="en-US"/>
        </w:rPr>
        <w:t xml:space="preserve"> i RPR </w:t>
      </w:r>
      <w:proofErr w:type="spellStart"/>
      <w:r>
        <w:rPr>
          <w:rFonts w:ascii="Times New Roman" w:hAnsi="Times New Roman"/>
          <w:sz w:val="24"/>
          <w:szCs w:val="24"/>
          <w:lang w:val="en-US" w:eastAsia="en-US"/>
        </w:rPr>
        <w:t>ose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testit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shpejtë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nuk</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përjashton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sifilisin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këtë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fazë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Testet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duhet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përsëriten</w:t>
      </w:r>
      <w:proofErr w:type="spellEnd"/>
      <w:r>
        <w:rPr>
          <w:rFonts w:ascii="Times New Roman" w:hAnsi="Times New Roman"/>
          <w:sz w:val="24"/>
          <w:szCs w:val="24"/>
          <w:lang w:val="en-US" w:eastAsia="en-US"/>
        </w:rPr>
        <w:t xml:space="preserve"> pas </w:t>
      </w:r>
      <w:proofErr w:type="spellStart"/>
      <w:r>
        <w:rPr>
          <w:rFonts w:ascii="Times New Roman" w:hAnsi="Times New Roman"/>
          <w:sz w:val="24"/>
          <w:szCs w:val="24"/>
          <w:lang w:val="en-US" w:eastAsia="en-US"/>
        </w:rPr>
        <w:t>katër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12 </w:t>
      </w:r>
      <w:proofErr w:type="spellStart"/>
      <w:r>
        <w:rPr>
          <w:rFonts w:ascii="Times New Roman" w:hAnsi="Times New Roman"/>
          <w:sz w:val="24"/>
          <w:szCs w:val="24"/>
          <w:lang w:val="en-US" w:eastAsia="en-US"/>
        </w:rPr>
        <w:t>javësh</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nga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testi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fillestar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personi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nuk</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merr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trajtim</w:t>
      </w:r>
      <w:proofErr w:type="spellEnd"/>
      <w:r>
        <w:rPr>
          <w:rFonts w:ascii="Times New Roman" w:hAnsi="Times New Roman"/>
          <w:sz w:val="24"/>
          <w:szCs w:val="24"/>
          <w:lang w:val="en-US" w:eastAsia="en-US"/>
        </w:rPr>
        <w:t>.</w:t>
      </w:r>
    </w:p>
    <w:p w14:paraId="097972E5" w14:textId="77777777" w:rsidR="003659EA" w:rsidRDefault="003659EA" w:rsidP="003659EA">
      <w:pPr>
        <w:spacing w:line="276" w:lineRule="auto"/>
        <w:rPr>
          <w:rFonts w:ascii="Times New Roman" w:hAnsi="Times New Roman"/>
          <w:b/>
          <w:bCs/>
          <w:sz w:val="24"/>
          <w:szCs w:val="24"/>
          <w:lang w:val="en-US" w:eastAsia="en-US"/>
        </w:rPr>
      </w:pPr>
    </w:p>
    <w:p w14:paraId="750E2153" w14:textId="7E43B24A" w:rsidR="00F70AE8" w:rsidRPr="00593562" w:rsidRDefault="003659EA" w:rsidP="00F70AE8">
      <w:pPr>
        <w:spacing w:line="276" w:lineRule="auto"/>
        <w:rPr>
          <w:rFonts w:ascii="Times New Roman" w:hAnsi="Times New Roman"/>
          <w:sz w:val="24"/>
          <w:szCs w:val="24"/>
          <w:lang w:val="en-US"/>
        </w:rPr>
      </w:pPr>
      <w:proofErr w:type="spellStart"/>
      <w:r>
        <w:rPr>
          <w:rFonts w:ascii="Times New Roman" w:hAnsi="Times New Roman"/>
          <w:b/>
          <w:bCs/>
          <w:sz w:val="24"/>
          <w:szCs w:val="24"/>
          <w:lang w:val="en-US" w:eastAsia="en-US"/>
        </w:rPr>
        <w:t>Sifilisi</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sekondar</w:t>
      </w:r>
      <w:proofErr w:type="spellEnd"/>
      <w:r>
        <w:rPr>
          <w:rFonts w:ascii="Times New Roman" w:hAnsi="Times New Roman"/>
          <w:b/>
          <w:bCs/>
          <w:sz w:val="24"/>
          <w:szCs w:val="24"/>
          <w:lang w:val="en-US" w:eastAsia="en-US"/>
        </w:rPr>
        <w:br/>
      </w:r>
      <w:r>
        <w:rPr>
          <w:rFonts w:ascii="Times New Roman" w:hAnsi="Times New Roman"/>
          <w:sz w:val="24"/>
          <w:szCs w:val="24"/>
          <w:lang w:val="en-US" w:eastAsia="en-US"/>
        </w:rPr>
        <w:br/>
      </w:r>
      <w:proofErr w:type="spellStart"/>
      <w:r w:rsidR="00F70AE8" w:rsidRPr="00593562">
        <w:rPr>
          <w:rFonts w:ascii="Times New Roman" w:hAnsi="Times New Roman"/>
          <w:sz w:val="24"/>
          <w:szCs w:val="24"/>
          <w:lang w:val="en-US"/>
        </w:rPr>
        <w:t>Sifilizi</w:t>
      </w:r>
      <w:proofErr w:type="spellEnd"/>
      <w:r w:rsidR="00F70AE8" w:rsidRPr="00593562">
        <w:rPr>
          <w:rFonts w:ascii="Times New Roman" w:hAnsi="Times New Roman"/>
          <w:sz w:val="24"/>
          <w:szCs w:val="24"/>
          <w:lang w:val="en-US"/>
        </w:rPr>
        <w:t xml:space="preserve"> </w:t>
      </w:r>
      <w:proofErr w:type="spellStart"/>
      <w:r w:rsidR="00F70AE8" w:rsidRPr="00593562">
        <w:rPr>
          <w:rFonts w:ascii="Times New Roman" w:hAnsi="Times New Roman"/>
          <w:sz w:val="24"/>
          <w:szCs w:val="24"/>
          <w:lang w:val="en-US"/>
        </w:rPr>
        <w:t>sekondar</w:t>
      </w:r>
      <w:proofErr w:type="spellEnd"/>
      <w:r w:rsidR="00F70AE8" w:rsidRPr="00593562">
        <w:rPr>
          <w:rFonts w:ascii="Times New Roman" w:hAnsi="Times New Roman"/>
          <w:sz w:val="24"/>
          <w:szCs w:val="24"/>
          <w:lang w:val="en-US"/>
        </w:rPr>
        <w:t xml:space="preserve"> </w:t>
      </w:r>
      <w:proofErr w:type="spellStart"/>
      <w:r w:rsidR="00F70AE8" w:rsidRPr="00593562">
        <w:rPr>
          <w:rFonts w:ascii="Times New Roman" w:hAnsi="Times New Roman"/>
          <w:sz w:val="24"/>
          <w:szCs w:val="24"/>
          <w:lang w:val="en-US"/>
        </w:rPr>
        <w:t>paraqitet</w:t>
      </w:r>
      <w:proofErr w:type="spellEnd"/>
      <w:r w:rsidR="00F70AE8" w:rsidRPr="00593562">
        <w:rPr>
          <w:rFonts w:ascii="Times New Roman" w:hAnsi="Times New Roman"/>
          <w:sz w:val="24"/>
          <w:szCs w:val="24"/>
          <w:lang w:val="en-US"/>
        </w:rPr>
        <w:t xml:space="preserve"> me </w:t>
      </w:r>
      <w:proofErr w:type="spellStart"/>
      <w:r w:rsidR="00F70AE8" w:rsidRPr="00593562">
        <w:rPr>
          <w:rFonts w:ascii="Times New Roman" w:hAnsi="Times New Roman"/>
          <w:sz w:val="24"/>
          <w:szCs w:val="24"/>
          <w:lang w:val="en-US"/>
        </w:rPr>
        <w:t>shenja</w:t>
      </w:r>
      <w:proofErr w:type="spellEnd"/>
      <w:r w:rsidR="00F70AE8" w:rsidRPr="00593562">
        <w:rPr>
          <w:rFonts w:ascii="Times New Roman" w:hAnsi="Times New Roman"/>
          <w:sz w:val="24"/>
          <w:szCs w:val="24"/>
          <w:lang w:val="en-US"/>
        </w:rPr>
        <w:t xml:space="preserve"> </w:t>
      </w:r>
      <w:proofErr w:type="spellStart"/>
      <w:r w:rsidR="00F70AE8" w:rsidRPr="00593562">
        <w:rPr>
          <w:rFonts w:ascii="Times New Roman" w:hAnsi="Times New Roman"/>
          <w:sz w:val="24"/>
          <w:szCs w:val="24"/>
          <w:lang w:val="en-US"/>
        </w:rPr>
        <w:t>të</w:t>
      </w:r>
      <w:proofErr w:type="spellEnd"/>
      <w:r w:rsidR="00F70AE8" w:rsidRPr="00593562">
        <w:rPr>
          <w:rFonts w:ascii="Times New Roman" w:hAnsi="Times New Roman"/>
          <w:sz w:val="24"/>
          <w:szCs w:val="24"/>
          <w:lang w:val="en-US"/>
        </w:rPr>
        <w:t xml:space="preserve"> </w:t>
      </w:r>
      <w:proofErr w:type="spellStart"/>
      <w:r w:rsidR="00F70AE8" w:rsidRPr="00593562">
        <w:rPr>
          <w:rFonts w:ascii="Times New Roman" w:hAnsi="Times New Roman"/>
          <w:sz w:val="24"/>
          <w:szCs w:val="24"/>
          <w:lang w:val="en-US"/>
        </w:rPr>
        <w:t>një</w:t>
      </w:r>
      <w:proofErr w:type="spellEnd"/>
      <w:r w:rsidR="00F70AE8" w:rsidRPr="00593562">
        <w:rPr>
          <w:rFonts w:ascii="Times New Roman" w:hAnsi="Times New Roman"/>
          <w:sz w:val="24"/>
          <w:szCs w:val="24"/>
          <w:lang w:val="en-US"/>
        </w:rPr>
        <w:t xml:space="preserve"> </w:t>
      </w:r>
      <w:proofErr w:type="spellStart"/>
      <w:r w:rsidR="00F70AE8" w:rsidRPr="00593562">
        <w:rPr>
          <w:rFonts w:ascii="Times New Roman" w:hAnsi="Times New Roman"/>
          <w:sz w:val="24"/>
          <w:szCs w:val="24"/>
          <w:lang w:val="en-US"/>
        </w:rPr>
        <w:t>infeksioni</w:t>
      </w:r>
      <w:proofErr w:type="spellEnd"/>
      <w:r w:rsidR="00F70AE8" w:rsidRPr="00593562">
        <w:rPr>
          <w:rFonts w:ascii="Times New Roman" w:hAnsi="Times New Roman"/>
          <w:sz w:val="24"/>
          <w:szCs w:val="24"/>
          <w:lang w:val="en-US"/>
        </w:rPr>
        <w:t xml:space="preserve"> </w:t>
      </w:r>
      <w:proofErr w:type="spellStart"/>
      <w:r w:rsidR="00F70AE8" w:rsidRPr="00593562">
        <w:rPr>
          <w:rFonts w:ascii="Times New Roman" w:hAnsi="Times New Roman"/>
          <w:sz w:val="24"/>
          <w:szCs w:val="24"/>
          <w:lang w:val="en-US"/>
        </w:rPr>
        <w:t>të</w:t>
      </w:r>
      <w:proofErr w:type="spellEnd"/>
      <w:r w:rsidR="00F70AE8" w:rsidRPr="00593562">
        <w:rPr>
          <w:rFonts w:ascii="Times New Roman" w:hAnsi="Times New Roman"/>
          <w:sz w:val="24"/>
          <w:szCs w:val="24"/>
          <w:lang w:val="en-US"/>
        </w:rPr>
        <w:t xml:space="preserve"> </w:t>
      </w:r>
      <w:proofErr w:type="spellStart"/>
      <w:r w:rsidR="00F70AE8" w:rsidRPr="00593562">
        <w:rPr>
          <w:rFonts w:ascii="Times New Roman" w:hAnsi="Times New Roman"/>
          <w:sz w:val="24"/>
          <w:szCs w:val="24"/>
          <w:lang w:val="en-US"/>
        </w:rPr>
        <w:t>përhapur</w:t>
      </w:r>
      <w:proofErr w:type="spellEnd"/>
      <w:r w:rsidR="00F70AE8" w:rsidRPr="00593562">
        <w:rPr>
          <w:rFonts w:ascii="Times New Roman" w:hAnsi="Times New Roman"/>
          <w:sz w:val="24"/>
          <w:szCs w:val="24"/>
          <w:lang w:val="en-US"/>
        </w:rPr>
        <w:t xml:space="preserve">, </w:t>
      </w:r>
      <w:proofErr w:type="spellStart"/>
      <w:r w:rsidR="00F70AE8" w:rsidRPr="00593562">
        <w:rPr>
          <w:rFonts w:ascii="Times New Roman" w:hAnsi="Times New Roman"/>
          <w:sz w:val="24"/>
          <w:szCs w:val="24"/>
          <w:lang w:val="en-US"/>
        </w:rPr>
        <w:t>zakonisht</w:t>
      </w:r>
      <w:proofErr w:type="spellEnd"/>
      <w:r w:rsidR="00F70AE8" w:rsidRPr="00593562">
        <w:rPr>
          <w:rFonts w:ascii="Times New Roman" w:hAnsi="Times New Roman"/>
          <w:sz w:val="24"/>
          <w:szCs w:val="24"/>
          <w:lang w:val="en-US"/>
        </w:rPr>
        <w:t xml:space="preserve"> 3–6 </w:t>
      </w:r>
      <w:proofErr w:type="spellStart"/>
      <w:r w:rsidR="00F70AE8" w:rsidRPr="00593562">
        <w:rPr>
          <w:rFonts w:ascii="Times New Roman" w:hAnsi="Times New Roman"/>
          <w:sz w:val="24"/>
          <w:szCs w:val="24"/>
          <w:lang w:val="en-US"/>
        </w:rPr>
        <w:t>javë</w:t>
      </w:r>
      <w:proofErr w:type="spellEnd"/>
      <w:r w:rsidR="00F70AE8" w:rsidRPr="00593562">
        <w:rPr>
          <w:rFonts w:ascii="Times New Roman" w:hAnsi="Times New Roman"/>
          <w:sz w:val="24"/>
          <w:szCs w:val="24"/>
          <w:lang w:val="en-US"/>
        </w:rPr>
        <w:t xml:space="preserve"> pas </w:t>
      </w:r>
      <w:proofErr w:type="spellStart"/>
      <w:r w:rsidR="00F70AE8" w:rsidRPr="00593562">
        <w:rPr>
          <w:rFonts w:ascii="Times New Roman" w:hAnsi="Times New Roman"/>
          <w:sz w:val="24"/>
          <w:szCs w:val="24"/>
          <w:lang w:val="en-US"/>
        </w:rPr>
        <w:t>infektimit</w:t>
      </w:r>
      <w:proofErr w:type="spellEnd"/>
      <w:r w:rsidR="00F70AE8" w:rsidRPr="00593562">
        <w:rPr>
          <w:rFonts w:ascii="Times New Roman" w:hAnsi="Times New Roman"/>
          <w:sz w:val="24"/>
          <w:szCs w:val="24"/>
          <w:lang w:val="en-US"/>
        </w:rPr>
        <w:t xml:space="preserve">, por </w:t>
      </w:r>
      <w:proofErr w:type="spellStart"/>
      <w:r w:rsidR="00F70AE8" w:rsidRPr="00593562">
        <w:rPr>
          <w:rFonts w:ascii="Times New Roman" w:hAnsi="Times New Roman"/>
          <w:sz w:val="24"/>
          <w:szCs w:val="24"/>
          <w:lang w:val="en-US"/>
        </w:rPr>
        <w:t>ndonjëherë</w:t>
      </w:r>
      <w:proofErr w:type="spellEnd"/>
      <w:r w:rsidR="00F70AE8" w:rsidRPr="00593562">
        <w:rPr>
          <w:rFonts w:ascii="Times New Roman" w:hAnsi="Times New Roman"/>
          <w:sz w:val="24"/>
          <w:szCs w:val="24"/>
          <w:lang w:val="en-US"/>
        </w:rPr>
        <w:t xml:space="preserve"> </w:t>
      </w:r>
      <w:proofErr w:type="spellStart"/>
      <w:r w:rsidR="00F70AE8" w:rsidRPr="00593562">
        <w:rPr>
          <w:rFonts w:ascii="Times New Roman" w:hAnsi="Times New Roman"/>
          <w:sz w:val="24"/>
          <w:szCs w:val="24"/>
          <w:lang w:val="en-US"/>
        </w:rPr>
        <w:t>edhe</w:t>
      </w:r>
      <w:proofErr w:type="spellEnd"/>
      <w:r w:rsidR="00F70AE8" w:rsidRPr="00593562">
        <w:rPr>
          <w:rFonts w:ascii="Times New Roman" w:hAnsi="Times New Roman"/>
          <w:sz w:val="24"/>
          <w:szCs w:val="24"/>
          <w:lang w:val="en-US"/>
        </w:rPr>
        <w:t xml:space="preserve"> </w:t>
      </w:r>
      <w:proofErr w:type="spellStart"/>
      <w:r w:rsidR="00F70AE8" w:rsidRPr="00593562">
        <w:rPr>
          <w:rFonts w:ascii="Times New Roman" w:hAnsi="Times New Roman"/>
          <w:sz w:val="24"/>
          <w:szCs w:val="24"/>
          <w:lang w:val="en-US"/>
        </w:rPr>
        <w:t>deri</w:t>
      </w:r>
      <w:proofErr w:type="spellEnd"/>
      <w:r w:rsidR="00F70AE8" w:rsidRPr="00593562">
        <w:rPr>
          <w:rFonts w:ascii="Times New Roman" w:hAnsi="Times New Roman"/>
          <w:sz w:val="24"/>
          <w:szCs w:val="24"/>
          <w:lang w:val="en-US"/>
        </w:rPr>
        <w:t xml:space="preserve"> </w:t>
      </w:r>
      <w:proofErr w:type="spellStart"/>
      <w:r w:rsidR="00F70AE8" w:rsidRPr="00593562">
        <w:rPr>
          <w:rFonts w:ascii="Times New Roman" w:hAnsi="Times New Roman"/>
          <w:sz w:val="24"/>
          <w:szCs w:val="24"/>
          <w:lang w:val="en-US"/>
        </w:rPr>
        <w:t>në</w:t>
      </w:r>
      <w:proofErr w:type="spellEnd"/>
      <w:r w:rsidR="00F70AE8" w:rsidRPr="00593562">
        <w:rPr>
          <w:rFonts w:ascii="Times New Roman" w:hAnsi="Times New Roman"/>
          <w:sz w:val="24"/>
          <w:szCs w:val="24"/>
          <w:lang w:val="en-US"/>
        </w:rPr>
        <w:t xml:space="preserve"> 6 </w:t>
      </w:r>
      <w:proofErr w:type="spellStart"/>
      <w:r w:rsidR="00F70AE8" w:rsidRPr="00593562">
        <w:rPr>
          <w:rFonts w:ascii="Times New Roman" w:hAnsi="Times New Roman"/>
          <w:sz w:val="24"/>
          <w:szCs w:val="24"/>
          <w:lang w:val="en-US"/>
        </w:rPr>
        <w:t>muaj</w:t>
      </w:r>
      <w:proofErr w:type="spellEnd"/>
      <w:r w:rsidR="00F70AE8" w:rsidRPr="00593562">
        <w:rPr>
          <w:rFonts w:ascii="Times New Roman" w:hAnsi="Times New Roman"/>
          <w:sz w:val="24"/>
          <w:szCs w:val="24"/>
          <w:lang w:val="en-US"/>
        </w:rPr>
        <w:t xml:space="preserve"> </w:t>
      </w:r>
      <w:proofErr w:type="spellStart"/>
      <w:r w:rsidR="00F70AE8" w:rsidRPr="00593562">
        <w:rPr>
          <w:rFonts w:ascii="Times New Roman" w:hAnsi="Times New Roman"/>
          <w:sz w:val="24"/>
          <w:szCs w:val="24"/>
          <w:lang w:val="en-US"/>
        </w:rPr>
        <w:t>më</w:t>
      </w:r>
      <w:proofErr w:type="spellEnd"/>
      <w:r w:rsidR="00F70AE8" w:rsidRPr="00593562">
        <w:rPr>
          <w:rFonts w:ascii="Times New Roman" w:hAnsi="Times New Roman"/>
          <w:sz w:val="24"/>
          <w:szCs w:val="24"/>
          <w:lang w:val="en-US"/>
        </w:rPr>
        <w:t xml:space="preserve"> </w:t>
      </w:r>
      <w:proofErr w:type="spellStart"/>
      <w:r w:rsidR="00F70AE8" w:rsidRPr="00593562">
        <w:rPr>
          <w:rFonts w:ascii="Times New Roman" w:hAnsi="Times New Roman"/>
          <w:sz w:val="24"/>
          <w:szCs w:val="24"/>
          <w:lang w:val="en-US"/>
        </w:rPr>
        <w:t>vonë</w:t>
      </w:r>
      <w:proofErr w:type="spellEnd"/>
      <w:r w:rsidR="00F70AE8" w:rsidRPr="00593562">
        <w:rPr>
          <w:rFonts w:ascii="Times New Roman" w:hAnsi="Times New Roman"/>
          <w:sz w:val="24"/>
          <w:szCs w:val="24"/>
          <w:lang w:val="en-US"/>
        </w:rPr>
        <w:t xml:space="preserve">. </w:t>
      </w:r>
      <w:proofErr w:type="spellStart"/>
      <w:r w:rsidR="00F70AE8" w:rsidRPr="00593562">
        <w:rPr>
          <w:rFonts w:ascii="Times New Roman" w:hAnsi="Times New Roman"/>
          <w:sz w:val="24"/>
          <w:szCs w:val="24"/>
          <w:lang w:val="en-US"/>
        </w:rPr>
        <w:t>Manifestimet</w:t>
      </w:r>
      <w:proofErr w:type="spellEnd"/>
      <w:r w:rsidR="00F70AE8" w:rsidRPr="00593562">
        <w:rPr>
          <w:rFonts w:ascii="Times New Roman" w:hAnsi="Times New Roman"/>
          <w:sz w:val="24"/>
          <w:szCs w:val="24"/>
          <w:lang w:val="en-US"/>
        </w:rPr>
        <w:t xml:space="preserve"> </w:t>
      </w:r>
      <w:proofErr w:type="spellStart"/>
      <w:r w:rsidR="00F70AE8" w:rsidRPr="00593562">
        <w:rPr>
          <w:rFonts w:ascii="Times New Roman" w:hAnsi="Times New Roman"/>
          <w:sz w:val="24"/>
          <w:szCs w:val="24"/>
          <w:lang w:val="en-US"/>
        </w:rPr>
        <w:t>mund</w:t>
      </w:r>
      <w:proofErr w:type="spellEnd"/>
      <w:r w:rsidR="00F70AE8" w:rsidRPr="00593562">
        <w:rPr>
          <w:rFonts w:ascii="Times New Roman" w:hAnsi="Times New Roman"/>
          <w:sz w:val="24"/>
          <w:szCs w:val="24"/>
          <w:lang w:val="en-US"/>
        </w:rPr>
        <w:t xml:space="preserve"> </w:t>
      </w:r>
      <w:proofErr w:type="spellStart"/>
      <w:r w:rsidR="00F70AE8" w:rsidRPr="00593562">
        <w:rPr>
          <w:rFonts w:ascii="Times New Roman" w:hAnsi="Times New Roman"/>
          <w:sz w:val="24"/>
          <w:szCs w:val="24"/>
          <w:lang w:val="en-US"/>
        </w:rPr>
        <w:t>të</w:t>
      </w:r>
      <w:proofErr w:type="spellEnd"/>
      <w:r w:rsidR="00F70AE8" w:rsidRPr="00593562">
        <w:rPr>
          <w:rFonts w:ascii="Times New Roman" w:hAnsi="Times New Roman"/>
          <w:sz w:val="24"/>
          <w:szCs w:val="24"/>
          <w:lang w:val="en-US"/>
        </w:rPr>
        <w:t xml:space="preserve"> </w:t>
      </w:r>
      <w:proofErr w:type="spellStart"/>
      <w:r w:rsidR="00F70AE8" w:rsidRPr="00593562">
        <w:rPr>
          <w:rFonts w:ascii="Times New Roman" w:hAnsi="Times New Roman"/>
          <w:sz w:val="24"/>
          <w:szCs w:val="24"/>
          <w:lang w:val="en-US"/>
        </w:rPr>
        <w:t>përfshijnë</w:t>
      </w:r>
      <w:proofErr w:type="spellEnd"/>
      <w:r w:rsidR="00F70AE8" w:rsidRPr="00593562">
        <w:rPr>
          <w:rFonts w:ascii="Times New Roman" w:hAnsi="Times New Roman"/>
          <w:sz w:val="24"/>
          <w:szCs w:val="24"/>
          <w:lang w:val="en-US"/>
        </w:rPr>
        <w:t>:</w:t>
      </w:r>
    </w:p>
    <w:p w14:paraId="3A21512F" w14:textId="77777777" w:rsidR="00F70AE8" w:rsidRPr="00593562" w:rsidRDefault="00F70AE8" w:rsidP="003E4268">
      <w:pPr>
        <w:numPr>
          <w:ilvl w:val="0"/>
          <w:numId w:val="103"/>
        </w:numPr>
        <w:spacing w:line="276" w:lineRule="auto"/>
        <w:rPr>
          <w:rFonts w:ascii="Times New Roman" w:hAnsi="Times New Roman"/>
          <w:sz w:val="24"/>
          <w:szCs w:val="24"/>
          <w:lang w:val="en-US" w:eastAsia="en-US"/>
        </w:rPr>
      </w:pPr>
      <w:proofErr w:type="spellStart"/>
      <w:r w:rsidRPr="00593562">
        <w:rPr>
          <w:rFonts w:ascii="Times New Roman" w:hAnsi="Times New Roman"/>
          <w:sz w:val="24"/>
          <w:szCs w:val="24"/>
          <w:lang w:val="en-US" w:eastAsia="en-US"/>
        </w:rPr>
        <w:t>Skuqje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makulopapulare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përgjithshme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zakonisht</w:t>
      </w:r>
      <w:proofErr w:type="spellEnd"/>
      <w:r w:rsidRPr="00593562">
        <w:rPr>
          <w:rFonts w:ascii="Times New Roman" w:hAnsi="Times New Roman"/>
          <w:sz w:val="24"/>
          <w:szCs w:val="24"/>
          <w:lang w:val="en-US" w:eastAsia="en-US"/>
        </w:rPr>
        <w:t xml:space="preserve"> pa </w:t>
      </w:r>
      <w:proofErr w:type="spellStart"/>
      <w:r w:rsidRPr="00593562">
        <w:rPr>
          <w:rFonts w:ascii="Times New Roman" w:hAnsi="Times New Roman"/>
          <w:sz w:val="24"/>
          <w:szCs w:val="24"/>
          <w:lang w:val="en-US" w:eastAsia="en-US"/>
        </w:rPr>
        <w:t>simptoma</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ose</w:t>
      </w:r>
      <w:proofErr w:type="spellEnd"/>
      <w:r w:rsidRPr="00593562">
        <w:rPr>
          <w:rFonts w:ascii="Times New Roman" w:hAnsi="Times New Roman"/>
          <w:sz w:val="24"/>
          <w:szCs w:val="24"/>
          <w:lang w:val="en-US" w:eastAsia="en-US"/>
        </w:rPr>
        <w:t xml:space="preserve"> me </w:t>
      </w:r>
      <w:proofErr w:type="spellStart"/>
      <w:r w:rsidRPr="00593562">
        <w:rPr>
          <w:rFonts w:ascii="Times New Roman" w:hAnsi="Times New Roman"/>
          <w:sz w:val="24"/>
          <w:szCs w:val="24"/>
          <w:lang w:val="en-US" w:eastAsia="en-US"/>
        </w:rPr>
        <w:t>kruajtje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lehtë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mund</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shfaqet</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edhe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në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pëllëmbë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dhe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shputa</w:t>
      </w:r>
      <w:proofErr w:type="spellEnd"/>
      <w:r w:rsidRPr="00593562">
        <w:rPr>
          <w:rFonts w:ascii="Times New Roman" w:hAnsi="Times New Roman"/>
          <w:sz w:val="24"/>
          <w:szCs w:val="24"/>
          <w:lang w:val="en-US" w:eastAsia="en-US"/>
        </w:rPr>
        <w:t>.</w:t>
      </w:r>
    </w:p>
    <w:p w14:paraId="2B343E6F" w14:textId="77777777" w:rsidR="00F70AE8" w:rsidRPr="00593562" w:rsidRDefault="00F70AE8" w:rsidP="003E4268">
      <w:pPr>
        <w:numPr>
          <w:ilvl w:val="0"/>
          <w:numId w:val="103"/>
        </w:numPr>
        <w:spacing w:line="276" w:lineRule="auto"/>
        <w:rPr>
          <w:rFonts w:ascii="Times New Roman" w:hAnsi="Times New Roman"/>
          <w:sz w:val="24"/>
          <w:szCs w:val="24"/>
          <w:lang w:val="en-US" w:eastAsia="en-US"/>
        </w:rPr>
      </w:pPr>
      <w:proofErr w:type="spellStart"/>
      <w:r w:rsidRPr="00593562">
        <w:rPr>
          <w:rFonts w:ascii="Times New Roman" w:hAnsi="Times New Roman"/>
          <w:sz w:val="24"/>
          <w:szCs w:val="24"/>
          <w:lang w:val="en-US" w:eastAsia="en-US"/>
        </w:rPr>
        <w:t>Alopeci</w:t>
      </w:r>
      <w:proofErr w:type="spellEnd"/>
      <w:r w:rsidRPr="00593562">
        <w:rPr>
          <w:rFonts w:ascii="Times New Roman" w:hAnsi="Times New Roman"/>
          <w:sz w:val="24"/>
          <w:szCs w:val="24"/>
          <w:lang w:val="en-US" w:eastAsia="en-US"/>
        </w:rPr>
        <w:t xml:space="preserve"> e </w:t>
      </w:r>
      <w:proofErr w:type="spellStart"/>
      <w:r w:rsidRPr="00593562">
        <w:rPr>
          <w:rFonts w:ascii="Times New Roman" w:hAnsi="Times New Roman"/>
          <w:sz w:val="24"/>
          <w:szCs w:val="24"/>
          <w:lang w:val="en-US" w:eastAsia="en-US"/>
        </w:rPr>
        <w:t>pjesshme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humbje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flokësh</w:t>
      </w:r>
      <w:proofErr w:type="spellEnd"/>
      <w:r w:rsidRPr="00593562">
        <w:rPr>
          <w:rFonts w:ascii="Times New Roman" w:hAnsi="Times New Roman"/>
          <w:sz w:val="24"/>
          <w:szCs w:val="24"/>
          <w:lang w:val="en-US" w:eastAsia="en-US"/>
        </w:rPr>
        <w:t xml:space="preserve"> me zona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rralla</w:t>
      </w:r>
      <w:proofErr w:type="spellEnd"/>
      <w:r w:rsidRPr="00593562">
        <w:rPr>
          <w:rFonts w:ascii="Times New Roman" w:hAnsi="Times New Roman"/>
          <w:sz w:val="24"/>
          <w:szCs w:val="24"/>
          <w:lang w:val="en-US" w:eastAsia="en-US"/>
        </w:rPr>
        <w:t>).</w:t>
      </w:r>
    </w:p>
    <w:p w14:paraId="0E4BF14F" w14:textId="77777777" w:rsidR="00F70AE8" w:rsidRPr="00593562" w:rsidRDefault="00F70AE8" w:rsidP="003E4268">
      <w:pPr>
        <w:numPr>
          <w:ilvl w:val="0"/>
          <w:numId w:val="103"/>
        </w:numPr>
        <w:spacing w:line="276" w:lineRule="auto"/>
        <w:rPr>
          <w:rFonts w:ascii="Times New Roman" w:hAnsi="Times New Roman"/>
          <w:sz w:val="24"/>
          <w:szCs w:val="24"/>
          <w:lang w:val="en-US" w:eastAsia="en-US"/>
        </w:rPr>
      </w:pPr>
      <w:proofErr w:type="spellStart"/>
      <w:r w:rsidRPr="00593562">
        <w:rPr>
          <w:rFonts w:ascii="Times New Roman" w:hAnsi="Times New Roman"/>
          <w:sz w:val="24"/>
          <w:szCs w:val="24"/>
          <w:lang w:val="en-US" w:eastAsia="en-US"/>
        </w:rPr>
        <w:t>Limfadenopati</w:t>
      </w:r>
      <w:proofErr w:type="spellEnd"/>
      <w:r w:rsidRPr="00593562">
        <w:rPr>
          <w:rFonts w:ascii="Times New Roman" w:hAnsi="Times New Roman"/>
          <w:sz w:val="24"/>
          <w:szCs w:val="24"/>
          <w:lang w:val="en-US" w:eastAsia="en-US"/>
        </w:rPr>
        <w:t xml:space="preserve"> e </w:t>
      </w:r>
      <w:proofErr w:type="spellStart"/>
      <w:r w:rsidRPr="00593562">
        <w:rPr>
          <w:rFonts w:ascii="Times New Roman" w:hAnsi="Times New Roman"/>
          <w:sz w:val="24"/>
          <w:szCs w:val="24"/>
          <w:lang w:val="en-US" w:eastAsia="en-US"/>
        </w:rPr>
        <w:t>përgjithshme</w:t>
      </w:r>
      <w:proofErr w:type="spellEnd"/>
      <w:r w:rsidRPr="00593562">
        <w:rPr>
          <w:rFonts w:ascii="Times New Roman" w:hAnsi="Times New Roman"/>
          <w:sz w:val="24"/>
          <w:szCs w:val="24"/>
          <w:lang w:val="en-US" w:eastAsia="en-US"/>
        </w:rPr>
        <w:t>.</w:t>
      </w:r>
    </w:p>
    <w:p w14:paraId="12751408" w14:textId="77777777" w:rsidR="00F70AE8" w:rsidRPr="00593562" w:rsidRDefault="00F70AE8" w:rsidP="003E4268">
      <w:pPr>
        <w:numPr>
          <w:ilvl w:val="0"/>
          <w:numId w:val="103"/>
        </w:numPr>
        <w:spacing w:line="276" w:lineRule="auto"/>
        <w:rPr>
          <w:rFonts w:ascii="Times New Roman" w:hAnsi="Times New Roman"/>
          <w:sz w:val="24"/>
          <w:szCs w:val="24"/>
          <w:lang w:val="en-US" w:eastAsia="en-US"/>
        </w:rPr>
      </w:pPr>
      <w:proofErr w:type="spellStart"/>
      <w:r w:rsidRPr="00593562">
        <w:rPr>
          <w:rFonts w:ascii="Times New Roman" w:hAnsi="Times New Roman"/>
          <w:sz w:val="24"/>
          <w:szCs w:val="24"/>
          <w:lang w:val="en-US" w:eastAsia="en-US"/>
        </w:rPr>
        <w:t>Condylomata</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lata</w:t>
      </w:r>
      <w:proofErr w:type="spellEnd"/>
      <w:r w:rsidRPr="00593562">
        <w:rPr>
          <w:rFonts w:ascii="Times New Roman" w:hAnsi="Times New Roman"/>
          <w:sz w:val="24"/>
          <w:szCs w:val="24"/>
          <w:lang w:val="en-US" w:eastAsia="en-US"/>
        </w:rPr>
        <w:t xml:space="preserve"> – </w:t>
      </w:r>
      <w:proofErr w:type="spellStart"/>
      <w:r w:rsidRPr="00593562">
        <w:rPr>
          <w:rFonts w:ascii="Times New Roman" w:hAnsi="Times New Roman"/>
          <w:sz w:val="24"/>
          <w:szCs w:val="24"/>
          <w:lang w:val="en-US" w:eastAsia="en-US"/>
        </w:rPr>
        <w:t>lezione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hipertrofike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që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ngjajnë</w:t>
      </w:r>
      <w:proofErr w:type="spellEnd"/>
      <w:r w:rsidRPr="00593562">
        <w:rPr>
          <w:rFonts w:ascii="Times New Roman" w:hAnsi="Times New Roman"/>
          <w:sz w:val="24"/>
          <w:szCs w:val="24"/>
          <w:lang w:val="en-US" w:eastAsia="en-US"/>
        </w:rPr>
        <w:t xml:space="preserve"> me </w:t>
      </w:r>
      <w:proofErr w:type="spellStart"/>
      <w:r w:rsidRPr="00593562">
        <w:rPr>
          <w:rFonts w:ascii="Times New Roman" w:hAnsi="Times New Roman"/>
          <w:sz w:val="24"/>
          <w:szCs w:val="24"/>
          <w:lang w:val="en-US" w:eastAsia="en-US"/>
        </w:rPr>
        <w:t>lytha</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sheshta</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vendosura</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në</w:t>
      </w:r>
      <w:proofErr w:type="spellEnd"/>
      <w:r w:rsidRPr="00593562">
        <w:rPr>
          <w:rFonts w:ascii="Times New Roman" w:hAnsi="Times New Roman"/>
          <w:sz w:val="24"/>
          <w:szCs w:val="24"/>
          <w:lang w:val="en-US" w:eastAsia="en-US"/>
        </w:rPr>
        <w:t xml:space="preserve"> zona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lagështa</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si</w:t>
      </w:r>
      <w:proofErr w:type="spellEnd"/>
      <w:r w:rsidRPr="00593562">
        <w:rPr>
          <w:rFonts w:ascii="Times New Roman" w:hAnsi="Times New Roman"/>
          <w:sz w:val="24"/>
          <w:szCs w:val="24"/>
          <w:lang w:val="en-US" w:eastAsia="en-US"/>
        </w:rPr>
        <w:t xml:space="preserve"> labia </w:t>
      </w:r>
      <w:proofErr w:type="spellStart"/>
      <w:r w:rsidRPr="00593562">
        <w:rPr>
          <w:rFonts w:ascii="Times New Roman" w:hAnsi="Times New Roman"/>
          <w:sz w:val="24"/>
          <w:szCs w:val="24"/>
          <w:lang w:val="en-US" w:eastAsia="en-US"/>
        </w:rPr>
        <w:t>dhe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perineumi</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palosjet</w:t>
      </w:r>
      <w:proofErr w:type="spellEnd"/>
      <w:r w:rsidRPr="00593562">
        <w:rPr>
          <w:rFonts w:ascii="Times New Roman" w:hAnsi="Times New Roman"/>
          <w:sz w:val="24"/>
          <w:szCs w:val="24"/>
          <w:lang w:val="en-US" w:eastAsia="en-US"/>
        </w:rPr>
        <w:t xml:space="preserve"> e </w:t>
      </w:r>
      <w:proofErr w:type="spellStart"/>
      <w:r w:rsidRPr="00593562">
        <w:rPr>
          <w:rFonts w:ascii="Times New Roman" w:hAnsi="Times New Roman"/>
          <w:sz w:val="24"/>
          <w:szCs w:val="24"/>
          <w:lang w:val="en-US" w:eastAsia="en-US"/>
        </w:rPr>
        <w:t>lafshës</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dhe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rreth</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anusit</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këto</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janë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mbushura</w:t>
      </w:r>
      <w:proofErr w:type="spellEnd"/>
      <w:r w:rsidRPr="00593562">
        <w:rPr>
          <w:rFonts w:ascii="Times New Roman" w:hAnsi="Times New Roman"/>
          <w:sz w:val="24"/>
          <w:szCs w:val="24"/>
          <w:lang w:val="en-US" w:eastAsia="en-US"/>
        </w:rPr>
        <w:t xml:space="preserve"> me </w:t>
      </w:r>
      <w:proofErr w:type="spellStart"/>
      <w:r w:rsidRPr="00593562">
        <w:rPr>
          <w:rFonts w:ascii="Times New Roman" w:hAnsi="Times New Roman"/>
          <w:sz w:val="24"/>
          <w:szCs w:val="24"/>
          <w:lang w:val="en-US" w:eastAsia="en-US"/>
        </w:rPr>
        <w:t>spiroketa</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dhe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shumë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ngjitëse</w:t>
      </w:r>
      <w:proofErr w:type="spellEnd"/>
      <w:r w:rsidRPr="00593562">
        <w:rPr>
          <w:rFonts w:ascii="Times New Roman" w:hAnsi="Times New Roman"/>
          <w:sz w:val="24"/>
          <w:szCs w:val="24"/>
          <w:lang w:val="en-US" w:eastAsia="en-US"/>
        </w:rPr>
        <w:t>.</w:t>
      </w:r>
    </w:p>
    <w:p w14:paraId="308E3074" w14:textId="77777777" w:rsidR="00F70AE8" w:rsidRPr="00593562" w:rsidRDefault="00F70AE8" w:rsidP="003E4268">
      <w:pPr>
        <w:numPr>
          <w:ilvl w:val="0"/>
          <w:numId w:val="103"/>
        </w:numPr>
        <w:spacing w:line="276" w:lineRule="auto"/>
        <w:rPr>
          <w:rFonts w:ascii="Times New Roman" w:hAnsi="Times New Roman"/>
          <w:sz w:val="24"/>
          <w:szCs w:val="24"/>
          <w:lang w:val="en-US" w:eastAsia="en-US"/>
        </w:rPr>
      </w:pPr>
      <w:proofErr w:type="spellStart"/>
      <w:r w:rsidRPr="00593562">
        <w:rPr>
          <w:rFonts w:ascii="Times New Roman" w:hAnsi="Times New Roman"/>
          <w:sz w:val="24"/>
          <w:szCs w:val="24"/>
          <w:lang w:val="en-US" w:eastAsia="en-US"/>
        </w:rPr>
        <w:t>Ulcera</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cekëta</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dhe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pa</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dhimbje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mukozës</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orale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ose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gjenitale</w:t>
      </w:r>
      <w:proofErr w:type="spellEnd"/>
      <w:r w:rsidRPr="00593562">
        <w:rPr>
          <w:rFonts w:ascii="Times New Roman" w:hAnsi="Times New Roman"/>
          <w:sz w:val="24"/>
          <w:szCs w:val="24"/>
          <w:lang w:val="en-US" w:eastAsia="en-US"/>
        </w:rPr>
        <w:t xml:space="preserve"> (</w:t>
      </w:r>
      <w:r w:rsidRPr="00593562">
        <w:rPr>
          <w:rFonts w:ascii="Times New Roman" w:hAnsi="Times New Roman"/>
          <w:i/>
          <w:iCs/>
          <w:sz w:val="24"/>
          <w:szCs w:val="24"/>
          <w:lang w:val="en-US" w:eastAsia="en-US"/>
        </w:rPr>
        <w:t>mucous patches</w:t>
      </w:r>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gjithashtu</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shumë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ngjitëse</w:t>
      </w:r>
      <w:proofErr w:type="spellEnd"/>
      <w:r w:rsidRPr="00593562">
        <w:rPr>
          <w:rFonts w:ascii="Times New Roman" w:hAnsi="Times New Roman"/>
          <w:sz w:val="24"/>
          <w:szCs w:val="24"/>
          <w:lang w:val="en-US" w:eastAsia="en-US"/>
        </w:rPr>
        <w:t>.</w:t>
      </w:r>
    </w:p>
    <w:p w14:paraId="59E598CC" w14:textId="77777777" w:rsidR="00F70AE8" w:rsidRPr="00593562" w:rsidRDefault="00F70AE8" w:rsidP="00F70AE8">
      <w:pPr>
        <w:spacing w:line="276" w:lineRule="auto"/>
        <w:rPr>
          <w:rFonts w:ascii="Times New Roman" w:hAnsi="Times New Roman"/>
          <w:sz w:val="24"/>
          <w:szCs w:val="24"/>
          <w:lang w:val="en-US" w:eastAsia="en-US"/>
        </w:rPr>
      </w:pPr>
      <w:proofErr w:type="spellStart"/>
      <w:r w:rsidRPr="00593562">
        <w:rPr>
          <w:rFonts w:ascii="Times New Roman" w:hAnsi="Times New Roman"/>
          <w:sz w:val="24"/>
          <w:szCs w:val="24"/>
          <w:lang w:val="en-US" w:eastAsia="en-US"/>
        </w:rPr>
        <w:t>Testet</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diagnostike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përdorura</w:t>
      </w:r>
      <w:proofErr w:type="spellEnd"/>
      <w:r w:rsidRPr="00593562">
        <w:rPr>
          <w:rFonts w:ascii="Times New Roman" w:hAnsi="Times New Roman"/>
          <w:sz w:val="24"/>
          <w:szCs w:val="24"/>
          <w:lang w:val="en-US" w:eastAsia="en-US"/>
        </w:rPr>
        <w:t>:</w:t>
      </w:r>
    </w:p>
    <w:p w14:paraId="5823AEF6" w14:textId="77777777" w:rsidR="00F70AE8" w:rsidRPr="00593562" w:rsidRDefault="00F70AE8" w:rsidP="003E4268">
      <w:pPr>
        <w:numPr>
          <w:ilvl w:val="0"/>
          <w:numId w:val="104"/>
        </w:numPr>
        <w:spacing w:line="276" w:lineRule="auto"/>
        <w:rPr>
          <w:rFonts w:ascii="Times New Roman" w:hAnsi="Times New Roman"/>
          <w:sz w:val="24"/>
          <w:szCs w:val="24"/>
          <w:lang w:val="en-US" w:eastAsia="en-US"/>
        </w:rPr>
      </w:pPr>
      <w:proofErr w:type="spellStart"/>
      <w:r w:rsidRPr="00593562">
        <w:rPr>
          <w:rFonts w:ascii="Times New Roman" w:hAnsi="Times New Roman"/>
          <w:sz w:val="24"/>
          <w:szCs w:val="24"/>
          <w:lang w:val="en-US" w:eastAsia="en-US"/>
        </w:rPr>
        <w:t>Mikroskopia</w:t>
      </w:r>
      <w:proofErr w:type="spellEnd"/>
      <w:r w:rsidRPr="00593562">
        <w:rPr>
          <w:rFonts w:ascii="Times New Roman" w:hAnsi="Times New Roman"/>
          <w:sz w:val="24"/>
          <w:szCs w:val="24"/>
          <w:lang w:val="en-US" w:eastAsia="en-US"/>
        </w:rPr>
        <w:t xml:space="preserve"> me </w:t>
      </w:r>
      <w:proofErr w:type="spellStart"/>
      <w:r w:rsidRPr="00593562">
        <w:rPr>
          <w:rFonts w:ascii="Times New Roman" w:hAnsi="Times New Roman"/>
          <w:sz w:val="24"/>
          <w:szCs w:val="24"/>
          <w:lang w:val="en-US" w:eastAsia="en-US"/>
        </w:rPr>
        <w:t>fushë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errët</w:t>
      </w:r>
      <w:proofErr w:type="spellEnd"/>
      <w:r w:rsidRPr="00593562">
        <w:rPr>
          <w:rFonts w:ascii="Times New Roman" w:hAnsi="Times New Roman"/>
          <w:sz w:val="24"/>
          <w:szCs w:val="24"/>
          <w:lang w:val="en-US" w:eastAsia="en-US"/>
        </w:rPr>
        <w:t xml:space="preserve"> – </w:t>
      </w:r>
      <w:proofErr w:type="spellStart"/>
      <w:r w:rsidRPr="00593562">
        <w:rPr>
          <w:rFonts w:ascii="Times New Roman" w:hAnsi="Times New Roman"/>
          <w:sz w:val="24"/>
          <w:szCs w:val="24"/>
          <w:lang w:val="en-US" w:eastAsia="en-US"/>
        </w:rPr>
        <w:t>lejon</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vëzhgimin</w:t>
      </w:r>
      <w:proofErr w:type="spellEnd"/>
      <w:r w:rsidRPr="00593562">
        <w:rPr>
          <w:rFonts w:ascii="Times New Roman" w:hAnsi="Times New Roman"/>
          <w:sz w:val="24"/>
          <w:szCs w:val="24"/>
          <w:lang w:val="en-US" w:eastAsia="en-US"/>
        </w:rPr>
        <w:t xml:space="preserve"> e </w:t>
      </w:r>
      <w:proofErr w:type="spellStart"/>
      <w:r w:rsidRPr="00593562">
        <w:rPr>
          <w:rFonts w:ascii="Times New Roman" w:hAnsi="Times New Roman"/>
          <w:sz w:val="24"/>
          <w:szCs w:val="24"/>
          <w:lang w:val="en-US" w:eastAsia="en-US"/>
        </w:rPr>
        <w:t>treponemave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sifilitike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nga</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lezionet</w:t>
      </w:r>
      <w:proofErr w:type="spellEnd"/>
      <w:r w:rsidRPr="00593562">
        <w:rPr>
          <w:rFonts w:ascii="Times New Roman" w:hAnsi="Times New Roman"/>
          <w:sz w:val="24"/>
          <w:szCs w:val="24"/>
          <w:lang w:val="en-US" w:eastAsia="en-US"/>
        </w:rPr>
        <w:t xml:space="preserve"> e </w:t>
      </w:r>
      <w:proofErr w:type="spellStart"/>
      <w:r w:rsidRPr="00593562">
        <w:rPr>
          <w:rFonts w:ascii="Times New Roman" w:hAnsi="Times New Roman"/>
          <w:sz w:val="24"/>
          <w:szCs w:val="24"/>
          <w:lang w:val="en-US" w:eastAsia="en-US"/>
        </w:rPr>
        <w:t>sifilizit</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sekondar</w:t>
      </w:r>
      <w:proofErr w:type="spellEnd"/>
      <w:r w:rsidRPr="00593562">
        <w:rPr>
          <w:rFonts w:ascii="Times New Roman" w:hAnsi="Times New Roman"/>
          <w:sz w:val="24"/>
          <w:szCs w:val="24"/>
          <w:lang w:val="en-US" w:eastAsia="en-US"/>
        </w:rPr>
        <w:t xml:space="preserve"> (p.sh. </w:t>
      </w:r>
      <w:proofErr w:type="spellStart"/>
      <w:r w:rsidRPr="00593562">
        <w:rPr>
          <w:rFonts w:ascii="Times New Roman" w:hAnsi="Times New Roman"/>
          <w:i/>
          <w:iCs/>
          <w:sz w:val="24"/>
          <w:szCs w:val="24"/>
          <w:lang w:val="en-US" w:eastAsia="en-US"/>
        </w:rPr>
        <w:t>condylomata</w:t>
      </w:r>
      <w:proofErr w:type="spellEnd"/>
      <w:r w:rsidRPr="00593562">
        <w:rPr>
          <w:rFonts w:ascii="Times New Roman" w:hAnsi="Times New Roman"/>
          <w:i/>
          <w:iCs/>
          <w:sz w:val="24"/>
          <w:szCs w:val="24"/>
          <w:lang w:val="en-US" w:eastAsia="en-US"/>
        </w:rPr>
        <w:t xml:space="preserve"> </w:t>
      </w:r>
      <w:proofErr w:type="spellStart"/>
      <w:r w:rsidRPr="00593562">
        <w:rPr>
          <w:rFonts w:ascii="Times New Roman" w:hAnsi="Times New Roman"/>
          <w:i/>
          <w:iCs/>
          <w:sz w:val="24"/>
          <w:szCs w:val="24"/>
          <w:lang w:val="en-US" w:eastAsia="en-US"/>
        </w:rPr>
        <w:t>lata</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ose</w:t>
      </w:r>
      <w:proofErr w:type="spellEnd"/>
      <w:r w:rsidRPr="00593562">
        <w:rPr>
          <w:rFonts w:ascii="Times New Roman" w:hAnsi="Times New Roman"/>
          <w:sz w:val="24"/>
          <w:szCs w:val="24"/>
          <w:lang w:val="en-US" w:eastAsia="en-US"/>
        </w:rPr>
        <w:t xml:space="preserve"> </w:t>
      </w:r>
      <w:r w:rsidRPr="00593562">
        <w:rPr>
          <w:rFonts w:ascii="Times New Roman" w:hAnsi="Times New Roman"/>
          <w:i/>
          <w:iCs/>
          <w:sz w:val="24"/>
          <w:szCs w:val="24"/>
          <w:lang w:val="en-US" w:eastAsia="en-US"/>
        </w:rPr>
        <w:t>mucous patches</w:t>
      </w:r>
      <w:r w:rsidRPr="00593562">
        <w:rPr>
          <w:rFonts w:ascii="Times New Roman" w:hAnsi="Times New Roman"/>
          <w:sz w:val="24"/>
          <w:szCs w:val="24"/>
          <w:lang w:val="en-US" w:eastAsia="en-US"/>
        </w:rPr>
        <w:t>).</w:t>
      </w:r>
    </w:p>
    <w:p w14:paraId="6BFBFFF0" w14:textId="77777777" w:rsidR="00F70AE8" w:rsidRPr="00593562" w:rsidRDefault="00F70AE8" w:rsidP="003E4268">
      <w:pPr>
        <w:numPr>
          <w:ilvl w:val="0"/>
          <w:numId w:val="104"/>
        </w:numPr>
        <w:spacing w:line="276" w:lineRule="auto"/>
        <w:rPr>
          <w:rFonts w:ascii="Times New Roman" w:hAnsi="Times New Roman"/>
          <w:sz w:val="24"/>
          <w:szCs w:val="24"/>
          <w:lang w:val="en-US" w:eastAsia="en-US"/>
        </w:rPr>
      </w:pPr>
      <w:proofErr w:type="spellStart"/>
      <w:r w:rsidRPr="00593562">
        <w:rPr>
          <w:rFonts w:ascii="Times New Roman" w:hAnsi="Times New Roman"/>
          <w:sz w:val="24"/>
          <w:szCs w:val="24"/>
          <w:lang w:val="en-US" w:eastAsia="en-US"/>
        </w:rPr>
        <w:t>Metodat</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molekulare</w:t>
      </w:r>
      <w:proofErr w:type="spellEnd"/>
      <w:r w:rsidRPr="00593562">
        <w:rPr>
          <w:rFonts w:ascii="Times New Roman" w:hAnsi="Times New Roman"/>
          <w:sz w:val="24"/>
          <w:szCs w:val="24"/>
          <w:lang w:val="en-US" w:eastAsia="en-US"/>
        </w:rPr>
        <w:t xml:space="preserve"> – </w:t>
      </w:r>
      <w:r w:rsidRPr="00593562">
        <w:rPr>
          <w:rFonts w:ascii="Times New Roman" w:hAnsi="Times New Roman"/>
          <w:i/>
          <w:iCs/>
          <w:sz w:val="24"/>
          <w:szCs w:val="24"/>
          <w:lang w:val="en-US" w:eastAsia="en-US"/>
        </w:rPr>
        <w:t>T. pallidum</w:t>
      </w:r>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mund</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zbulohet</w:t>
      </w:r>
      <w:proofErr w:type="spellEnd"/>
      <w:r w:rsidRPr="00593562">
        <w:rPr>
          <w:rFonts w:ascii="Times New Roman" w:hAnsi="Times New Roman"/>
          <w:sz w:val="24"/>
          <w:szCs w:val="24"/>
          <w:lang w:val="en-US" w:eastAsia="en-US"/>
        </w:rPr>
        <w:t xml:space="preserve"> me </w:t>
      </w:r>
      <w:proofErr w:type="spellStart"/>
      <w:r w:rsidRPr="00593562">
        <w:rPr>
          <w:rFonts w:ascii="Times New Roman" w:hAnsi="Times New Roman"/>
          <w:sz w:val="24"/>
          <w:szCs w:val="24"/>
          <w:lang w:val="en-US" w:eastAsia="en-US"/>
        </w:rPr>
        <w:t>metoda</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molekulare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nga</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lezionet</w:t>
      </w:r>
      <w:proofErr w:type="spellEnd"/>
      <w:r w:rsidRPr="00593562">
        <w:rPr>
          <w:rFonts w:ascii="Times New Roman" w:hAnsi="Times New Roman"/>
          <w:sz w:val="24"/>
          <w:szCs w:val="24"/>
          <w:lang w:val="en-US" w:eastAsia="en-US"/>
        </w:rPr>
        <w:t xml:space="preserve"> e </w:t>
      </w:r>
      <w:proofErr w:type="spellStart"/>
      <w:r w:rsidRPr="00593562">
        <w:rPr>
          <w:rFonts w:ascii="Times New Roman" w:hAnsi="Times New Roman"/>
          <w:sz w:val="24"/>
          <w:szCs w:val="24"/>
          <w:lang w:val="en-US" w:eastAsia="en-US"/>
        </w:rPr>
        <w:t>sifilizit</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sekondar</w:t>
      </w:r>
      <w:proofErr w:type="spellEnd"/>
      <w:r w:rsidRPr="00593562">
        <w:rPr>
          <w:rFonts w:ascii="Times New Roman" w:hAnsi="Times New Roman"/>
          <w:sz w:val="24"/>
          <w:szCs w:val="24"/>
          <w:lang w:val="en-US" w:eastAsia="en-US"/>
        </w:rPr>
        <w:t>.</w:t>
      </w:r>
    </w:p>
    <w:p w14:paraId="3D967B98" w14:textId="77777777" w:rsidR="00F70AE8" w:rsidRPr="00593562" w:rsidRDefault="00F70AE8" w:rsidP="003E4268">
      <w:pPr>
        <w:numPr>
          <w:ilvl w:val="0"/>
          <w:numId w:val="104"/>
        </w:numPr>
        <w:spacing w:line="276" w:lineRule="auto"/>
        <w:rPr>
          <w:rFonts w:ascii="Times New Roman" w:hAnsi="Times New Roman"/>
          <w:sz w:val="24"/>
          <w:szCs w:val="24"/>
          <w:lang w:val="en-US" w:eastAsia="en-US"/>
        </w:rPr>
      </w:pPr>
      <w:proofErr w:type="spellStart"/>
      <w:r w:rsidRPr="00593562">
        <w:rPr>
          <w:rFonts w:ascii="Times New Roman" w:hAnsi="Times New Roman"/>
          <w:b/>
          <w:bCs/>
          <w:sz w:val="24"/>
          <w:szCs w:val="24"/>
          <w:lang w:val="en-US" w:eastAsia="en-US"/>
        </w:rPr>
        <w:t>Serologjia</w:t>
      </w:r>
      <w:proofErr w:type="spellEnd"/>
      <w:r w:rsidRPr="00593562">
        <w:rPr>
          <w:rFonts w:ascii="Times New Roman" w:hAnsi="Times New Roman"/>
          <w:sz w:val="24"/>
          <w:szCs w:val="24"/>
          <w:lang w:val="en-US" w:eastAsia="en-US"/>
        </w:rPr>
        <w:t xml:space="preserve"> – </w:t>
      </w:r>
      <w:proofErr w:type="spellStart"/>
      <w:r w:rsidRPr="00593562">
        <w:rPr>
          <w:rFonts w:ascii="Times New Roman" w:hAnsi="Times New Roman"/>
          <w:sz w:val="24"/>
          <w:szCs w:val="24"/>
          <w:lang w:val="en-US" w:eastAsia="en-US"/>
        </w:rPr>
        <w:t>testet</w:t>
      </w:r>
      <w:proofErr w:type="spellEnd"/>
      <w:r w:rsidRPr="00593562">
        <w:rPr>
          <w:rFonts w:ascii="Times New Roman" w:hAnsi="Times New Roman"/>
          <w:sz w:val="24"/>
          <w:szCs w:val="24"/>
          <w:lang w:val="en-US" w:eastAsia="en-US"/>
        </w:rPr>
        <w:t xml:space="preserve"> jo-</w:t>
      </w:r>
      <w:proofErr w:type="spellStart"/>
      <w:r w:rsidRPr="00593562">
        <w:rPr>
          <w:rFonts w:ascii="Times New Roman" w:hAnsi="Times New Roman"/>
          <w:sz w:val="24"/>
          <w:szCs w:val="24"/>
          <w:lang w:val="en-US" w:eastAsia="en-US"/>
        </w:rPr>
        <w:t>treponemale</w:t>
      </w:r>
      <w:proofErr w:type="spellEnd"/>
      <w:r w:rsidRPr="00593562">
        <w:rPr>
          <w:rFonts w:ascii="Times New Roman" w:hAnsi="Times New Roman"/>
          <w:sz w:val="24"/>
          <w:szCs w:val="24"/>
          <w:lang w:val="en-US" w:eastAsia="en-US"/>
        </w:rPr>
        <w:t xml:space="preserve"> (p.sh. RPR) </w:t>
      </w:r>
      <w:proofErr w:type="spellStart"/>
      <w:r w:rsidRPr="00593562">
        <w:rPr>
          <w:rFonts w:ascii="Times New Roman" w:hAnsi="Times New Roman"/>
          <w:sz w:val="24"/>
          <w:szCs w:val="24"/>
          <w:lang w:val="en-US" w:eastAsia="en-US"/>
        </w:rPr>
        <w:t>dhe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testet</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treponemale</w:t>
      </w:r>
      <w:proofErr w:type="spellEnd"/>
      <w:r w:rsidRPr="00593562">
        <w:rPr>
          <w:rFonts w:ascii="Times New Roman" w:hAnsi="Times New Roman"/>
          <w:sz w:val="24"/>
          <w:szCs w:val="24"/>
          <w:lang w:val="en-US" w:eastAsia="en-US"/>
        </w:rPr>
        <w:t xml:space="preserve"> (p.sh. TPHA </w:t>
      </w:r>
      <w:proofErr w:type="spellStart"/>
      <w:r w:rsidRPr="00593562">
        <w:rPr>
          <w:rFonts w:ascii="Times New Roman" w:hAnsi="Times New Roman"/>
          <w:sz w:val="24"/>
          <w:szCs w:val="24"/>
          <w:lang w:val="en-US" w:eastAsia="en-US"/>
        </w:rPr>
        <w:t>ose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testi</w:t>
      </w:r>
      <w:proofErr w:type="spellEnd"/>
      <w:r w:rsidRPr="00593562">
        <w:rPr>
          <w:rFonts w:ascii="Times New Roman" w:hAnsi="Times New Roman"/>
          <w:sz w:val="24"/>
          <w:szCs w:val="24"/>
          <w:lang w:val="en-US" w:eastAsia="en-US"/>
        </w:rPr>
        <w:t xml:space="preserve"> i </w:t>
      </w:r>
      <w:proofErr w:type="spellStart"/>
      <w:r w:rsidRPr="00593562">
        <w:rPr>
          <w:rFonts w:ascii="Times New Roman" w:hAnsi="Times New Roman"/>
          <w:sz w:val="24"/>
          <w:szCs w:val="24"/>
          <w:lang w:val="en-US" w:eastAsia="en-US"/>
        </w:rPr>
        <w:t>shpejtë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për</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sifilizin</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janë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pothuajse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gjithmonë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pozitive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në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këtë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fazë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zakonisht</w:t>
      </w:r>
      <w:proofErr w:type="spellEnd"/>
      <w:r w:rsidRPr="00593562">
        <w:rPr>
          <w:rFonts w:ascii="Times New Roman" w:hAnsi="Times New Roman"/>
          <w:sz w:val="24"/>
          <w:szCs w:val="24"/>
          <w:lang w:val="en-US" w:eastAsia="en-US"/>
        </w:rPr>
        <w:t xml:space="preserve"> me </w:t>
      </w:r>
      <w:proofErr w:type="spellStart"/>
      <w:r w:rsidRPr="00593562">
        <w:rPr>
          <w:rFonts w:ascii="Times New Roman" w:hAnsi="Times New Roman"/>
          <w:sz w:val="24"/>
          <w:szCs w:val="24"/>
          <w:lang w:val="en-US" w:eastAsia="en-US"/>
        </w:rPr>
        <w:t>titër</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lartë</w:t>
      </w:r>
      <w:proofErr w:type="spellEnd"/>
      <w:r w:rsidRPr="00593562">
        <w:rPr>
          <w:rFonts w:ascii="Times New Roman" w:hAnsi="Times New Roman"/>
          <w:sz w:val="24"/>
          <w:szCs w:val="24"/>
          <w:lang w:val="en-US" w:eastAsia="en-US"/>
        </w:rPr>
        <w:t>.</w:t>
      </w:r>
    </w:p>
    <w:p w14:paraId="51105527" w14:textId="77777777" w:rsidR="00F70AE8" w:rsidRPr="00593562" w:rsidRDefault="00F70AE8" w:rsidP="00F70AE8">
      <w:pPr>
        <w:spacing w:line="276" w:lineRule="auto"/>
        <w:rPr>
          <w:rFonts w:ascii="Times New Roman" w:hAnsi="Times New Roman"/>
          <w:sz w:val="24"/>
          <w:szCs w:val="24"/>
          <w:lang w:val="en-US" w:eastAsia="en-US"/>
        </w:rPr>
      </w:pPr>
      <w:proofErr w:type="spellStart"/>
      <w:r w:rsidRPr="00593562">
        <w:rPr>
          <w:rFonts w:ascii="Times New Roman" w:hAnsi="Times New Roman"/>
          <w:b/>
          <w:bCs/>
          <w:sz w:val="24"/>
          <w:szCs w:val="24"/>
          <w:lang w:val="en-US" w:eastAsia="en-US"/>
        </w:rPr>
        <w:t>Interpretimi</w:t>
      </w:r>
      <w:proofErr w:type="spellEnd"/>
      <w:r w:rsidRPr="00593562">
        <w:rPr>
          <w:rFonts w:ascii="Times New Roman" w:hAnsi="Times New Roman"/>
          <w:b/>
          <w:bCs/>
          <w:sz w:val="24"/>
          <w:szCs w:val="24"/>
          <w:lang w:val="en-US" w:eastAsia="en-US"/>
        </w:rPr>
        <w:t xml:space="preserve"> i </w:t>
      </w:r>
      <w:proofErr w:type="spellStart"/>
      <w:r w:rsidRPr="00593562">
        <w:rPr>
          <w:rFonts w:ascii="Times New Roman" w:hAnsi="Times New Roman"/>
          <w:b/>
          <w:bCs/>
          <w:sz w:val="24"/>
          <w:szCs w:val="24"/>
          <w:lang w:val="en-US" w:eastAsia="en-US"/>
        </w:rPr>
        <w:t>serologjisë</w:t>
      </w:r>
      <w:proofErr w:type="spellEnd"/>
      <w:r w:rsidRPr="00593562">
        <w:rPr>
          <w:rFonts w:ascii="Times New Roman" w:hAnsi="Times New Roman"/>
          <w:b/>
          <w:bCs/>
          <w:sz w:val="24"/>
          <w:szCs w:val="24"/>
          <w:lang w:val="en-US" w:eastAsia="en-US"/>
        </w:rPr>
        <w:t xml:space="preserve"> </w:t>
      </w:r>
      <w:proofErr w:type="spellStart"/>
      <w:r w:rsidRPr="00593562">
        <w:rPr>
          <w:rFonts w:ascii="Times New Roman" w:hAnsi="Times New Roman"/>
          <w:b/>
          <w:bCs/>
          <w:sz w:val="24"/>
          <w:szCs w:val="24"/>
          <w:lang w:val="en-US" w:eastAsia="en-US"/>
        </w:rPr>
        <w:t>në</w:t>
      </w:r>
      <w:proofErr w:type="spellEnd"/>
      <w:r w:rsidRPr="00593562">
        <w:rPr>
          <w:rFonts w:ascii="Times New Roman" w:hAnsi="Times New Roman"/>
          <w:b/>
          <w:bCs/>
          <w:sz w:val="24"/>
          <w:szCs w:val="24"/>
          <w:lang w:val="en-US" w:eastAsia="en-US"/>
        </w:rPr>
        <w:t xml:space="preserve"> </w:t>
      </w:r>
      <w:proofErr w:type="spellStart"/>
      <w:r w:rsidRPr="00593562">
        <w:rPr>
          <w:rFonts w:ascii="Times New Roman" w:hAnsi="Times New Roman"/>
          <w:b/>
          <w:bCs/>
          <w:sz w:val="24"/>
          <w:szCs w:val="24"/>
          <w:lang w:val="en-US" w:eastAsia="en-US"/>
        </w:rPr>
        <w:t>sifilizin</w:t>
      </w:r>
      <w:proofErr w:type="spellEnd"/>
      <w:r w:rsidRPr="00593562">
        <w:rPr>
          <w:rFonts w:ascii="Times New Roman" w:hAnsi="Times New Roman"/>
          <w:b/>
          <w:bCs/>
          <w:sz w:val="24"/>
          <w:szCs w:val="24"/>
          <w:lang w:val="en-US" w:eastAsia="en-US"/>
        </w:rPr>
        <w:t xml:space="preserve"> </w:t>
      </w:r>
      <w:proofErr w:type="spellStart"/>
      <w:r w:rsidRPr="00593562">
        <w:rPr>
          <w:rFonts w:ascii="Times New Roman" w:hAnsi="Times New Roman"/>
          <w:b/>
          <w:bCs/>
          <w:sz w:val="24"/>
          <w:szCs w:val="24"/>
          <w:lang w:val="en-US" w:eastAsia="en-US"/>
        </w:rPr>
        <w:t>sekondar</w:t>
      </w:r>
      <w:proofErr w:type="spellEnd"/>
      <w:r w:rsidRPr="00593562">
        <w:rPr>
          <w:rFonts w:ascii="Times New Roman" w:hAnsi="Times New Roman"/>
          <w:b/>
          <w:bCs/>
          <w:sz w:val="24"/>
          <w:szCs w:val="24"/>
          <w:lang w:val="en-US" w:eastAsia="en-US"/>
        </w:rPr>
        <w:t>:</w:t>
      </w:r>
    </w:p>
    <w:p w14:paraId="7A9F9853" w14:textId="77777777" w:rsidR="00F70AE8" w:rsidRPr="00593562" w:rsidRDefault="00F70AE8" w:rsidP="003E4268">
      <w:pPr>
        <w:numPr>
          <w:ilvl w:val="0"/>
          <w:numId w:val="105"/>
        </w:numPr>
        <w:spacing w:line="276" w:lineRule="auto"/>
        <w:rPr>
          <w:rFonts w:ascii="Times New Roman" w:hAnsi="Times New Roman"/>
          <w:sz w:val="24"/>
          <w:szCs w:val="24"/>
          <w:lang w:val="en-US" w:eastAsia="en-US"/>
        </w:rPr>
      </w:pPr>
      <w:proofErr w:type="spellStart"/>
      <w:r w:rsidRPr="00593562">
        <w:rPr>
          <w:rFonts w:ascii="Times New Roman" w:hAnsi="Times New Roman"/>
          <w:sz w:val="24"/>
          <w:szCs w:val="24"/>
          <w:lang w:val="en-US" w:eastAsia="en-US"/>
        </w:rPr>
        <w:t>Një</w:t>
      </w:r>
      <w:proofErr w:type="spellEnd"/>
      <w:r w:rsidRPr="00593562">
        <w:rPr>
          <w:rFonts w:ascii="Times New Roman" w:hAnsi="Times New Roman"/>
          <w:sz w:val="24"/>
          <w:szCs w:val="24"/>
          <w:lang w:val="en-US" w:eastAsia="en-US"/>
        </w:rPr>
        <w:t xml:space="preserve"> test treponemal </w:t>
      </w:r>
      <w:proofErr w:type="spellStart"/>
      <w:r w:rsidRPr="00593562">
        <w:rPr>
          <w:rFonts w:ascii="Times New Roman" w:hAnsi="Times New Roman"/>
          <w:sz w:val="24"/>
          <w:szCs w:val="24"/>
          <w:lang w:val="en-US" w:eastAsia="en-US"/>
        </w:rPr>
        <w:t>negativ</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në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këtë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fazë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mund</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përdoret</w:t>
      </w:r>
      <w:proofErr w:type="spellEnd"/>
      <w:r w:rsidRPr="00593562">
        <w:rPr>
          <w:rFonts w:ascii="Times New Roman" w:hAnsi="Times New Roman"/>
          <w:sz w:val="24"/>
          <w:szCs w:val="24"/>
          <w:lang w:val="en-US" w:eastAsia="en-US"/>
        </w:rPr>
        <w:t xml:space="preserve"> me </w:t>
      </w:r>
      <w:proofErr w:type="spellStart"/>
      <w:r w:rsidRPr="00593562">
        <w:rPr>
          <w:rFonts w:ascii="Times New Roman" w:hAnsi="Times New Roman"/>
          <w:sz w:val="24"/>
          <w:szCs w:val="24"/>
          <w:lang w:val="en-US" w:eastAsia="en-US"/>
        </w:rPr>
        <w:t>besueshmëri</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për</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përjashtuar</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sifilizin</w:t>
      </w:r>
      <w:proofErr w:type="spellEnd"/>
      <w:r w:rsidRPr="00593562">
        <w:rPr>
          <w:rFonts w:ascii="Times New Roman" w:hAnsi="Times New Roman"/>
          <w:sz w:val="24"/>
          <w:szCs w:val="24"/>
          <w:lang w:val="en-US" w:eastAsia="en-US"/>
        </w:rPr>
        <w:t>.</w:t>
      </w:r>
    </w:p>
    <w:p w14:paraId="57A39C37" w14:textId="77777777" w:rsidR="00F70AE8" w:rsidRPr="00593562" w:rsidRDefault="00F70AE8" w:rsidP="003E4268">
      <w:pPr>
        <w:numPr>
          <w:ilvl w:val="0"/>
          <w:numId w:val="105"/>
        </w:numPr>
        <w:spacing w:line="276" w:lineRule="auto"/>
        <w:rPr>
          <w:rFonts w:ascii="Times New Roman" w:hAnsi="Times New Roman"/>
          <w:sz w:val="24"/>
          <w:szCs w:val="24"/>
          <w:lang w:val="en-US" w:eastAsia="en-US"/>
        </w:rPr>
      </w:pPr>
      <w:proofErr w:type="spellStart"/>
      <w:r w:rsidRPr="00593562">
        <w:rPr>
          <w:rFonts w:ascii="Times New Roman" w:hAnsi="Times New Roman"/>
          <w:sz w:val="24"/>
          <w:szCs w:val="24"/>
          <w:lang w:val="en-US" w:eastAsia="en-US"/>
        </w:rPr>
        <w:t>Rrallë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disa</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individë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mund</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kenë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nivele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aq</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larta</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antitrupave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sa</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japin</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një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rezultat</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fals-negativ</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në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testet</w:t>
      </w:r>
      <w:proofErr w:type="spellEnd"/>
      <w:r w:rsidRPr="00593562">
        <w:rPr>
          <w:rFonts w:ascii="Times New Roman" w:hAnsi="Times New Roman"/>
          <w:sz w:val="24"/>
          <w:szCs w:val="24"/>
          <w:lang w:val="en-US" w:eastAsia="en-US"/>
        </w:rPr>
        <w:t xml:space="preserve"> jo-</w:t>
      </w:r>
      <w:proofErr w:type="spellStart"/>
      <w:r w:rsidRPr="00593562">
        <w:rPr>
          <w:rFonts w:ascii="Times New Roman" w:hAnsi="Times New Roman"/>
          <w:sz w:val="24"/>
          <w:szCs w:val="24"/>
          <w:lang w:val="en-US" w:eastAsia="en-US"/>
        </w:rPr>
        <w:t>treponemale</w:t>
      </w:r>
      <w:proofErr w:type="spellEnd"/>
      <w:r w:rsidRPr="00593562">
        <w:rPr>
          <w:rFonts w:ascii="Times New Roman" w:hAnsi="Times New Roman"/>
          <w:sz w:val="24"/>
          <w:szCs w:val="24"/>
          <w:lang w:val="en-US" w:eastAsia="en-US"/>
        </w:rPr>
        <w:t xml:space="preserve"> – </w:t>
      </w:r>
      <w:proofErr w:type="spellStart"/>
      <w:r w:rsidRPr="00593562">
        <w:rPr>
          <w:rFonts w:ascii="Times New Roman" w:hAnsi="Times New Roman"/>
          <w:sz w:val="24"/>
          <w:szCs w:val="24"/>
          <w:lang w:val="en-US" w:eastAsia="en-US"/>
        </w:rPr>
        <w:t>ky</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quhet</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b/>
          <w:bCs/>
          <w:sz w:val="24"/>
          <w:szCs w:val="24"/>
          <w:lang w:val="en-US" w:eastAsia="en-US"/>
        </w:rPr>
        <w:t>fenomeni</w:t>
      </w:r>
      <w:proofErr w:type="spellEnd"/>
      <w:r w:rsidRPr="00593562">
        <w:rPr>
          <w:rFonts w:ascii="Times New Roman" w:hAnsi="Times New Roman"/>
          <w:b/>
          <w:bCs/>
          <w:sz w:val="24"/>
          <w:szCs w:val="24"/>
          <w:lang w:val="en-US" w:eastAsia="en-US"/>
        </w:rPr>
        <w:t xml:space="preserve"> i </w:t>
      </w:r>
      <w:proofErr w:type="spellStart"/>
      <w:r w:rsidRPr="00593562">
        <w:rPr>
          <w:rFonts w:ascii="Times New Roman" w:hAnsi="Times New Roman"/>
          <w:b/>
          <w:bCs/>
          <w:sz w:val="24"/>
          <w:szCs w:val="24"/>
          <w:lang w:val="en-US" w:eastAsia="en-US"/>
        </w:rPr>
        <w:t>prozonës</w:t>
      </w:r>
      <w:proofErr w:type="spellEnd"/>
      <w:r w:rsidRPr="00593562">
        <w:rPr>
          <w:rFonts w:ascii="Times New Roman" w:hAnsi="Times New Roman"/>
          <w:sz w:val="24"/>
          <w:szCs w:val="24"/>
          <w:lang w:val="en-US" w:eastAsia="en-US"/>
        </w:rPr>
        <w:t>.</w:t>
      </w:r>
    </w:p>
    <w:p w14:paraId="3AACD1C2" w14:textId="77777777" w:rsidR="00F70AE8" w:rsidRPr="00593562" w:rsidRDefault="00F70AE8" w:rsidP="003E4268">
      <w:pPr>
        <w:numPr>
          <w:ilvl w:val="0"/>
          <w:numId w:val="105"/>
        </w:numPr>
        <w:spacing w:line="276" w:lineRule="auto"/>
        <w:rPr>
          <w:rFonts w:ascii="Times New Roman" w:hAnsi="Times New Roman"/>
          <w:sz w:val="24"/>
          <w:szCs w:val="24"/>
          <w:lang w:val="en-US" w:eastAsia="en-US"/>
        </w:rPr>
      </w:pPr>
      <w:proofErr w:type="spellStart"/>
      <w:r w:rsidRPr="00593562">
        <w:rPr>
          <w:rFonts w:ascii="Times New Roman" w:hAnsi="Times New Roman"/>
          <w:sz w:val="24"/>
          <w:szCs w:val="24"/>
          <w:lang w:val="en-US" w:eastAsia="en-US"/>
        </w:rPr>
        <w:t>Testet</w:t>
      </w:r>
      <w:proofErr w:type="spellEnd"/>
      <w:r w:rsidRPr="00593562">
        <w:rPr>
          <w:rFonts w:ascii="Times New Roman" w:hAnsi="Times New Roman"/>
          <w:sz w:val="24"/>
          <w:szCs w:val="24"/>
          <w:lang w:val="en-US" w:eastAsia="en-US"/>
        </w:rPr>
        <w:t xml:space="preserve"> jo-</w:t>
      </w:r>
      <w:proofErr w:type="spellStart"/>
      <w:r w:rsidRPr="00593562">
        <w:rPr>
          <w:rFonts w:ascii="Times New Roman" w:hAnsi="Times New Roman"/>
          <w:sz w:val="24"/>
          <w:szCs w:val="24"/>
          <w:lang w:val="en-US" w:eastAsia="en-US"/>
        </w:rPr>
        <w:t>treponemale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zakonisht</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kanë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titra</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lartë</w:t>
      </w:r>
      <w:proofErr w:type="spellEnd"/>
      <w:r w:rsidRPr="00593562">
        <w:rPr>
          <w:rFonts w:ascii="Times New Roman" w:hAnsi="Times New Roman"/>
          <w:sz w:val="24"/>
          <w:szCs w:val="24"/>
          <w:lang w:val="en-US" w:eastAsia="en-US"/>
        </w:rPr>
        <w:t xml:space="preserve"> ≥1:16 </w:t>
      </w:r>
      <w:proofErr w:type="spellStart"/>
      <w:r w:rsidRPr="00593562">
        <w:rPr>
          <w:rFonts w:ascii="Times New Roman" w:hAnsi="Times New Roman"/>
          <w:sz w:val="24"/>
          <w:szCs w:val="24"/>
          <w:lang w:val="en-US" w:eastAsia="en-US"/>
        </w:rPr>
        <w:t>në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këtë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fazë</w:t>
      </w:r>
      <w:proofErr w:type="spellEnd"/>
      <w:r w:rsidRPr="00593562">
        <w:rPr>
          <w:rFonts w:ascii="Times New Roman" w:hAnsi="Times New Roman"/>
          <w:sz w:val="24"/>
          <w:szCs w:val="24"/>
          <w:lang w:val="en-US" w:eastAsia="en-US"/>
        </w:rPr>
        <w:t>.</w:t>
      </w:r>
    </w:p>
    <w:p w14:paraId="12F7C8E9" w14:textId="77777777" w:rsidR="00F70AE8" w:rsidRPr="00593562" w:rsidRDefault="00F70AE8" w:rsidP="003E4268">
      <w:pPr>
        <w:numPr>
          <w:ilvl w:val="0"/>
          <w:numId w:val="105"/>
        </w:numPr>
        <w:spacing w:line="276" w:lineRule="auto"/>
        <w:rPr>
          <w:rFonts w:ascii="Times New Roman" w:hAnsi="Times New Roman"/>
          <w:sz w:val="24"/>
          <w:szCs w:val="24"/>
          <w:lang w:val="en-US" w:eastAsia="en-US"/>
        </w:rPr>
      </w:pPr>
      <w:r w:rsidRPr="00593562">
        <w:rPr>
          <w:rFonts w:ascii="Times New Roman" w:hAnsi="Times New Roman"/>
          <w:sz w:val="24"/>
          <w:szCs w:val="24"/>
          <w:lang w:val="en-US" w:eastAsia="en-US"/>
        </w:rPr>
        <w:t xml:space="preserve">Pas </w:t>
      </w:r>
      <w:proofErr w:type="spellStart"/>
      <w:r w:rsidRPr="00593562">
        <w:rPr>
          <w:rFonts w:ascii="Times New Roman" w:hAnsi="Times New Roman"/>
          <w:sz w:val="24"/>
          <w:szCs w:val="24"/>
          <w:lang w:val="en-US" w:eastAsia="en-US"/>
        </w:rPr>
        <w:t>trajtimit</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adekuat</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titrat</w:t>
      </w:r>
      <w:proofErr w:type="spellEnd"/>
      <w:r w:rsidRPr="00593562">
        <w:rPr>
          <w:rFonts w:ascii="Times New Roman" w:hAnsi="Times New Roman"/>
          <w:sz w:val="24"/>
          <w:szCs w:val="24"/>
          <w:lang w:val="en-US" w:eastAsia="en-US"/>
        </w:rPr>
        <w:t xml:space="preserve"> bien </w:t>
      </w:r>
      <w:proofErr w:type="spellStart"/>
      <w:r w:rsidRPr="00593562">
        <w:rPr>
          <w:rFonts w:ascii="Times New Roman" w:hAnsi="Times New Roman"/>
          <w:sz w:val="24"/>
          <w:szCs w:val="24"/>
          <w:lang w:val="en-US" w:eastAsia="en-US"/>
        </w:rPr>
        <w:t>dhe</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mund</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përdoren</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për</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monitorim</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përgjigjes</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ndaj</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trajtimit</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çdo</w:t>
      </w:r>
      <w:proofErr w:type="spellEnd"/>
      <w:r w:rsidRPr="00593562">
        <w:rPr>
          <w:rFonts w:ascii="Times New Roman" w:hAnsi="Times New Roman"/>
          <w:sz w:val="24"/>
          <w:szCs w:val="24"/>
          <w:lang w:val="en-US" w:eastAsia="en-US"/>
        </w:rPr>
        <w:t xml:space="preserve"> 3 </w:t>
      </w:r>
      <w:proofErr w:type="spellStart"/>
      <w:r w:rsidRPr="00593562">
        <w:rPr>
          <w:rFonts w:ascii="Times New Roman" w:hAnsi="Times New Roman"/>
          <w:sz w:val="24"/>
          <w:szCs w:val="24"/>
          <w:lang w:val="en-US" w:eastAsia="en-US"/>
        </w:rPr>
        <w:t>muaj</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për</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të</w:t>
      </w:r>
      <w:proofErr w:type="spellEnd"/>
      <w:r w:rsidRPr="00593562">
        <w:rPr>
          <w:rFonts w:ascii="Times New Roman" w:hAnsi="Times New Roman"/>
          <w:sz w:val="24"/>
          <w:szCs w:val="24"/>
          <w:lang w:val="en-US" w:eastAsia="en-US"/>
        </w:rPr>
        <w:t xml:space="preserve"> </w:t>
      </w:r>
      <w:proofErr w:type="spellStart"/>
      <w:r w:rsidRPr="00593562">
        <w:rPr>
          <w:rFonts w:ascii="Times New Roman" w:hAnsi="Times New Roman"/>
          <w:sz w:val="24"/>
          <w:szCs w:val="24"/>
          <w:lang w:val="en-US" w:eastAsia="en-US"/>
        </w:rPr>
        <w:t>paktën</w:t>
      </w:r>
      <w:proofErr w:type="spellEnd"/>
      <w:r w:rsidRPr="00593562">
        <w:rPr>
          <w:rFonts w:ascii="Times New Roman" w:hAnsi="Times New Roman"/>
          <w:sz w:val="24"/>
          <w:szCs w:val="24"/>
          <w:lang w:val="en-US" w:eastAsia="en-US"/>
        </w:rPr>
        <w:t xml:space="preserve"> 1 vit.</w:t>
      </w:r>
    </w:p>
    <w:p w14:paraId="46E3466B" w14:textId="77777777" w:rsidR="00F70AE8" w:rsidRPr="00191AEB" w:rsidRDefault="00F70AE8" w:rsidP="00F70AE8">
      <w:pPr>
        <w:spacing w:line="276" w:lineRule="auto"/>
        <w:rPr>
          <w:rFonts w:ascii="Times New Roman" w:hAnsi="Times New Roman"/>
          <w:b/>
          <w:bCs/>
          <w:color w:val="EE0000"/>
          <w:sz w:val="24"/>
          <w:szCs w:val="24"/>
          <w:lang w:val="en-US" w:eastAsia="en-US"/>
        </w:rPr>
      </w:pPr>
    </w:p>
    <w:p w14:paraId="1811646B" w14:textId="061BC24A" w:rsidR="00F70AE8" w:rsidRPr="00191AEB" w:rsidRDefault="00F70AE8" w:rsidP="00F70AE8">
      <w:pPr>
        <w:spacing w:line="276" w:lineRule="auto"/>
        <w:rPr>
          <w:rFonts w:ascii="Times New Roman" w:hAnsi="Times New Roman"/>
          <w:sz w:val="24"/>
          <w:szCs w:val="24"/>
          <w:lang w:val="en-US"/>
        </w:rPr>
      </w:pPr>
      <w:bookmarkStart w:id="103" w:name="_Hlk206688701"/>
      <w:proofErr w:type="spellStart"/>
      <w:r w:rsidRPr="00F70AE8">
        <w:rPr>
          <w:rFonts w:ascii="Times New Roman" w:hAnsi="Times New Roman"/>
          <w:b/>
          <w:bCs/>
          <w:sz w:val="24"/>
          <w:szCs w:val="24"/>
          <w:lang w:val="en-US" w:eastAsia="en-US"/>
        </w:rPr>
        <w:lastRenderedPageBreak/>
        <w:t>Sifilisi</w:t>
      </w:r>
      <w:proofErr w:type="spellEnd"/>
      <w:r w:rsidRPr="00F70AE8">
        <w:rPr>
          <w:rFonts w:ascii="Times New Roman" w:hAnsi="Times New Roman"/>
          <w:b/>
          <w:bCs/>
          <w:sz w:val="24"/>
          <w:szCs w:val="24"/>
          <w:lang w:val="en-US" w:eastAsia="en-US"/>
        </w:rPr>
        <w:t xml:space="preserve"> latent i </w:t>
      </w:r>
      <w:proofErr w:type="spellStart"/>
      <w:r w:rsidRPr="00F70AE8">
        <w:rPr>
          <w:rFonts w:ascii="Times New Roman" w:hAnsi="Times New Roman"/>
          <w:b/>
          <w:bCs/>
          <w:sz w:val="24"/>
          <w:szCs w:val="24"/>
          <w:lang w:val="en-US" w:eastAsia="en-US"/>
        </w:rPr>
        <w:t>hershëm</w:t>
      </w:r>
      <w:proofErr w:type="spellEnd"/>
      <w:r w:rsidRPr="00191AEB">
        <w:rPr>
          <w:rFonts w:ascii="Times New Roman" w:hAnsi="Times New Roman"/>
          <w:b/>
          <w:bCs/>
          <w:color w:val="EE0000"/>
          <w:sz w:val="24"/>
          <w:szCs w:val="24"/>
          <w:lang w:val="en-US" w:eastAsia="en-US"/>
        </w:rPr>
        <w:br/>
      </w:r>
      <w:r w:rsidRPr="00191AEB">
        <w:rPr>
          <w:rFonts w:ascii="Times New Roman" w:hAnsi="Times New Roman"/>
          <w:color w:val="EE0000"/>
          <w:sz w:val="24"/>
          <w:szCs w:val="24"/>
          <w:lang w:val="en-US" w:eastAsia="en-US"/>
        </w:rPr>
        <w:br/>
      </w:r>
      <w:bookmarkEnd w:id="103"/>
      <w:proofErr w:type="spellStart"/>
      <w:r w:rsidRPr="00191AEB">
        <w:rPr>
          <w:rFonts w:ascii="Times New Roman" w:hAnsi="Times New Roman"/>
          <w:sz w:val="24"/>
          <w:szCs w:val="24"/>
          <w:lang w:val="en-US"/>
        </w:rPr>
        <w:t>Siç</w:t>
      </w:r>
      <w:proofErr w:type="spellEnd"/>
      <w:r w:rsidRPr="00191AEB">
        <w:rPr>
          <w:rFonts w:ascii="Times New Roman" w:hAnsi="Times New Roman"/>
          <w:sz w:val="24"/>
          <w:szCs w:val="24"/>
          <w:lang w:val="en-US"/>
        </w:rPr>
        <w:t xml:space="preserve"> e </w:t>
      </w:r>
      <w:proofErr w:type="spellStart"/>
      <w:r w:rsidRPr="00191AEB">
        <w:rPr>
          <w:rFonts w:ascii="Times New Roman" w:hAnsi="Times New Roman"/>
          <w:sz w:val="24"/>
          <w:szCs w:val="24"/>
          <w:lang w:val="en-US"/>
        </w:rPr>
        <w:t>tregon</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vetë</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emri</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sifilizi</w:t>
      </w:r>
      <w:proofErr w:type="spellEnd"/>
      <w:r w:rsidRPr="00191AEB">
        <w:rPr>
          <w:rFonts w:ascii="Times New Roman" w:hAnsi="Times New Roman"/>
          <w:sz w:val="24"/>
          <w:szCs w:val="24"/>
          <w:lang w:val="en-US"/>
        </w:rPr>
        <w:t xml:space="preserve"> latent </w:t>
      </w:r>
      <w:proofErr w:type="spellStart"/>
      <w:r w:rsidRPr="00191AEB">
        <w:rPr>
          <w:rFonts w:ascii="Times New Roman" w:hAnsi="Times New Roman"/>
          <w:sz w:val="24"/>
          <w:szCs w:val="24"/>
          <w:lang w:val="en-US"/>
        </w:rPr>
        <w:t>nuk</w:t>
      </w:r>
      <w:proofErr w:type="spellEnd"/>
      <w:r w:rsidRPr="00191AEB">
        <w:rPr>
          <w:rFonts w:ascii="Times New Roman" w:hAnsi="Times New Roman"/>
          <w:sz w:val="24"/>
          <w:szCs w:val="24"/>
          <w:lang w:val="en-US"/>
        </w:rPr>
        <w:t xml:space="preserve"> ka </w:t>
      </w:r>
      <w:proofErr w:type="spellStart"/>
      <w:r w:rsidRPr="00191AEB">
        <w:rPr>
          <w:rFonts w:ascii="Times New Roman" w:hAnsi="Times New Roman"/>
          <w:sz w:val="24"/>
          <w:szCs w:val="24"/>
          <w:lang w:val="en-US"/>
        </w:rPr>
        <w:t>manifestime</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klinike</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Lezionet</w:t>
      </w:r>
      <w:proofErr w:type="spellEnd"/>
      <w:r w:rsidRPr="00191AEB">
        <w:rPr>
          <w:rFonts w:ascii="Times New Roman" w:hAnsi="Times New Roman"/>
          <w:sz w:val="24"/>
          <w:szCs w:val="24"/>
          <w:lang w:val="en-US"/>
        </w:rPr>
        <w:t xml:space="preserve"> e </w:t>
      </w:r>
      <w:proofErr w:type="spellStart"/>
      <w:r w:rsidRPr="00191AEB">
        <w:rPr>
          <w:rFonts w:ascii="Times New Roman" w:hAnsi="Times New Roman"/>
          <w:sz w:val="24"/>
          <w:szCs w:val="24"/>
          <w:lang w:val="en-US"/>
        </w:rPr>
        <w:t>sifilizit</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primar</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dhe</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sekondar</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zhduken</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spontanisht</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dhe</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infeksioni</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kalon</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në</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fazën</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latente</w:t>
      </w:r>
      <w:proofErr w:type="spellEnd"/>
      <w:r w:rsidRPr="00191AEB">
        <w:rPr>
          <w:rFonts w:ascii="Times New Roman" w:hAnsi="Times New Roman"/>
          <w:sz w:val="24"/>
          <w:szCs w:val="24"/>
          <w:lang w:val="en-US"/>
        </w:rPr>
        <w:t>.</w:t>
      </w:r>
    </w:p>
    <w:p w14:paraId="6E4625C6" w14:textId="0DC5D61F" w:rsidR="00F70AE8" w:rsidRPr="00191AEB" w:rsidRDefault="00F70AE8" w:rsidP="00F70AE8">
      <w:pPr>
        <w:spacing w:line="276" w:lineRule="auto"/>
        <w:rPr>
          <w:rFonts w:ascii="Times New Roman" w:hAnsi="Times New Roman"/>
          <w:sz w:val="24"/>
          <w:szCs w:val="24"/>
          <w:lang w:val="en-US" w:eastAsia="en-US"/>
        </w:rPr>
      </w:pPr>
      <w:proofErr w:type="spellStart"/>
      <w:r w:rsidRPr="00191AEB">
        <w:rPr>
          <w:rFonts w:ascii="Times New Roman" w:hAnsi="Times New Roman"/>
          <w:sz w:val="24"/>
          <w:szCs w:val="24"/>
          <w:lang w:val="en-US" w:eastAsia="en-US"/>
        </w:rPr>
        <w:t>Sipas</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OBS</w:t>
      </w:r>
      <w:r w:rsidR="00DD70F1">
        <w:rPr>
          <w:rFonts w:ascii="Times New Roman" w:hAnsi="Times New Roman"/>
          <w:sz w:val="24"/>
          <w:szCs w:val="24"/>
          <w:lang w:val="en-US" w:eastAsia="en-US"/>
        </w:rPr>
        <w:t>h</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sifilizi</w:t>
      </w:r>
      <w:proofErr w:type="spellEnd"/>
      <w:r w:rsidRPr="00191AEB">
        <w:rPr>
          <w:rFonts w:ascii="Times New Roman" w:hAnsi="Times New Roman"/>
          <w:sz w:val="24"/>
          <w:szCs w:val="24"/>
          <w:lang w:val="en-US" w:eastAsia="en-US"/>
        </w:rPr>
        <w:t xml:space="preserve"> latent i </w:t>
      </w:r>
      <w:proofErr w:type="spellStart"/>
      <w:r w:rsidRPr="00191AEB">
        <w:rPr>
          <w:rFonts w:ascii="Times New Roman" w:hAnsi="Times New Roman"/>
          <w:sz w:val="24"/>
          <w:szCs w:val="24"/>
          <w:lang w:val="en-US" w:eastAsia="en-US"/>
        </w:rPr>
        <w:t>hershëm</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është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infeksion</w:t>
      </w:r>
      <w:proofErr w:type="spellEnd"/>
      <w:r w:rsidRPr="00191AEB">
        <w:rPr>
          <w:rFonts w:ascii="Times New Roman" w:hAnsi="Times New Roman"/>
          <w:sz w:val="24"/>
          <w:szCs w:val="24"/>
          <w:lang w:val="en-US" w:eastAsia="en-US"/>
        </w:rPr>
        <w:t xml:space="preserve"> me </w:t>
      </w:r>
      <w:proofErr w:type="spellStart"/>
      <w:r w:rsidRPr="00191AEB">
        <w:rPr>
          <w:rFonts w:ascii="Times New Roman" w:hAnsi="Times New Roman"/>
          <w:sz w:val="24"/>
          <w:szCs w:val="24"/>
          <w:lang w:val="en-US" w:eastAsia="en-US"/>
        </w:rPr>
        <w:t>kohëzgjatje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më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pak</w:t>
      </w:r>
      <w:proofErr w:type="spellEnd"/>
      <w:r w:rsidRPr="00191AEB">
        <w:rPr>
          <w:rFonts w:ascii="Times New Roman" w:hAnsi="Times New Roman"/>
          <w:sz w:val="24"/>
          <w:szCs w:val="24"/>
          <w:lang w:val="en-US" w:eastAsia="en-US"/>
        </w:rPr>
        <w:t xml:space="preserve"> se </w:t>
      </w:r>
      <w:proofErr w:type="spellStart"/>
      <w:r w:rsidRPr="00191AEB">
        <w:rPr>
          <w:rFonts w:ascii="Times New Roman" w:hAnsi="Times New Roman"/>
          <w:sz w:val="24"/>
          <w:szCs w:val="24"/>
          <w:lang w:val="en-US" w:eastAsia="en-US"/>
        </w:rPr>
        <w:t>dy</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vjet</w:t>
      </w:r>
      <w:proofErr w:type="spellEnd"/>
      <w:r w:rsidRPr="00191AEB">
        <w:rPr>
          <w:rFonts w:ascii="Times New Roman" w:hAnsi="Times New Roman"/>
          <w:sz w:val="24"/>
          <w:szCs w:val="24"/>
          <w:lang w:val="en-US" w:eastAsia="en-US"/>
        </w:rPr>
        <w:t xml:space="preserve">. Ky </w:t>
      </w:r>
      <w:proofErr w:type="spellStart"/>
      <w:r w:rsidRPr="00191AEB">
        <w:rPr>
          <w:rFonts w:ascii="Times New Roman" w:hAnsi="Times New Roman"/>
          <w:sz w:val="24"/>
          <w:szCs w:val="24"/>
          <w:lang w:val="en-US" w:eastAsia="en-US"/>
        </w:rPr>
        <w:t>përcaktim</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bazohet</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në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faktin</w:t>
      </w:r>
      <w:proofErr w:type="spellEnd"/>
      <w:r w:rsidRPr="00191AEB">
        <w:rPr>
          <w:rFonts w:ascii="Times New Roman" w:hAnsi="Times New Roman"/>
          <w:sz w:val="24"/>
          <w:szCs w:val="24"/>
          <w:lang w:val="en-US" w:eastAsia="en-US"/>
        </w:rPr>
        <w:t xml:space="preserve"> se </w:t>
      </w:r>
      <w:proofErr w:type="spellStart"/>
      <w:r w:rsidRPr="00191AEB">
        <w:rPr>
          <w:rFonts w:ascii="Times New Roman" w:hAnsi="Times New Roman"/>
          <w:sz w:val="24"/>
          <w:szCs w:val="24"/>
          <w:lang w:val="en-US" w:eastAsia="en-US"/>
        </w:rPr>
        <w:t>gjatë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kësaj</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periudhe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sifilizi</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është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ende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ngjitës</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dhe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përgjigjet</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më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mirë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ndaj</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trajtimit</w:t>
      </w:r>
      <w:proofErr w:type="spellEnd"/>
      <w:r w:rsidRPr="00191AEB">
        <w:rPr>
          <w:rFonts w:ascii="Times New Roman" w:hAnsi="Times New Roman"/>
          <w:sz w:val="24"/>
          <w:szCs w:val="24"/>
          <w:lang w:val="en-US" w:eastAsia="en-US"/>
        </w:rPr>
        <w:t>.</w:t>
      </w:r>
    </w:p>
    <w:p w14:paraId="14241305" w14:textId="77777777" w:rsidR="00F70AE8" w:rsidRPr="00191AEB" w:rsidRDefault="00F70AE8" w:rsidP="00F70AE8">
      <w:pPr>
        <w:spacing w:line="276" w:lineRule="auto"/>
        <w:rPr>
          <w:rFonts w:ascii="Times New Roman" w:hAnsi="Times New Roman"/>
          <w:sz w:val="24"/>
          <w:szCs w:val="24"/>
          <w:lang w:val="en-US" w:eastAsia="en-US"/>
        </w:rPr>
      </w:pPr>
      <w:proofErr w:type="spellStart"/>
      <w:r w:rsidRPr="00191AEB">
        <w:rPr>
          <w:rFonts w:ascii="Times New Roman" w:hAnsi="Times New Roman"/>
          <w:sz w:val="24"/>
          <w:szCs w:val="24"/>
          <w:lang w:val="en-US" w:eastAsia="en-US"/>
        </w:rPr>
        <w:t>Gjatë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dy</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viteve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të</w:t>
      </w:r>
      <w:proofErr w:type="spellEnd"/>
      <w:r w:rsidRPr="00191AEB">
        <w:rPr>
          <w:rFonts w:ascii="Times New Roman" w:hAnsi="Times New Roman"/>
          <w:sz w:val="24"/>
          <w:szCs w:val="24"/>
          <w:lang w:val="en-US" w:eastAsia="en-US"/>
        </w:rPr>
        <w:t xml:space="preserve"> para (</w:t>
      </w:r>
      <w:proofErr w:type="spellStart"/>
      <w:r w:rsidRPr="00191AEB">
        <w:rPr>
          <w:rFonts w:ascii="Times New Roman" w:hAnsi="Times New Roman"/>
          <w:sz w:val="24"/>
          <w:szCs w:val="24"/>
          <w:lang w:val="en-US" w:eastAsia="en-US"/>
        </w:rPr>
        <w:t>primar</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sekondar</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dhe</w:t>
      </w:r>
      <w:proofErr w:type="spellEnd"/>
      <w:r w:rsidRPr="00191AEB">
        <w:rPr>
          <w:rFonts w:ascii="Times New Roman" w:hAnsi="Times New Roman"/>
          <w:sz w:val="24"/>
          <w:szCs w:val="24"/>
          <w:lang w:val="en-US" w:eastAsia="en-US"/>
        </w:rPr>
        <w:t xml:space="preserve"> latent i </w:t>
      </w:r>
      <w:proofErr w:type="spellStart"/>
      <w:r w:rsidRPr="00191AEB">
        <w:rPr>
          <w:rFonts w:ascii="Times New Roman" w:hAnsi="Times New Roman"/>
          <w:sz w:val="24"/>
          <w:szCs w:val="24"/>
          <w:lang w:val="en-US" w:eastAsia="en-US"/>
        </w:rPr>
        <w:t>hershëm</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individi</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mbetet</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ngjitës</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për</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partnerin</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seksual</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dhe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ekziston</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rrezik</w:t>
      </w:r>
      <w:proofErr w:type="spellEnd"/>
      <w:r w:rsidRPr="00191AEB">
        <w:rPr>
          <w:rFonts w:ascii="Times New Roman" w:hAnsi="Times New Roman"/>
          <w:sz w:val="24"/>
          <w:szCs w:val="24"/>
          <w:lang w:val="en-US" w:eastAsia="en-US"/>
        </w:rPr>
        <w:t xml:space="preserve"> i </w:t>
      </w:r>
      <w:proofErr w:type="spellStart"/>
      <w:r w:rsidRPr="00191AEB">
        <w:rPr>
          <w:rFonts w:ascii="Times New Roman" w:hAnsi="Times New Roman"/>
          <w:sz w:val="24"/>
          <w:szCs w:val="24"/>
          <w:lang w:val="en-US" w:eastAsia="en-US"/>
        </w:rPr>
        <w:t>lartë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transmetimi</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fetusi</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gjatë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shtatzënisë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Përveç</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kësaj</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rreth</w:t>
      </w:r>
      <w:proofErr w:type="spellEnd"/>
      <w:r w:rsidRPr="00191AEB">
        <w:rPr>
          <w:rFonts w:ascii="Times New Roman" w:hAnsi="Times New Roman"/>
          <w:sz w:val="24"/>
          <w:szCs w:val="24"/>
          <w:lang w:val="en-US" w:eastAsia="en-US"/>
        </w:rPr>
        <w:t xml:space="preserve"> 25% e </w:t>
      </w:r>
      <w:proofErr w:type="spellStart"/>
      <w:r w:rsidRPr="00191AEB">
        <w:rPr>
          <w:rFonts w:ascii="Times New Roman" w:hAnsi="Times New Roman"/>
          <w:sz w:val="24"/>
          <w:szCs w:val="24"/>
          <w:lang w:val="en-US" w:eastAsia="en-US"/>
        </w:rPr>
        <w:t>personave</w:t>
      </w:r>
      <w:proofErr w:type="spellEnd"/>
      <w:r w:rsidRPr="00191AEB">
        <w:rPr>
          <w:rFonts w:ascii="Times New Roman" w:hAnsi="Times New Roman"/>
          <w:sz w:val="24"/>
          <w:szCs w:val="24"/>
          <w:lang w:val="en-US" w:eastAsia="en-US"/>
        </w:rPr>
        <w:t xml:space="preserve"> me </w:t>
      </w:r>
      <w:proofErr w:type="spellStart"/>
      <w:r w:rsidRPr="00191AEB">
        <w:rPr>
          <w:rFonts w:ascii="Times New Roman" w:hAnsi="Times New Roman"/>
          <w:sz w:val="24"/>
          <w:szCs w:val="24"/>
          <w:lang w:val="en-US" w:eastAsia="en-US"/>
        </w:rPr>
        <w:t>sifiliz</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gjatë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vitit</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parë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mund</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përjetojnë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rikthim</w:t>
      </w:r>
      <w:proofErr w:type="spellEnd"/>
      <w:r w:rsidRPr="00191AEB">
        <w:rPr>
          <w:rFonts w:ascii="Times New Roman" w:hAnsi="Times New Roman"/>
          <w:sz w:val="24"/>
          <w:szCs w:val="24"/>
          <w:lang w:val="en-US" w:eastAsia="en-US"/>
        </w:rPr>
        <w:t xml:space="preserve"> me </w:t>
      </w:r>
      <w:proofErr w:type="spellStart"/>
      <w:r w:rsidRPr="00191AEB">
        <w:rPr>
          <w:rFonts w:ascii="Times New Roman" w:hAnsi="Times New Roman"/>
          <w:sz w:val="24"/>
          <w:szCs w:val="24"/>
          <w:lang w:val="en-US" w:eastAsia="en-US"/>
        </w:rPr>
        <w:t>shfaqjen</w:t>
      </w:r>
      <w:proofErr w:type="spellEnd"/>
      <w:r w:rsidRPr="00191AEB">
        <w:rPr>
          <w:rFonts w:ascii="Times New Roman" w:hAnsi="Times New Roman"/>
          <w:sz w:val="24"/>
          <w:szCs w:val="24"/>
          <w:lang w:val="en-US" w:eastAsia="en-US"/>
        </w:rPr>
        <w:t xml:space="preserve"> e </w:t>
      </w:r>
      <w:proofErr w:type="spellStart"/>
      <w:r w:rsidRPr="00191AEB">
        <w:rPr>
          <w:rFonts w:ascii="Times New Roman" w:hAnsi="Times New Roman"/>
          <w:sz w:val="24"/>
          <w:szCs w:val="24"/>
          <w:lang w:val="en-US" w:eastAsia="en-US"/>
        </w:rPr>
        <w:t>manifestimeve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sifilizit</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sekondar</w:t>
      </w:r>
      <w:proofErr w:type="spellEnd"/>
      <w:r w:rsidRPr="00191AEB">
        <w:rPr>
          <w:rFonts w:ascii="Times New Roman" w:hAnsi="Times New Roman"/>
          <w:sz w:val="24"/>
          <w:szCs w:val="24"/>
          <w:lang w:val="en-US" w:eastAsia="en-US"/>
        </w:rPr>
        <w:t xml:space="preserve">, i </w:t>
      </w:r>
      <w:proofErr w:type="spellStart"/>
      <w:r w:rsidRPr="00191AEB">
        <w:rPr>
          <w:rFonts w:ascii="Times New Roman" w:hAnsi="Times New Roman"/>
          <w:sz w:val="24"/>
          <w:szCs w:val="24"/>
          <w:lang w:val="en-US" w:eastAsia="en-US"/>
        </w:rPr>
        <w:t>njohur</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si</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relaps</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mukokutan</w:t>
      </w:r>
      <w:proofErr w:type="spellEnd"/>
      <w:r w:rsidRPr="00191AEB">
        <w:rPr>
          <w:rFonts w:ascii="Times New Roman" w:hAnsi="Times New Roman"/>
          <w:sz w:val="24"/>
          <w:szCs w:val="24"/>
          <w:lang w:val="en-US" w:eastAsia="en-US"/>
        </w:rPr>
        <w:t>.</w:t>
      </w:r>
    </w:p>
    <w:p w14:paraId="46FA647B" w14:textId="77777777" w:rsidR="00F70AE8" w:rsidRPr="00191AEB" w:rsidRDefault="00F70AE8" w:rsidP="00F70AE8">
      <w:pPr>
        <w:spacing w:line="276" w:lineRule="auto"/>
        <w:rPr>
          <w:rFonts w:ascii="Times New Roman" w:hAnsi="Times New Roman"/>
          <w:sz w:val="24"/>
          <w:szCs w:val="24"/>
          <w:lang w:val="en-US" w:eastAsia="en-US"/>
        </w:rPr>
      </w:pPr>
    </w:p>
    <w:p w14:paraId="0EEDAF55" w14:textId="77777777" w:rsidR="00F70AE8" w:rsidRDefault="00F70AE8" w:rsidP="00F70AE8">
      <w:pPr>
        <w:spacing w:line="276" w:lineRule="auto"/>
        <w:jc w:val="both"/>
        <w:rPr>
          <w:rFonts w:ascii="Times New Roman" w:hAnsi="Times New Roman"/>
          <w:sz w:val="24"/>
          <w:szCs w:val="24"/>
          <w:lang w:val="en-US" w:eastAsia="en-US"/>
        </w:rPr>
      </w:pPr>
    </w:p>
    <w:p w14:paraId="4F6C11E4" w14:textId="71F938AB" w:rsidR="00F70AE8" w:rsidRPr="00191AEB" w:rsidRDefault="00F70AE8" w:rsidP="00F70AE8">
      <w:pPr>
        <w:spacing w:line="276" w:lineRule="auto"/>
        <w:rPr>
          <w:rFonts w:ascii="Times New Roman" w:hAnsi="Times New Roman"/>
          <w:sz w:val="24"/>
          <w:szCs w:val="24"/>
          <w:lang w:val="en-US"/>
        </w:rPr>
      </w:pPr>
      <w:bookmarkStart w:id="104" w:name="_Hlk206688783"/>
      <w:proofErr w:type="spellStart"/>
      <w:r w:rsidRPr="00F70AE8">
        <w:rPr>
          <w:rFonts w:ascii="Times New Roman" w:hAnsi="Times New Roman"/>
          <w:b/>
          <w:bCs/>
          <w:sz w:val="24"/>
          <w:szCs w:val="24"/>
          <w:lang w:val="en-US" w:eastAsia="en-US"/>
        </w:rPr>
        <w:t>Sifilisi</w:t>
      </w:r>
      <w:proofErr w:type="spellEnd"/>
      <w:r w:rsidRPr="00F70AE8">
        <w:rPr>
          <w:rFonts w:ascii="Times New Roman" w:hAnsi="Times New Roman"/>
          <w:b/>
          <w:bCs/>
          <w:sz w:val="24"/>
          <w:szCs w:val="24"/>
          <w:lang w:val="en-US" w:eastAsia="en-US"/>
        </w:rPr>
        <w:t xml:space="preserve"> latent i </w:t>
      </w:r>
      <w:proofErr w:type="spellStart"/>
      <w:r w:rsidRPr="00F70AE8">
        <w:rPr>
          <w:rFonts w:ascii="Times New Roman" w:hAnsi="Times New Roman"/>
          <w:b/>
          <w:bCs/>
          <w:sz w:val="24"/>
          <w:szCs w:val="24"/>
          <w:lang w:val="en-US" w:eastAsia="en-US"/>
        </w:rPr>
        <w:t>vonë</w:t>
      </w:r>
      <w:bookmarkEnd w:id="104"/>
      <w:proofErr w:type="spellEnd"/>
      <w:r w:rsidRPr="00B65A62">
        <w:rPr>
          <w:rFonts w:ascii="Times New Roman" w:hAnsi="Times New Roman"/>
          <w:b/>
          <w:bCs/>
          <w:color w:val="EE0000"/>
          <w:sz w:val="24"/>
          <w:szCs w:val="24"/>
          <w:lang w:val="en-US" w:eastAsia="en-US"/>
        </w:rPr>
        <w:br/>
      </w:r>
      <w:r>
        <w:rPr>
          <w:rFonts w:ascii="Times New Roman" w:hAnsi="Times New Roman"/>
          <w:sz w:val="24"/>
          <w:szCs w:val="24"/>
          <w:lang w:val="en-US" w:eastAsia="en-US"/>
        </w:rPr>
        <w:br/>
      </w:r>
      <w:bookmarkStart w:id="105" w:name="_Toc206756126"/>
      <w:bookmarkStart w:id="106" w:name="_Toc207627736"/>
      <w:bookmarkStart w:id="107" w:name="_Hlk206689324"/>
      <w:proofErr w:type="spellStart"/>
      <w:r w:rsidRPr="00191AEB">
        <w:rPr>
          <w:rFonts w:ascii="Times New Roman" w:hAnsi="Times New Roman"/>
          <w:sz w:val="24"/>
          <w:szCs w:val="24"/>
          <w:lang w:val="en-US"/>
        </w:rPr>
        <w:t>Infeksioni</w:t>
      </w:r>
      <w:proofErr w:type="spellEnd"/>
      <w:r w:rsidRPr="00191AEB">
        <w:rPr>
          <w:rFonts w:ascii="Times New Roman" w:hAnsi="Times New Roman"/>
          <w:sz w:val="24"/>
          <w:szCs w:val="24"/>
          <w:lang w:val="en-US"/>
        </w:rPr>
        <w:t xml:space="preserve"> me </w:t>
      </w:r>
      <w:proofErr w:type="spellStart"/>
      <w:r w:rsidRPr="00191AEB">
        <w:rPr>
          <w:rFonts w:ascii="Times New Roman" w:hAnsi="Times New Roman"/>
          <w:sz w:val="24"/>
          <w:szCs w:val="24"/>
          <w:lang w:val="en-US"/>
        </w:rPr>
        <w:t>kohëzgjatje</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mbi</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dy</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vjet</w:t>
      </w:r>
      <w:proofErr w:type="spellEnd"/>
      <w:r w:rsidRPr="00191AEB">
        <w:rPr>
          <w:rFonts w:ascii="Times New Roman" w:hAnsi="Times New Roman"/>
          <w:sz w:val="24"/>
          <w:szCs w:val="24"/>
          <w:lang w:val="en-US"/>
        </w:rPr>
        <w:t xml:space="preserve">, pa </w:t>
      </w:r>
      <w:proofErr w:type="spellStart"/>
      <w:r w:rsidRPr="00191AEB">
        <w:rPr>
          <w:rFonts w:ascii="Times New Roman" w:hAnsi="Times New Roman"/>
          <w:sz w:val="24"/>
          <w:szCs w:val="24"/>
          <w:lang w:val="en-US"/>
        </w:rPr>
        <w:t>dëshmi</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klinike</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të</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infeksionit</w:t>
      </w:r>
      <w:proofErr w:type="spellEnd"/>
      <w:r w:rsidRPr="00191AEB">
        <w:rPr>
          <w:rFonts w:ascii="Times New Roman" w:hAnsi="Times New Roman"/>
          <w:sz w:val="24"/>
          <w:szCs w:val="24"/>
          <w:lang w:val="en-US"/>
        </w:rPr>
        <w:t xml:space="preserve"> treponemal, </w:t>
      </w:r>
      <w:proofErr w:type="spellStart"/>
      <w:r w:rsidRPr="00191AEB">
        <w:rPr>
          <w:rFonts w:ascii="Times New Roman" w:hAnsi="Times New Roman"/>
          <w:sz w:val="24"/>
          <w:szCs w:val="24"/>
          <w:lang w:val="en-US"/>
        </w:rPr>
        <w:t>quhet</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sifiliz</w:t>
      </w:r>
      <w:proofErr w:type="spellEnd"/>
      <w:r w:rsidRPr="00191AEB">
        <w:rPr>
          <w:rFonts w:ascii="Times New Roman" w:hAnsi="Times New Roman"/>
          <w:sz w:val="24"/>
          <w:szCs w:val="24"/>
          <w:lang w:val="en-US"/>
        </w:rPr>
        <w:t xml:space="preserve"> latent i </w:t>
      </w:r>
      <w:proofErr w:type="spellStart"/>
      <w:r w:rsidRPr="00191AEB">
        <w:rPr>
          <w:rFonts w:ascii="Times New Roman" w:hAnsi="Times New Roman"/>
          <w:sz w:val="24"/>
          <w:szCs w:val="24"/>
          <w:lang w:val="en-US"/>
        </w:rPr>
        <w:t>vonë</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Në</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këtë</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fazë</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tek</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individët</w:t>
      </w:r>
      <w:proofErr w:type="spellEnd"/>
      <w:r w:rsidRPr="00191AEB">
        <w:rPr>
          <w:rFonts w:ascii="Times New Roman" w:hAnsi="Times New Roman"/>
          <w:sz w:val="24"/>
          <w:szCs w:val="24"/>
          <w:lang w:val="en-US"/>
        </w:rPr>
        <w:t xml:space="preserve"> e </w:t>
      </w:r>
      <w:proofErr w:type="spellStart"/>
      <w:r w:rsidRPr="00191AEB">
        <w:rPr>
          <w:rFonts w:ascii="Times New Roman" w:hAnsi="Times New Roman"/>
          <w:sz w:val="24"/>
          <w:szCs w:val="24"/>
          <w:lang w:val="en-US"/>
        </w:rPr>
        <w:t>patrajtuar</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aftësia</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për</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të</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transmetuar</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infeksionin</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te</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partneri</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seksual</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ose</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te</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fetusi</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gjatë</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shtatzënisë</w:t>
      </w:r>
      <w:proofErr w:type="spellEnd"/>
      <w:r w:rsidRPr="00191AEB">
        <w:rPr>
          <w:rFonts w:ascii="Times New Roman" w:hAnsi="Times New Roman"/>
          <w:sz w:val="24"/>
          <w:szCs w:val="24"/>
          <w:lang w:val="en-US"/>
        </w:rPr>
        <w:t xml:space="preserve"> </w:t>
      </w:r>
      <w:proofErr w:type="spellStart"/>
      <w:r w:rsidRPr="00191AEB">
        <w:rPr>
          <w:rFonts w:ascii="Times New Roman" w:hAnsi="Times New Roman"/>
          <w:sz w:val="24"/>
          <w:szCs w:val="24"/>
          <w:lang w:val="en-US"/>
        </w:rPr>
        <w:t>zvogëlohet</w:t>
      </w:r>
      <w:proofErr w:type="spellEnd"/>
      <w:r w:rsidRPr="00191AEB">
        <w:rPr>
          <w:rFonts w:ascii="Times New Roman" w:hAnsi="Times New Roman"/>
          <w:sz w:val="24"/>
          <w:szCs w:val="24"/>
          <w:lang w:val="en-US"/>
        </w:rPr>
        <w:t xml:space="preserve"> me </w:t>
      </w:r>
      <w:proofErr w:type="spellStart"/>
      <w:r w:rsidRPr="00191AEB">
        <w:rPr>
          <w:rFonts w:ascii="Times New Roman" w:hAnsi="Times New Roman"/>
          <w:sz w:val="24"/>
          <w:szCs w:val="24"/>
          <w:lang w:val="en-US"/>
        </w:rPr>
        <w:t>kalimin</w:t>
      </w:r>
      <w:proofErr w:type="spellEnd"/>
      <w:r w:rsidRPr="00191AEB">
        <w:rPr>
          <w:rFonts w:ascii="Times New Roman" w:hAnsi="Times New Roman"/>
          <w:sz w:val="24"/>
          <w:szCs w:val="24"/>
          <w:lang w:val="en-US"/>
        </w:rPr>
        <w:t xml:space="preserve"> e </w:t>
      </w:r>
      <w:proofErr w:type="spellStart"/>
      <w:r w:rsidRPr="00191AEB">
        <w:rPr>
          <w:rFonts w:ascii="Times New Roman" w:hAnsi="Times New Roman"/>
          <w:sz w:val="24"/>
          <w:szCs w:val="24"/>
          <w:lang w:val="en-US"/>
        </w:rPr>
        <w:t>kohës</w:t>
      </w:r>
      <w:proofErr w:type="spellEnd"/>
      <w:r w:rsidRPr="00191AEB">
        <w:rPr>
          <w:rFonts w:ascii="Times New Roman" w:hAnsi="Times New Roman"/>
          <w:sz w:val="24"/>
          <w:szCs w:val="24"/>
          <w:lang w:val="en-US"/>
        </w:rPr>
        <w:t>.</w:t>
      </w:r>
    </w:p>
    <w:p w14:paraId="7FF732A3" w14:textId="77777777" w:rsidR="00F70AE8" w:rsidRPr="00191AEB" w:rsidRDefault="00F70AE8" w:rsidP="00F70AE8">
      <w:pPr>
        <w:spacing w:line="276" w:lineRule="auto"/>
        <w:rPr>
          <w:rFonts w:ascii="Times New Roman" w:hAnsi="Times New Roman"/>
          <w:sz w:val="24"/>
          <w:szCs w:val="24"/>
          <w:lang w:val="en-US" w:eastAsia="en-US"/>
        </w:rPr>
      </w:pPr>
      <w:proofErr w:type="spellStart"/>
      <w:r w:rsidRPr="00191AEB">
        <w:rPr>
          <w:rFonts w:ascii="Times New Roman" w:hAnsi="Times New Roman"/>
          <w:b/>
          <w:bCs/>
          <w:sz w:val="24"/>
          <w:szCs w:val="24"/>
          <w:lang w:val="en-US" w:eastAsia="en-US"/>
        </w:rPr>
        <w:t>Diagnoza</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vendoset</w:t>
      </w:r>
      <w:proofErr w:type="spellEnd"/>
      <w:r w:rsidRPr="00191AEB">
        <w:rPr>
          <w:rFonts w:ascii="Times New Roman" w:hAnsi="Times New Roman"/>
          <w:sz w:val="24"/>
          <w:szCs w:val="24"/>
          <w:lang w:val="en-US" w:eastAsia="en-US"/>
        </w:rPr>
        <w:t xml:space="preserve"> me teste </w:t>
      </w:r>
      <w:proofErr w:type="spellStart"/>
      <w:r w:rsidRPr="00191AEB">
        <w:rPr>
          <w:rFonts w:ascii="Times New Roman" w:hAnsi="Times New Roman"/>
          <w:sz w:val="24"/>
          <w:szCs w:val="24"/>
          <w:lang w:val="en-US" w:eastAsia="en-US"/>
        </w:rPr>
        <w:t>serologjike</w:t>
      </w:r>
      <w:proofErr w:type="spellEnd"/>
      <w:r w:rsidRPr="00191AEB">
        <w:rPr>
          <w:rFonts w:ascii="Times New Roman" w:hAnsi="Times New Roman"/>
          <w:sz w:val="24"/>
          <w:szCs w:val="24"/>
          <w:lang w:val="en-US" w:eastAsia="en-US"/>
        </w:rPr>
        <w:t>:</w:t>
      </w:r>
    </w:p>
    <w:p w14:paraId="495E9D1D" w14:textId="77777777" w:rsidR="00F70AE8" w:rsidRPr="00191AEB" w:rsidRDefault="00F70AE8" w:rsidP="003E4268">
      <w:pPr>
        <w:numPr>
          <w:ilvl w:val="0"/>
          <w:numId w:val="106"/>
        </w:numPr>
        <w:spacing w:line="276" w:lineRule="auto"/>
        <w:rPr>
          <w:rFonts w:ascii="Times New Roman" w:hAnsi="Times New Roman"/>
          <w:sz w:val="24"/>
          <w:szCs w:val="24"/>
          <w:lang w:val="en-US" w:eastAsia="en-US"/>
        </w:rPr>
      </w:pPr>
      <w:proofErr w:type="spellStart"/>
      <w:r w:rsidRPr="00191AEB">
        <w:rPr>
          <w:rFonts w:ascii="Times New Roman" w:hAnsi="Times New Roman"/>
          <w:sz w:val="24"/>
          <w:szCs w:val="24"/>
          <w:lang w:val="en-US" w:eastAsia="en-US"/>
        </w:rPr>
        <w:t>Testet</w:t>
      </w:r>
      <w:proofErr w:type="spellEnd"/>
      <w:r w:rsidRPr="00191AEB">
        <w:rPr>
          <w:rFonts w:ascii="Times New Roman" w:hAnsi="Times New Roman"/>
          <w:sz w:val="24"/>
          <w:szCs w:val="24"/>
          <w:lang w:val="en-US" w:eastAsia="en-US"/>
        </w:rPr>
        <w:t xml:space="preserve"> jo-</w:t>
      </w:r>
      <w:proofErr w:type="spellStart"/>
      <w:r w:rsidRPr="00191AEB">
        <w:rPr>
          <w:rFonts w:ascii="Times New Roman" w:hAnsi="Times New Roman"/>
          <w:sz w:val="24"/>
          <w:szCs w:val="24"/>
          <w:lang w:val="en-US" w:eastAsia="en-US"/>
        </w:rPr>
        <w:t>treponemale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dhe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treponemale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janë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zakonisht</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pozitive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si</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në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sifilizin</w:t>
      </w:r>
      <w:proofErr w:type="spellEnd"/>
      <w:r w:rsidRPr="00191AEB">
        <w:rPr>
          <w:rFonts w:ascii="Times New Roman" w:hAnsi="Times New Roman"/>
          <w:sz w:val="24"/>
          <w:szCs w:val="24"/>
          <w:lang w:val="en-US" w:eastAsia="en-US"/>
        </w:rPr>
        <w:t xml:space="preserve"> latent </w:t>
      </w:r>
      <w:proofErr w:type="spellStart"/>
      <w:r w:rsidRPr="00191AEB">
        <w:rPr>
          <w:rFonts w:ascii="Times New Roman" w:hAnsi="Times New Roman"/>
          <w:sz w:val="24"/>
          <w:szCs w:val="24"/>
          <w:lang w:val="en-US" w:eastAsia="en-US"/>
        </w:rPr>
        <w:t>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hershëm</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ashtu</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edhe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në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atë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vonë</w:t>
      </w:r>
      <w:proofErr w:type="spellEnd"/>
      <w:r w:rsidRPr="00191AEB">
        <w:rPr>
          <w:rFonts w:ascii="Times New Roman" w:hAnsi="Times New Roman"/>
          <w:sz w:val="24"/>
          <w:szCs w:val="24"/>
          <w:lang w:val="en-US" w:eastAsia="en-US"/>
        </w:rPr>
        <w:t>.</w:t>
      </w:r>
    </w:p>
    <w:p w14:paraId="4DBE2BCA" w14:textId="77777777" w:rsidR="00F70AE8" w:rsidRPr="00191AEB" w:rsidRDefault="00F70AE8" w:rsidP="003E4268">
      <w:pPr>
        <w:numPr>
          <w:ilvl w:val="0"/>
          <w:numId w:val="106"/>
        </w:numPr>
        <w:spacing w:line="276" w:lineRule="auto"/>
        <w:rPr>
          <w:rFonts w:ascii="Times New Roman" w:hAnsi="Times New Roman"/>
          <w:sz w:val="24"/>
          <w:szCs w:val="24"/>
          <w:lang w:val="en-US" w:eastAsia="en-US"/>
        </w:rPr>
      </w:pPr>
      <w:proofErr w:type="spellStart"/>
      <w:r w:rsidRPr="00191AEB">
        <w:rPr>
          <w:rFonts w:ascii="Times New Roman" w:hAnsi="Times New Roman"/>
          <w:sz w:val="24"/>
          <w:szCs w:val="24"/>
          <w:lang w:val="en-US" w:eastAsia="en-US"/>
        </w:rPr>
        <w:t>Testet</w:t>
      </w:r>
      <w:proofErr w:type="spellEnd"/>
      <w:r w:rsidRPr="00191AEB">
        <w:rPr>
          <w:rFonts w:ascii="Times New Roman" w:hAnsi="Times New Roman"/>
          <w:sz w:val="24"/>
          <w:szCs w:val="24"/>
          <w:lang w:val="en-US" w:eastAsia="en-US"/>
        </w:rPr>
        <w:t xml:space="preserve"> jo-</w:t>
      </w:r>
      <w:proofErr w:type="spellStart"/>
      <w:r w:rsidRPr="00191AEB">
        <w:rPr>
          <w:rFonts w:ascii="Times New Roman" w:hAnsi="Times New Roman"/>
          <w:sz w:val="24"/>
          <w:szCs w:val="24"/>
          <w:lang w:val="en-US" w:eastAsia="en-US"/>
        </w:rPr>
        <w:t>treponemale</w:t>
      </w:r>
      <w:proofErr w:type="spellEnd"/>
      <w:r w:rsidRPr="00191AEB">
        <w:rPr>
          <w:rFonts w:ascii="Times New Roman" w:hAnsi="Times New Roman"/>
          <w:sz w:val="24"/>
          <w:szCs w:val="24"/>
          <w:lang w:val="en-US" w:eastAsia="en-US"/>
        </w:rPr>
        <w:t xml:space="preserve"> (p.sh. VDRL) </w:t>
      </w:r>
      <w:proofErr w:type="spellStart"/>
      <w:r w:rsidRPr="00191AEB">
        <w:rPr>
          <w:rFonts w:ascii="Times New Roman" w:hAnsi="Times New Roman"/>
          <w:sz w:val="24"/>
          <w:szCs w:val="24"/>
          <w:lang w:val="en-US" w:eastAsia="en-US"/>
        </w:rPr>
        <w:t>mund</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bëhen</w:t>
      </w:r>
      <w:proofErr w:type="spellEnd"/>
      <w:r w:rsidRPr="00191AEB">
        <w:rPr>
          <w:rFonts w:ascii="Times New Roman" w:hAnsi="Times New Roman"/>
          <w:sz w:val="24"/>
          <w:szCs w:val="24"/>
          <w:lang w:val="en-US" w:eastAsia="en-US"/>
        </w:rPr>
        <w:t xml:space="preserve"> negative </w:t>
      </w:r>
      <w:proofErr w:type="spellStart"/>
      <w:r w:rsidRPr="00191AEB">
        <w:rPr>
          <w:rFonts w:ascii="Times New Roman" w:hAnsi="Times New Roman"/>
          <w:sz w:val="24"/>
          <w:szCs w:val="24"/>
          <w:lang w:val="en-US" w:eastAsia="en-US"/>
        </w:rPr>
        <w:t>në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sifilizin</w:t>
      </w:r>
      <w:proofErr w:type="spellEnd"/>
      <w:r w:rsidRPr="00191AEB">
        <w:rPr>
          <w:rFonts w:ascii="Times New Roman" w:hAnsi="Times New Roman"/>
          <w:sz w:val="24"/>
          <w:szCs w:val="24"/>
          <w:lang w:val="en-US" w:eastAsia="en-US"/>
        </w:rPr>
        <w:t xml:space="preserve"> latent </w:t>
      </w:r>
      <w:proofErr w:type="spellStart"/>
      <w:r w:rsidRPr="00191AEB">
        <w:rPr>
          <w:rFonts w:ascii="Times New Roman" w:hAnsi="Times New Roman"/>
          <w:sz w:val="24"/>
          <w:szCs w:val="24"/>
          <w:lang w:val="en-US" w:eastAsia="en-US"/>
        </w:rPr>
        <w:t>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vonë</w:t>
      </w:r>
      <w:proofErr w:type="spellEnd"/>
      <w:r w:rsidRPr="00191AEB">
        <w:rPr>
          <w:rFonts w:ascii="Times New Roman" w:hAnsi="Times New Roman"/>
          <w:sz w:val="24"/>
          <w:szCs w:val="24"/>
          <w:lang w:val="en-US" w:eastAsia="en-US"/>
        </w:rPr>
        <w:t>.</w:t>
      </w:r>
    </w:p>
    <w:p w14:paraId="13A2BE73" w14:textId="77777777" w:rsidR="00F70AE8" w:rsidRPr="00191AEB" w:rsidRDefault="00F70AE8" w:rsidP="003E4268">
      <w:pPr>
        <w:numPr>
          <w:ilvl w:val="0"/>
          <w:numId w:val="107"/>
        </w:numPr>
        <w:spacing w:line="276" w:lineRule="auto"/>
        <w:rPr>
          <w:rFonts w:ascii="Times New Roman" w:hAnsi="Times New Roman"/>
          <w:sz w:val="24"/>
          <w:szCs w:val="24"/>
          <w:lang w:val="en-US" w:eastAsia="en-US"/>
        </w:rPr>
      </w:pPr>
      <w:proofErr w:type="spellStart"/>
      <w:r w:rsidRPr="00191AEB">
        <w:rPr>
          <w:rFonts w:ascii="Times New Roman" w:hAnsi="Times New Roman"/>
          <w:sz w:val="24"/>
          <w:szCs w:val="24"/>
          <w:lang w:val="en-US" w:eastAsia="en-US"/>
        </w:rPr>
        <w:t>Një</w:t>
      </w:r>
      <w:proofErr w:type="spellEnd"/>
      <w:r w:rsidRPr="00191AEB">
        <w:rPr>
          <w:rFonts w:ascii="Times New Roman" w:hAnsi="Times New Roman"/>
          <w:sz w:val="24"/>
          <w:szCs w:val="24"/>
          <w:lang w:val="en-US" w:eastAsia="en-US"/>
        </w:rPr>
        <w:t xml:space="preserve"> test treponemal </w:t>
      </w:r>
      <w:proofErr w:type="spellStart"/>
      <w:r w:rsidRPr="00191AEB">
        <w:rPr>
          <w:rFonts w:ascii="Times New Roman" w:hAnsi="Times New Roman"/>
          <w:sz w:val="24"/>
          <w:szCs w:val="24"/>
          <w:lang w:val="en-US" w:eastAsia="en-US"/>
        </w:rPr>
        <w:t>negativ</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në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këtë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fazë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mjafton</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për</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përjashtuar</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diagnozën</w:t>
      </w:r>
      <w:proofErr w:type="spellEnd"/>
      <w:r w:rsidRPr="00191AEB">
        <w:rPr>
          <w:rFonts w:ascii="Times New Roman" w:hAnsi="Times New Roman"/>
          <w:sz w:val="24"/>
          <w:szCs w:val="24"/>
          <w:lang w:val="en-US" w:eastAsia="en-US"/>
        </w:rPr>
        <w:t xml:space="preserve"> e </w:t>
      </w:r>
      <w:proofErr w:type="spellStart"/>
      <w:r w:rsidRPr="00191AEB">
        <w:rPr>
          <w:rFonts w:ascii="Times New Roman" w:hAnsi="Times New Roman"/>
          <w:sz w:val="24"/>
          <w:szCs w:val="24"/>
          <w:lang w:val="en-US" w:eastAsia="en-US"/>
        </w:rPr>
        <w:t>sifilizit</w:t>
      </w:r>
      <w:proofErr w:type="spellEnd"/>
      <w:r w:rsidRPr="00191AEB">
        <w:rPr>
          <w:rFonts w:ascii="Times New Roman" w:hAnsi="Times New Roman"/>
          <w:sz w:val="24"/>
          <w:szCs w:val="24"/>
          <w:lang w:val="en-US" w:eastAsia="en-US"/>
        </w:rPr>
        <w:t>.</w:t>
      </w:r>
    </w:p>
    <w:p w14:paraId="657101FD" w14:textId="77777777" w:rsidR="00F70AE8" w:rsidRPr="00191AEB" w:rsidRDefault="00F70AE8" w:rsidP="003E4268">
      <w:pPr>
        <w:numPr>
          <w:ilvl w:val="0"/>
          <w:numId w:val="107"/>
        </w:numPr>
        <w:spacing w:line="276" w:lineRule="auto"/>
        <w:rPr>
          <w:rFonts w:ascii="Times New Roman" w:hAnsi="Times New Roman"/>
          <w:sz w:val="24"/>
          <w:szCs w:val="24"/>
          <w:lang w:val="en-US" w:eastAsia="en-US"/>
        </w:rPr>
      </w:pPr>
      <w:proofErr w:type="spellStart"/>
      <w:r w:rsidRPr="00191AEB">
        <w:rPr>
          <w:rFonts w:ascii="Times New Roman" w:hAnsi="Times New Roman"/>
          <w:sz w:val="24"/>
          <w:szCs w:val="24"/>
          <w:lang w:val="en-US" w:eastAsia="en-US"/>
        </w:rPr>
        <w:t>Testet</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treponemale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një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herë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pozitive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mbeten</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të</w:t>
      </w:r>
      <w:proofErr w:type="spellEnd"/>
      <w:r w:rsidRPr="00191AEB">
        <w:rPr>
          <w:rFonts w:ascii="Times New Roman" w:hAnsi="Times New Roman"/>
          <w:sz w:val="24"/>
          <w:szCs w:val="24"/>
          <w:lang w:val="en-US" w:eastAsia="en-US"/>
        </w:rPr>
        <w:t xml:space="preserve"> tilla </w:t>
      </w:r>
      <w:proofErr w:type="spellStart"/>
      <w:r w:rsidRPr="00191AEB">
        <w:rPr>
          <w:rFonts w:ascii="Times New Roman" w:hAnsi="Times New Roman"/>
          <w:sz w:val="24"/>
          <w:szCs w:val="24"/>
          <w:lang w:val="en-US" w:eastAsia="en-US"/>
        </w:rPr>
        <w:t>gjatë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gjithë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jetës</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dhe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nuk</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mund</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përdoren</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për</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monitorimin</w:t>
      </w:r>
      <w:proofErr w:type="spellEnd"/>
      <w:r w:rsidRPr="00191AEB">
        <w:rPr>
          <w:rFonts w:ascii="Times New Roman" w:hAnsi="Times New Roman"/>
          <w:sz w:val="24"/>
          <w:szCs w:val="24"/>
          <w:lang w:val="en-US" w:eastAsia="en-US"/>
        </w:rPr>
        <w:t xml:space="preserve"> e </w:t>
      </w:r>
      <w:proofErr w:type="spellStart"/>
      <w:r w:rsidRPr="00191AEB">
        <w:rPr>
          <w:rFonts w:ascii="Times New Roman" w:hAnsi="Times New Roman"/>
          <w:sz w:val="24"/>
          <w:szCs w:val="24"/>
          <w:lang w:val="en-US" w:eastAsia="en-US"/>
        </w:rPr>
        <w:t>trajtimit</w:t>
      </w:r>
      <w:proofErr w:type="spellEnd"/>
      <w:r w:rsidRPr="00191AEB">
        <w:rPr>
          <w:rFonts w:ascii="Times New Roman" w:hAnsi="Times New Roman"/>
          <w:sz w:val="24"/>
          <w:szCs w:val="24"/>
          <w:lang w:val="en-US" w:eastAsia="en-US"/>
        </w:rPr>
        <w:t>.</w:t>
      </w:r>
    </w:p>
    <w:p w14:paraId="3B663A4D" w14:textId="77777777" w:rsidR="00F70AE8" w:rsidRPr="00191AEB" w:rsidRDefault="00F70AE8" w:rsidP="00F70AE8">
      <w:pPr>
        <w:spacing w:line="276" w:lineRule="auto"/>
        <w:rPr>
          <w:rFonts w:ascii="Times New Roman" w:hAnsi="Times New Roman"/>
          <w:sz w:val="24"/>
          <w:szCs w:val="24"/>
          <w:lang w:val="en-US" w:eastAsia="en-US"/>
        </w:rPr>
      </w:pPr>
      <w:proofErr w:type="spellStart"/>
      <w:r w:rsidRPr="00191AEB">
        <w:rPr>
          <w:rFonts w:ascii="Times New Roman" w:hAnsi="Times New Roman"/>
          <w:b/>
          <w:bCs/>
          <w:sz w:val="24"/>
          <w:szCs w:val="24"/>
          <w:lang w:val="en-US" w:eastAsia="en-US"/>
        </w:rPr>
        <w:t>Interpretimi</w:t>
      </w:r>
      <w:proofErr w:type="spellEnd"/>
      <w:r w:rsidRPr="00191AEB">
        <w:rPr>
          <w:rFonts w:ascii="Times New Roman" w:hAnsi="Times New Roman"/>
          <w:b/>
          <w:bCs/>
          <w:sz w:val="24"/>
          <w:szCs w:val="24"/>
          <w:lang w:val="en-US" w:eastAsia="en-US"/>
        </w:rPr>
        <w:t xml:space="preserve"> i </w:t>
      </w:r>
      <w:proofErr w:type="spellStart"/>
      <w:r w:rsidRPr="00191AEB">
        <w:rPr>
          <w:rFonts w:ascii="Times New Roman" w:hAnsi="Times New Roman"/>
          <w:b/>
          <w:bCs/>
          <w:sz w:val="24"/>
          <w:szCs w:val="24"/>
          <w:lang w:val="en-US" w:eastAsia="en-US"/>
        </w:rPr>
        <w:t>serologjisë</w:t>
      </w:r>
      <w:proofErr w:type="spellEnd"/>
      <w:r w:rsidRPr="00191AEB">
        <w:rPr>
          <w:rFonts w:ascii="Times New Roman" w:hAnsi="Times New Roman"/>
          <w:b/>
          <w:bCs/>
          <w:sz w:val="24"/>
          <w:szCs w:val="24"/>
          <w:lang w:val="en-US" w:eastAsia="en-US"/>
        </w:rPr>
        <w:t>:</w:t>
      </w:r>
    </w:p>
    <w:p w14:paraId="5BD76B52" w14:textId="77777777" w:rsidR="00F70AE8" w:rsidRPr="00191AEB" w:rsidRDefault="00F70AE8" w:rsidP="003E4268">
      <w:pPr>
        <w:numPr>
          <w:ilvl w:val="0"/>
          <w:numId w:val="107"/>
        </w:numPr>
        <w:spacing w:line="276" w:lineRule="auto"/>
        <w:rPr>
          <w:rFonts w:ascii="Times New Roman" w:hAnsi="Times New Roman"/>
          <w:sz w:val="24"/>
          <w:szCs w:val="24"/>
          <w:lang w:val="en-US" w:eastAsia="en-US"/>
        </w:rPr>
      </w:pPr>
      <w:proofErr w:type="spellStart"/>
      <w:r w:rsidRPr="00191AEB">
        <w:rPr>
          <w:rFonts w:ascii="Times New Roman" w:hAnsi="Times New Roman"/>
          <w:sz w:val="24"/>
          <w:szCs w:val="24"/>
          <w:lang w:val="en-US" w:eastAsia="en-US"/>
        </w:rPr>
        <w:t>Testet</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serologjike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japin</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vetëm</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një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diagnozë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supozuar</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dhe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duhen</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interpretuar</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bashku</w:t>
      </w:r>
      <w:proofErr w:type="spellEnd"/>
      <w:r w:rsidRPr="00191AEB">
        <w:rPr>
          <w:rFonts w:ascii="Times New Roman" w:hAnsi="Times New Roman"/>
          <w:sz w:val="24"/>
          <w:szCs w:val="24"/>
          <w:lang w:val="en-US" w:eastAsia="en-US"/>
        </w:rPr>
        <w:t xml:space="preserve"> me:</w:t>
      </w:r>
    </w:p>
    <w:p w14:paraId="723D1056" w14:textId="6E589E88" w:rsidR="00F70AE8" w:rsidRPr="00191AEB" w:rsidRDefault="00D038DD" w:rsidP="003E4268">
      <w:pPr>
        <w:numPr>
          <w:ilvl w:val="1"/>
          <w:numId w:val="107"/>
        </w:numPr>
        <w:spacing w:line="276" w:lineRule="auto"/>
        <w:rPr>
          <w:rFonts w:ascii="Times New Roman" w:hAnsi="Times New Roman"/>
          <w:sz w:val="24"/>
          <w:szCs w:val="24"/>
          <w:lang w:val="en-US" w:eastAsia="en-US"/>
        </w:rPr>
      </w:pPr>
      <w:proofErr w:type="spellStart"/>
      <w:r>
        <w:rPr>
          <w:rFonts w:ascii="Times New Roman" w:hAnsi="Times New Roman"/>
          <w:sz w:val="24"/>
          <w:szCs w:val="24"/>
          <w:lang w:val="en-US" w:eastAsia="en-US"/>
        </w:rPr>
        <w:t>H</w:t>
      </w:r>
      <w:r w:rsidR="00F70AE8" w:rsidRPr="00191AEB">
        <w:rPr>
          <w:rFonts w:ascii="Times New Roman" w:hAnsi="Times New Roman"/>
          <w:sz w:val="24"/>
          <w:szCs w:val="24"/>
          <w:lang w:val="en-US" w:eastAsia="en-US"/>
        </w:rPr>
        <w:t>istorinë</w:t>
      </w:r>
      <w:proofErr w:type="spellEnd"/>
      <w:r w:rsidR="00F70AE8" w:rsidRPr="00191AEB">
        <w:rPr>
          <w:rFonts w:ascii="Times New Roman" w:hAnsi="Times New Roman"/>
          <w:sz w:val="24"/>
          <w:szCs w:val="24"/>
          <w:lang w:val="en-US" w:eastAsia="en-US"/>
        </w:rPr>
        <w:t xml:space="preserve"> </w:t>
      </w:r>
      <w:proofErr w:type="spellStart"/>
      <w:r w:rsidR="00F70AE8" w:rsidRPr="00191AEB">
        <w:rPr>
          <w:rFonts w:ascii="Times New Roman" w:hAnsi="Times New Roman"/>
          <w:sz w:val="24"/>
          <w:szCs w:val="24"/>
          <w:lang w:val="en-US" w:eastAsia="en-US"/>
        </w:rPr>
        <w:t>seksuale</w:t>
      </w:r>
      <w:proofErr w:type="spellEnd"/>
      <w:r w:rsidR="00F70AE8" w:rsidRPr="00191AEB">
        <w:rPr>
          <w:rFonts w:ascii="Times New Roman" w:hAnsi="Times New Roman"/>
          <w:sz w:val="24"/>
          <w:szCs w:val="24"/>
          <w:lang w:val="en-US" w:eastAsia="en-US"/>
        </w:rPr>
        <w:t>,</w:t>
      </w:r>
    </w:p>
    <w:p w14:paraId="2BA8B47F" w14:textId="5CC4DEC4" w:rsidR="00F70AE8" w:rsidRPr="00191AEB" w:rsidRDefault="00D038DD" w:rsidP="003E4268">
      <w:pPr>
        <w:numPr>
          <w:ilvl w:val="1"/>
          <w:numId w:val="107"/>
        </w:numPr>
        <w:spacing w:line="276" w:lineRule="auto"/>
        <w:rPr>
          <w:rFonts w:ascii="Times New Roman" w:hAnsi="Times New Roman"/>
          <w:sz w:val="24"/>
          <w:szCs w:val="24"/>
          <w:lang w:val="en-US" w:eastAsia="en-US"/>
        </w:rPr>
      </w:pPr>
      <w:proofErr w:type="spellStart"/>
      <w:r>
        <w:rPr>
          <w:rFonts w:ascii="Times New Roman" w:hAnsi="Times New Roman"/>
          <w:sz w:val="24"/>
          <w:szCs w:val="24"/>
          <w:lang w:val="en-US" w:eastAsia="en-US"/>
        </w:rPr>
        <w:t>E</w:t>
      </w:r>
      <w:r w:rsidR="00F70AE8" w:rsidRPr="00191AEB">
        <w:rPr>
          <w:rFonts w:ascii="Times New Roman" w:hAnsi="Times New Roman"/>
          <w:sz w:val="24"/>
          <w:szCs w:val="24"/>
          <w:lang w:val="en-US" w:eastAsia="en-US"/>
        </w:rPr>
        <w:t>kzaminimin</w:t>
      </w:r>
      <w:proofErr w:type="spellEnd"/>
      <w:r w:rsidR="00F70AE8" w:rsidRPr="00191AEB">
        <w:rPr>
          <w:rFonts w:ascii="Times New Roman" w:hAnsi="Times New Roman"/>
          <w:sz w:val="24"/>
          <w:szCs w:val="24"/>
          <w:lang w:val="en-US" w:eastAsia="en-US"/>
        </w:rPr>
        <w:t xml:space="preserve"> </w:t>
      </w:r>
      <w:proofErr w:type="spellStart"/>
      <w:r w:rsidR="00F70AE8" w:rsidRPr="00191AEB">
        <w:rPr>
          <w:rFonts w:ascii="Times New Roman" w:hAnsi="Times New Roman"/>
          <w:sz w:val="24"/>
          <w:szCs w:val="24"/>
          <w:lang w:val="en-US" w:eastAsia="en-US"/>
        </w:rPr>
        <w:t>fizik</w:t>
      </w:r>
      <w:proofErr w:type="spellEnd"/>
      <w:r w:rsidR="00F70AE8" w:rsidRPr="00191AEB">
        <w:rPr>
          <w:rFonts w:ascii="Times New Roman" w:hAnsi="Times New Roman"/>
          <w:sz w:val="24"/>
          <w:szCs w:val="24"/>
          <w:lang w:val="en-US" w:eastAsia="en-US"/>
        </w:rPr>
        <w:t>,</w:t>
      </w:r>
    </w:p>
    <w:p w14:paraId="02212C5B" w14:textId="0F4D8F6B" w:rsidR="00F70AE8" w:rsidRPr="00191AEB" w:rsidRDefault="00D038DD" w:rsidP="003E4268">
      <w:pPr>
        <w:numPr>
          <w:ilvl w:val="1"/>
          <w:numId w:val="107"/>
        </w:numPr>
        <w:spacing w:line="276" w:lineRule="auto"/>
        <w:rPr>
          <w:rFonts w:ascii="Times New Roman" w:hAnsi="Times New Roman"/>
          <w:sz w:val="24"/>
          <w:szCs w:val="24"/>
          <w:lang w:val="en-US" w:eastAsia="en-US"/>
        </w:rPr>
      </w:pPr>
      <w:proofErr w:type="spellStart"/>
      <w:r>
        <w:rPr>
          <w:rFonts w:ascii="Times New Roman" w:hAnsi="Times New Roman"/>
          <w:sz w:val="24"/>
          <w:szCs w:val="24"/>
          <w:lang w:val="en-US" w:eastAsia="en-US"/>
        </w:rPr>
        <w:t>I</w:t>
      </w:r>
      <w:r w:rsidR="00F70AE8" w:rsidRPr="00191AEB">
        <w:rPr>
          <w:rFonts w:ascii="Times New Roman" w:hAnsi="Times New Roman"/>
          <w:sz w:val="24"/>
          <w:szCs w:val="24"/>
          <w:lang w:val="en-US" w:eastAsia="en-US"/>
        </w:rPr>
        <w:t>nformacionin</w:t>
      </w:r>
      <w:proofErr w:type="spellEnd"/>
      <w:r w:rsidR="00F70AE8" w:rsidRPr="00191AEB">
        <w:rPr>
          <w:rFonts w:ascii="Times New Roman" w:hAnsi="Times New Roman"/>
          <w:sz w:val="24"/>
          <w:szCs w:val="24"/>
          <w:lang w:val="en-US" w:eastAsia="en-US"/>
        </w:rPr>
        <w:t xml:space="preserve"> </w:t>
      </w:r>
      <w:proofErr w:type="spellStart"/>
      <w:r w:rsidR="00F70AE8" w:rsidRPr="00191AEB">
        <w:rPr>
          <w:rFonts w:ascii="Times New Roman" w:hAnsi="Times New Roman"/>
          <w:sz w:val="24"/>
          <w:szCs w:val="24"/>
          <w:lang w:val="en-US" w:eastAsia="en-US"/>
        </w:rPr>
        <w:t>për</w:t>
      </w:r>
      <w:proofErr w:type="spellEnd"/>
      <w:r w:rsidR="00F70AE8" w:rsidRPr="00191AEB">
        <w:rPr>
          <w:rFonts w:ascii="Times New Roman" w:hAnsi="Times New Roman"/>
          <w:sz w:val="24"/>
          <w:szCs w:val="24"/>
          <w:lang w:val="en-US" w:eastAsia="en-US"/>
        </w:rPr>
        <w:t xml:space="preserve"> </w:t>
      </w:r>
      <w:proofErr w:type="spellStart"/>
      <w:r w:rsidR="00F70AE8" w:rsidRPr="00191AEB">
        <w:rPr>
          <w:rFonts w:ascii="Times New Roman" w:hAnsi="Times New Roman"/>
          <w:sz w:val="24"/>
          <w:szCs w:val="24"/>
          <w:lang w:val="en-US" w:eastAsia="en-US"/>
        </w:rPr>
        <w:t>trajtime</w:t>
      </w:r>
      <w:proofErr w:type="spellEnd"/>
      <w:r w:rsidR="00F70AE8" w:rsidRPr="00191AEB">
        <w:rPr>
          <w:rFonts w:ascii="Times New Roman" w:hAnsi="Times New Roman"/>
          <w:sz w:val="24"/>
          <w:szCs w:val="24"/>
          <w:lang w:val="en-US" w:eastAsia="en-US"/>
        </w:rPr>
        <w:t xml:space="preserve"> </w:t>
      </w:r>
      <w:proofErr w:type="spellStart"/>
      <w:r w:rsidR="00F70AE8" w:rsidRPr="00191AEB">
        <w:rPr>
          <w:rFonts w:ascii="Times New Roman" w:hAnsi="Times New Roman"/>
          <w:sz w:val="24"/>
          <w:szCs w:val="24"/>
          <w:lang w:val="en-US" w:eastAsia="en-US"/>
        </w:rPr>
        <w:t>të</w:t>
      </w:r>
      <w:proofErr w:type="spellEnd"/>
      <w:r w:rsidR="00F70AE8" w:rsidRPr="00191AEB">
        <w:rPr>
          <w:rFonts w:ascii="Times New Roman" w:hAnsi="Times New Roman"/>
          <w:sz w:val="24"/>
          <w:szCs w:val="24"/>
          <w:lang w:val="en-US" w:eastAsia="en-US"/>
        </w:rPr>
        <w:t xml:space="preserve"> </w:t>
      </w:r>
      <w:proofErr w:type="spellStart"/>
      <w:r w:rsidR="00F70AE8" w:rsidRPr="00191AEB">
        <w:rPr>
          <w:rFonts w:ascii="Times New Roman" w:hAnsi="Times New Roman"/>
          <w:sz w:val="24"/>
          <w:szCs w:val="24"/>
          <w:lang w:val="en-US" w:eastAsia="en-US"/>
        </w:rPr>
        <w:t>fundit</w:t>
      </w:r>
      <w:proofErr w:type="spellEnd"/>
      <w:r w:rsidR="00F70AE8" w:rsidRPr="00191AEB">
        <w:rPr>
          <w:rFonts w:ascii="Times New Roman" w:hAnsi="Times New Roman"/>
          <w:sz w:val="24"/>
          <w:szCs w:val="24"/>
          <w:lang w:val="en-US" w:eastAsia="en-US"/>
        </w:rPr>
        <w:t xml:space="preserve"> me </w:t>
      </w:r>
      <w:proofErr w:type="spellStart"/>
      <w:r w:rsidR="00F70AE8" w:rsidRPr="00191AEB">
        <w:rPr>
          <w:rFonts w:ascii="Times New Roman" w:hAnsi="Times New Roman"/>
          <w:sz w:val="24"/>
          <w:szCs w:val="24"/>
          <w:lang w:val="en-US" w:eastAsia="en-US"/>
        </w:rPr>
        <w:t>antibiotikë</w:t>
      </w:r>
      <w:proofErr w:type="spellEnd"/>
      <w:r w:rsidR="00F70AE8" w:rsidRPr="00191AEB">
        <w:rPr>
          <w:rFonts w:ascii="Times New Roman" w:hAnsi="Times New Roman"/>
          <w:sz w:val="24"/>
          <w:szCs w:val="24"/>
          <w:lang w:val="en-US" w:eastAsia="en-US"/>
        </w:rPr>
        <w:t xml:space="preserve"> (</w:t>
      </w:r>
      <w:proofErr w:type="spellStart"/>
      <w:r w:rsidR="00F70AE8" w:rsidRPr="00191AEB">
        <w:rPr>
          <w:rFonts w:ascii="Times New Roman" w:hAnsi="Times New Roman"/>
          <w:sz w:val="24"/>
          <w:szCs w:val="24"/>
          <w:lang w:val="en-US" w:eastAsia="en-US"/>
        </w:rPr>
        <w:t>veçanërisht</w:t>
      </w:r>
      <w:proofErr w:type="spellEnd"/>
      <w:r w:rsidR="00F70AE8" w:rsidRPr="00191AEB">
        <w:rPr>
          <w:rFonts w:ascii="Times New Roman" w:hAnsi="Times New Roman"/>
          <w:sz w:val="24"/>
          <w:szCs w:val="24"/>
          <w:lang w:val="en-US" w:eastAsia="en-US"/>
        </w:rPr>
        <w:t xml:space="preserve"> </w:t>
      </w:r>
      <w:proofErr w:type="spellStart"/>
      <w:r w:rsidR="00F70AE8" w:rsidRPr="00191AEB">
        <w:rPr>
          <w:rFonts w:ascii="Times New Roman" w:hAnsi="Times New Roman"/>
          <w:sz w:val="24"/>
          <w:szCs w:val="24"/>
          <w:lang w:val="en-US" w:eastAsia="en-US"/>
        </w:rPr>
        <w:t>kundër</w:t>
      </w:r>
      <w:proofErr w:type="spellEnd"/>
      <w:r w:rsidR="00F70AE8" w:rsidRPr="00191AEB">
        <w:rPr>
          <w:rFonts w:ascii="Times New Roman" w:hAnsi="Times New Roman"/>
          <w:sz w:val="24"/>
          <w:szCs w:val="24"/>
          <w:lang w:val="en-US" w:eastAsia="en-US"/>
        </w:rPr>
        <w:t xml:space="preserve"> </w:t>
      </w:r>
      <w:proofErr w:type="spellStart"/>
      <w:r w:rsidR="00F70AE8" w:rsidRPr="00191AEB">
        <w:rPr>
          <w:rFonts w:ascii="Times New Roman" w:hAnsi="Times New Roman"/>
          <w:sz w:val="24"/>
          <w:szCs w:val="24"/>
          <w:lang w:val="en-US" w:eastAsia="en-US"/>
        </w:rPr>
        <w:t>sifilizit</w:t>
      </w:r>
      <w:proofErr w:type="spellEnd"/>
      <w:r w:rsidR="00F70AE8" w:rsidRPr="00191AEB">
        <w:rPr>
          <w:rFonts w:ascii="Times New Roman" w:hAnsi="Times New Roman"/>
          <w:sz w:val="24"/>
          <w:szCs w:val="24"/>
          <w:lang w:val="en-US" w:eastAsia="en-US"/>
        </w:rPr>
        <w:t>).</w:t>
      </w:r>
    </w:p>
    <w:p w14:paraId="4DAF45B9" w14:textId="77777777" w:rsidR="00F70AE8" w:rsidRPr="00191AEB" w:rsidRDefault="00F70AE8" w:rsidP="003E4268">
      <w:pPr>
        <w:numPr>
          <w:ilvl w:val="0"/>
          <w:numId w:val="107"/>
        </w:numPr>
        <w:spacing w:line="276" w:lineRule="auto"/>
        <w:rPr>
          <w:rFonts w:ascii="Times New Roman" w:hAnsi="Times New Roman"/>
          <w:sz w:val="24"/>
          <w:szCs w:val="24"/>
          <w:lang w:val="en-US" w:eastAsia="en-US"/>
        </w:rPr>
      </w:pPr>
      <w:proofErr w:type="spellStart"/>
      <w:r w:rsidRPr="00191AEB">
        <w:rPr>
          <w:rFonts w:ascii="Times New Roman" w:hAnsi="Times New Roman"/>
          <w:sz w:val="24"/>
          <w:szCs w:val="24"/>
          <w:lang w:val="en-US" w:eastAsia="en-US"/>
        </w:rPr>
        <w:t>Një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histori</w:t>
      </w:r>
      <w:proofErr w:type="spellEnd"/>
      <w:r w:rsidRPr="00191AEB">
        <w:rPr>
          <w:rFonts w:ascii="Times New Roman" w:hAnsi="Times New Roman"/>
          <w:sz w:val="24"/>
          <w:szCs w:val="24"/>
          <w:lang w:val="en-US" w:eastAsia="en-US"/>
        </w:rPr>
        <w:t xml:space="preserve"> e </w:t>
      </w:r>
      <w:proofErr w:type="spellStart"/>
      <w:r w:rsidRPr="00191AEB">
        <w:rPr>
          <w:rFonts w:ascii="Times New Roman" w:hAnsi="Times New Roman"/>
          <w:sz w:val="24"/>
          <w:szCs w:val="24"/>
          <w:lang w:val="en-US" w:eastAsia="en-US"/>
        </w:rPr>
        <w:t>plotë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mjekësore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është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thelbësore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pasi</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disa</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gjendje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mund</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japin</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rezultate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fals-pozitive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në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testet</w:t>
      </w:r>
      <w:proofErr w:type="spellEnd"/>
      <w:r w:rsidRPr="00191AEB">
        <w:rPr>
          <w:rFonts w:ascii="Times New Roman" w:hAnsi="Times New Roman"/>
          <w:sz w:val="24"/>
          <w:szCs w:val="24"/>
          <w:lang w:val="en-US" w:eastAsia="en-US"/>
        </w:rPr>
        <w:t xml:space="preserve"> jo-</w:t>
      </w:r>
      <w:proofErr w:type="spellStart"/>
      <w:r w:rsidRPr="00191AEB">
        <w:rPr>
          <w:rFonts w:ascii="Times New Roman" w:hAnsi="Times New Roman"/>
          <w:sz w:val="24"/>
          <w:szCs w:val="24"/>
          <w:lang w:val="en-US" w:eastAsia="en-US"/>
        </w:rPr>
        <w:t>treponemale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si</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sëmundje</w:t>
      </w:r>
      <w:proofErr w:type="spellEnd"/>
      <w:r w:rsidRPr="00191AEB">
        <w:rPr>
          <w:rFonts w:ascii="Times New Roman" w:hAnsi="Times New Roman"/>
          <w:sz w:val="24"/>
          <w:szCs w:val="24"/>
          <w:lang w:val="en-US" w:eastAsia="en-US"/>
        </w:rPr>
        <w:t xml:space="preserve"> febrile </w:t>
      </w:r>
      <w:proofErr w:type="spellStart"/>
      <w:r w:rsidRPr="00191AEB">
        <w:rPr>
          <w:rFonts w:ascii="Times New Roman" w:hAnsi="Times New Roman"/>
          <w:sz w:val="24"/>
          <w:szCs w:val="24"/>
          <w:lang w:val="en-US" w:eastAsia="en-US"/>
        </w:rPr>
        <w:t>akute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vaksinime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shtatzëni</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sëmundje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autoimune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artrit</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reumatoid</w:t>
      </w:r>
      <w:proofErr w:type="spellEnd"/>
      <w:r w:rsidRPr="00191AEB">
        <w:rPr>
          <w:rFonts w:ascii="Times New Roman" w:hAnsi="Times New Roman"/>
          <w:sz w:val="24"/>
          <w:szCs w:val="24"/>
          <w:lang w:val="en-US" w:eastAsia="en-US"/>
        </w:rPr>
        <w:t xml:space="preserve">, lupus </w:t>
      </w:r>
      <w:proofErr w:type="spellStart"/>
      <w:r w:rsidRPr="00191AEB">
        <w:rPr>
          <w:rFonts w:ascii="Times New Roman" w:hAnsi="Times New Roman"/>
          <w:sz w:val="24"/>
          <w:szCs w:val="24"/>
          <w:lang w:val="en-US" w:eastAsia="en-US"/>
        </w:rPr>
        <w:t>eritematoz</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sistemik</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Këto</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zakonisht</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japin</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titra</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ulëta</w:t>
      </w:r>
      <w:proofErr w:type="spellEnd"/>
      <w:r w:rsidRPr="00191AEB">
        <w:rPr>
          <w:rFonts w:ascii="Times New Roman" w:hAnsi="Times New Roman"/>
          <w:sz w:val="24"/>
          <w:szCs w:val="24"/>
          <w:lang w:val="en-US" w:eastAsia="en-US"/>
        </w:rPr>
        <w:t xml:space="preserve"> (&lt;1:8).</w:t>
      </w:r>
    </w:p>
    <w:p w14:paraId="5812998F" w14:textId="77777777" w:rsidR="00F70AE8" w:rsidRPr="00191AEB" w:rsidRDefault="00F70AE8" w:rsidP="003E4268">
      <w:pPr>
        <w:numPr>
          <w:ilvl w:val="0"/>
          <w:numId w:val="107"/>
        </w:numPr>
        <w:spacing w:line="276" w:lineRule="auto"/>
        <w:rPr>
          <w:rFonts w:ascii="Times New Roman" w:hAnsi="Times New Roman"/>
          <w:sz w:val="24"/>
          <w:szCs w:val="24"/>
          <w:lang w:val="en-US" w:eastAsia="en-US"/>
        </w:rPr>
      </w:pPr>
      <w:r w:rsidRPr="00191AEB">
        <w:rPr>
          <w:rFonts w:ascii="Times New Roman" w:hAnsi="Times New Roman"/>
          <w:sz w:val="24"/>
          <w:szCs w:val="24"/>
          <w:lang w:val="en-US" w:eastAsia="en-US"/>
        </w:rPr>
        <w:t xml:space="preserve">Kur </w:t>
      </w:r>
      <w:proofErr w:type="spellStart"/>
      <w:r w:rsidRPr="00191AEB">
        <w:rPr>
          <w:rFonts w:ascii="Times New Roman" w:hAnsi="Times New Roman"/>
          <w:sz w:val="24"/>
          <w:szCs w:val="24"/>
          <w:lang w:val="en-US" w:eastAsia="en-US"/>
        </w:rPr>
        <w:t>testet</w:t>
      </w:r>
      <w:proofErr w:type="spellEnd"/>
      <w:r w:rsidRPr="00191AEB">
        <w:rPr>
          <w:rFonts w:ascii="Times New Roman" w:hAnsi="Times New Roman"/>
          <w:sz w:val="24"/>
          <w:szCs w:val="24"/>
          <w:lang w:val="en-US" w:eastAsia="en-US"/>
        </w:rPr>
        <w:t xml:space="preserve"> jo-</w:t>
      </w:r>
      <w:proofErr w:type="spellStart"/>
      <w:r w:rsidRPr="00191AEB">
        <w:rPr>
          <w:rFonts w:ascii="Times New Roman" w:hAnsi="Times New Roman"/>
          <w:sz w:val="24"/>
          <w:szCs w:val="24"/>
          <w:lang w:val="en-US" w:eastAsia="en-US"/>
        </w:rPr>
        <w:t>treponemale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janë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pozitive</w:t>
      </w:r>
      <w:proofErr w:type="spellEnd"/>
      <w:r w:rsidRPr="00191AEB">
        <w:rPr>
          <w:rFonts w:ascii="Times New Roman" w:hAnsi="Times New Roman"/>
          <w:sz w:val="24"/>
          <w:szCs w:val="24"/>
          <w:lang w:val="en-US" w:eastAsia="en-US"/>
        </w:rPr>
        <w:t xml:space="preserve"> (RPR </w:t>
      </w:r>
      <w:proofErr w:type="spellStart"/>
      <w:r w:rsidRPr="00191AEB">
        <w:rPr>
          <w:rFonts w:ascii="Times New Roman" w:hAnsi="Times New Roman"/>
          <w:sz w:val="24"/>
          <w:szCs w:val="24"/>
          <w:lang w:val="en-US" w:eastAsia="en-US"/>
        </w:rPr>
        <w:t>ose</w:t>
      </w:r>
      <w:proofErr w:type="spellEnd"/>
      <w:r w:rsidRPr="00191AEB">
        <w:rPr>
          <w:rFonts w:ascii="Times New Roman" w:hAnsi="Times New Roman"/>
          <w:sz w:val="24"/>
          <w:szCs w:val="24"/>
          <w:lang w:val="en-US" w:eastAsia="en-US"/>
        </w:rPr>
        <w:t xml:space="preserve"> VDRL), </w:t>
      </w:r>
      <w:proofErr w:type="spellStart"/>
      <w:r w:rsidRPr="00191AEB">
        <w:rPr>
          <w:rFonts w:ascii="Times New Roman" w:hAnsi="Times New Roman"/>
          <w:sz w:val="24"/>
          <w:szCs w:val="24"/>
          <w:lang w:val="en-US" w:eastAsia="en-US"/>
        </w:rPr>
        <w:t>rekomandohet</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që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titrat</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kuantifikohen</w:t>
      </w:r>
      <w:proofErr w:type="spellEnd"/>
      <w:r w:rsidRPr="00191AEB">
        <w:rPr>
          <w:rFonts w:ascii="Times New Roman" w:hAnsi="Times New Roman"/>
          <w:sz w:val="24"/>
          <w:szCs w:val="24"/>
          <w:lang w:val="en-US" w:eastAsia="en-US"/>
        </w:rPr>
        <w:t>.</w:t>
      </w:r>
    </w:p>
    <w:p w14:paraId="5C99DB23" w14:textId="77777777" w:rsidR="00F70AE8" w:rsidRPr="00191AEB" w:rsidRDefault="00F70AE8" w:rsidP="00F70AE8">
      <w:pPr>
        <w:spacing w:line="276" w:lineRule="auto"/>
        <w:rPr>
          <w:rFonts w:ascii="Times New Roman" w:hAnsi="Times New Roman"/>
          <w:sz w:val="24"/>
          <w:szCs w:val="24"/>
          <w:lang w:val="en-US" w:eastAsia="en-US"/>
        </w:rPr>
      </w:pPr>
      <w:proofErr w:type="spellStart"/>
      <w:r w:rsidRPr="00191AEB">
        <w:rPr>
          <w:rFonts w:ascii="Times New Roman" w:hAnsi="Times New Roman"/>
          <w:b/>
          <w:bCs/>
          <w:sz w:val="24"/>
          <w:szCs w:val="24"/>
          <w:lang w:val="en-US" w:eastAsia="en-US"/>
        </w:rPr>
        <w:t>Kufizimet</w:t>
      </w:r>
      <w:proofErr w:type="spellEnd"/>
      <w:r w:rsidRPr="00191AEB">
        <w:rPr>
          <w:rFonts w:ascii="Times New Roman" w:hAnsi="Times New Roman"/>
          <w:b/>
          <w:bCs/>
          <w:sz w:val="24"/>
          <w:szCs w:val="24"/>
          <w:lang w:val="en-US" w:eastAsia="en-US"/>
        </w:rPr>
        <w:t xml:space="preserve"> </w:t>
      </w:r>
      <w:proofErr w:type="spellStart"/>
      <w:r w:rsidRPr="00191AEB">
        <w:rPr>
          <w:rFonts w:ascii="Times New Roman" w:hAnsi="Times New Roman"/>
          <w:b/>
          <w:bCs/>
          <w:sz w:val="24"/>
          <w:szCs w:val="24"/>
          <w:lang w:val="en-US" w:eastAsia="en-US"/>
        </w:rPr>
        <w:t>sipas</w:t>
      </w:r>
      <w:proofErr w:type="spellEnd"/>
      <w:r w:rsidRPr="00191AEB">
        <w:rPr>
          <w:rFonts w:ascii="Times New Roman" w:hAnsi="Times New Roman"/>
          <w:b/>
          <w:bCs/>
          <w:sz w:val="24"/>
          <w:szCs w:val="24"/>
          <w:lang w:val="en-US" w:eastAsia="en-US"/>
        </w:rPr>
        <w:t xml:space="preserve"> </w:t>
      </w:r>
      <w:proofErr w:type="spellStart"/>
      <w:r w:rsidRPr="00191AEB">
        <w:rPr>
          <w:rFonts w:ascii="Times New Roman" w:hAnsi="Times New Roman"/>
          <w:b/>
          <w:bCs/>
          <w:sz w:val="24"/>
          <w:szCs w:val="24"/>
          <w:lang w:val="en-US" w:eastAsia="en-US"/>
        </w:rPr>
        <w:t>fazës</w:t>
      </w:r>
      <w:proofErr w:type="spellEnd"/>
      <w:r w:rsidRPr="00191AEB">
        <w:rPr>
          <w:rFonts w:ascii="Times New Roman" w:hAnsi="Times New Roman"/>
          <w:b/>
          <w:bCs/>
          <w:sz w:val="24"/>
          <w:szCs w:val="24"/>
          <w:lang w:val="en-US" w:eastAsia="en-US"/>
        </w:rPr>
        <w:t xml:space="preserve"> </w:t>
      </w:r>
      <w:proofErr w:type="spellStart"/>
      <w:r w:rsidRPr="00191AEB">
        <w:rPr>
          <w:rFonts w:ascii="Times New Roman" w:hAnsi="Times New Roman"/>
          <w:b/>
          <w:bCs/>
          <w:sz w:val="24"/>
          <w:szCs w:val="24"/>
          <w:lang w:val="en-US" w:eastAsia="en-US"/>
        </w:rPr>
        <w:t>së</w:t>
      </w:r>
      <w:proofErr w:type="spellEnd"/>
      <w:r w:rsidRPr="00191AEB">
        <w:rPr>
          <w:rFonts w:ascii="Times New Roman" w:hAnsi="Times New Roman"/>
          <w:b/>
          <w:bCs/>
          <w:sz w:val="24"/>
          <w:szCs w:val="24"/>
          <w:lang w:val="en-US" w:eastAsia="en-US"/>
        </w:rPr>
        <w:t xml:space="preserve"> </w:t>
      </w:r>
      <w:proofErr w:type="spellStart"/>
      <w:r w:rsidRPr="00191AEB">
        <w:rPr>
          <w:rFonts w:ascii="Times New Roman" w:hAnsi="Times New Roman"/>
          <w:b/>
          <w:bCs/>
          <w:sz w:val="24"/>
          <w:szCs w:val="24"/>
          <w:lang w:val="en-US" w:eastAsia="en-US"/>
        </w:rPr>
        <w:t>infeksionit</w:t>
      </w:r>
      <w:proofErr w:type="spellEnd"/>
      <w:r w:rsidRPr="00191AEB">
        <w:rPr>
          <w:rFonts w:ascii="Times New Roman" w:hAnsi="Times New Roman"/>
          <w:b/>
          <w:bCs/>
          <w:sz w:val="24"/>
          <w:szCs w:val="24"/>
          <w:lang w:val="en-US" w:eastAsia="en-US"/>
        </w:rPr>
        <w:t>:</w:t>
      </w:r>
    </w:p>
    <w:p w14:paraId="1578C5E7" w14:textId="77777777" w:rsidR="00F70AE8" w:rsidRPr="00191AEB" w:rsidRDefault="00F70AE8" w:rsidP="003E4268">
      <w:pPr>
        <w:numPr>
          <w:ilvl w:val="0"/>
          <w:numId w:val="108"/>
        </w:numPr>
        <w:spacing w:line="276" w:lineRule="auto"/>
        <w:rPr>
          <w:rFonts w:ascii="Times New Roman" w:hAnsi="Times New Roman"/>
          <w:sz w:val="24"/>
          <w:szCs w:val="24"/>
          <w:lang w:val="en-US" w:eastAsia="en-US"/>
        </w:rPr>
      </w:pPr>
      <w:proofErr w:type="spellStart"/>
      <w:r w:rsidRPr="00191AEB">
        <w:rPr>
          <w:rFonts w:ascii="Times New Roman" w:hAnsi="Times New Roman"/>
          <w:sz w:val="24"/>
          <w:szCs w:val="24"/>
          <w:lang w:val="en-US" w:eastAsia="en-US"/>
        </w:rPr>
        <w:t>Në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sifilizin</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primar</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testet</w:t>
      </w:r>
      <w:proofErr w:type="spellEnd"/>
      <w:r w:rsidRPr="00191AEB">
        <w:rPr>
          <w:rFonts w:ascii="Times New Roman" w:hAnsi="Times New Roman"/>
          <w:sz w:val="24"/>
          <w:szCs w:val="24"/>
          <w:lang w:val="en-US" w:eastAsia="en-US"/>
        </w:rPr>
        <w:t xml:space="preserve"> jo-</w:t>
      </w:r>
      <w:proofErr w:type="spellStart"/>
      <w:r w:rsidRPr="00191AEB">
        <w:rPr>
          <w:rFonts w:ascii="Times New Roman" w:hAnsi="Times New Roman"/>
          <w:sz w:val="24"/>
          <w:szCs w:val="24"/>
          <w:lang w:val="en-US" w:eastAsia="en-US"/>
        </w:rPr>
        <w:t>treponemale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mund</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mbeten</w:t>
      </w:r>
      <w:proofErr w:type="spellEnd"/>
      <w:r w:rsidRPr="00191AEB">
        <w:rPr>
          <w:rFonts w:ascii="Times New Roman" w:hAnsi="Times New Roman"/>
          <w:sz w:val="24"/>
          <w:szCs w:val="24"/>
          <w:lang w:val="en-US" w:eastAsia="en-US"/>
        </w:rPr>
        <w:t xml:space="preserve"> negative </w:t>
      </w:r>
      <w:proofErr w:type="spellStart"/>
      <w:r w:rsidRPr="00191AEB">
        <w:rPr>
          <w:rFonts w:ascii="Times New Roman" w:hAnsi="Times New Roman"/>
          <w:sz w:val="24"/>
          <w:szCs w:val="24"/>
          <w:lang w:val="en-US" w:eastAsia="en-US"/>
        </w:rPr>
        <w:t>për</w:t>
      </w:r>
      <w:proofErr w:type="spellEnd"/>
      <w:r w:rsidRPr="00191AEB">
        <w:rPr>
          <w:rFonts w:ascii="Times New Roman" w:hAnsi="Times New Roman"/>
          <w:sz w:val="24"/>
          <w:szCs w:val="24"/>
          <w:lang w:val="en-US" w:eastAsia="en-US"/>
        </w:rPr>
        <w:t xml:space="preserve"> 1–4 </w:t>
      </w:r>
      <w:proofErr w:type="spellStart"/>
      <w:r w:rsidRPr="00191AEB">
        <w:rPr>
          <w:rFonts w:ascii="Times New Roman" w:hAnsi="Times New Roman"/>
          <w:sz w:val="24"/>
          <w:szCs w:val="24"/>
          <w:lang w:val="en-US" w:eastAsia="en-US"/>
        </w:rPr>
        <w:t>javë</w:t>
      </w:r>
      <w:proofErr w:type="spellEnd"/>
      <w:r w:rsidRPr="00191AEB">
        <w:rPr>
          <w:rFonts w:ascii="Times New Roman" w:hAnsi="Times New Roman"/>
          <w:sz w:val="24"/>
          <w:szCs w:val="24"/>
          <w:lang w:val="en-US" w:eastAsia="en-US"/>
        </w:rPr>
        <w:t xml:space="preserve"> pas </w:t>
      </w:r>
      <w:proofErr w:type="spellStart"/>
      <w:r w:rsidRPr="00191AEB">
        <w:rPr>
          <w:rFonts w:ascii="Times New Roman" w:hAnsi="Times New Roman"/>
          <w:sz w:val="24"/>
          <w:szCs w:val="24"/>
          <w:lang w:val="en-US" w:eastAsia="en-US"/>
        </w:rPr>
        <w:t>shfaqjes</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shankrit</w:t>
      </w:r>
      <w:proofErr w:type="spellEnd"/>
      <w:r w:rsidRPr="00191AEB">
        <w:rPr>
          <w:rFonts w:ascii="Times New Roman" w:hAnsi="Times New Roman"/>
          <w:sz w:val="24"/>
          <w:szCs w:val="24"/>
          <w:lang w:val="en-US" w:eastAsia="en-US"/>
        </w:rPr>
        <w:t xml:space="preserve"> (4–6 </w:t>
      </w:r>
      <w:proofErr w:type="spellStart"/>
      <w:r w:rsidRPr="00191AEB">
        <w:rPr>
          <w:rFonts w:ascii="Times New Roman" w:hAnsi="Times New Roman"/>
          <w:sz w:val="24"/>
          <w:szCs w:val="24"/>
          <w:lang w:val="en-US" w:eastAsia="en-US"/>
        </w:rPr>
        <w:t>javë</w:t>
      </w:r>
      <w:proofErr w:type="spellEnd"/>
      <w:r w:rsidRPr="00191AEB">
        <w:rPr>
          <w:rFonts w:ascii="Times New Roman" w:hAnsi="Times New Roman"/>
          <w:sz w:val="24"/>
          <w:szCs w:val="24"/>
          <w:lang w:val="en-US" w:eastAsia="en-US"/>
        </w:rPr>
        <w:t xml:space="preserve"> pas </w:t>
      </w:r>
      <w:proofErr w:type="spellStart"/>
      <w:r w:rsidRPr="00191AEB">
        <w:rPr>
          <w:rFonts w:ascii="Times New Roman" w:hAnsi="Times New Roman"/>
          <w:sz w:val="24"/>
          <w:szCs w:val="24"/>
          <w:lang w:val="en-US" w:eastAsia="en-US"/>
        </w:rPr>
        <w:t>infektimit</w:t>
      </w:r>
      <w:proofErr w:type="spellEnd"/>
      <w:r w:rsidRPr="00191AEB">
        <w:rPr>
          <w:rFonts w:ascii="Times New Roman" w:hAnsi="Times New Roman"/>
          <w:sz w:val="24"/>
          <w:szCs w:val="24"/>
          <w:lang w:val="en-US" w:eastAsia="en-US"/>
        </w:rPr>
        <w:t>).</w:t>
      </w:r>
    </w:p>
    <w:p w14:paraId="554CEFE1" w14:textId="77777777" w:rsidR="00F70AE8" w:rsidRPr="00191AEB" w:rsidRDefault="00F70AE8" w:rsidP="003E4268">
      <w:pPr>
        <w:numPr>
          <w:ilvl w:val="0"/>
          <w:numId w:val="108"/>
        </w:numPr>
        <w:spacing w:line="276" w:lineRule="auto"/>
        <w:rPr>
          <w:rFonts w:ascii="Times New Roman" w:hAnsi="Times New Roman"/>
          <w:sz w:val="24"/>
          <w:szCs w:val="24"/>
          <w:lang w:val="en-US" w:eastAsia="en-US"/>
        </w:rPr>
      </w:pPr>
      <w:proofErr w:type="spellStart"/>
      <w:r w:rsidRPr="00191AEB">
        <w:rPr>
          <w:rFonts w:ascii="Times New Roman" w:hAnsi="Times New Roman"/>
          <w:sz w:val="24"/>
          <w:szCs w:val="24"/>
          <w:lang w:val="en-US" w:eastAsia="en-US"/>
        </w:rPr>
        <w:t>Në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sifilizin</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sekondar</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testet</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janë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pothuajse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gjithmonë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pozitive</w:t>
      </w:r>
      <w:proofErr w:type="spellEnd"/>
      <w:r w:rsidRPr="00191AEB">
        <w:rPr>
          <w:rFonts w:ascii="Times New Roman" w:hAnsi="Times New Roman"/>
          <w:sz w:val="24"/>
          <w:szCs w:val="24"/>
          <w:lang w:val="en-US" w:eastAsia="en-US"/>
        </w:rPr>
        <w:t>.</w:t>
      </w:r>
    </w:p>
    <w:p w14:paraId="039B7717" w14:textId="77777777" w:rsidR="00F70AE8" w:rsidRPr="00191AEB" w:rsidRDefault="00F70AE8" w:rsidP="003E4268">
      <w:pPr>
        <w:numPr>
          <w:ilvl w:val="0"/>
          <w:numId w:val="108"/>
        </w:numPr>
        <w:spacing w:line="276" w:lineRule="auto"/>
        <w:rPr>
          <w:rFonts w:ascii="Times New Roman" w:hAnsi="Times New Roman"/>
          <w:sz w:val="24"/>
          <w:szCs w:val="24"/>
          <w:lang w:val="en-US" w:eastAsia="en-US"/>
        </w:rPr>
      </w:pPr>
      <w:r w:rsidRPr="00191AEB">
        <w:rPr>
          <w:rFonts w:ascii="Times New Roman" w:hAnsi="Times New Roman"/>
          <w:sz w:val="24"/>
          <w:szCs w:val="24"/>
          <w:lang w:val="en-US" w:eastAsia="en-US"/>
        </w:rPr>
        <w:t xml:space="preserve">Me </w:t>
      </w:r>
      <w:proofErr w:type="spellStart"/>
      <w:r w:rsidRPr="00191AEB">
        <w:rPr>
          <w:rFonts w:ascii="Times New Roman" w:hAnsi="Times New Roman"/>
          <w:sz w:val="24"/>
          <w:szCs w:val="24"/>
          <w:lang w:val="en-US" w:eastAsia="en-US"/>
        </w:rPr>
        <w:t>kalimin</w:t>
      </w:r>
      <w:proofErr w:type="spellEnd"/>
      <w:r w:rsidRPr="00191AEB">
        <w:rPr>
          <w:rFonts w:ascii="Times New Roman" w:hAnsi="Times New Roman"/>
          <w:sz w:val="24"/>
          <w:szCs w:val="24"/>
          <w:lang w:val="en-US" w:eastAsia="en-US"/>
        </w:rPr>
        <w:t xml:space="preserve"> e </w:t>
      </w:r>
      <w:proofErr w:type="spellStart"/>
      <w:r w:rsidRPr="00191AEB">
        <w:rPr>
          <w:rFonts w:ascii="Times New Roman" w:hAnsi="Times New Roman"/>
          <w:sz w:val="24"/>
          <w:szCs w:val="24"/>
          <w:lang w:val="en-US" w:eastAsia="en-US"/>
        </w:rPr>
        <w:t>kohës</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në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fazën</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latente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hershme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dhe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vonë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titrat</w:t>
      </w:r>
      <w:proofErr w:type="spellEnd"/>
      <w:r w:rsidRPr="00191AEB">
        <w:rPr>
          <w:rFonts w:ascii="Times New Roman" w:hAnsi="Times New Roman"/>
          <w:sz w:val="24"/>
          <w:szCs w:val="24"/>
          <w:lang w:val="en-US" w:eastAsia="en-US"/>
        </w:rPr>
        <w:t xml:space="preserve"> e </w:t>
      </w:r>
      <w:proofErr w:type="spellStart"/>
      <w:r w:rsidRPr="00191AEB">
        <w:rPr>
          <w:rFonts w:ascii="Times New Roman" w:hAnsi="Times New Roman"/>
          <w:sz w:val="24"/>
          <w:szCs w:val="24"/>
          <w:lang w:val="en-US" w:eastAsia="en-US"/>
        </w:rPr>
        <w:t>antitrupave</w:t>
      </w:r>
      <w:proofErr w:type="spellEnd"/>
      <w:r w:rsidRPr="00191AEB">
        <w:rPr>
          <w:rFonts w:ascii="Times New Roman" w:hAnsi="Times New Roman"/>
          <w:sz w:val="24"/>
          <w:szCs w:val="24"/>
          <w:lang w:val="en-US" w:eastAsia="en-US"/>
        </w:rPr>
        <w:t xml:space="preserve"> bien </w:t>
      </w:r>
      <w:proofErr w:type="spellStart"/>
      <w:r w:rsidRPr="00191AEB">
        <w:rPr>
          <w:rFonts w:ascii="Times New Roman" w:hAnsi="Times New Roman"/>
          <w:sz w:val="24"/>
          <w:szCs w:val="24"/>
          <w:lang w:val="en-US" w:eastAsia="en-US"/>
        </w:rPr>
        <w:t>dhe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mund</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bëhen</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negativë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edhe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pa</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trajtim</w:t>
      </w:r>
      <w:proofErr w:type="spellEnd"/>
      <w:r w:rsidRPr="00191AEB">
        <w:rPr>
          <w:rFonts w:ascii="Times New Roman" w:hAnsi="Times New Roman"/>
          <w:sz w:val="24"/>
          <w:szCs w:val="24"/>
          <w:lang w:val="en-US" w:eastAsia="en-US"/>
        </w:rPr>
        <w:t>.</w:t>
      </w:r>
    </w:p>
    <w:p w14:paraId="7E34537E" w14:textId="77777777" w:rsidR="00F70AE8" w:rsidRPr="00191AEB" w:rsidRDefault="00F70AE8" w:rsidP="003E4268">
      <w:pPr>
        <w:numPr>
          <w:ilvl w:val="0"/>
          <w:numId w:val="108"/>
        </w:numPr>
        <w:spacing w:line="276" w:lineRule="auto"/>
        <w:rPr>
          <w:rFonts w:ascii="Times New Roman" w:hAnsi="Times New Roman"/>
          <w:sz w:val="24"/>
          <w:szCs w:val="24"/>
          <w:lang w:val="en-US" w:eastAsia="en-US"/>
        </w:rPr>
      </w:pPr>
      <w:r w:rsidRPr="00191AEB">
        <w:rPr>
          <w:rFonts w:ascii="Times New Roman" w:hAnsi="Times New Roman"/>
          <w:sz w:val="24"/>
          <w:szCs w:val="24"/>
          <w:lang w:val="en-US" w:eastAsia="en-US"/>
        </w:rPr>
        <w:t xml:space="preserve">Me </w:t>
      </w:r>
      <w:proofErr w:type="spellStart"/>
      <w:r w:rsidRPr="00191AEB">
        <w:rPr>
          <w:rFonts w:ascii="Times New Roman" w:hAnsi="Times New Roman"/>
          <w:sz w:val="24"/>
          <w:szCs w:val="24"/>
          <w:lang w:val="en-US" w:eastAsia="en-US"/>
        </w:rPr>
        <w:t>trajtim</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testet</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serologjike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mund</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kthehen</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në</w:t>
      </w:r>
      <w:proofErr w:type="spellEnd"/>
      <w:r w:rsidRPr="00191AEB">
        <w:rPr>
          <w:rFonts w:ascii="Times New Roman" w:hAnsi="Times New Roman"/>
          <w:sz w:val="24"/>
          <w:szCs w:val="24"/>
          <w:lang w:val="en-US" w:eastAsia="en-US"/>
        </w:rPr>
        <w:t xml:space="preserve"> negative, </w:t>
      </w:r>
      <w:proofErr w:type="spellStart"/>
      <w:r w:rsidRPr="00191AEB">
        <w:rPr>
          <w:rFonts w:ascii="Times New Roman" w:hAnsi="Times New Roman"/>
          <w:sz w:val="24"/>
          <w:szCs w:val="24"/>
          <w:lang w:val="en-US" w:eastAsia="en-US"/>
        </w:rPr>
        <w:t>veçanërisht</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nëse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terapia</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fillon</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në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fazën</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primare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ose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sekondare</w:t>
      </w:r>
      <w:proofErr w:type="spellEnd"/>
      <w:r w:rsidRPr="00191AEB">
        <w:rPr>
          <w:rFonts w:ascii="Times New Roman" w:hAnsi="Times New Roman"/>
          <w:sz w:val="24"/>
          <w:szCs w:val="24"/>
          <w:lang w:val="en-US" w:eastAsia="en-US"/>
        </w:rPr>
        <w:t>.</w:t>
      </w:r>
    </w:p>
    <w:p w14:paraId="3958C3AB" w14:textId="13E53331" w:rsidR="00F70AE8" w:rsidRPr="004003F4" w:rsidRDefault="00F70AE8" w:rsidP="003E4268">
      <w:pPr>
        <w:numPr>
          <w:ilvl w:val="0"/>
          <w:numId w:val="108"/>
        </w:numPr>
        <w:spacing w:line="276" w:lineRule="auto"/>
        <w:rPr>
          <w:rFonts w:ascii="Times New Roman" w:hAnsi="Times New Roman"/>
          <w:sz w:val="24"/>
          <w:szCs w:val="24"/>
          <w:lang w:val="en-US" w:eastAsia="en-US"/>
        </w:rPr>
      </w:pPr>
      <w:proofErr w:type="spellStart"/>
      <w:r w:rsidRPr="00191AEB">
        <w:rPr>
          <w:rFonts w:ascii="Times New Roman" w:hAnsi="Times New Roman"/>
          <w:sz w:val="24"/>
          <w:szCs w:val="24"/>
          <w:lang w:val="en-US" w:eastAsia="en-US"/>
        </w:rPr>
        <w:lastRenderedPageBreak/>
        <w:t>Nëse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sifilizi</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diagnostikohet</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në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fazën</w:t>
      </w:r>
      <w:proofErr w:type="spellEnd"/>
      <w:r w:rsidRPr="00191AEB">
        <w:rPr>
          <w:rFonts w:ascii="Times New Roman" w:hAnsi="Times New Roman"/>
          <w:sz w:val="24"/>
          <w:szCs w:val="24"/>
          <w:lang w:val="en-US" w:eastAsia="en-US"/>
        </w:rPr>
        <w:t xml:space="preserve"> e </w:t>
      </w:r>
      <w:proofErr w:type="spellStart"/>
      <w:r w:rsidRPr="00191AEB">
        <w:rPr>
          <w:rFonts w:ascii="Times New Roman" w:hAnsi="Times New Roman"/>
          <w:sz w:val="24"/>
          <w:szCs w:val="24"/>
          <w:lang w:val="en-US" w:eastAsia="en-US"/>
        </w:rPr>
        <w:t>vonë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titrat</w:t>
      </w:r>
      <w:proofErr w:type="spellEnd"/>
      <w:r w:rsidRPr="00191AEB">
        <w:rPr>
          <w:rFonts w:ascii="Times New Roman" w:hAnsi="Times New Roman"/>
          <w:sz w:val="24"/>
          <w:szCs w:val="24"/>
          <w:lang w:val="en-US" w:eastAsia="en-US"/>
        </w:rPr>
        <w:t xml:space="preserve"> e </w:t>
      </w:r>
      <w:proofErr w:type="spellStart"/>
      <w:r w:rsidRPr="00191AEB">
        <w:rPr>
          <w:rFonts w:ascii="Times New Roman" w:hAnsi="Times New Roman"/>
          <w:sz w:val="24"/>
          <w:szCs w:val="24"/>
          <w:lang w:val="en-US" w:eastAsia="en-US"/>
        </w:rPr>
        <w:t>ulët</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testeve</w:t>
      </w:r>
      <w:proofErr w:type="spellEnd"/>
      <w:r w:rsidRPr="00191AEB">
        <w:rPr>
          <w:rFonts w:ascii="Times New Roman" w:hAnsi="Times New Roman"/>
          <w:sz w:val="24"/>
          <w:szCs w:val="24"/>
          <w:lang w:val="en-US" w:eastAsia="en-US"/>
        </w:rPr>
        <w:t xml:space="preserve"> jo-</w:t>
      </w:r>
      <w:proofErr w:type="spellStart"/>
      <w:r w:rsidRPr="00191AEB">
        <w:rPr>
          <w:rFonts w:ascii="Times New Roman" w:hAnsi="Times New Roman"/>
          <w:sz w:val="24"/>
          <w:szCs w:val="24"/>
          <w:lang w:val="en-US" w:eastAsia="en-US"/>
        </w:rPr>
        <w:t>treponemale</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mund</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të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mbeten</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pozitivë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gjithë</w:t>
      </w:r>
      <w:proofErr w:type="spellEnd"/>
      <w:r w:rsidRPr="00191AEB">
        <w:rPr>
          <w:rFonts w:ascii="Times New Roman" w:hAnsi="Times New Roman"/>
          <w:sz w:val="24"/>
          <w:szCs w:val="24"/>
          <w:lang w:val="en-US" w:eastAsia="en-US"/>
        </w:rPr>
        <w:t xml:space="preserve"> </w:t>
      </w:r>
      <w:proofErr w:type="spellStart"/>
      <w:r w:rsidRPr="00191AEB">
        <w:rPr>
          <w:rFonts w:ascii="Times New Roman" w:hAnsi="Times New Roman"/>
          <w:sz w:val="24"/>
          <w:szCs w:val="24"/>
          <w:lang w:val="en-US" w:eastAsia="en-US"/>
        </w:rPr>
        <w:t>jetën</w:t>
      </w:r>
      <w:proofErr w:type="spellEnd"/>
      <w:r w:rsidRPr="00191AEB">
        <w:rPr>
          <w:rFonts w:ascii="Times New Roman" w:hAnsi="Times New Roman"/>
          <w:sz w:val="24"/>
          <w:szCs w:val="24"/>
          <w:lang w:val="en-US" w:eastAsia="en-US"/>
        </w:rPr>
        <w:t>.</w:t>
      </w:r>
    </w:p>
    <w:p w14:paraId="1D574FEA" w14:textId="77777777" w:rsidR="00F70AE8" w:rsidRDefault="00F70AE8" w:rsidP="00F70AE8">
      <w:pPr>
        <w:spacing w:line="276" w:lineRule="auto"/>
        <w:rPr>
          <w:rFonts w:ascii="Times New Roman" w:hAnsi="Times New Roman"/>
          <w:sz w:val="24"/>
          <w:szCs w:val="24"/>
          <w:lang w:val="en-US" w:eastAsia="en-US"/>
        </w:rPr>
      </w:pPr>
    </w:p>
    <w:p w14:paraId="03D8F18F" w14:textId="1A8EF9D9" w:rsidR="00F70AE8" w:rsidRPr="004003F4" w:rsidRDefault="00F70AE8" w:rsidP="003E4268">
      <w:pPr>
        <w:pStyle w:val="Heading2"/>
        <w:numPr>
          <w:ilvl w:val="1"/>
          <w:numId w:val="123"/>
        </w:numPr>
        <w:rPr>
          <w:rFonts w:ascii="Times New Roman" w:hAnsi="Times New Roman"/>
          <w:color w:val="auto"/>
          <w:sz w:val="28"/>
          <w:szCs w:val="28"/>
          <w:lang w:val="en-US" w:eastAsia="en-US"/>
        </w:rPr>
      </w:pPr>
      <w:bookmarkStart w:id="108" w:name="_Toc207961085"/>
      <w:bookmarkEnd w:id="105"/>
      <w:bookmarkEnd w:id="106"/>
      <w:bookmarkEnd w:id="107"/>
      <w:r w:rsidRPr="004003F4">
        <w:rPr>
          <w:rFonts w:ascii="Times New Roman" w:hAnsi="Times New Roman"/>
          <w:i/>
          <w:iCs/>
          <w:color w:val="auto"/>
          <w:sz w:val="28"/>
          <w:szCs w:val="28"/>
          <w:lang w:eastAsia="en-US"/>
        </w:rPr>
        <w:t>H. ducreyi</w:t>
      </w:r>
      <w:r w:rsidRPr="004003F4">
        <w:rPr>
          <w:rFonts w:ascii="Times New Roman" w:hAnsi="Times New Roman"/>
          <w:color w:val="auto"/>
          <w:sz w:val="28"/>
          <w:szCs w:val="28"/>
          <w:lang w:eastAsia="en-US"/>
        </w:rPr>
        <w:t xml:space="preserve"> (Shankroidi)</w:t>
      </w:r>
      <w:bookmarkEnd w:id="108"/>
    </w:p>
    <w:p w14:paraId="03249A5F" w14:textId="420D275A" w:rsidR="00F70AE8" w:rsidRPr="004D45B6" w:rsidRDefault="004003F4" w:rsidP="00F70AE8">
      <w:pPr>
        <w:spacing w:line="276" w:lineRule="auto"/>
        <w:rPr>
          <w:rFonts w:ascii="Times New Roman" w:hAnsi="Times New Roman"/>
          <w:sz w:val="24"/>
          <w:szCs w:val="24"/>
          <w:lang w:val="en-US"/>
        </w:rPr>
      </w:pPr>
      <w:bookmarkStart w:id="109" w:name="_Hlk206689347"/>
      <w:r>
        <w:rPr>
          <w:lang w:val="en-US" w:eastAsia="en-US"/>
        </w:rPr>
        <w:br/>
      </w:r>
      <w:r w:rsidR="00F70AE8">
        <w:rPr>
          <w:rFonts w:ascii="Times New Roman" w:hAnsi="Times New Roman"/>
          <w:b/>
          <w:bCs/>
          <w:sz w:val="24"/>
          <w:szCs w:val="24"/>
          <w:lang w:val="en-US" w:eastAsia="en-US"/>
        </w:rPr>
        <w:t xml:space="preserve"> </w:t>
      </w:r>
      <w:proofErr w:type="spellStart"/>
      <w:r w:rsidR="00F70AE8">
        <w:rPr>
          <w:rFonts w:ascii="Times New Roman" w:hAnsi="Times New Roman"/>
          <w:b/>
          <w:bCs/>
          <w:sz w:val="24"/>
          <w:szCs w:val="24"/>
          <w:lang w:val="en-US" w:eastAsia="en-US"/>
        </w:rPr>
        <w:t>Prezantimi</w:t>
      </w:r>
      <w:proofErr w:type="spellEnd"/>
      <w:r w:rsidR="00F70AE8">
        <w:rPr>
          <w:rFonts w:ascii="Times New Roman" w:hAnsi="Times New Roman"/>
          <w:b/>
          <w:bCs/>
          <w:sz w:val="24"/>
          <w:szCs w:val="24"/>
          <w:lang w:val="en-US" w:eastAsia="en-US"/>
        </w:rPr>
        <w:t xml:space="preserve"> </w:t>
      </w:r>
      <w:proofErr w:type="spellStart"/>
      <w:r w:rsidR="00F70AE8">
        <w:rPr>
          <w:rFonts w:ascii="Times New Roman" w:hAnsi="Times New Roman"/>
          <w:b/>
          <w:bCs/>
          <w:sz w:val="24"/>
          <w:szCs w:val="24"/>
          <w:lang w:val="en-US" w:eastAsia="en-US"/>
        </w:rPr>
        <w:t>klinik</w:t>
      </w:r>
      <w:proofErr w:type="spellEnd"/>
      <w:r w:rsidR="00F70AE8">
        <w:rPr>
          <w:rFonts w:ascii="Times New Roman" w:hAnsi="Times New Roman"/>
          <w:b/>
          <w:bCs/>
          <w:sz w:val="24"/>
          <w:szCs w:val="24"/>
          <w:lang w:val="en-US" w:eastAsia="en-US"/>
        </w:rPr>
        <w:t xml:space="preserve"> – </w:t>
      </w:r>
      <w:proofErr w:type="spellStart"/>
      <w:r w:rsidR="00F70AE8">
        <w:rPr>
          <w:rFonts w:ascii="Times New Roman" w:hAnsi="Times New Roman"/>
          <w:b/>
          <w:bCs/>
          <w:sz w:val="24"/>
          <w:szCs w:val="24"/>
          <w:lang w:val="en-US" w:eastAsia="en-US"/>
        </w:rPr>
        <w:t>simptomat</w:t>
      </w:r>
      <w:bookmarkEnd w:id="109"/>
      <w:proofErr w:type="spellEnd"/>
      <w:r w:rsidR="00F70AE8">
        <w:rPr>
          <w:rFonts w:ascii="Times New Roman" w:hAnsi="Times New Roman"/>
          <w:b/>
          <w:bCs/>
          <w:sz w:val="24"/>
          <w:szCs w:val="24"/>
          <w:lang w:val="en-US" w:eastAsia="en-US"/>
        </w:rPr>
        <w:br/>
      </w:r>
      <w:r w:rsidR="00F70AE8">
        <w:rPr>
          <w:rFonts w:ascii="Times New Roman" w:hAnsi="Times New Roman"/>
          <w:sz w:val="24"/>
          <w:szCs w:val="24"/>
          <w:lang w:val="en-US" w:eastAsia="en-US"/>
        </w:rPr>
        <w:br/>
      </w:r>
      <w:proofErr w:type="spellStart"/>
      <w:r w:rsidR="00F70AE8" w:rsidRPr="004D45B6">
        <w:rPr>
          <w:rFonts w:ascii="Times New Roman" w:hAnsi="Times New Roman"/>
          <w:sz w:val="24"/>
          <w:szCs w:val="24"/>
          <w:lang w:val="en-US"/>
        </w:rPr>
        <w:t>Lezionet</w:t>
      </w:r>
      <w:proofErr w:type="spellEnd"/>
      <w:r w:rsidR="00F70AE8" w:rsidRPr="004D45B6">
        <w:rPr>
          <w:rFonts w:ascii="Times New Roman" w:hAnsi="Times New Roman"/>
          <w:sz w:val="24"/>
          <w:szCs w:val="24"/>
          <w:lang w:val="en-US"/>
        </w:rPr>
        <w:t xml:space="preserve"> e </w:t>
      </w:r>
      <w:proofErr w:type="spellStart"/>
      <w:r w:rsidR="00F70AE8" w:rsidRPr="004D45B6">
        <w:rPr>
          <w:rFonts w:ascii="Times New Roman" w:hAnsi="Times New Roman"/>
          <w:sz w:val="24"/>
          <w:szCs w:val="24"/>
          <w:lang w:val="en-US"/>
        </w:rPr>
        <w:t>shankroidit</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fillojnë</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si</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një</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papulë</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eritematoze</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brenda</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disa</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orëve</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deri</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në</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ditë</w:t>
      </w:r>
      <w:proofErr w:type="spellEnd"/>
      <w:r w:rsidR="00F70AE8" w:rsidRPr="004D45B6">
        <w:rPr>
          <w:rFonts w:ascii="Times New Roman" w:hAnsi="Times New Roman"/>
          <w:sz w:val="24"/>
          <w:szCs w:val="24"/>
          <w:lang w:val="en-US"/>
        </w:rPr>
        <w:t xml:space="preserve"> pas </w:t>
      </w:r>
      <w:proofErr w:type="spellStart"/>
      <w:r w:rsidR="00F70AE8" w:rsidRPr="004D45B6">
        <w:rPr>
          <w:rFonts w:ascii="Times New Roman" w:hAnsi="Times New Roman"/>
          <w:sz w:val="24"/>
          <w:szCs w:val="24"/>
          <w:lang w:val="en-US"/>
        </w:rPr>
        <w:t>ekspozimit</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seksual</w:t>
      </w:r>
      <w:proofErr w:type="spellEnd"/>
      <w:r w:rsidR="00F70AE8" w:rsidRPr="004D45B6">
        <w:rPr>
          <w:rFonts w:ascii="Times New Roman" w:hAnsi="Times New Roman"/>
          <w:sz w:val="24"/>
          <w:szCs w:val="24"/>
          <w:lang w:val="en-US"/>
        </w:rPr>
        <w:t xml:space="preserve">. Brenda 1–2 </w:t>
      </w:r>
      <w:proofErr w:type="spellStart"/>
      <w:r w:rsidR="00F70AE8" w:rsidRPr="004D45B6">
        <w:rPr>
          <w:rFonts w:ascii="Times New Roman" w:hAnsi="Times New Roman"/>
          <w:sz w:val="24"/>
          <w:szCs w:val="24"/>
          <w:lang w:val="en-US"/>
        </w:rPr>
        <w:t>ditësh</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papula</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shndërrohet</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në</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pustulë</w:t>
      </w:r>
      <w:proofErr w:type="spellEnd"/>
      <w:r w:rsidR="00F70AE8" w:rsidRPr="004D45B6">
        <w:rPr>
          <w:rFonts w:ascii="Times New Roman" w:hAnsi="Times New Roman"/>
          <w:sz w:val="24"/>
          <w:szCs w:val="24"/>
          <w:lang w:val="en-US"/>
        </w:rPr>
        <w:t xml:space="preserve">, e </w:t>
      </w:r>
      <w:proofErr w:type="spellStart"/>
      <w:r w:rsidR="00F70AE8" w:rsidRPr="004D45B6">
        <w:rPr>
          <w:rFonts w:ascii="Times New Roman" w:hAnsi="Times New Roman"/>
          <w:sz w:val="24"/>
          <w:szCs w:val="24"/>
          <w:lang w:val="en-US"/>
        </w:rPr>
        <w:t>cila</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më</w:t>
      </w:r>
      <w:proofErr w:type="spellEnd"/>
      <w:r w:rsidR="00F70AE8" w:rsidRPr="004D45B6">
        <w:rPr>
          <w:rFonts w:ascii="Times New Roman" w:hAnsi="Times New Roman"/>
          <w:sz w:val="24"/>
          <w:szCs w:val="24"/>
          <w:lang w:val="en-US"/>
        </w:rPr>
        <w:t xml:space="preserve"> pas </w:t>
      </w:r>
      <w:proofErr w:type="spellStart"/>
      <w:r w:rsidR="00F70AE8" w:rsidRPr="004D45B6">
        <w:rPr>
          <w:rFonts w:ascii="Times New Roman" w:hAnsi="Times New Roman"/>
          <w:sz w:val="24"/>
          <w:szCs w:val="24"/>
          <w:lang w:val="en-US"/>
        </w:rPr>
        <w:t>çahet</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dhe</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formon</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një</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ulçerë</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të</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dhimbshme</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Shumica</w:t>
      </w:r>
      <w:proofErr w:type="spellEnd"/>
      <w:r w:rsidR="00F70AE8" w:rsidRPr="004D45B6">
        <w:rPr>
          <w:rFonts w:ascii="Times New Roman" w:hAnsi="Times New Roman"/>
          <w:sz w:val="24"/>
          <w:szCs w:val="24"/>
          <w:lang w:val="en-US"/>
        </w:rPr>
        <w:t xml:space="preserve"> e </w:t>
      </w:r>
      <w:proofErr w:type="spellStart"/>
      <w:r w:rsidR="00F70AE8" w:rsidRPr="004D45B6">
        <w:rPr>
          <w:rFonts w:ascii="Times New Roman" w:hAnsi="Times New Roman"/>
          <w:sz w:val="24"/>
          <w:szCs w:val="24"/>
          <w:lang w:val="en-US"/>
        </w:rPr>
        <w:t>pacientëve</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kërkojnë</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kujdes</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shëndetësor</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pikërisht</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në</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këtë</w:t>
      </w:r>
      <w:proofErr w:type="spellEnd"/>
      <w:r w:rsidR="00F70AE8" w:rsidRPr="004D45B6">
        <w:rPr>
          <w:rFonts w:ascii="Times New Roman" w:hAnsi="Times New Roman"/>
          <w:sz w:val="24"/>
          <w:szCs w:val="24"/>
          <w:lang w:val="en-US"/>
        </w:rPr>
        <w:t xml:space="preserve"> </w:t>
      </w:r>
      <w:proofErr w:type="spellStart"/>
      <w:r w:rsidR="00F70AE8" w:rsidRPr="004D45B6">
        <w:rPr>
          <w:rFonts w:ascii="Times New Roman" w:hAnsi="Times New Roman"/>
          <w:sz w:val="24"/>
          <w:szCs w:val="24"/>
          <w:lang w:val="en-US"/>
        </w:rPr>
        <w:t>fazë</w:t>
      </w:r>
      <w:proofErr w:type="spellEnd"/>
      <w:r w:rsidR="00F70AE8" w:rsidRPr="004D45B6">
        <w:rPr>
          <w:rFonts w:ascii="Times New Roman" w:hAnsi="Times New Roman"/>
          <w:sz w:val="24"/>
          <w:szCs w:val="24"/>
          <w:lang w:val="en-US"/>
        </w:rPr>
        <w:t>.</w:t>
      </w:r>
    </w:p>
    <w:p w14:paraId="2E42E80F" w14:textId="77777777" w:rsidR="00F70AE8" w:rsidRPr="004D45B6" w:rsidRDefault="00F70AE8" w:rsidP="003E4268">
      <w:pPr>
        <w:numPr>
          <w:ilvl w:val="0"/>
          <w:numId w:val="109"/>
        </w:numPr>
        <w:spacing w:line="276" w:lineRule="auto"/>
        <w:rPr>
          <w:rFonts w:ascii="Times New Roman" w:hAnsi="Times New Roman"/>
          <w:sz w:val="24"/>
          <w:szCs w:val="24"/>
          <w:lang w:val="en-US" w:eastAsia="en-US"/>
        </w:rPr>
      </w:pPr>
      <w:r w:rsidRPr="004D45B6">
        <w:rPr>
          <w:rFonts w:ascii="Times New Roman" w:hAnsi="Times New Roman"/>
          <w:b/>
          <w:bCs/>
          <w:sz w:val="24"/>
          <w:szCs w:val="24"/>
          <w:lang w:val="en-US" w:eastAsia="en-US"/>
        </w:rPr>
        <w:t xml:space="preserve">Tek </w:t>
      </w:r>
      <w:proofErr w:type="spellStart"/>
      <w:r w:rsidRPr="004D45B6">
        <w:rPr>
          <w:rFonts w:ascii="Times New Roman" w:hAnsi="Times New Roman"/>
          <w:b/>
          <w:bCs/>
          <w:sz w:val="24"/>
          <w:szCs w:val="24"/>
          <w:lang w:val="en-US" w:eastAsia="en-US"/>
        </w:rPr>
        <w:t>meshkujt</w:t>
      </w:r>
      <w:proofErr w:type="spellEnd"/>
      <w:r w:rsidRPr="004D45B6">
        <w:rPr>
          <w:rFonts w:ascii="Times New Roman" w:hAnsi="Times New Roman"/>
          <w:b/>
          <w:bCs/>
          <w:sz w:val="24"/>
          <w:szCs w:val="24"/>
          <w:lang w:val="en-US" w:eastAsia="en-US"/>
        </w:rPr>
        <w:t>:</w:t>
      </w:r>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ulçerat</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zakonisht</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gjenden</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në</w:t>
      </w:r>
      <w:proofErr w:type="spellEnd"/>
      <w:r w:rsidRPr="004D45B6">
        <w:rPr>
          <w:rFonts w:ascii="Times New Roman" w:hAnsi="Times New Roman"/>
          <w:sz w:val="24"/>
          <w:szCs w:val="24"/>
          <w:lang w:val="en-US" w:eastAsia="en-US"/>
        </w:rPr>
        <w:t xml:space="preserve"> penis (</w:t>
      </w:r>
      <w:proofErr w:type="spellStart"/>
      <w:r w:rsidRPr="004D45B6">
        <w:rPr>
          <w:rFonts w:ascii="Times New Roman" w:hAnsi="Times New Roman"/>
          <w:sz w:val="24"/>
          <w:szCs w:val="24"/>
          <w:lang w:val="en-US" w:eastAsia="en-US"/>
        </w:rPr>
        <w:t>në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lafshë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trup</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dhe</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ndonjëherë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në</w:t>
      </w:r>
      <w:proofErr w:type="spellEnd"/>
      <w:r w:rsidRPr="004D45B6">
        <w:rPr>
          <w:rFonts w:ascii="Times New Roman" w:hAnsi="Times New Roman"/>
          <w:sz w:val="24"/>
          <w:szCs w:val="24"/>
          <w:lang w:val="en-US" w:eastAsia="en-US"/>
        </w:rPr>
        <w:t xml:space="preserve"> glans). Deri </w:t>
      </w:r>
      <w:proofErr w:type="spellStart"/>
      <w:r w:rsidRPr="004D45B6">
        <w:rPr>
          <w:rFonts w:ascii="Times New Roman" w:hAnsi="Times New Roman"/>
          <w:sz w:val="24"/>
          <w:szCs w:val="24"/>
          <w:lang w:val="en-US" w:eastAsia="en-US"/>
        </w:rPr>
        <w:t>në</w:t>
      </w:r>
      <w:proofErr w:type="spellEnd"/>
      <w:r w:rsidRPr="004D45B6">
        <w:rPr>
          <w:rFonts w:ascii="Times New Roman" w:hAnsi="Times New Roman"/>
          <w:sz w:val="24"/>
          <w:szCs w:val="24"/>
          <w:lang w:val="en-US" w:eastAsia="en-US"/>
        </w:rPr>
        <w:t xml:space="preserve"> 50% e </w:t>
      </w:r>
      <w:proofErr w:type="spellStart"/>
      <w:r w:rsidRPr="004D45B6">
        <w:rPr>
          <w:rFonts w:ascii="Times New Roman" w:hAnsi="Times New Roman"/>
          <w:sz w:val="24"/>
          <w:szCs w:val="24"/>
          <w:lang w:val="en-US" w:eastAsia="en-US"/>
        </w:rPr>
        <w:t>rasteve</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shoqërohen</w:t>
      </w:r>
      <w:proofErr w:type="spellEnd"/>
      <w:r w:rsidRPr="004D45B6">
        <w:rPr>
          <w:rFonts w:ascii="Times New Roman" w:hAnsi="Times New Roman"/>
          <w:sz w:val="24"/>
          <w:szCs w:val="24"/>
          <w:lang w:val="en-US" w:eastAsia="en-US"/>
        </w:rPr>
        <w:t xml:space="preserve"> me </w:t>
      </w:r>
      <w:proofErr w:type="spellStart"/>
      <w:r w:rsidRPr="004D45B6">
        <w:rPr>
          <w:rFonts w:ascii="Times New Roman" w:hAnsi="Times New Roman"/>
          <w:sz w:val="24"/>
          <w:szCs w:val="24"/>
          <w:lang w:val="en-US" w:eastAsia="en-US"/>
        </w:rPr>
        <w:t>limfonodë</w:t>
      </w:r>
      <w:proofErr w:type="spellEnd"/>
      <w:r w:rsidRPr="004D45B6">
        <w:rPr>
          <w:rFonts w:ascii="Times New Roman" w:hAnsi="Times New Roman"/>
          <w:sz w:val="24"/>
          <w:szCs w:val="24"/>
          <w:lang w:val="en-US" w:eastAsia="en-US"/>
        </w:rPr>
        <w:t xml:space="preserve"> inguinale </w:t>
      </w:r>
      <w:proofErr w:type="spellStart"/>
      <w:r w:rsidRPr="004D45B6">
        <w:rPr>
          <w:rFonts w:ascii="Times New Roman" w:hAnsi="Times New Roman"/>
          <w:sz w:val="24"/>
          <w:szCs w:val="24"/>
          <w:lang w:val="en-US" w:eastAsia="en-US"/>
        </w:rPr>
        <w:t>të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dhimbshme</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një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ose</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dypalëshe</w:t>
      </w:r>
      <w:proofErr w:type="spellEnd"/>
      <w:r w:rsidRPr="004D45B6">
        <w:rPr>
          <w:rFonts w:ascii="Times New Roman" w:hAnsi="Times New Roman"/>
          <w:sz w:val="24"/>
          <w:szCs w:val="24"/>
          <w:lang w:val="en-US" w:eastAsia="en-US"/>
        </w:rPr>
        <w:t xml:space="preserve">. Mund </w:t>
      </w:r>
      <w:proofErr w:type="spellStart"/>
      <w:r w:rsidRPr="004D45B6">
        <w:rPr>
          <w:rFonts w:ascii="Times New Roman" w:hAnsi="Times New Roman"/>
          <w:sz w:val="24"/>
          <w:szCs w:val="24"/>
          <w:lang w:val="en-US" w:eastAsia="en-US"/>
        </w:rPr>
        <w:t>të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shfaqen</w:t>
      </w:r>
      <w:proofErr w:type="spellEnd"/>
      <w:r w:rsidRPr="004D45B6">
        <w:rPr>
          <w:rFonts w:ascii="Times New Roman" w:hAnsi="Times New Roman"/>
          <w:sz w:val="24"/>
          <w:szCs w:val="24"/>
          <w:lang w:val="en-US" w:eastAsia="en-US"/>
        </w:rPr>
        <w:t xml:space="preserve"> bubo </w:t>
      </w:r>
      <w:proofErr w:type="spellStart"/>
      <w:r w:rsidRPr="004D45B6">
        <w:rPr>
          <w:rFonts w:ascii="Times New Roman" w:hAnsi="Times New Roman"/>
          <w:sz w:val="24"/>
          <w:szCs w:val="24"/>
          <w:lang w:val="en-US" w:eastAsia="en-US"/>
        </w:rPr>
        <w:t>të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mëdha</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të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dhimbshme</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dhe</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fluktuese</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Në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mungesë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trajtimi</w:t>
      </w:r>
      <w:proofErr w:type="spellEnd"/>
      <w:r w:rsidRPr="004D45B6">
        <w:rPr>
          <w:rFonts w:ascii="Times New Roman" w:hAnsi="Times New Roman"/>
          <w:sz w:val="24"/>
          <w:szCs w:val="24"/>
          <w:lang w:val="en-US" w:eastAsia="en-US"/>
        </w:rPr>
        <w:t xml:space="preserve">, bubo </w:t>
      </w:r>
      <w:proofErr w:type="spellStart"/>
      <w:r w:rsidRPr="004D45B6">
        <w:rPr>
          <w:rFonts w:ascii="Times New Roman" w:hAnsi="Times New Roman"/>
          <w:sz w:val="24"/>
          <w:szCs w:val="24"/>
          <w:lang w:val="en-US" w:eastAsia="en-US"/>
        </w:rPr>
        <w:t>mund</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të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supurojnë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dhe</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të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formojnë</w:t>
      </w:r>
      <w:proofErr w:type="spellEnd"/>
      <w:r w:rsidRPr="004D45B6">
        <w:rPr>
          <w:rFonts w:ascii="Times New Roman" w:hAnsi="Times New Roman"/>
          <w:sz w:val="24"/>
          <w:szCs w:val="24"/>
          <w:lang w:val="en-US" w:eastAsia="en-US"/>
        </w:rPr>
        <w:t xml:space="preserve"> fistula </w:t>
      </w:r>
      <w:proofErr w:type="spellStart"/>
      <w:r w:rsidRPr="004D45B6">
        <w:rPr>
          <w:rFonts w:ascii="Times New Roman" w:hAnsi="Times New Roman"/>
          <w:sz w:val="24"/>
          <w:szCs w:val="24"/>
          <w:lang w:val="en-US" w:eastAsia="en-US"/>
        </w:rPr>
        <w:t>ose</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ulcera</w:t>
      </w:r>
      <w:proofErr w:type="spellEnd"/>
      <w:r w:rsidRPr="004D45B6">
        <w:rPr>
          <w:rFonts w:ascii="Times New Roman" w:hAnsi="Times New Roman"/>
          <w:sz w:val="24"/>
          <w:szCs w:val="24"/>
          <w:lang w:val="en-US" w:eastAsia="en-US"/>
        </w:rPr>
        <w:t>.</w:t>
      </w:r>
    </w:p>
    <w:p w14:paraId="57CD4E1C" w14:textId="77777777" w:rsidR="00F70AE8" w:rsidRPr="004D45B6" w:rsidRDefault="00F70AE8" w:rsidP="003E4268">
      <w:pPr>
        <w:numPr>
          <w:ilvl w:val="0"/>
          <w:numId w:val="109"/>
        </w:numPr>
        <w:spacing w:line="276" w:lineRule="auto"/>
        <w:rPr>
          <w:rFonts w:ascii="Times New Roman" w:hAnsi="Times New Roman"/>
          <w:sz w:val="24"/>
          <w:szCs w:val="24"/>
          <w:lang w:val="en-US" w:eastAsia="en-US"/>
        </w:rPr>
      </w:pPr>
      <w:r w:rsidRPr="004D45B6">
        <w:rPr>
          <w:rFonts w:ascii="Times New Roman" w:hAnsi="Times New Roman"/>
          <w:b/>
          <w:bCs/>
          <w:sz w:val="24"/>
          <w:szCs w:val="24"/>
          <w:lang w:val="en-US" w:eastAsia="en-US"/>
        </w:rPr>
        <w:t xml:space="preserve">Tek </w:t>
      </w:r>
      <w:proofErr w:type="spellStart"/>
      <w:r w:rsidRPr="004D45B6">
        <w:rPr>
          <w:rFonts w:ascii="Times New Roman" w:hAnsi="Times New Roman"/>
          <w:b/>
          <w:bCs/>
          <w:sz w:val="24"/>
          <w:szCs w:val="24"/>
          <w:lang w:val="en-US" w:eastAsia="en-US"/>
        </w:rPr>
        <w:t>femrat</w:t>
      </w:r>
      <w:proofErr w:type="spellEnd"/>
      <w:r w:rsidRPr="004D45B6">
        <w:rPr>
          <w:rFonts w:ascii="Times New Roman" w:hAnsi="Times New Roman"/>
          <w:b/>
          <w:bCs/>
          <w:sz w:val="24"/>
          <w:szCs w:val="24"/>
          <w:lang w:val="en-US" w:eastAsia="en-US"/>
        </w:rPr>
        <w:t>:</w:t>
      </w:r>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ulçerat</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shfaqen</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kryesisht</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në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vulvë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ndërsa</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mund</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të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shfaqen</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edhe</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ulçera</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anale</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nga</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autoinokulimi</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Ulçerat</w:t>
      </w:r>
      <w:proofErr w:type="spellEnd"/>
      <w:r w:rsidRPr="004D45B6">
        <w:rPr>
          <w:rFonts w:ascii="Times New Roman" w:hAnsi="Times New Roman"/>
          <w:sz w:val="24"/>
          <w:szCs w:val="24"/>
          <w:lang w:val="en-US" w:eastAsia="en-US"/>
        </w:rPr>
        <w:t xml:space="preserve"> e </w:t>
      </w:r>
      <w:proofErr w:type="spellStart"/>
      <w:r w:rsidRPr="004D45B6">
        <w:rPr>
          <w:rFonts w:ascii="Times New Roman" w:hAnsi="Times New Roman"/>
          <w:sz w:val="24"/>
          <w:szCs w:val="24"/>
          <w:lang w:val="en-US" w:eastAsia="en-US"/>
        </w:rPr>
        <w:t>brendshme</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shpesh</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janë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asimptomatike</w:t>
      </w:r>
      <w:proofErr w:type="spellEnd"/>
      <w:r w:rsidRPr="004D45B6">
        <w:rPr>
          <w:rFonts w:ascii="Times New Roman" w:hAnsi="Times New Roman"/>
          <w:sz w:val="24"/>
          <w:szCs w:val="24"/>
          <w:lang w:val="en-US" w:eastAsia="en-US"/>
        </w:rPr>
        <w:t xml:space="preserve">, duke e </w:t>
      </w:r>
      <w:proofErr w:type="spellStart"/>
      <w:r w:rsidRPr="004D45B6">
        <w:rPr>
          <w:rFonts w:ascii="Times New Roman" w:hAnsi="Times New Roman"/>
          <w:sz w:val="24"/>
          <w:szCs w:val="24"/>
          <w:lang w:val="en-US" w:eastAsia="en-US"/>
        </w:rPr>
        <w:t>bërë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diagnostikimin</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më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të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vështirë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Femrat</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rrallë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paraqiten</w:t>
      </w:r>
      <w:proofErr w:type="spellEnd"/>
      <w:r w:rsidRPr="004D45B6">
        <w:rPr>
          <w:rFonts w:ascii="Times New Roman" w:hAnsi="Times New Roman"/>
          <w:sz w:val="24"/>
          <w:szCs w:val="24"/>
          <w:lang w:val="en-US" w:eastAsia="en-US"/>
        </w:rPr>
        <w:t xml:space="preserve"> me </w:t>
      </w:r>
      <w:proofErr w:type="spellStart"/>
      <w:r w:rsidRPr="004D45B6">
        <w:rPr>
          <w:rFonts w:ascii="Times New Roman" w:hAnsi="Times New Roman"/>
          <w:sz w:val="24"/>
          <w:szCs w:val="24"/>
          <w:lang w:val="en-US" w:eastAsia="en-US"/>
        </w:rPr>
        <w:t>adenopati</w:t>
      </w:r>
      <w:proofErr w:type="spellEnd"/>
      <w:r w:rsidRPr="004D45B6">
        <w:rPr>
          <w:rFonts w:ascii="Times New Roman" w:hAnsi="Times New Roman"/>
          <w:sz w:val="24"/>
          <w:szCs w:val="24"/>
          <w:lang w:val="en-US" w:eastAsia="en-US"/>
        </w:rPr>
        <w:t xml:space="preserve"> inguinale </w:t>
      </w:r>
      <w:proofErr w:type="spellStart"/>
      <w:r w:rsidRPr="004D45B6">
        <w:rPr>
          <w:rFonts w:ascii="Times New Roman" w:hAnsi="Times New Roman"/>
          <w:sz w:val="24"/>
          <w:szCs w:val="24"/>
          <w:lang w:val="en-US" w:eastAsia="en-US"/>
        </w:rPr>
        <w:t>për</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shkak</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të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rrjedhjes</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limfatike</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të</w:t>
      </w:r>
      <w:proofErr w:type="spellEnd"/>
      <w:r w:rsidRPr="004D45B6">
        <w:rPr>
          <w:rFonts w:ascii="Times New Roman" w:hAnsi="Times New Roman"/>
          <w:sz w:val="24"/>
          <w:szCs w:val="24"/>
          <w:lang w:val="en-US" w:eastAsia="en-US"/>
        </w:rPr>
        <w:t xml:space="preserve"> </w:t>
      </w:r>
      <w:proofErr w:type="spellStart"/>
      <w:r w:rsidRPr="004D45B6">
        <w:rPr>
          <w:rFonts w:ascii="Times New Roman" w:hAnsi="Times New Roman"/>
          <w:sz w:val="24"/>
          <w:szCs w:val="24"/>
          <w:lang w:val="en-US" w:eastAsia="en-US"/>
        </w:rPr>
        <w:t>ndryshme</w:t>
      </w:r>
      <w:proofErr w:type="spellEnd"/>
      <w:r w:rsidRPr="004D45B6">
        <w:rPr>
          <w:rFonts w:ascii="Times New Roman" w:hAnsi="Times New Roman"/>
          <w:sz w:val="24"/>
          <w:szCs w:val="24"/>
          <w:lang w:val="en-US" w:eastAsia="en-US"/>
        </w:rPr>
        <w:t>.</w:t>
      </w:r>
    </w:p>
    <w:p w14:paraId="7A3A5DA9" w14:textId="77777777" w:rsidR="00F70AE8" w:rsidRDefault="00F70AE8" w:rsidP="00F70AE8">
      <w:pPr>
        <w:spacing w:line="276" w:lineRule="auto"/>
        <w:rPr>
          <w:rFonts w:ascii="Times New Roman" w:hAnsi="Times New Roman"/>
          <w:sz w:val="24"/>
          <w:szCs w:val="24"/>
          <w:lang w:val="en-US" w:eastAsia="en-US"/>
        </w:rPr>
      </w:pPr>
    </w:p>
    <w:p w14:paraId="2C282644" w14:textId="706C88E6" w:rsidR="00F70AE8" w:rsidRPr="00F339C1" w:rsidRDefault="00F70AE8" w:rsidP="0016112C">
      <w:pPr>
        <w:spacing w:line="276" w:lineRule="auto"/>
        <w:rPr>
          <w:rFonts w:ascii="Times New Roman" w:hAnsi="Times New Roman"/>
          <w:sz w:val="24"/>
          <w:szCs w:val="24"/>
          <w:lang w:val="en-US"/>
        </w:rPr>
      </w:pPr>
      <w:bookmarkStart w:id="110" w:name="_Hlk206689363"/>
      <w:proofErr w:type="spellStart"/>
      <w:r>
        <w:rPr>
          <w:rFonts w:ascii="Times New Roman" w:hAnsi="Times New Roman"/>
          <w:b/>
          <w:bCs/>
          <w:sz w:val="24"/>
          <w:szCs w:val="24"/>
          <w:lang w:val="en-US" w:eastAsia="en-US"/>
        </w:rPr>
        <w:t>Gjetjet</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në</w:t>
      </w:r>
      <w:proofErr w:type="spellEnd"/>
      <w:r>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ekzaminim</w:t>
      </w:r>
      <w:bookmarkEnd w:id="110"/>
      <w:proofErr w:type="spellEnd"/>
      <w:r>
        <w:rPr>
          <w:rFonts w:ascii="Times New Roman" w:hAnsi="Times New Roman"/>
          <w:b/>
          <w:bCs/>
          <w:sz w:val="24"/>
          <w:szCs w:val="24"/>
          <w:lang w:val="en-US" w:eastAsia="en-US"/>
        </w:rPr>
        <w:br/>
      </w:r>
      <w:r>
        <w:rPr>
          <w:rFonts w:ascii="Times New Roman" w:hAnsi="Times New Roman"/>
          <w:sz w:val="24"/>
          <w:szCs w:val="24"/>
          <w:lang w:val="en-US" w:eastAsia="en-US"/>
        </w:rPr>
        <w:br/>
      </w:r>
      <w:proofErr w:type="spellStart"/>
      <w:r w:rsidRPr="00F339C1">
        <w:rPr>
          <w:rFonts w:ascii="Times New Roman" w:hAnsi="Times New Roman"/>
          <w:sz w:val="24"/>
          <w:szCs w:val="24"/>
          <w:lang w:val="en-US"/>
        </w:rPr>
        <w:t>Shfaqen</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zakonisht</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ulçera</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të</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vetme</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ose</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të</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shumëfishta</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në</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trupin</w:t>
      </w:r>
      <w:proofErr w:type="spellEnd"/>
      <w:r w:rsidRPr="00F339C1">
        <w:rPr>
          <w:rFonts w:ascii="Times New Roman" w:hAnsi="Times New Roman"/>
          <w:sz w:val="24"/>
          <w:szCs w:val="24"/>
          <w:lang w:val="en-US"/>
        </w:rPr>
        <w:t xml:space="preserve"> e </w:t>
      </w:r>
      <w:proofErr w:type="spellStart"/>
      <w:r w:rsidRPr="00F339C1">
        <w:rPr>
          <w:rFonts w:ascii="Times New Roman" w:hAnsi="Times New Roman"/>
          <w:sz w:val="24"/>
          <w:szCs w:val="24"/>
          <w:lang w:val="en-US"/>
        </w:rPr>
        <w:t>penisit</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lafshë</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ose</w:t>
      </w:r>
      <w:proofErr w:type="spellEnd"/>
      <w:r w:rsidRPr="00F339C1">
        <w:rPr>
          <w:rFonts w:ascii="Times New Roman" w:hAnsi="Times New Roman"/>
          <w:sz w:val="24"/>
          <w:szCs w:val="24"/>
          <w:lang w:val="en-US"/>
        </w:rPr>
        <w:t xml:space="preserve"> glans.</w:t>
      </w:r>
    </w:p>
    <w:p w14:paraId="1B50BA93" w14:textId="57B1C44B" w:rsidR="00F70AE8" w:rsidRPr="00F339C1" w:rsidRDefault="00F70AE8" w:rsidP="003E4268">
      <w:pPr>
        <w:numPr>
          <w:ilvl w:val="0"/>
          <w:numId w:val="110"/>
        </w:numPr>
        <w:spacing w:line="276" w:lineRule="auto"/>
        <w:rPr>
          <w:rFonts w:ascii="Times New Roman" w:hAnsi="Times New Roman"/>
          <w:sz w:val="24"/>
          <w:szCs w:val="24"/>
          <w:lang w:val="en-US" w:eastAsia="en-US"/>
        </w:rPr>
      </w:pPr>
      <w:proofErr w:type="spellStart"/>
      <w:r w:rsidRPr="00F339C1">
        <w:rPr>
          <w:rFonts w:ascii="Times New Roman" w:hAnsi="Times New Roman"/>
          <w:sz w:val="24"/>
          <w:szCs w:val="24"/>
          <w:lang w:val="en-US" w:eastAsia="en-US"/>
        </w:rPr>
        <w:t>Ulçerat</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janë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të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thella</w:t>
      </w:r>
      <w:proofErr w:type="spellEnd"/>
      <w:r w:rsidRPr="00F339C1">
        <w:rPr>
          <w:rFonts w:ascii="Times New Roman" w:hAnsi="Times New Roman"/>
          <w:sz w:val="24"/>
          <w:szCs w:val="24"/>
          <w:lang w:val="en-US" w:eastAsia="en-US"/>
        </w:rPr>
        <w:t xml:space="preserve">, me </w:t>
      </w:r>
      <w:proofErr w:type="spellStart"/>
      <w:r w:rsidRPr="00F339C1">
        <w:rPr>
          <w:rFonts w:ascii="Times New Roman" w:hAnsi="Times New Roman"/>
          <w:sz w:val="24"/>
          <w:szCs w:val="24"/>
          <w:lang w:val="en-US" w:eastAsia="en-US"/>
        </w:rPr>
        <w:t>skaje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të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parregullta</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dhe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margjina</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të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kuqe</w:t>
      </w:r>
      <w:proofErr w:type="spellEnd"/>
      <w:r w:rsidR="00975E65">
        <w:rPr>
          <w:rFonts w:ascii="Times New Roman" w:hAnsi="Times New Roman"/>
          <w:sz w:val="24"/>
          <w:szCs w:val="24"/>
          <w:lang w:val="en-US" w:eastAsia="en-US"/>
        </w:rPr>
        <w:t>;</w:t>
      </w:r>
    </w:p>
    <w:p w14:paraId="031251E7" w14:textId="5CEB60DC" w:rsidR="00F70AE8" w:rsidRPr="00F339C1" w:rsidRDefault="00F70AE8" w:rsidP="003E4268">
      <w:pPr>
        <w:numPr>
          <w:ilvl w:val="0"/>
          <w:numId w:val="110"/>
        </w:numPr>
        <w:spacing w:line="276" w:lineRule="auto"/>
        <w:rPr>
          <w:rFonts w:ascii="Times New Roman" w:hAnsi="Times New Roman"/>
          <w:sz w:val="24"/>
          <w:szCs w:val="24"/>
          <w:lang w:val="en-US" w:eastAsia="en-US"/>
        </w:rPr>
      </w:pPr>
      <w:proofErr w:type="spellStart"/>
      <w:r w:rsidRPr="00F339C1">
        <w:rPr>
          <w:rFonts w:ascii="Times New Roman" w:hAnsi="Times New Roman"/>
          <w:sz w:val="24"/>
          <w:szCs w:val="24"/>
          <w:lang w:val="en-US" w:eastAsia="en-US"/>
        </w:rPr>
        <w:t>Zakonisht</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nuk</w:t>
      </w:r>
      <w:proofErr w:type="spellEnd"/>
      <w:r w:rsidRPr="00F339C1">
        <w:rPr>
          <w:rFonts w:ascii="Times New Roman" w:hAnsi="Times New Roman"/>
          <w:sz w:val="24"/>
          <w:szCs w:val="24"/>
          <w:lang w:val="en-US" w:eastAsia="en-US"/>
        </w:rPr>
        <w:t xml:space="preserve"> ka </w:t>
      </w:r>
      <w:proofErr w:type="spellStart"/>
      <w:r w:rsidRPr="00F339C1">
        <w:rPr>
          <w:rFonts w:ascii="Times New Roman" w:hAnsi="Times New Roman"/>
          <w:sz w:val="24"/>
          <w:szCs w:val="24"/>
          <w:lang w:val="en-US" w:eastAsia="en-US"/>
        </w:rPr>
        <w:t>indurim</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baza</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është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granulare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ose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purulente</w:t>
      </w:r>
      <w:proofErr w:type="spellEnd"/>
      <w:r w:rsidR="00975E65">
        <w:rPr>
          <w:rFonts w:ascii="Times New Roman" w:hAnsi="Times New Roman"/>
          <w:sz w:val="24"/>
          <w:szCs w:val="24"/>
          <w:lang w:val="en-US" w:eastAsia="en-US"/>
        </w:rPr>
        <w:t>;</w:t>
      </w:r>
    </w:p>
    <w:p w14:paraId="70DCBCBE" w14:textId="21E53EA0" w:rsidR="00F70AE8" w:rsidRPr="00F339C1" w:rsidRDefault="00F70AE8" w:rsidP="003E4268">
      <w:pPr>
        <w:numPr>
          <w:ilvl w:val="0"/>
          <w:numId w:val="110"/>
        </w:numPr>
        <w:spacing w:line="276" w:lineRule="auto"/>
        <w:rPr>
          <w:rFonts w:ascii="Times New Roman" w:hAnsi="Times New Roman"/>
          <w:sz w:val="24"/>
          <w:szCs w:val="24"/>
          <w:lang w:val="en-US" w:eastAsia="en-US"/>
        </w:rPr>
      </w:pPr>
      <w:proofErr w:type="spellStart"/>
      <w:r w:rsidRPr="00F339C1">
        <w:rPr>
          <w:rFonts w:ascii="Times New Roman" w:hAnsi="Times New Roman"/>
          <w:sz w:val="24"/>
          <w:szCs w:val="24"/>
          <w:lang w:val="en-US" w:eastAsia="en-US"/>
        </w:rPr>
        <w:t>Ulçerat</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janë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të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dhimbshme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gjatë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ekzaminimit</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ose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gjatë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ecjes</w:t>
      </w:r>
      <w:proofErr w:type="spellEnd"/>
      <w:r w:rsidR="00975E65">
        <w:rPr>
          <w:rFonts w:ascii="Times New Roman" w:hAnsi="Times New Roman"/>
          <w:sz w:val="24"/>
          <w:szCs w:val="24"/>
          <w:lang w:val="en-US" w:eastAsia="en-US"/>
        </w:rPr>
        <w:t>;</w:t>
      </w:r>
    </w:p>
    <w:p w14:paraId="5F41BD36" w14:textId="77777777" w:rsidR="00F70AE8" w:rsidRPr="00F339C1" w:rsidRDefault="00F70AE8" w:rsidP="003E4268">
      <w:pPr>
        <w:numPr>
          <w:ilvl w:val="0"/>
          <w:numId w:val="110"/>
        </w:numPr>
        <w:spacing w:line="276" w:lineRule="auto"/>
        <w:rPr>
          <w:rFonts w:ascii="Times New Roman" w:hAnsi="Times New Roman"/>
          <w:sz w:val="24"/>
          <w:szCs w:val="24"/>
          <w:lang w:val="en-US" w:eastAsia="en-US"/>
        </w:rPr>
      </w:pPr>
      <w:r w:rsidRPr="00F339C1">
        <w:rPr>
          <w:rFonts w:ascii="Times New Roman" w:hAnsi="Times New Roman"/>
          <w:sz w:val="24"/>
          <w:szCs w:val="24"/>
          <w:lang w:val="en-US" w:eastAsia="en-US"/>
        </w:rPr>
        <w:t xml:space="preserve">Tek </w:t>
      </w:r>
      <w:proofErr w:type="spellStart"/>
      <w:r w:rsidRPr="00F339C1">
        <w:rPr>
          <w:rFonts w:ascii="Times New Roman" w:hAnsi="Times New Roman"/>
          <w:sz w:val="24"/>
          <w:szCs w:val="24"/>
          <w:lang w:val="en-US" w:eastAsia="en-US"/>
        </w:rPr>
        <w:t>meshkujt</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shpesh</w:t>
      </w:r>
      <w:proofErr w:type="spellEnd"/>
      <w:r w:rsidRPr="00F339C1">
        <w:rPr>
          <w:rFonts w:ascii="Times New Roman" w:hAnsi="Times New Roman"/>
          <w:sz w:val="24"/>
          <w:szCs w:val="24"/>
          <w:lang w:val="en-US" w:eastAsia="en-US"/>
        </w:rPr>
        <w:t xml:space="preserve"> ka bubo inguinale, </w:t>
      </w:r>
      <w:proofErr w:type="spellStart"/>
      <w:r w:rsidRPr="00F339C1">
        <w:rPr>
          <w:rFonts w:ascii="Times New Roman" w:hAnsi="Times New Roman"/>
          <w:sz w:val="24"/>
          <w:szCs w:val="24"/>
          <w:lang w:val="en-US" w:eastAsia="en-US"/>
        </w:rPr>
        <w:t>një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ose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dypalëshe</w:t>
      </w:r>
      <w:proofErr w:type="spellEnd"/>
      <w:r w:rsidRPr="00F339C1">
        <w:rPr>
          <w:rFonts w:ascii="Times New Roman" w:hAnsi="Times New Roman"/>
          <w:sz w:val="24"/>
          <w:szCs w:val="24"/>
          <w:lang w:val="en-US" w:eastAsia="en-US"/>
        </w:rPr>
        <w:t>.</w:t>
      </w:r>
    </w:p>
    <w:p w14:paraId="780498A8" w14:textId="77777777" w:rsidR="00F70AE8" w:rsidRDefault="00F70AE8" w:rsidP="00F70AE8">
      <w:pPr>
        <w:spacing w:line="276" w:lineRule="auto"/>
        <w:rPr>
          <w:rFonts w:ascii="Times New Roman" w:hAnsi="Times New Roman"/>
          <w:b/>
          <w:bCs/>
          <w:sz w:val="24"/>
          <w:szCs w:val="24"/>
          <w:lang w:val="en-US" w:eastAsia="en-US"/>
        </w:rPr>
      </w:pPr>
      <w:r>
        <w:rPr>
          <w:rFonts w:ascii="Times New Roman" w:hAnsi="Times New Roman"/>
          <w:b/>
          <w:bCs/>
          <w:sz w:val="24"/>
          <w:szCs w:val="24"/>
          <w:lang w:val="en-US" w:eastAsia="en-US"/>
        </w:rPr>
        <w:t xml:space="preserve">  </w:t>
      </w:r>
    </w:p>
    <w:p w14:paraId="63614F47" w14:textId="77777777" w:rsidR="00F70AE8" w:rsidRDefault="00F70AE8" w:rsidP="00F70AE8">
      <w:pPr>
        <w:spacing w:line="276" w:lineRule="auto"/>
        <w:rPr>
          <w:rFonts w:ascii="Times New Roman" w:hAnsi="Times New Roman"/>
          <w:b/>
          <w:bCs/>
          <w:sz w:val="24"/>
          <w:szCs w:val="24"/>
          <w:lang w:val="en-US" w:eastAsia="en-US"/>
        </w:rPr>
      </w:pPr>
    </w:p>
    <w:p w14:paraId="272B4683" w14:textId="77777777" w:rsidR="00F70AE8" w:rsidRPr="00F339C1" w:rsidRDefault="00F70AE8" w:rsidP="00F70AE8">
      <w:pPr>
        <w:spacing w:line="276" w:lineRule="auto"/>
        <w:rPr>
          <w:rFonts w:ascii="Times New Roman" w:hAnsi="Times New Roman"/>
          <w:sz w:val="24"/>
          <w:szCs w:val="24"/>
          <w:lang w:val="en-US" w:eastAsia="en-US"/>
        </w:rPr>
      </w:pPr>
      <w:r>
        <w:rPr>
          <w:rFonts w:ascii="Times New Roman" w:hAnsi="Times New Roman"/>
          <w:b/>
          <w:bCs/>
          <w:sz w:val="24"/>
          <w:szCs w:val="24"/>
          <w:lang w:val="en-US" w:eastAsia="en-US"/>
        </w:rPr>
        <w:t xml:space="preserve">        </w:t>
      </w:r>
      <w:proofErr w:type="spellStart"/>
      <w:r w:rsidRPr="00F339C1">
        <w:rPr>
          <w:rFonts w:ascii="Times New Roman" w:hAnsi="Times New Roman"/>
          <w:b/>
          <w:bCs/>
          <w:sz w:val="24"/>
          <w:szCs w:val="24"/>
          <w:lang w:val="en-US" w:eastAsia="en-US"/>
        </w:rPr>
        <w:t>Pamje</w:t>
      </w:r>
      <w:proofErr w:type="spellEnd"/>
      <w:r w:rsidRPr="00F339C1">
        <w:rPr>
          <w:rFonts w:ascii="Times New Roman" w:hAnsi="Times New Roman"/>
          <w:b/>
          <w:bCs/>
          <w:sz w:val="24"/>
          <w:szCs w:val="24"/>
          <w:lang w:val="en-US" w:eastAsia="en-US"/>
        </w:rPr>
        <w:t xml:space="preserve"> </w:t>
      </w:r>
      <w:proofErr w:type="spellStart"/>
      <w:r w:rsidRPr="00F339C1">
        <w:rPr>
          <w:rFonts w:ascii="Times New Roman" w:hAnsi="Times New Roman"/>
          <w:b/>
          <w:bCs/>
          <w:sz w:val="24"/>
          <w:szCs w:val="24"/>
          <w:lang w:val="en-US" w:eastAsia="en-US"/>
        </w:rPr>
        <w:t>atipike</w:t>
      </w:r>
      <w:proofErr w:type="spellEnd"/>
      <w:r w:rsidRPr="00F339C1">
        <w:rPr>
          <w:rFonts w:ascii="Times New Roman" w:hAnsi="Times New Roman"/>
          <w:b/>
          <w:bCs/>
          <w:sz w:val="24"/>
          <w:szCs w:val="24"/>
          <w:lang w:val="en-US" w:eastAsia="en-US"/>
        </w:rPr>
        <w:t>:</w:t>
      </w:r>
    </w:p>
    <w:p w14:paraId="423CE2C3" w14:textId="0C0FD143" w:rsidR="00F70AE8" w:rsidRPr="00F339C1" w:rsidRDefault="00F70AE8" w:rsidP="003E4268">
      <w:pPr>
        <w:numPr>
          <w:ilvl w:val="0"/>
          <w:numId w:val="111"/>
        </w:numPr>
        <w:spacing w:line="276" w:lineRule="auto"/>
        <w:rPr>
          <w:rFonts w:ascii="Times New Roman" w:hAnsi="Times New Roman"/>
          <w:sz w:val="24"/>
          <w:szCs w:val="24"/>
          <w:lang w:val="en-US" w:eastAsia="en-US"/>
        </w:rPr>
      </w:pPr>
      <w:proofErr w:type="spellStart"/>
      <w:r w:rsidRPr="00F339C1">
        <w:rPr>
          <w:rFonts w:ascii="Times New Roman" w:hAnsi="Times New Roman"/>
          <w:sz w:val="24"/>
          <w:szCs w:val="24"/>
          <w:lang w:val="en-US" w:eastAsia="en-US"/>
        </w:rPr>
        <w:t>Ulçerat</w:t>
      </w:r>
      <w:proofErr w:type="spellEnd"/>
      <w:r w:rsidRPr="00F339C1">
        <w:rPr>
          <w:rFonts w:ascii="Times New Roman" w:hAnsi="Times New Roman"/>
          <w:sz w:val="24"/>
          <w:szCs w:val="24"/>
          <w:lang w:val="en-US" w:eastAsia="en-US"/>
        </w:rPr>
        <w:t xml:space="preserve"> e </w:t>
      </w:r>
      <w:proofErr w:type="spellStart"/>
      <w:r w:rsidRPr="00F339C1">
        <w:rPr>
          <w:rFonts w:ascii="Times New Roman" w:hAnsi="Times New Roman"/>
          <w:sz w:val="24"/>
          <w:szCs w:val="24"/>
          <w:lang w:val="en-US" w:eastAsia="en-US"/>
        </w:rPr>
        <w:t>shankroidit</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shpesh</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mund</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të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kenë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paraqitje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atipike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dhe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mund</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të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ngatërrohen</w:t>
      </w:r>
      <w:proofErr w:type="spellEnd"/>
      <w:r w:rsidRPr="00F339C1">
        <w:rPr>
          <w:rFonts w:ascii="Times New Roman" w:hAnsi="Times New Roman"/>
          <w:sz w:val="24"/>
          <w:szCs w:val="24"/>
          <w:lang w:val="en-US" w:eastAsia="en-US"/>
        </w:rPr>
        <w:t xml:space="preserve"> me </w:t>
      </w:r>
      <w:proofErr w:type="spellStart"/>
      <w:r w:rsidRPr="00F339C1">
        <w:rPr>
          <w:rFonts w:ascii="Times New Roman" w:hAnsi="Times New Roman"/>
          <w:sz w:val="24"/>
          <w:szCs w:val="24"/>
          <w:lang w:val="en-US" w:eastAsia="en-US"/>
        </w:rPr>
        <w:t>ulçerat</w:t>
      </w:r>
      <w:proofErr w:type="spellEnd"/>
      <w:r w:rsidRPr="00F339C1">
        <w:rPr>
          <w:rFonts w:ascii="Times New Roman" w:hAnsi="Times New Roman"/>
          <w:sz w:val="24"/>
          <w:szCs w:val="24"/>
          <w:lang w:val="en-US" w:eastAsia="en-US"/>
        </w:rPr>
        <w:t xml:space="preserve"> e </w:t>
      </w:r>
      <w:proofErr w:type="spellStart"/>
      <w:r w:rsidRPr="00F339C1">
        <w:rPr>
          <w:rFonts w:ascii="Times New Roman" w:hAnsi="Times New Roman"/>
          <w:sz w:val="24"/>
          <w:szCs w:val="24"/>
          <w:lang w:val="en-US" w:eastAsia="en-US"/>
        </w:rPr>
        <w:t>herpesit</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gjenital</w:t>
      </w:r>
      <w:proofErr w:type="spellEnd"/>
      <w:r w:rsidR="00975E65">
        <w:rPr>
          <w:rFonts w:ascii="Times New Roman" w:hAnsi="Times New Roman"/>
          <w:sz w:val="24"/>
          <w:szCs w:val="24"/>
          <w:lang w:val="en-US" w:eastAsia="en-US"/>
        </w:rPr>
        <w:t>;</w:t>
      </w:r>
    </w:p>
    <w:p w14:paraId="34D41E25" w14:textId="65633A8C" w:rsidR="00F70AE8" w:rsidRPr="00F339C1" w:rsidRDefault="00F70AE8" w:rsidP="003E4268">
      <w:pPr>
        <w:numPr>
          <w:ilvl w:val="0"/>
          <w:numId w:val="111"/>
        </w:numPr>
        <w:spacing w:line="276" w:lineRule="auto"/>
        <w:rPr>
          <w:rFonts w:ascii="Times New Roman" w:hAnsi="Times New Roman"/>
          <w:sz w:val="24"/>
          <w:szCs w:val="24"/>
          <w:lang w:val="en-US" w:eastAsia="en-US"/>
        </w:rPr>
      </w:pPr>
      <w:r w:rsidRPr="00F339C1">
        <w:rPr>
          <w:rFonts w:ascii="Times New Roman" w:hAnsi="Times New Roman"/>
          <w:sz w:val="24"/>
          <w:szCs w:val="24"/>
          <w:lang w:val="en-US" w:eastAsia="en-US"/>
        </w:rPr>
        <w:t xml:space="preserve">Tek </w:t>
      </w:r>
      <w:proofErr w:type="spellStart"/>
      <w:r w:rsidRPr="00F339C1">
        <w:rPr>
          <w:rFonts w:ascii="Times New Roman" w:hAnsi="Times New Roman"/>
          <w:sz w:val="24"/>
          <w:szCs w:val="24"/>
          <w:lang w:val="en-US" w:eastAsia="en-US"/>
        </w:rPr>
        <w:t>personat</w:t>
      </w:r>
      <w:proofErr w:type="spellEnd"/>
      <w:r w:rsidRPr="00F339C1">
        <w:rPr>
          <w:rFonts w:ascii="Times New Roman" w:hAnsi="Times New Roman"/>
          <w:sz w:val="24"/>
          <w:szCs w:val="24"/>
          <w:lang w:val="en-US" w:eastAsia="en-US"/>
        </w:rPr>
        <w:t xml:space="preserve"> me HIV, </w:t>
      </w:r>
      <w:proofErr w:type="spellStart"/>
      <w:r w:rsidRPr="00F339C1">
        <w:rPr>
          <w:rFonts w:ascii="Times New Roman" w:hAnsi="Times New Roman"/>
          <w:sz w:val="24"/>
          <w:szCs w:val="24"/>
          <w:lang w:val="en-US" w:eastAsia="en-US"/>
        </w:rPr>
        <w:t>ulçerat</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mund</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të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jenë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më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pak</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purulente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dhe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të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ngjajnë</w:t>
      </w:r>
      <w:proofErr w:type="spellEnd"/>
      <w:r w:rsidRPr="00F339C1">
        <w:rPr>
          <w:rFonts w:ascii="Times New Roman" w:hAnsi="Times New Roman"/>
          <w:sz w:val="24"/>
          <w:szCs w:val="24"/>
          <w:lang w:val="en-US" w:eastAsia="en-US"/>
        </w:rPr>
        <w:t xml:space="preserve"> me </w:t>
      </w:r>
      <w:proofErr w:type="spellStart"/>
      <w:r w:rsidRPr="00F339C1">
        <w:rPr>
          <w:rFonts w:ascii="Times New Roman" w:hAnsi="Times New Roman"/>
          <w:sz w:val="24"/>
          <w:szCs w:val="24"/>
          <w:lang w:val="en-US" w:eastAsia="en-US"/>
        </w:rPr>
        <w:t>shankrin</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sifilitik</w:t>
      </w:r>
      <w:proofErr w:type="spellEnd"/>
      <w:r w:rsidR="00975E65">
        <w:rPr>
          <w:rFonts w:ascii="Times New Roman" w:hAnsi="Times New Roman"/>
          <w:sz w:val="24"/>
          <w:szCs w:val="24"/>
          <w:lang w:val="en-US" w:eastAsia="en-US"/>
        </w:rPr>
        <w:t>;</w:t>
      </w:r>
    </w:p>
    <w:p w14:paraId="489539F9" w14:textId="77777777" w:rsidR="00F70AE8" w:rsidRPr="00F339C1" w:rsidRDefault="00F70AE8" w:rsidP="003E4268">
      <w:pPr>
        <w:numPr>
          <w:ilvl w:val="0"/>
          <w:numId w:val="111"/>
        </w:numPr>
        <w:spacing w:line="276" w:lineRule="auto"/>
        <w:rPr>
          <w:rFonts w:ascii="Times New Roman" w:hAnsi="Times New Roman"/>
          <w:sz w:val="24"/>
          <w:szCs w:val="24"/>
          <w:lang w:val="en-US" w:eastAsia="en-US"/>
        </w:rPr>
      </w:pPr>
      <w:r w:rsidRPr="00F339C1">
        <w:rPr>
          <w:rFonts w:ascii="Times New Roman" w:hAnsi="Times New Roman"/>
          <w:sz w:val="24"/>
          <w:szCs w:val="24"/>
          <w:lang w:val="en-US" w:eastAsia="en-US"/>
        </w:rPr>
        <w:t xml:space="preserve">Tek </w:t>
      </w:r>
      <w:proofErr w:type="spellStart"/>
      <w:r w:rsidRPr="00F339C1">
        <w:rPr>
          <w:rFonts w:ascii="Times New Roman" w:hAnsi="Times New Roman"/>
          <w:sz w:val="24"/>
          <w:szCs w:val="24"/>
          <w:lang w:val="en-US" w:eastAsia="en-US"/>
        </w:rPr>
        <w:t>individët</w:t>
      </w:r>
      <w:proofErr w:type="spellEnd"/>
      <w:r w:rsidRPr="00F339C1">
        <w:rPr>
          <w:rFonts w:ascii="Times New Roman" w:hAnsi="Times New Roman"/>
          <w:sz w:val="24"/>
          <w:szCs w:val="24"/>
          <w:lang w:val="en-US" w:eastAsia="en-US"/>
        </w:rPr>
        <w:t xml:space="preserve"> me </w:t>
      </w:r>
      <w:proofErr w:type="spellStart"/>
      <w:r w:rsidRPr="00F339C1">
        <w:rPr>
          <w:rFonts w:ascii="Times New Roman" w:hAnsi="Times New Roman"/>
          <w:sz w:val="24"/>
          <w:szCs w:val="24"/>
          <w:lang w:val="en-US" w:eastAsia="en-US"/>
        </w:rPr>
        <w:t>imunosupresion</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ulçerat</w:t>
      </w:r>
      <w:proofErr w:type="spellEnd"/>
      <w:r w:rsidRPr="00F339C1">
        <w:rPr>
          <w:rFonts w:ascii="Times New Roman" w:hAnsi="Times New Roman"/>
          <w:sz w:val="24"/>
          <w:szCs w:val="24"/>
          <w:lang w:val="en-US" w:eastAsia="en-US"/>
        </w:rPr>
        <w:t xml:space="preserve"> e </w:t>
      </w:r>
      <w:proofErr w:type="spellStart"/>
      <w:r w:rsidRPr="00F339C1">
        <w:rPr>
          <w:rFonts w:ascii="Times New Roman" w:hAnsi="Times New Roman"/>
          <w:sz w:val="24"/>
          <w:szCs w:val="24"/>
          <w:lang w:val="en-US" w:eastAsia="en-US"/>
        </w:rPr>
        <w:t>shankroidit</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mund</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të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jenë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shumë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agresive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dhe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erozive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deri</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në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dëmtim</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anatomik</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të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organeve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gjenitale</w:t>
      </w:r>
      <w:proofErr w:type="spellEnd"/>
      <w:r w:rsidRPr="00F339C1">
        <w:rPr>
          <w:rFonts w:ascii="Times New Roman" w:hAnsi="Times New Roman"/>
          <w:sz w:val="24"/>
          <w:szCs w:val="24"/>
          <w:lang w:val="en-US" w:eastAsia="en-US"/>
        </w:rPr>
        <w:t>.</w:t>
      </w:r>
    </w:p>
    <w:p w14:paraId="1FDDD8B4" w14:textId="77777777" w:rsidR="00F70AE8" w:rsidRDefault="00F70AE8" w:rsidP="00F70AE8">
      <w:pPr>
        <w:spacing w:line="276" w:lineRule="auto"/>
        <w:rPr>
          <w:rFonts w:ascii="Times New Roman" w:hAnsi="Times New Roman"/>
          <w:sz w:val="24"/>
          <w:szCs w:val="24"/>
          <w:lang w:val="en-US" w:eastAsia="en-US"/>
        </w:rPr>
      </w:pPr>
    </w:p>
    <w:p w14:paraId="1CCF43AA" w14:textId="5993410D" w:rsidR="00F70AE8" w:rsidRPr="00F339C1" w:rsidRDefault="00F70AE8" w:rsidP="00F70AE8">
      <w:pPr>
        <w:spacing w:line="276" w:lineRule="auto"/>
        <w:rPr>
          <w:rFonts w:ascii="Times New Roman" w:hAnsi="Times New Roman"/>
          <w:sz w:val="24"/>
          <w:szCs w:val="24"/>
          <w:lang w:val="en-US"/>
        </w:rPr>
      </w:pPr>
      <w:r w:rsidRPr="00F339C1">
        <w:rPr>
          <w:rFonts w:ascii="Times New Roman" w:hAnsi="Times New Roman"/>
          <w:b/>
          <w:bCs/>
          <w:sz w:val="24"/>
          <w:szCs w:val="24"/>
          <w:lang w:eastAsia="en-US"/>
        </w:rPr>
        <w:t xml:space="preserve">Diagnostikimi </w:t>
      </w:r>
      <w:r>
        <w:rPr>
          <w:rFonts w:ascii="Times New Roman" w:hAnsi="Times New Roman"/>
          <w:b/>
          <w:bCs/>
          <w:sz w:val="24"/>
          <w:szCs w:val="24"/>
          <w:lang w:eastAsia="en-US"/>
        </w:rPr>
        <w:t xml:space="preserve">laboratorik </w:t>
      </w:r>
      <w:r w:rsidRPr="00F339C1">
        <w:rPr>
          <w:rFonts w:ascii="Times New Roman" w:hAnsi="Times New Roman"/>
          <w:b/>
          <w:bCs/>
          <w:sz w:val="24"/>
          <w:szCs w:val="24"/>
          <w:lang w:eastAsia="en-US"/>
        </w:rPr>
        <w:t>i H. ducreyi</w:t>
      </w:r>
      <w:r>
        <w:rPr>
          <w:rFonts w:ascii="Times New Roman" w:hAnsi="Times New Roman"/>
          <w:b/>
          <w:bCs/>
          <w:sz w:val="24"/>
          <w:szCs w:val="24"/>
          <w:lang w:val="en-US" w:eastAsia="en-US"/>
        </w:rPr>
        <w:br/>
      </w:r>
      <w:r>
        <w:rPr>
          <w:rFonts w:ascii="Times New Roman" w:hAnsi="Times New Roman"/>
          <w:sz w:val="24"/>
          <w:szCs w:val="24"/>
          <w:lang w:val="en-US" w:eastAsia="en-US"/>
        </w:rPr>
        <w:br/>
      </w:r>
      <w:r w:rsidRPr="00F339C1">
        <w:rPr>
          <w:rFonts w:ascii="Times New Roman" w:hAnsi="Times New Roman"/>
          <w:i/>
          <w:iCs/>
          <w:sz w:val="24"/>
          <w:szCs w:val="24"/>
          <w:lang w:val="en-US"/>
        </w:rPr>
        <w:t xml:space="preserve">H. </w:t>
      </w:r>
      <w:proofErr w:type="spellStart"/>
      <w:r w:rsidRPr="00F339C1">
        <w:rPr>
          <w:rFonts w:ascii="Times New Roman" w:hAnsi="Times New Roman"/>
          <w:i/>
          <w:iCs/>
          <w:sz w:val="24"/>
          <w:szCs w:val="24"/>
          <w:lang w:val="en-US"/>
        </w:rPr>
        <w:t>ducreyi</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është</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diagnostikuar</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tradicionalisht</w:t>
      </w:r>
      <w:proofErr w:type="spellEnd"/>
      <w:r w:rsidRPr="00F339C1">
        <w:rPr>
          <w:rFonts w:ascii="Times New Roman" w:hAnsi="Times New Roman"/>
          <w:sz w:val="24"/>
          <w:szCs w:val="24"/>
          <w:lang w:val="en-US"/>
        </w:rPr>
        <w:t xml:space="preserve"> me </w:t>
      </w:r>
      <w:proofErr w:type="spellStart"/>
      <w:r w:rsidRPr="00F339C1">
        <w:rPr>
          <w:rFonts w:ascii="Times New Roman" w:hAnsi="Times New Roman"/>
          <w:sz w:val="24"/>
          <w:szCs w:val="24"/>
          <w:lang w:val="en-US"/>
        </w:rPr>
        <w:t>metoda</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kulture</w:t>
      </w:r>
      <w:proofErr w:type="spellEnd"/>
      <w:r w:rsidRPr="00F339C1">
        <w:rPr>
          <w:rFonts w:ascii="Times New Roman" w:hAnsi="Times New Roman"/>
          <w:sz w:val="24"/>
          <w:szCs w:val="24"/>
          <w:lang w:val="en-US"/>
        </w:rPr>
        <w:t xml:space="preserve">, por </w:t>
      </w:r>
      <w:proofErr w:type="spellStart"/>
      <w:r w:rsidRPr="00F339C1">
        <w:rPr>
          <w:rFonts w:ascii="Times New Roman" w:hAnsi="Times New Roman"/>
          <w:sz w:val="24"/>
          <w:szCs w:val="24"/>
          <w:lang w:val="en-US"/>
        </w:rPr>
        <w:t>vetëm</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në</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qendra</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të</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specializuara</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për</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shkak</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të</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kërkesave</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të</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veçanta</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të</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organizmit</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Kultura</w:t>
      </w:r>
      <w:proofErr w:type="spellEnd"/>
      <w:r w:rsidRPr="00F339C1">
        <w:rPr>
          <w:rFonts w:ascii="Times New Roman" w:hAnsi="Times New Roman"/>
          <w:sz w:val="24"/>
          <w:szCs w:val="24"/>
          <w:lang w:val="en-US"/>
        </w:rPr>
        <w:t xml:space="preserve"> ka </w:t>
      </w:r>
      <w:proofErr w:type="spellStart"/>
      <w:r w:rsidRPr="00F339C1">
        <w:rPr>
          <w:rFonts w:ascii="Times New Roman" w:hAnsi="Times New Roman"/>
          <w:sz w:val="24"/>
          <w:szCs w:val="24"/>
          <w:lang w:val="en-US"/>
        </w:rPr>
        <w:t>një</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ndjeshmëri</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rreth</w:t>
      </w:r>
      <w:proofErr w:type="spellEnd"/>
      <w:r w:rsidRPr="00F339C1">
        <w:rPr>
          <w:rFonts w:ascii="Times New Roman" w:hAnsi="Times New Roman"/>
          <w:sz w:val="24"/>
          <w:szCs w:val="24"/>
          <w:lang w:val="en-US"/>
        </w:rPr>
        <w:t xml:space="preserve"> </w:t>
      </w:r>
      <w:r w:rsidRPr="00F339C1">
        <w:rPr>
          <w:rFonts w:ascii="Times New Roman" w:hAnsi="Times New Roman"/>
          <w:b/>
          <w:bCs/>
          <w:sz w:val="24"/>
          <w:szCs w:val="24"/>
          <w:lang w:val="en-US"/>
        </w:rPr>
        <w:t>75%</w:t>
      </w:r>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krahasuar</w:t>
      </w:r>
      <w:proofErr w:type="spellEnd"/>
      <w:r w:rsidRPr="00F339C1">
        <w:rPr>
          <w:rFonts w:ascii="Times New Roman" w:hAnsi="Times New Roman"/>
          <w:sz w:val="24"/>
          <w:szCs w:val="24"/>
          <w:lang w:val="en-US"/>
        </w:rPr>
        <w:t xml:space="preserve"> me M-PCR </w:t>
      </w:r>
      <w:proofErr w:type="spellStart"/>
      <w:r w:rsidRPr="00F339C1">
        <w:rPr>
          <w:rFonts w:ascii="Times New Roman" w:hAnsi="Times New Roman"/>
          <w:sz w:val="24"/>
          <w:szCs w:val="24"/>
          <w:lang w:val="en-US"/>
        </w:rPr>
        <w:t>të</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marrë</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nga</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tamponët</w:t>
      </w:r>
      <w:proofErr w:type="spellEnd"/>
      <w:r w:rsidRPr="00F339C1">
        <w:rPr>
          <w:rFonts w:ascii="Times New Roman" w:hAnsi="Times New Roman"/>
          <w:sz w:val="24"/>
          <w:szCs w:val="24"/>
          <w:lang w:val="en-US"/>
        </w:rPr>
        <w:t xml:space="preserve"> e </w:t>
      </w:r>
      <w:proofErr w:type="spellStart"/>
      <w:r w:rsidRPr="00F339C1">
        <w:rPr>
          <w:rFonts w:ascii="Times New Roman" w:hAnsi="Times New Roman"/>
          <w:sz w:val="24"/>
          <w:szCs w:val="24"/>
          <w:lang w:val="en-US"/>
        </w:rPr>
        <w:t>ulcerave</w:t>
      </w:r>
      <w:proofErr w:type="spellEnd"/>
      <w:r w:rsidRPr="00F339C1">
        <w:rPr>
          <w:rFonts w:ascii="Times New Roman" w:hAnsi="Times New Roman"/>
          <w:sz w:val="24"/>
          <w:szCs w:val="24"/>
          <w:lang w:val="en-US"/>
        </w:rPr>
        <w:t xml:space="preserve"> </w:t>
      </w:r>
      <w:proofErr w:type="spellStart"/>
      <w:r w:rsidRPr="00F339C1">
        <w:rPr>
          <w:rFonts w:ascii="Times New Roman" w:hAnsi="Times New Roman"/>
          <w:sz w:val="24"/>
          <w:szCs w:val="24"/>
          <w:lang w:val="en-US"/>
        </w:rPr>
        <w:t>gjenitale</w:t>
      </w:r>
      <w:proofErr w:type="spellEnd"/>
      <w:r w:rsidRPr="00F339C1">
        <w:rPr>
          <w:rFonts w:ascii="Times New Roman" w:hAnsi="Times New Roman"/>
          <w:sz w:val="24"/>
          <w:szCs w:val="24"/>
          <w:lang w:val="en-US"/>
        </w:rPr>
        <w:t>.</w:t>
      </w:r>
    </w:p>
    <w:p w14:paraId="5663952B" w14:textId="77777777" w:rsidR="00F70AE8" w:rsidRDefault="00F70AE8" w:rsidP="00F70AE8">
      <w:pPr>
        <w:spacing w:line="276" w:lineRule="auto"/>
        <w:rPr>
          <w:rFonts w:ascii="Times New Roman" w:hAnsi="Times New Roman"/>
          <w:sz w:val="24"/>
          <w:szCs w:val="24"/>
          <w:lang w:val="en-US" w:eastAsia="en-US"/>
        </w:rPr>
      </w:pPr>
    </w:p>
    <w:p w14:paraId="455E663E" w14:textId="77777777" w:rsidR="00F70AE8" w:rsidRPr="00F339C1" w:rsidRDefault="00F70AE8" w:rsidP="00F70AE8">
      <w:pPr>
        <w:spacing w:line="276" w:lineRule="auto"/>
        <w:rPr>
          <w:rFonts w:ascii="Times New Roman" w:hAnsi="Times New Roman"/>
          <w:sz w:val="24"/>
          <w:szCs w:val="24"/>
          <w:lang w:val="en-US" w:eastAsia="en-US"/>
        </w:rPr>
      </w:pPr>
      <w:proofErr w:type="spellStart"/>
      <w:r w:rsidRPr="00F339C1">
        <w:rPr>
          <w:rFonts w:ascii="Times New Roman" w:hAnsi="Times New Roman"/>
          <w:sz w:val="24"/>
          <w:szCs w:val="24"/>
          <w:lang w:val="en-US" w:eastAsia="en-US"/>
        </w:rPr>
        <w:lastRenderedPageBreak/>
        <w:t>Megjithëse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është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zhvilluar</w:t>
      </w:r>
      <w:proofErr w:type="spellEnd"/>
      <w:r w:rsidRPr="00F339C1">
        <w:rPr>
          <w:rFonts w:ascii="Times New Roman" w:hAnsi="Times New Roman"/>
          <w:sz w:val="24"/>
          <w:szCs w:val="24"/>
          <w:lang w:val="en-US" w:eastAsia="en-US"/>
        </w:rPr>
        <w:t xml:space="preserve"> multiplex PCR </w:t>
      </w:r>
      <w:proofErr w:type="spellStart"/>
      <w:r w:rsidRPr="00F339C1">
        <w:rPr>
          <w:rFonts w:ascii="Times New Roman" w:hAnsi="Times New Roman"/>
          <w:sz w:val="24"/>
          <w:szCs w:val="24"/>
          <w:lang w:val="en-US" w:eastAsia="en-US"/>
        </w:rPr>
        <w:t>për</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sindromën</w:t>
      </w:r>
      <w:proofErr w:type="spellEnd"/>
      <w:r w:rsidRPr="00F339C1">
        <w:rPr>
          <w:rFonts w:ascii="Times New Roman" w:hAnsi="Times New Roman"/>
          <w:sz w:val="24"/>
          <w:szCs w:val="24"/>
          <w:lang w:val="en-US" w:eastAsia="en-US"/>
        </w:rPr>
        <w:t xml:space="preserve"> e </w:t>
      </w:r>
      <w:proofErr w:type="spellStart"/>
      <w:r w:rsidRPr="00F339C1">
        <w:rPr>
          <w:rFonts w:ascii="Times New Roman" w:hAnsi="Times New Roman"/>
          <w:sz w:val="24"/>
          <w:szCs w:val="24"/>
          <w:lang w:val="en-US" w:eastAsia="en-US"/>
        </w:rPr>
        <w:t>ulcerave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gjenitale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përfshirë</w:t>
      </w:r>
      <w:proofErr w:type="spellEnd"/>
      <w:r w:rsidRPr="00F339C1">
        <w:rPr>
          <w:rFonts w:ascii="Times New Roman" w:hAnsi="Times New Roman"/>
          <w:sz w:val="24"/>
          <w:szCs w:val="24"/>
          <w:lang w:val="en-US" w:eastAsia="en-US"/>
        </w:rPr>
        <w:t xml:space="preserve"> </w:t>
      </w:r>
      <w:r w:rsidRPr="00F339C1">
        <w:rPr>
          <w:rFonts w:ascii="Times New Roman" w:hAnsi="Times New Roman"/>
          <w:i/>
          <w:iCs/>
          <w:sz w:val="24"/>
          <w:szCs w:val="24"/>
          <w:lang w:val="en-US" w:eastAsia="en-US"/>
        </w:rPr>
        <w:t xml:space="preserve">H. </w:t>
      </w:r>
      <w:proofErr w:type="spellStart"/>
      <w:r w:rsidRPr="00F339C1">
        <w:rPr>
          <w:rFonts w:ascii="Times New Roman" w:hAnsi="Times New Roman"/>
          <w:i/>
          <w:iCs/>
          <w:sz w:val="24"/>
          <w:szCs w:val="24"/>
          <w:lang w:val="en-US" w:eastAsia="en-US"/>
        </w:rPr>
        <w:t>ducreyi</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ky</w:t>
      </w:r>
      <w:proofErr w:type="spellEnd"/>
      <w:r w:rsidRPr="00F339C1">
        <w:rPr>
          <w:rFonts w:ascii="Times New Roman" w:hAnsi="Times New Roman"/>
          <w:sz w:val="24"/>
          <w:szCs w:val="24"/>
          <w:lang w:val="en-US" w:eastAsia="en-US"/>
        </w:rPr>
        <w:t xml:space="preserve"> test </w:t>
      </w:r>
      <w:proofErr w:type="spellStart"/>
      <w:r w:rsidRPr="00F339C1">
        <w:rPr>
          <w:rFonts w:ascii="Times New Roman" w:hAnsi="Times New Roman"/>
          <w:sz w:val="24"/>
          <w:szCs w:val="24"/>
          <w:lang w:val="en-US" w:eastAsia="en-US"/>
        </w:rPr>
        <w:t>është</w:t>
      </w:r>
      <w:proofErr w:type="spellEnd"/>
      <w:r w:rsidRPr="00F339C1">
        <w:rPr>
          <w:rFonts w:ascii="Times New Roman" w:hAnsi="Times New Roman"/>
          <w:sz w:val="24"/>
          <w:szCs w:val="24"/>
          <w:lang w:val="en-US" w:eastAsia="en-US"/>
        </w:rPr>
        <w:t xml:space="preserve"> i </w:t>
      </w:r>
      <w:proofErr w:type="spellStart"/>
      <w:r w:rsidRPr="00F339C1">
        <w:rPr>
          <w:rFonts w:ascii="Times New Roman" w:hAnsi="Times New Roman"/>
          <w:sz w:val="24"/>
          <w:szCs w:val="24"/>
          <w:lang w:val="en-US" w:eastAsia="en-US"/>
        </w:rPr>
        <w:t>disponueshëm</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vetëm</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në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qendra</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referimi</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dhe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në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kuadër</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të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hulumtimeve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shkencore</w:t>
      </w:r>
      <w:proofErr w:type="spellEnd"/>
      <w:r w:rsidRPr="00F339C1">
        <w:rPr>
          <w:rFonts w:ascii="Times New Roman" w:hAnsi="Times New Roman"/>
          <w:sz w:val="24"/>
          <w:szCs w:val="24"/>
          <w:lang w:val="en-US" w:eastAsia="en-US"/>
        </w:rPr>
        <w:t>.</w:t>
      </w:r>
    </w:p>
    <w:p w14:paraId="51852746" w14:textId="77777777" w:rsidR="00F70AE8" w:rsidRDefault="00F70AE8" w:rsidP="00F70AE8">
      <w:pPr>
        <w:spacing w:line="276" w:lineRule="auto"/>
        <w:rPr>
          <w:rFonts w:ascii="Times New Roman" w:hAnsi="Times New Roman"/>
          <w:sz w:val="24"/>
          <w:szCs w:val="24"/>
          <w:lang w:val="en-US" w:eastAsia="en-US"/>
        </w:rPr>
      </w:pPr>
    </w:p>
    <w:p w14:paraId="7C407E98" w14:textId="77777777" w:rsidR="00F70AE8" w:rsidRDefault="00F70AE8" w:rsidP="00F70AE8">
      <w:pPr>
        <w:spacing w:line="276" w:lineRule="auto"/>
        <w:rPr>
          <w:rFonts w:ascii="Times New Roman" w:hAnsi="Times New Roman"/>
          <w:sz w:val="24"/>
          <w:szCs w:val="24"/>
          <w:lang w:val="en-US" w:eastAsia="en-US"/>
        </w:rPr>
      </w:pPr>
      <w:r w:rsidRPr="00F339C1">
        <w:rPr>
          <w:rFonts w:ascii="Times New Roman" w:hAnsi="Times New Roman"/>
          <w:sz w:val="24"/>
          <w:szCs w:val="24"/>
          <w:lang w:val="en-US" w:eastAsia="en-US"/>
        </w:rPr>
        <w:t xml:space="preserve">Duke </w:t>
      </w:r>
      <w:proofErr w:type="spellStart"/>
      <w:r w:rsidRPr="00F339C1">
        <w:rPr>
          <w:rFonts w:ascii="Times New Roman" w:hAnsi="Times New Roman"/>
          <w:sz w:val="24"/>
          <w:szCs w:val="24"/>
          <w:lang w:val="en-US" w:eastAsia="en-US"/>
        </w:rPr>
        <w:t>qenë</w:t>
      </w:r>
      <w:proofErr w:type="spellEnd"/>
      <w:r w:rsidRPr="00F339C1">
        <w:rPr>
          <w:rFonts w:ascii="Times New Roman" w:hAnsi="Times New Roman"/>
          <w:sz w:val="24"/>
          <w:szCs w:val="24"/>
          <w:lang w:val="en-US" w:eastAsia="en-US"/>
        </w:rPr>
        <w:t xml:space="preserve"> se </w:t>
      </w:r>
      <w:r w:rsidRPr="00F339C1">
        <w:rPr>
          <w:rFonts w:ascii="Times New Roman" w:hAnsi="Times New Roman"/>
          <w:i/>
          <w:iCs/>
          <w:sz w:val="24"/>
          <w:szCs w:val="24"/>
          <w:lang w:val="en-US" w:eastAsia="en-US"/>
        </w:rPr>
        <w:t xml:space="preserve">H. </w:t>
      </w:r>
      <w:proofErr w:type="spellStart"/>
      <w:r w:rsidRPr="00F339C1">
        <w:rPr>
          <w:rFonts w:ascii="Times New Roman" w:hAnsi="Times New Roman"/>
          <w:i/>
          <w:iCs/>
          <w:sz w:val="24"/>
          <w:szCs w:val="24"/>
          <w:lang w:val="en-US" w:eastAsia="en-US"/>
        </w:rPr>
        <w:t>ducreyi</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pothuajse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është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zhdukur</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globalisht</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si</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shkaktar</w:t>
      </w:r>
      <w:proofErr w:type="spellEnd"/>
      <w:r w:rsidRPr="00F339C1">
        <w:rPr>
          <w:rFonts w:ascii="Times New Roman" w:hAnsi="Times New Roman"/>
          <w:sz w:val="24"/>
          <w:szCs w:val="24"/>
          <w:lang w:val="en-US" w:eastAsia="en-US"/>
        </w:rPr>
        <w:t xml:space="preserve"> i </w:t>
      </w:r>
      <w:proofErr w:type="spellStart"/>
      <w:r w:rsidRPr="00F339C1">
        <w:rPr>
          <w:rFonts w:ascii="Times New Roman" w:hAnsi="Times New Roman"/>
          <w:sz w:val="24"/>
          <w:szCs w:val="24"/>
          <w:lang w:val="en-US" w:eastAsia="en-US"/>
        </w:rPr>
        <w:t>ulcerave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gjenitale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përparime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të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tjera</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në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testet</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diagnostike</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për</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këtë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patogjen</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janë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pak</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të</w:t>
      </w:r>
      <w:proofErr w:type="spellEnd"/>
      <w:r w:rsidRPr="00F339C1">
        <w:rPr>
          <w:rFonts w:ascii="Times New Roman" w:hAnsi="Times New Roman"/>
          <w:sz w:val="24"/>
          <w:szCs w:val="24"/>
          <w:lang w:val="en-US" w:eastAsia="en-US"/>
        </w:rPr>
        <w:t xml:space="preserve"> </w:t>
      </w:r>
      <w:proofErr w:type="spellStart"/>
      <w:r w:rsidRPr="00F339C1">
        <w:rPr>
          <w:rFonts w:ascii="Times New Roman" w:hAnsi="Times New Roman"/>
          <w:sz w:val="24"/>
          <w:szCs w:val="24"/>
          <w:lang w:val="en-US" w:eastAsia="en-US"/>
        </w:rPr>
        <w:t>mundshme</w:t>
      </w:r>
      <w:proofErr w:type="spellEnd"/>
      <w:r w:rsidRPr="00F339C1">
        <w:rPr>
          <w:rFonts w:ascii="Times New Roman" w:hAnsi="Times New Roman"/>
          <w:sz w:val="24"/>
          <w:szCs w:val="24"/>
          <w:lang w:val="en-US" w:eastAsia="en-US"/>
        </w:rPr>
        <w:t>.</w:t>
      </w:r>
    </w:p>
    <w:p w14:paraId="51458913" w14:textId="77777777" w:rsidR="00F70AE8" w:rsidRDefault="00F70AE8" w:rsidP="00F70AE8">
      <w:pPr>
        <w:spacing w:line="276" w:lineRule="auto"/>
        <w:rPr>
          <w:rFonts w:ascii="Times New Roman" w:hAnsi="Times New Roman"/>
          <w:sz w:val="24"/>
          <w:szCs w:val="24"/>
          <w:lang w:val="en-US" w:eastAsia="en-US"/>
        </w:rPr>
      </w:pPr>
    </w:p>
    <w:p w14:paraId="4D95E80D" w14:textId="13F994A5" w:rsidR="00C66AF0" w:rsidRDefault="00C66AF0" w:rsidP="00F70AE8">
      <w:pPr>
        <w:spacing w:line="276" w:lineRule="auto"/>
        <w:rPr>
          <w:rFonts w:ascii="Times New Roman" w:hAnsi="Times New Roman"/>
          <w:b/>
          <w:bCs/>
          <w:sz w:val="24"/>
          <w:szCs w:val="24"/>
          <w:lang w:val="en-US" w:eastAsia="en-US"/>
        </w:rPr>
      </w:pPr>
      <w:proofErr w:type="spellStart"/>
      <w:r>
        <w:rPr>
          <w:rFonts w:ascii="Times New Roman" w:hAnsi="Times New Roman"/>
          <w:b/>
          <w:bCs/>
          <w:sz w:val="24"/>
          <w:szCs w:val="24"/>
          <w:lang w:val="en-US" w:eastAsia="en-US"/>
        </w:rPr>
        <w:t>V</w:t>
      </w:r>
      <w:r w:rsidRPr="00C66AF0">
        <w:rPr>
          <w:rFonts w:ascii="Times New Roman" w:hAnsi="Times New Roman"/>
          <w:b/>
          <w:bCs/>
          <w:sz w:val="24"/>
          <w:szCs w:val="24"/>
          <w:lang w:val="en-US" w:eastAsia="en-US"/>
        </w:rPr>
        <w:t>ë</w:t>
      </w:r>
      <w:r>
        <w:rPr>
          <w:rFonts w:ascii="Times New Roman" w:hAnsi="Times New Roman"/>
          <w:b/>
          <w:bCs/>
          <w:sz w:val="24"/>
          <w:szCs w:val="24"/>
          <w:lang w:val="en-US" w:eastAsia="en-US"/>
        </w:rPr>
        <w:t>mendje</w:t>
      </w:r>
      <w:proofErr w:type="spellEnd"/>
      <w:r>
        <w:rPr>
          <w:rFonts w:ascii="Times New Roman" w:hAnsi="Times New Roman"/>
          <w:b/>
          <w:bCs/>
          <w:sz w:val="24"/>
          <w:szCs w:val="24"/>
          <w:lang w:val="en-US" w:eastAsia="en-US"/>
        </w:rPr>
        <w:t>:</w:t>
      </w:r>
    </w:p>
    <w:p w14:paraId="73A8817B" w14:textId="298E27B4" w:rsidR="00F70AE8" w:rsidRPr="004003F4" w:rsidRDefault="00F70AE8" w:rsidP="00F70AE8">
      <w:pPr>
        <w:spacing w:line="276" w:lineRule="auto"/>
        <w:rPr>
          <w:rFonts w:ascii="Times New Roman" w:hAnsi="Times New Roman"/>
          <w:b/>
          <w:bCs/>
          <w:i/>
          <w:iCs/>
          <w:sz w:val="24"/>
          <w:szCs w:val="24"/>
          <w:lang w:val="en-US" w:eastAsia="en-US"/>
        </w:rPr>
      </w:pPr>
      <w:proofErr w:type="spellStart"/>
      <w:r w:rsidRPr="004003F4">
        <w:rPr>
          <w:rFonts w:ascii="Times New Roman" w:hAnsi="Times New Roman"/>
          <w:b/>
          <w:bCs/>
          <w:i/>
          <w:iCs/>
          <w:sz w:val="24"/>
          <w:szCs w:val="24"/>
          <w:lang w:val="en-US" w:eastAsia="en-US"/>
        </w:rPr>
        <w:t>Klinicistët</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duhet</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të</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kenë</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dyshim</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të</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lartë</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klinik</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kur</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hasin</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një</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ulçerë</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jashtëzakonisht</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të</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dhimbshme</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dhe</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supurative</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tek</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meshkujt</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ose</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femrat</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Nëse</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ulçera</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shoqërohet</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edhe</w:t>
      </w:r>
      <w:proofErr w:type="spellEnd"/>
      <w:r w:rsidRPr="004003F4">
        <w:rPr>
          <w:rFonts w:ascii="Times New Roman" w:hAnsi="Times New Roman"/>
          <w:b/>
          <w:bCs/>
          <w:i/>
          <w:iCs/>
          <w:sz w:val="24"/>
          <w:szCs w:val="24"/>
          <w:lang w:val="en-US" w:eastAsia="en-US"/>
        </w:rPr>
        <w:t xml:space="preserve"> me </w:t>
      </w:r>
      <w:proofErr w:type="spellStart"/>
      <w:r w:rsidRPr="004003F4">
        <w:rPr>
          <w:rFonts w:ascii="Times New Roman" w:hAnsi="Times New Roman"/>
          <w:b/>
          <w:bCs/>
          <w:i/>
          <w:iCs/>
          <w:sz w:val="24"/>
          <w:szCs w:val="24"/>
          <w:lang w:val="en-US" w:eastAsia="en-US"/>
        </w:rPr>
        <w:t>limfonodë</w:t>
      </w:r>
      <w:proofErr w:type="spellEnd"/>
      <w:r w:rsidRPr="004003F4">
        <w:rPr>
          <w:rFonts w:ascii="Times New Roman" w:hAnsi="Times New Roman"/>
          <w:b/>
          <w:bCs/>
          <w:i/>
          <w:iCs/>
          <w:sz w:val="24"/>
          <w:szCs w:val="24"/>
          <w:lang w:val="en-US" w:eastAsia="en-US"/>
        </w:rPr>
        <w:t xml:space="preserve"> inguinale </w:t>
      </w:r>
      <w:proofErr w:type="spellStart"/>
      <w:r w:rsidRPr="004003F4">
        <w:rPr>
          <w:rFonts w:ascii="Times New Roman" w:hAnsi="Times New Roman"/>
          <w:b/>
          <w:bCs/>
          <w:i/>
          <w:iCs/>
          <w:sz w:val="24"/>
          <w:szCs w:val="24"/>
          <w:lang w:val="en-US" w:eastAsia="en-US"/>
        </w:rPr>
        <w:t>të</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dhimbshme</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veçanërisht</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tek</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meshkujt</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atëherë</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shankroidi</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duhet</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të</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konsiderohet</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seriozisht</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në</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diagnozën</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diferenciale</w:t>
      </w:r>
      <w:proofErr w:type="spellEnd"/>
      <w:r w:rsidRPr="004003F4">
        <w:rPr>
          <w:rFonts w:ascii="Times New Roman" w:hAnsi="Times New Roman"/>
          <w:b/>
          <w:bCs/>
          <w:i/>
          <w:iCs/>
          <w:sz w:val="24"/>
          <w:szCs w:val="24"/>
          <w:lang w:val="en-US" w:eastAsia="en-US"/>
        </w:rPr>
        <w:t>.</w:t>
      </w:r>
    </w:p>
    <w:p w14:paraId="227C34E3" w14:textId="3D35C94C" w:rsidR="00F70AE8" w:rsidRPr="004003F4" w:rsidRDefault="00F70AE8" w:rsidP="00F70AE8">
      <w:pPr>
        <w:spacing w:line="276" w:lineRule="auto"/>
        <w:rPr>
          <w:rFonts w:ascii="Times New Roman" w:hAnsi="Times New Roman"/>
          <w:b/>
          <w:bCs/>
          <w:i/>
          <w:iCs/>
          <w:sz w:val="24"/>
          <w:szCs w:val="24"/>
          <w:lang w:val="en-US" w:eastAsia="en-US"/>
        </w:rPr>
      </w:pPr>
      <w:proofErr w:type="spellStart"/>
      <w:r w:rsidRPr="004003F4">
        <w:rPr>
          <w:rFonts w:ascii="Times New Roman" w:hAnsi="Times New Roman"/>
          <w:b/>
          <w:bCs/>
          <w:i/>
          <w:iCs/>
          <w:sz w:val="24"/>
          <w:szCs w:val="24"/>
          <w:lang w:val="en-US" w:eastAsia="en-US"/>
        </w:rPr>
        <w:t>Nëse</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në</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një</w:t>
      </w:r>
      <w:proofErr w:type="spellEnd"/>
      <w:r w:rsidRPr="004003F4">
        <w:rPr>
          <w:rFonts w:ascii="Times New Roman" w:hAnsi="Times New Roman"/>
          <w:b/>
          <w:bCs/>
          <w:i/>
          <w:iCs/>
          <w:sz w:val="24"/>
          <w:szCs w:val="24"/>
          <w:lang w:val="en-US" w:eastAsia="en-US"/>
        </w:rPr>
        <w:t xml:space="preserve"> vend </w:t>
      </w:r>
      <w:proofErr w:type="spellStart"/>
      <w:r w:rsidRPr="004003F4">
        <w:rPr>
          <w:rFonts w:ascii="Times New Roman" w:hAnsi="Times New Roman"/>
          <w:b/>
          <w:bCs/>
          <w:i/>
          <w:iCs/>
          <w:sz w:val="24"/>
          <w:szCs w:val="24"/>
          <w:lang w:val="en-US" w:eastAsia="en-US"/>
        </w:rPr>
        <w:t>të</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caktuar</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vërehet</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një</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rritje</w:t>
      </w:r>
      <w:proofErr w:type="spellEnd"/>
      <w:r w:rsidRPr="004003F4">
        <w:rPr>
          <w:rFonts w:ascii="Times New Roman" w:hAnsi="Times New Roman"/>
          <w:b/>
          <w:bCs/>
          <w:i/>
          <w:iCs/>
          <w:sz w:val="24"/>
          <w:szCs w:val="24"/>
          <w:lang w:val="en-US" w:eastAsia="en-US"/>
        </w:rPr>
        <w:t xml:space="preserve"> e </w:t>
      </w:r>
      <w:proofErr w:type="spellStart"/>
      <w:r w:rsidRPr="004003F4">
        <w:rPr>
          <w:rFonts w:ascii="Times New Roman" w:hAnsi="Times New Roman"/>
          <w:b/>
          <w:bCs/>
          <w:i/>
          <w:iCs/>
          <w:sz w:val="24"/>
          <w:szCs w:val="24"/>
          <w:lang w:val="en-US" w:eastAsia="en-US"/>
        </w:rPr>
        <w:t>shpeshtësisë</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së</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këtyre</w:t>
      </w:r>
      <w:proofErr w:type="spellEnd"/>
      <w:r w:rsidRPr="004003F4">
        <w:rPr>
          <w:rFonts w:ascii="Times New Roman" w:hAnsi="Times New Roman"/>
          <w:b/>
          <w:bCs/>
          <w:i/>
          <w:iCs/>
          <w:sz w:val="24"/>
          <w:szCs w:val="24"/>
          <w:lang w:val="en-US" w:eastAsia="en-US"/>
        </w:rPr>
        <w:t xml:space="preserve"> </w:t>
      </w:r>
      <w:proofErr w:type="spellStart"/>
      <w:proofErr w:type="gramStart"/>
      <w:r w:rsidRPr="004003F4">
        <w:rPr>
          <w:rFonts w:ascii="Times New Roman" w:hAnsi="Times New Roman"/>
          <w:b/>
          <w:bCs/>
          <w:i/>
          <w:iCs/>
          <w:sz w:val="24"/>
          <w:szCs w:val="24"/>
          <w:lang w:val="en-US" w:eastAsia="en-US"/>
        </w:rPr>
        <w:t>lezioneve</w:t>
      </w:r>
      <w:proofErr w:type="spellEnd"/>
      <w:r w:rsidRPr="004003F4">
        <w:rPr>
          <w:rFonts w:ascii="Times New Roman" w:hAnsi="Times New Roman"/>
          <w:b/>
          <w:bCs/>
          <w:i/>
          <w:iCs/>
          <w:sz w:val="24"/>
          <w:szCs w:val="24"/>
          <w:lang w:val="en-US" w:eastAsia="en-US"/>
        </w:rPr>
        <w:t xml:space="preserve">, </w:t>
      </w:r>
      <w:r w:rsidR="00C66AF0" w:rsidRPr="004003F4">
        <w:rPr>
          <w:rFonts w:ascii="Times New Roman" w:hAnsi="Times New Roman"/>
          <w:b/>
          <w:bCs/>
          <w:i/>
          <w:iCs/>
          <w:sz w:val="24"/>
          <w:szCs w:val="24"/>
          <w:lang w:val="en-US" w:eastAsia="en-US"/>
        </w:rPr>
        <w:t xml:space="preserve"> </w:t>
      </w:r>
      <w:proofErr w:type="spellStart"/>
      <w:r w:rsidR="00C66AF0" w:rsidRPr="004003F4">
        <w:rPr>
          <w:rFonts w:ascii="Times New Roman" w:hAnsi="Times New Roman"/>
          <w:b/>
          <w:bCs/>
          <w:i/>
          <w:iCs/>
          <w:sz w:val="24"/>
          <w:szCs w:val="24"/>
          <w:lang w:val="en-US" w:eastAsia="en-US"/>
        </w:rPr>
        <w:t>IKShPK</w:t>
      </w:r>
      <w:proofErr w:type="spellEnd"/>
      <w:proofErr w:type="gram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duhet</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të</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njoftohen</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menjëherë</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në</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mënyrë</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që</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regjimi</w:t>
      </w:r>
      <w:proofErr w:type="spellEnd"/>
      <w:r w:rsidRPr="004003F4">
        <w:rPr>
          <w:rFonts w:ascii="Times New Roman" w:hAnsi="Times New Roman"/>
          <w:b/>
          <w:bCs/>
          <w:i/>
          <w:iCs/>
          <w:sz w:val="24"/>
          <w:szCs w:val="24"/>
          <w:lang w:val="en-US" w:eastAsia="en-US"/>
        </w:rPr>
        <w:t xml:space="preserve"> i </w:t>
      </w:r>
      <w:proofErr w:type="spellStart"/>
      <w:r w:rsidRPr="004003F4">
        <w:rPr>
          <w:rFonts w:ascii="Times New Roman" w:hAnsi="Times New Roman"/>
          <w:b/>
          <w:bCs/>
          <w:i/>
          <w:iCs/>
          <w:sz w:val="24"/>
          <w:szCs w:val="24"/>
          <w:lang w:val="en-US" w:eastAsia="en-US"/>
        </w:rPr>
        <w:t>trajtimit</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të</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përshtatet</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sipas</w:t>
      </w:r>
      <w:proofErr w:type="spellEnd"/>
      <w:r w:rsidRPr="004003F4">
        <w:rPr>
          <w:rFonts w:ascii="Times New Roman" w:hAnsi="Times New Roman"/>
          <w:b/>
          <w:bCs/>
          <w:i/>
          <w:iCs/>
          <w:sz w:val="24"/>
          <w:szCs w:val="24"/>
          <w:lang w:val="en-US" w:eastAsia="en-US"/>
        </w:rPr>
        <w:t xml:space="preserve"> </w:t>
      </w:r>
      <w:proofErr w:type="spellStart"/>
      <w:r w:rsidRPr="004003F4">
        <w:rPr>
          <w:rFonts w:ascii="Times New Roman" w:hAnsi="Times New Roman"/>
          <w:b/>
          <w:bCs/>
          <w:i/>
          <w:iCs/>
          <w:sz w:val="24"/>
          <w:szCs w:val="24"/>
          <w:lang w:val="en-US" w:eastAsia="en-US"/>
        </w:rPr>
        <w:t>nevojës</w:t>
      </w:r>
      <w:proofErr w:type="spellEnd"/>
      <w:r w:rsidRPr="004003F4">
        <w:rPr>
          <w:rFonts w:ascii="Times New Roman" w:hAnsi="Times New Roman"/>
          <w:b/>
          <w:bCs/>
          <w:i/>
          <w:iCs/>
          <w:sz w:val="24"/>
          <w:szCs w:val="24"/>
          <w:lang w:val="en-US" w:eastAsia="en-US"/>
        </w:rPr>
        <w:t>.</w:t>
      </w:r>
    </w:p>
    <w:p w14:paraId="12059CD8" w14:textId="77777777" w:rsidR="00F70AE8" w:rsidRDefault="00F70AE8" w:rsidP="00F70AE8">
      <w:pPr>
        <w:spacing w:line="276" w:lineRule="auto"/>
        <w:jc w:val="both"/>
        <w:rPr>
          <w:rFonts w:ascii="Times New Roman" w:hAnsi="Times New Roman"/>
          <w:sz w:val="24"/>
          <w:szCs w:val="24"/>
          <w:lang w:val="en-US" w:eastAsia="en-US"/>
        </w:rPr>
      </w:pPr>
    </w:p>
    <w:p w14:paraId="7C5EBCAB" w14:textId="6F350F85" w:rsidR="00F70AE8" w:rsidRPr="00975E65" w:rsidRDefault="004003F4" w:rsidP="004003F4">
      <w:pPr>
        <w:pStyle w:val="Heading2"/>
        <w:numPr>
          <w:ilvl w:val="0"/>
          <w:numId w:val="0"/>
        </w:numPr>
        <w:tabs>
          <w:tab w:val="left" w:pos="1440"/>
        </w:tabs>
        <w:ind w:left="396"/>
        <w:rPr>
          <w:rFonts w:ascii="Times New Roman" w:hAnsi="Times New Roman"/>
          <w:color w:val="auto"/>
          <w:sz w:val="28"/>
          <w:szCs w:val="28"/>
          <w:lang w:val="en-US" w:eastAsia="en-US"/>
        </w:rPr>
      </w:pPr>
      <w:bookmarkStart w:id="111" w:name="_Toc206756127"/>
      <w:bookmarkStart w:id="112" w:name="_Toc207627737"/>
      <w:bookmarkStart w:id="113" w:name="_Hlk206693714"/>
      <w:bookmarkStart w:id="114" w:name="_Toc207961086"/>
      <w:r>
        <w:rPr>
          <w:rFonts w:ascii="Times New Roman" w:hAnsi="Times New Roman"/>
          <w:color w:val="auto"/>
          <w:sz w:val="28"/>
          <w:szCs w:val="28"/>
          <w:lang w:eastAsia="en-US"/>
        </w:rPr>
        <w:t xml:space="preserve">6.6 </w:t>
      </w:r>
      <w:r w:rsidR="00F70AE8" w:rsidRPr="00975E65">
        <w:rPr>
          <w:rFonts w:ascii="Times New Roman" w:hAnsi="Times New Roman"/>
          <w:color w:val="auto"/>
          <w:sz w:val="28"/>
          <w:szCs w:val="28"/>
          <w:lang w:eastAsia="en-US"/>
        </w:rPr>
        <w:t>Cilat janë rekomandimet për menaxhimin e pacientëve që paraqiten me ulçera gjenitale, duke përfshirë ulçerat anorektale?</w:t>
      </w:r>
      <w:bookmarkEnd w:id="111"/>
      <w:bookmarkEnd w:id="112"/>
      <w:bookmarkEnd w:id="114"/>
    </w:p>
    <w:bookmarkEnd w:id="113"/>
    <w:p w14:paraId="5978E0C9" w14:textId="77777777" w:rsidR="00F70AE8" w:rsidRDefault="00F70AE8" w:rsidP="00F70AE8">
      <w:pPr>
        <w:pStyle w:val="NormalWeb"/>
        <w:spacing w:line="276" w:lineRule="auto"/>
        <w:rPr>
          <w:rFonts w:ascii="Times New Roman" w:hAnsi="Times New Roman"/>
          <w:sz w:val="24"/>
          <w:szCs w:val="24"/>
        </w:rPr>
      </w:pPr>
      <w:r>
        <w:rPr>
          <w:rFonts w:ascii="Times New Roman" w:hAnsi="Times New Roman"/>
          <w:sz w:val="24"/>
          <w:szCs w:val="24"/>
        </w:rPr>
        <w:t>Për personat që paraqiten me ulçera gjenitale (përfshirë ulçerat anorektale), rekomandohet trajtim bazuar në teste molekulare të garantuara për cilësi të ulçerës. Në vendet ku testet molekulare ose kapaciteti laboratorik janë të kufizuara ose mungojnë, rekomandohet trajtim sindromik për të siguruar trajtimin në të njëjtën ditë të vizitës.</w:t>
      </w:r>
    </w:p>
    <w:p w14:paraId="0D5451D2" w14:textId="77777777" w:rsidR="00F70AE8" w:rsidRPr="00975E65" w:rsidRDefault="00F70AE8" w:rsidP="00F70AE8">
      <w:pPr>
        <w:pStyle w:val="NormalWeb"/>
        <w:spacing w:line="276" w:lineRule="auto"/>
        <w:rPr>
          <w:rFonts w:ascii="Times New Roman" w:hAnsi="Times New Roman"/>
          <w:b/>
          <w:bCs/>
          <w:sz w:val="24"/>
          <w:szCs w:val="24"/>
          <w:lang w:val="en-US"/>
        </w:rPr>
      </w:pPr>
      <w:r w:rsidRPr="00975E65">
        <w:rPr>
          <w:rFonts w:ascii="Times New Roman" w:hAnsi="Times New Roman"/>
          <w:b/>
          <w:bCs/>
          <w:sz w:val="24"/>
          <w:szCs w:val="24"/>
        </w:rPr>
        <w:t xml:space="preserve">                                                                   (Rekomandim i fortë; prova me siguri të moderuar)</w:t>
      </w:r>
    </w:p>
    <w:p w14:paraId="76D38DBF" w14:textId="2827A3BD" w:rsidR="00F70AE8" w:rsidRDefault="00F70AE8" w:rsidP="00F70AE8">
      <w:pPr>
        <w:spacing w:line="276" w:lineRule="auto"/>
        <w:rPr>
          <w:rFonts w:ascii="Times New Roman" w:hAnsi="Times New Roman"/>
          <w:sz w:val="24"/>
          <w:szCs w:val="24"/>
          <w:lang w:val="en-US" w:eastAsia="en-US"/>
        </w:rPr>
      </w:pPr>
      <w:proofErr w:type="spellStart"/>
      <w:r>
        <w:rPr>
          <w:rFonts w:ascii="Times New Roman" w:hAnsi="Times New Roman"/>
          <w:sz w:val="24"/>
          <w:szCs w:val="24"/>
          <w:lang w:val="en-US" w:eastAsia="en-US"/>
        </w:rPr>
        <w:t>Praktika</w:t>
      </w:r>
      <w:proofErr w:type="spellEnd"/>
      <w:r>
        <w:rPr>
          <w:rFonts w:ascii="Times New Roman" w:hAnsi="Times New Roman"/>
          <w:sz w:val="24"/>
          <w:szCs w:val="24"/>
          <w:lang w:val="en-US" w:eastAsia="en-US"/>
        </w:rPr>
        <w:t xml:space="preserve"> e </w:t>
      </w:r>
      <w:proofErr w:type="spellStart"/>
      <w:r>
        <w:rPr>
          <w:rFonts w:ascii="Times New Roman" w:hAnsi="Times New Roman"/>
          <w:sz w:val="24"/>
          <w:szCs w:val="24"/>
          <w:lang w:val="en-US" w:eastAsia="en-US"/>
        </w:rPr>
        <w:t>mirë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përfshin</w:t>
      </w:r>
      <w:proofErr w:type="spellEnd"/>
      <w:r>
        <w:rPr>
          <w:rFonts w:ascii="Times New Roman" w:hAnsi="Times New Roman"/>
          <w:sz w:val="24"/>
          <w:szCs w:val="24"/>
          <w:lang w:val="en-US" w:eastAsia="en-US"/>
        </w:rPr>
        <w:t>:</w:t>
      </w:r>
      <w:r w:rsidR="00975E65">
        <w:rPr>
          <w:rFonts w:ascii="Times New Roman" w:hAnsi="Times New Roman"/>
          <w:sz w:val="24"/>
          <w:szCs w:val="24"/>
          <w:lang w:val="en-US" w:eastAsia="en-US"/>
        </w:rPr>
        <w:br/>
      </w:r>
      <w:r>
        <w:rPr>
          <w:rFonts w:ascii="Times New Roman" w:hAnsi="Times New Roman"/>
          <w:sz w:val="24"/>
          <w:szCs w:val="24"/>
          <w:lang w:val="en-US" w:eastAsia="en-US"/>
        </w:rPr>
        <w:br/>
        <w:t xml:space="preserve">• </w:t>
      </w:r>
      <w:proofErr w:type="spellStart"/>
      <w:r w:rsidR="00975E65">
        <w:rPr>
          <w:rFonts w:ascii="Times New Roman" w:hAnsi="Times New Roman"/>
          <w:sz w:val="24"/>
          <w:szCs w:val="24"/>
          <w:lang w:val="en-US" w:eastAsia="en-US"/>
        </w:rPr>
        <w:t>M</w:t>
      </w:r>
      <w:r>
        <w:rPr>
          <w:rFonts w:ascii="Times New Roman" w:hAnsi="Times New Roman"/>
          <w:sz w:val="24"/>
          <w:szCs w:val="24"/>
          <w:lang w:val="en-US" w:eastAsia="en-US"/>
        </w:rPr>
        <w:t>bledhjen</w:t>
      </w:r>
      <w:proofErr w:type="spellEnd"/>
      <w:r>
        <w:rPr>
          <w:rFonts w:ascii="Times New Roman" w:hAnsi="Times New Roman"/>
          <w:sz w:val="24"/>
          <w:szCs w:val="24"/>
          <w:lang w:val="en-US" w:eastAsia="en-US"/>
        </w:rPr>
        <w:t xml:space="preserve"> e </w:t>
      </w:r>
      <w:proofErr w:type="spellStart"/>
      <w:r>
        <w:rPr>
          <w:rFonts w:ascii="Times New Roman" w:hAnsi="Times New Roman"/>
          <w:sz w:val="24"/>
          <w:szCs w:val="24"/>
          <w:lang w:val="en-US" w:eastAsia="en-US"/>
        </w:rPr>
        <w:t>historisë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mjekësore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seksuale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vlerësimin</w:t>
      </w:r>
      <w:proofErr w:type="spellEnd"/>
      <w:r>
        <w:rPr>
          <w:rFonts w:ascii="Times New Roman" w:hAnsi="Times New Roman"/>
          <w:sz w:val="24"/>
          <w:szCs w:val="24"/>
          <w:lang w:val="en-US" w:eastAsia="en-US"/>
        </w:rPr>
        <w:t xml:space="preserve"> e </w:t>
      </w:r>
      <w:proofErr w:type="spellStart"/>
      <w:r>
        <w:rPr>
          <w:rFonts w:ascii="Times New Roman" w:hAnsi="Times New Roman"/>
          <w:sz w:val="24"/>
          <w:szCs w:val="24"/>
          <w:lang w:val="en-US" w:eastAsia="en-US"/>
        </w:rPr>
        <w:t>rrezikut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w:t>
      </w:r>
      <w:proofErr w:type="spellEnd"/>
      <w:r>
        <w:rPr>
          <w:rFonts w:ascii="Times New Roman" w:hAnsi="Times New Roman"/>
          <w:sz w:val="24"/>
          <w:szCs w:val="24"/>
          <w:lang w:val="en-US" w:eastAsia="en-US"/>
        </w:rPr>
        <w:t xml:space="preserve"> IMS;</w:t>
      </w:r>
      <w:r>
        <w:rPr>
          <w:rFonts w:ascii="Times New Roman" w:hAnsi="Times New Roman"/>
          <w:sz w:val="24"/>
          <w:szCs w:val="24"/>
          <w:lang w:val="en-US" w:eastAsia="en-US"/>
        </w:rPr>
        <w:br/>
        <w:t xml:space="preserve">• </w:t>
      </w:r>
      <w:proofErr w:type="spellStart"/>
      <w:r w:rsidR="00975E65">
        <w:rPr>
          <w:rFonts w:ascii="Times New Roman" w:hAnsi="Times New Roman"/>
          <w:sz w:val="24"/>
          <w:szCs w:val="24"/>
          <w:lang w:val="en-US" w:eastAsia="en-US"/>
        </w:rPr>
        <w:t>R</w:t>
      </w:r>
      <w:r>
        <w:rPr>
          <w:rFonts w:ascii="Times New Roman" w:hAnsi="Times New Roman"/>
          <w:sz w:val="24"/>
          <w:szCs w:val="24"/>
          <w:lang w:val="en-US" w:eastAsia="en-US"/>
        </w:rPr>
        <w:t>ealizimin</w:t>
      </w:r>
      <w:proofErr w:type="spellEnd"/>
      <w:r>
        <w:rPr>
          <w:rFonts w:ascii="Times New Roman" w:hAnsi="Times New Roman"/>
          <w:sz w:val="24"/>
          <w:szCs w:val="24"/>
          <w:lang w:val="en-US" w:eastAsia="en-US"/>
        </w:rPr>
        <w:t xml:space="preserve"> e </w:t>
      </w:r>
      <w:proofErr w:type="spellStart"/>
      <w:r>
        <w:rPr>
          <w:rFonts w:ascii="Times New Roman" w:hAnsi="Times New Roman"/>
          <w:sz w:val="24"/>
          <w:szCs w:val="24"/>
          <w:lang w:val="en-US" w:eastAsia="en-US"/>
        </w:rPr>
        <w:t>ekzaminimit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fizik</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zonave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gjenitale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anale</w:t>
      </w:r>
      <w:proofErr w:type="spellEnd"/>
      <w:r>
        <w:rPr>
          <w:rFonts w:ascii="Times New Roman" w:hAnsi="Times New Roman"/>
          <w:sz w:val="24"/>
          <w:szCs w:val="24"/>
          <w:lang w:val="en-US" w:eastAsia="en-US"/>
        </w:rPr>
        <w:t>;</w:t>
      </w:r>
      <w:r>
        <w:rPr>
          <w:rFonts w:ascii="Times New Roman" w:hAnsi="Times New Roman"/>
          <w:sz w:val="24"/>
          <w:szCs w:val="24"/>
          <w:lang w:val="en-US" w:eastAsia="en-US"/>
        </w:rPr>
        <w:br/>
        <w:t xml:space="preserve">• </w:t>
      </w:r>
      <w:proofErr w:type="spellStart"/>
      <w:r w:rsidR="00975E65">
        <w:rPr>
          <w:rFonts w:ascii="Times New Roman" w:hAnsi="Times New Roman"/>
          <w:sz w:val="24"/>
          <w:szCs w:val="24"/>
          <w:lang w:val="en-US" w:eastAsia="en-US"/>
        </w:rPr>
        <w:t>O</w:t>
      </w:r>
      <w:r>
        <w:rPr>
          <w:rFonts w:ascii="Times New Roman" w:hAnsi="Times New Roman"/>
          <w:sz w:val="24"/>
          <w:szCs w:val="24"/>
          <w:lang w:val="en-US" w:eastAsia="en-US"/>
        </w:rPr>
        <w:t>frimin</w:t>
      </w:r>
      <w:proofErr w:type="spellEnd"/>
      <w:r>
        <w:rPr>
          <w:rFonts w:ascii="Times New Roman" w:hAnsi="Times New Roman"/>
          <w:sz w:val="24"/>
          <w:szCs w:val="24"/>
          <w:lang w:val="en-US" w:eastAsia="en-US"/>
        </w:rPr>
        <w:t xml:space="preserve"> e </w:t>
      </w:r>
      <w:proofErr w:type="spellStart"/>
      <w:r>
        <w:rPr>
          <w:rFonts w:ascii="Times New Roman" w:hAnsi="Times New Roman"/>
          <w:sz w:val="24"/>
          <w:szCs w:val="24"/>
          <w:lang w:val="en-US" w:eastAsia="en-US"/>
        </w:rPr>
        <w:t>testimit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w:t>
      </w:r>
      <w:proofErr w:type="spellEnd"/>
      <w:r>
        <w:rPr>
          <w:rFonts w:ascii="Times New Roman" w:hAnsi="Times New Roman"/>
          <w:sz w:val="24"/>
          <w:szCs w:val="24"/>
          <w:lang w:val="en-US" w:eastAsia="en-US"/>
        </w:rPr>
        <w:t xml:space="preserve"> HIV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sifilis</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shërbimeve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tjera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parandaluese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sipas</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udhëzimeve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tjera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br/>
        <w:t xml:space="preserve">• </w:t>
      </w:r>
      <w:proofErr w:type="spellStart"/>
      <w:r w:rsidR="00975E65">
        <w:rPr>
          <w:rFonts w:ascii="Times New Roman" w:hAnsi="Times New Roman"/>
          <w:sz w:val="24"/>
          <w:szCs w:val="24"/>
          <w:lang w:val="en-US" w:eastAsia="en-US"/>
        </w:rPr>
        <w:t>P</w:t>
      </w:r>
      <w:r>
        <w:rPr>
          <w:rFonts w:ascii="Times New Roman" w:hAnsi="Times New Roman"/>
          <w:sz w:val="24"/>
          <w:szCs w:val="24"/>
          <w:lang w:val="en-US" w:eastAsia="en-US"/>
        </w:rPr>
        <w:t>rovidimin</w:t>
      </w:r>
      <w:proofErr w:type="spellEnd"/>
      <w:r>
        <w:rPr>
          <w:rFonts w:ascii="Times New Roman" w:hAnsi="Times New Roman"/>
          <w:sz w:val="24"/>
          <w:szCs w:val="24"/>
          <w:lang w:val="en-US" w:eastAsia="en-US"/>
        </w:rPr>
        <w:t xml:space="preserve"> e </w:t>
      </w:r>
      <w:proofErr w:type="spellStart"/>
      <w:r>
        <w:rPr>
          <w:rFonts w:ascii="Times New Roman" w:hAnsi="Times New Roman"/>
          <w:sz w:val="24"/>
          <w:szCs w:val="24"/>
          <w:lang w:val="en-US" w:eastAsia="en-US"/>
        </w:rPr>
        <w:t>analgjezikëve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lehtësimin</w:t>
      </w:r>
      <w:proofErr w:type="spellEnd"/>
      <w:r>
        <w:rPr>
          <w:rFonts w:ascii="Times New Roman" w:hAnsi="Times New Roman"/>
          <w:sz w:val="24"/>
          <w:szCs w:val="24"/>
          <w:lang w:val="en-US" w:eastAsia="en-US"/>
        </w:rPr>
        <w:t xml:space="preserve"> e </w:t>
      </w:r>
      <w:proofErr w:type="spellStart"/>
      <w:r>
        <w:rPr>
          <w:rFonts w:ascii="Times New Roman" w:hAnsi="Times New Roman"/>
          <w:sz w:val="24"/>
          <w:szCs w:val="24"/>
          <w:lang w:val="en-US" w:eastAsia="en-US"/>
        </w:rPr>
        <w:t>dhimbjes</w:t>
      </w:r>
      <w:proofErr w:type="spellEnd"/>
      <w:r>
        <w:rPr>
          <w:rFonts w:ascii="Times New Roman" w:hAnsi="Times New Roman"/>
          <w:sz w:val="24"/>
          <w:szCs w:val="24"/>
          <w:lang w:val="en-US" w:eastAsia="en-US"/>
        </w:rPr>
        <w:t>.</w:t>
      </w:r>
    </w:p>
    <w:p w14:paraId="2CF1DBE3" w14:textId="77777777" w:rsidR="00F70AE8" w:rsidRPr="00975E65" w:rsidRDefault="00F70AE8" w:rsidP="00F70AE8">
      <w:pPr>
        <w:spacing w:before="100" w:beforeAutospacing="1" w:after="100" w:afterAutospacing="1"/>
        <w:rPr>
          <w:rFonts w:ascii="Times New Roman" w:hAnsi="Times New Roman"/>
          <w:b/>
          <w:bCs/>
          <w:sz w:val="24"/>
          <w:szCs w:val="24"/>
          <w:lang w:val="en-US" w:eastAsia="en-US"/>
        </w:rPr>
      </w:pPr>
      <w:r w:rsidRPr="00975E65">
        <w:rPr>
          <w:rFonts w:ascii="Times New Roman" w:hAnsi="Times New Roman"/>
          <w:b/>
          <w:bCs/>
          <w:sz w:val="24"/>
          <w:szCs w:val="24"/>
          <w:lang w:val="en-US" w:eastAsia="en-US"/>
        </w:rPr>
        <w:t xml:space="preserve">                                                                                          (</w:t>
      </w:r>
      <w:proofErr w:type="gramStart"/>
      <w:r w:rsidRPr="00975E65">
        <w:rPr>
          <w:rFonts w:ascii="Times New Roman" w:hAnsi="Times New Roman"/>
          <w:b/>
          <w:bCs/>
          <w:sz w:val="24"/>
          <w:szCs w:val="24"/>
          <w:lang w:eastAsia="en-US"/>
        </w:rPr>
        <w:t>Udhëzim  për</w:t>
      </w:r>
      <w:proofErr w:type="gramEnd"/>
      <w:r w:rsidRPr="00975E65">
        <w:rPr>
          <w:rFonts w:ascii="Times New Roman" w:hAnsi="Times New Roman"/>
          <w:b/>
          <w:bCs/>
          <w:sz w:val="24"/>
          <w:szCs w:val="24"/>
          <w:lang w:eastAsia="en-US"/>
        </w:rPr>
        <w:t xml:space="preserve"> praktikë të mirë</w:t>
      </w:r>
      <w:r w:rsidRPr="00975E65">
        <w:rPr>
          <w:rFonts w:ascii="Times New Roman" w:hAnsi="Times New Roman"/>
          <w:b/>
          <w:bCs/>
          <w:sz w:val="24"/>
          <w:szCs w:val="24"/>
          <w:lang w:val="en-US" w:eastAsia="en-US"/>
        </w:rPr>
        <w:t>)</w:t>
      </w:r>
    </w:p>
    <w:p w14:paraId="558D64E9" w14:textId="77777777" w:rsidR="00F70AE8" w:rsidRDefault="00F70AE8" w:rsidP="00F70AE8">
      <w:pPr>
        <w:spacing w:line="276" w:lineRule="auto"/>
        <w:jc w:val="both"/>
        <w:rPr>
          <w:rFonts w:ascii="Times New Roman" w:hAnsi="Times New Roman"/>
          <w:sz w:val="24"/>
          <w:szCs w:val="24"/>
          <w:lang w:val="en-US" w:eastAsia="en-US"/>
        </w:rPr>
      </w:pPr>
      <w:proofErr w:type="spellStart"/>
      <w:r>
        <w:rPr>
          <w:rFonts w:ascii="Times New Roman" w:hAnsi="Times New Roman"/>
          <w:sz w:val="24"/>
          <w:szCs w:val="24"/>
          <w:lang w:val="en-US" w:eastAsia="en-US"/>
        </w:rPr>
        <w:t>Mjedise</w:t>
      </w:r>
      <w:proofErr w:type="spellEnd"/>
      <w:r>
        <w:rPr>
          <w:rFonts w:ascii="Times New Roman" w:hAnsi="Times New Roman"/>
          <w:sz w:val="24"/>
          <w:szCs w:val="24"/>
          <w:lang w:val="en-US" w:eastAsia="en-US"/>
        </w:rPr>
        <w:t xml:space="preserve"> me teste </w:t>
      </w:r>
      <w:proofErr w:type="spellStart"/>
      <w:r>
        <w:rPr>
          <w:rFonts w:ascii="Times New Roman" w:hAnsi="Times New Roman"/>
          <w:sz w:val="24"/>
          <w:szCs w:val="24"/>
          <w:lang w:val="en-US" w:eastAsia="en-US"/>
        </w:rPr>
        <w:t>molekulare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certifikuara</w:t>
      </w:r>
      <w:proofErr w:type="spellEnd"/>
      <w:r>
        <w:rPr>
          <w:rFonts w:ascii="Times New Roman" w:hAnsi="Times New Roman"/>
          <w:sz w:val="24"/>
          <w:szCs w:val="24"/>
          <w:lang w:val="en-US" w:eastAsia="en-US"/>
        </w:rPr>
        <w:t xml:space="preserve"> me </w:t>
      </w:r>
      <w:proofErr w:type="spellStart"/>
      <w:r>
        <w:rPr>
          <w:rFonts w:ascii="Times New Roman" w:hAnsi="Times New Roman"/>
          <w:sz w:val="24"/>
          <w:szCs w:val="24"/>
          <w:lang w:val="en-US" w:eastAsia="en-US"/>
        </w:rPr>
        <w:t>cilësi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një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laborator</w:t>
      </w:r>
      <w:proofErr w:type="spellEnd"/>
      <w:r>
        <w:rPr>
          <w:rFonts w:ascii="Times New Roman" w:hAnsi="Times New Roman"/>
          <w:sz w:val="24"/>
          <w:szCs w:val="24"/>
          <w:lang w:val="en-US" w:eastAsia="en-US"/>
        </w:rPr>
        <w:t xml:space="preserve"> me </w:t>
      </w:r>
      <w:proofErr w:type="spellStart"/>
      <w:r>
        <w:rPr>
          <w:rFonts w:ascii="Times New Roman" w:hAnsi="Times New Roman"/>
          <w:sz w:val="24"/>
          <w:szCs w:val="24"/>
          <w:lang w:val="en-US" w:eastAsia="en-US"/>
        </w:rPr>
        <w:t>sistem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plotë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menaxhimi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cilësisë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rezultate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disponueshme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njëjtat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ditë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vizitës</w:t>
      </w:r>
      <w:proofErr w:type="spellEnd"/>
      <w:r>
        <w:rPr>
          <w:rFonts w:ascii="Times New Roman" w:hAnsi="Times New Roman"/>
          <w:sz w:val="24"/>
          <w:szCs w:val="24"/>
          <w:lang w:val="en-US" w:eastAsia="en-US"/>
        </w:rPr>
        <w:t>:</w:t>
      </w:r>
    </w:p>
    <w:p w14:paraId="2C65297E" w14:textId="77777777" w:rsidR="00F70AE8" w:rsidRDefault="00F70AE8" w:rsidP="00F70AE8">
      <w:pPr>
        <w:spacing w:line="276" w:lineRule="auto"/>
        <w:jc w:val="both"/>
        <w:rPr>
          <w:rFonts w:ascii="Times New Roman" w:hAnsi="Times New Roman"/>
          <w:sz w:val="24"/>
          <w:szCs w:val="24"/>
          <w:lang w:val="en-US" w:eastAsia="en-US"/>
        </w:rPr>
      </w:pPr>
      <w:proofErr w:type="spellStart"/>
      <w:r>
        <w:rPr>
          <w:rFonts w:ascii="Times New Roman" w:hAnsi="Times New Roman"/>
          <w:sz w:val="24"/>
          <w:szCs w:val="24"/>
          <w:lang w:val="en-US" w:eastAsia="en-US"/>
        </w:rPr>
        <w:t>Për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personat</w:t>
      </w:r>
      <w:proofErr w:type="spellEnd"/>
      <w:r>
        <w:rPr>
          <w:rFonts w:ascii="Times New Roman" w:hAnsi="Times New Roman"/>
          <w:sz w:val="24"/>
          <w:szCs w:val="24"/>
          <w:lang w:val="en-US" w:eastAsia="en-US"/>
        </w:rPr>
        <w:t xml:space="preserve"> me </w:t>
      </w:r>
      <w:proofErr w:type="spellStart"/>
      <w:r>
        <w:rPr>
          <w:rFonts w:ascii="Times New Roman" w:hAnsi="Times New Roman"/>
          <w:sz w:val="24"/>
          <w:szCs w:val="24"/>
          <w:lang w:val="en-US" w:eastAsia="en-US"/>
        </w:rPr>
        <w:t>ulçera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konfirmuara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anogenitale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rekomandohet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vijon</w:t>
      </w:r>
      <w:proofErr w:type="spellEnd"/>
      <w:r>
        <w:rPr>
          <w:rFonts w:ascii="Times New Roman" w:hAnsi="Times New Roman"/>
          <w:sz w:val="24"/>
          <w:szCs w:val="24"/>
          <w:lang w:val="en-US" w:eastAsia="en-US"/>
        </w:rPr>
        <w:t>:</w:t>
      </w:r>
    </w:p>
    <w:p w14:paraId="3FF5A15D" w14:textId="78E88726" w:rsidR="00F70AE8" w:rsidRDefault="00F70AE8" w:rsidP="003E4268">
      <w:pPr>
        <w:numPr>
          <w:ilvl w:val="0"/>
          <w:numId w:val="102"/>
        </w:numPr>
        <w:spacing w:line="276" w:lineRule="auto"/>
        <w:jc w:val="both"/>
        <w:rPr>
          <w:rFonts w:ascii="Times New Roman" w:hAnsi="Times New Roman"/>
          <w:sz w:val="24"/>
          <w:szCs w:val="24"/>
          <w:lang w:val="en-US" w:eastAsia="en-US"/>
        </w:rPr>
      </w:pPr>
      <w:proofErr w:type="spellStart"/>
      <w:r>
        <w:rPr>
          <w:rFonts w:ascii="Times New Roman" w:hAnsi="Times New Roman"/>
          <w:sz w:val="24"/>
          <w:szCs w:val="24"/>
          <w:lang w:val="en-US" w:eastAsia="en-US"/>
        </w:rPr>
        <w:t>Kryeni</w:t>
      </w:r>
      <w:proofErr w:type="spellEnd"/>
      <w:r>
        <w:rPr>
          <w:rFonts w:ascii="Times New Roman" w:hAnsi="Times New Roman"/>
          <w:sz w:val="24"/>
          <w:szCs w:val="24"/>
          <w:lang w:val="en-US" w:eastAsia="en-US"/>
        </w:rPr>
        <w:t xml:space="preserve"> teste </w:t>
      </w:r>
      <w:proofErr w:type="spellStart"/>
      <w:r>
        <w:rPr>
          <w:rFonts w:ascii="Times New Roman" w:hAnsi="Times New Roman"/>
          <w:sz w:val="24"/>
          <w:szCs w:val="24"/>
          <w:lang w:val="en-US" w:eastAsia="en-US"/>
        </w:rPr>
        <w:t>molekulare</w:t>
      </w:r>
      <w:proofErr w:type="spellEnd"/>
      <w:r>
        <w:rPr>
          <w:rFonts w:ascii="Times New Roman" w:hAnsi="Times New Roman"/>
          <w:sz w:val="24"/>
          <w:szCs w:val="24"/>
          <w:lang w:val="en-US" w:eastAsia="en-US"/>
        </w:rPr>
        <w:t xml:space="preserve"> (NAAT) </w:t>
      </w:r>
      <w:proofErr w:type="spellStart"/>
      <w:r>
        <w:rPr>
          <w:rFonts w:ascii="Times New Roman" w:hAnsi="Times New Roman"/>
          <w:sz w:val="24"/>
          <w:szCs w:val="24"/>
          <w:lang w:val="en-US" w:eastAsia="en-US"/>
        </w:rPr>
        <w:t>nga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lezione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anogenitaleve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konfirmuar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përjashtuar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virusin</w:t>
      </w:r>
      <w:proofErr w:type="spellEnd"/>
      <w:r>
        <w:rPr>
          <w:rFonts w:ascii="Times New Roman" w:hAnsi="Times New Roman"/>
          <w:sz w:val="24"/>
          <w:szCs w:val="24"/>
          <w:lang w:val="en-US" w:eastAsia="en-US"/>
        </w:rPr>
        <w:t xml:space="preserve"> herpes simplex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Treponema pallidum (</w:t>
      </w:r>
      <w:proofErr w:type="spellStart"/>
      <w:r>
        <w:rPr>
          <w:rFonts w:ascii="Times New Roman" w:hAnsi="Times New Roman"/>
          <w:sz w:val="24"/>
          <w:szCs w:val="24"/>
          <w:lang w:val="en-US" w:eastAsia="en-US"/>
        </w:rPr>
        <w:t>sifilisi</w:t>
      </w:r>
      <w:proofErr w:type="spellEnd"/>
      <w:r>
        <w:rPr>
          <w:rFonts w:ascii="Times New Roman" w:hAnsi="Times New Roman"/>
          <w:sz w:val="24"/>
          <w:szCs w:val="24"/>
          <w:lang w:val="en-US" w:eastAsia="en-US"/>
        </w:rPr>
        <w:t>)</w:t>
      </w:r>
      <w:r w:rsidR="00975E65">
        <w:rPr>
          <w:rFonts w:ascii="Times New Roman" w:hAnsi="Times New Roman"/>
          <w:sz w:val="24"/>
          <w:szCs w:val="24"/>
          <w:lang w:val="en-US" w:eastAsia="en-US"/>
        </w:rPr>
        <w:t>;</w:t>
      </w:r>
    </w:p>
    <w:p w14:paraId="4D3C376A" w14:textId="3DD0EFFF" w:rsidR="00F70AE8" w:rsidRDefault="00F70AE8" w:rsidP="003E4268">
      <w:pPr>
        <w:numPr>
          <w:ilvl w:val="0"/>
          <w:numId w:val="102"/>
        </w:numPr>
        <w:spacing w:line="276" w:lineRule="auto"/>
        <w:jc w:val="both"/>
        <w:rPr>
          <w:rFonts w:ascii="Times New Roman" w:hAnsi="Times New Roman"/>
          <w:sz w:val="24"/>
          <w:szCs w:val="24"/>
          <w:lang w:val="en-US" w:eastAsia="en-US"/>
        </w:rPr>
      </w:pPr>
      <w:proofErr w:type="spellStart"/>
      <w:r>
        <w:rPr>
          <w:rFonts w:ascii="Times New Roman" w:hAnsi="Times New Roman"/>
          <w:sz w:val="24"/>
          <w:szCs w:val="24"/>
          <w:lang w:val="en-US" w:eastAsia="en-US"/>
        </w:rPr>
        <w:t>Kryeni</w:t>
      </w:r>
      <w:proofErr w:type="spellEnd"/>
      <w:r>
        <w:rPr>
          <w:rFonts w:ascii="Times New Roman" w:hAnsi="Times New Roman"/>
          <w:sz w:val="24"/>
          <w:szCs w:val="24"/>
          <w:lang w:val="en-US" w:eastAsia="en-US"/>
        </w:rPr>
        <w:t xml:space="preserve"> teste </w:t>
      </w:r>
      <w:proofErr w:type="spellStart"/>
      <w:r>
        <w:rPr>
          <w:rFonts w:ascii="Times New Roman" w:hAnsi="Times New Roman"/>
          <w:sz w:val="24"/>
          <w:szCs w:val="24"/>
          <w:lang w:val="en-US" w:eastAsia="en-US"/>
        </w:rPr>
        <w:t>molekulare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nga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lezione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anogenitaleve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konfirmuar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limfogranuloma</w:t>
      </w:r>
      <w:proofErr w:type="spellEnd"/>
      <w:r>
        <w:rPr>
          <w:rFonts w:ascii="Times New Roman" w:hAnsi="Times New Roman"/>
          <w:sz w:val="24"/>
          <w:szCs w:val="24"/>
          <w:lang w:val="en-US" w:eastAsia="en-US"/>
        </w:rPr>
        <w:t xml:space="preserve"> venereum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zonat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gjeografike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w:t>
      </w:r>
      <w:proofErr w:type="spellStart"/>
      <w:r>
        <w:rPr>
          <w:rFonts w:ascii="Times New Roman" w:hAnsi="Times New Roman"/>
          <w:sz w:val="24"/>
          <w:szCs w:val="24"/>
          <w:lang w:val="en-US" w:eastAsia="en-US"/>
        </w:rPr>
        <w:t>ose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popullatat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rastet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raportohen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ose</w:t>
      </w:r>
      <w:proofErr w:type="spellEnd"/>
      <w:r>
        <w:rPr>
          <w:rFonts w:ascii="Times New Roman" w:hAnsi="Times New Roman"/>
          <w:sz w:val="24"/>
          <w:szCs w:val="24"/>
          <w:lang w:val="en-US" w:eastAsia="en-US"/>
        </w:rPr>
        <w:t xml:space="preserve"> po </w:t>
      </w:r>
      <w:proofErr w:type="spellStart"/>
      <w:r>
        <w:rPr>
          <w:rFonts w:ascii="Times New Roman" w:hAnsi="Times New Roman"/>
          <w:sz w:val="24"/>
          <w:szCs w:val="24"/>
          <w:lang w:val="en-US" w:eastAsia="en-US"/>
        </w:rPr>
        <w:t>shfaqen</w:t>
      </w:r>
      <w:proofErr w:type="spellEnd"/>
      <w:r w:rsidR="00975E65">
        <w:rPr>
          <w:rFonts w:ascii="Times New Roman" w:hAnsi="Times New Roman"/>
          <w:sz w:val="24"/>
          <w:szCs w:val="24"/>
          <w:lang w:val="en-US" w:eastAsia="en-US"/>
        </w:rPr>
        <w:t>;</w:t>
      </w:r>
    </w:p>
    <w:p w14:paraId="1A26B40D" w14:textId="0997F207" w:rsidR="00F70AE8" w:rsidRDefault="00F70AE8" w:rsidP="003E4268">
      <w:pPr>
        <w:numPr>
          <w:ilvl w:val="0"/>
          <w:numId w:val="102"/>
        </w:numPr>
        <w:spacing w:line="276" w:lineRule="auto"/>
        <w:jc w:val="both"/>
        <w:rPr>
          <w:rFonts w:ascii="Times New Roman" w:hAnsi="Times New Roman"/>
          <w:sz w:val="24"/>
          <w:szCs w:val="24"/>
          <w:lang w:val="en-US" w:eastAsia="en-US"/>
        </w:rPr>
      </w:pPr>
      <w:proofErr w:type="spellStart"/>
      <w:r>
        <w:rPr>
          <w:rFonts w:ascii="Times New Roman" w:hAnsi="Times New Roman"/>
          <w:sz w:val="24"/>
          <w:szCs w:val="24"/>
          <w:lang w:val="en-US" w:eastAsia="en-US"/>
        </w:rPr>
        <w:t>Kryeni</w:t>
      </w:r>
      <w:proofErr w:type="spellEnd"/>
      <w:r>
        <w:rPr>
          <w:rFonts w:ascii="Times New Roman" w:hAnsi="Times New Roman"/>
          <w:sz w:val="24"/>
          <w:szCs w:val="24"/>
          <w:lang w:val="en-US" w:eastAsia="en-US"/>
        </w:rPr>
        <w:t xml:space="preserve"> teste </w:t>
      </w:r>
      <w:proofErr w:type="spellStart"/>
      <w:r>
        <w:rPr>
          <w:rFonts w:ascii="Times New Roman" w:hAnsi="Times New Roman"/>
          <w:sz w:val="24"/>
          <w:szCs w:val="24"/>
          <w:lang w:val="en-US" w:eastAsia="en-US"/>
        </w:rPr>
        <w:t>serologjike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sifilis</w:t>
      </w:r>
      <w:proofErr w:type="spellEnd"/>
      <w:r>
        <w:rPr>
          <w:rFonts w:ascii="Times New Roman" w:hAnsi="Times New Roman"/>
          <w:sz w:val="24"/>
          <w:szCs w:val="24"/>
          <w:lang w:val="en-US" w:eastAsia="en-US"/>
        </w:rPr>
        <w:t xml:space="preserve">, me </w:t>
      </w:r>
      <w:proofErr w:type="spellStart"/>
      <w:r>
        <w:rPr>
          <w:rFonts w:ascii="Times New Roman" w:hAnsi="Times New Roman"/>
          <w:sz w:val="24"/>
          <w:szCs w:val="24"/>
          <w:lang w:val="en-US" w:eastAsia="en-US"/>
        </w:rPr>
        <w:t>interpretim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duhur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menaxhim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varësi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testit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testeve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përdorura</w:t>
      </w:r>
      <w:proofErr w:type="spellEnd"/>
      <w:r w:rsidR="00975E65">
        <w:rPr>
          <w:rFonts w:ascii="Times New Roman" w:hAnsi="Times New Roman"/>
          <w:sz w:val="24"/>
          <w:szCs w:val="24"/>
          <w:lang w:val="en-US" w:eastAsia="en-US"/>
        </w:rPr>
        <w:t>;</w:t>
      </w:r>
    </w:p>
    <w:p w14:paraId="59D628B1" w14:textId="2C0BEB2D" w:rsidR="00F70AE8" w:rsidRDefault="00F70AE8" w:rsidP="003E4268">
      <w:pPr>
        <w:numPr>
          <w:ilvl w:val="0"/>
          <w:numId w:val="102"/>
        </w:numPr>
        <w:spacing w:line="276" w:lineRule="auto"/>
        <w:jc w:val="both"/>
        <w:rPr>
          <w:rFonts w:ascii="Times New Roman" w:hAnsi="Times New Roman"/>
          <w:sz w:val="24"/>
          <w:szCs w:val="24"/>
          <w:lang w:val="en-US" w:eastAsia="en-US"/>
        </w:rPr>
      </w:pPr>
      <w:proofErr w:type="spellStart"/>
      <w:r>
        <w:rPr>
          <w:rFonts w:ascii="Times New Roman" w:hAnsi="Times New Roman"/>
          <w:sz w:val="24"/>
          <w:szCs w:val="24"/>
          <w:lang w:val="en-US" w:eastAsia="en-US"/>
        </w:rPr>
        <w:lastRenderedPageBreak/>
        <w:t>Trajtoni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sifilis</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w:t>
      </w:r>
      <w:proofErr w:type="spellStart"/>
      <w:r>
        <w:rPr>
          <w:rFonts w:ascii="Times New Roman" w:hAnsi="Times New Roman"/>
          <w:sz w:val="24"/>
          <w:szCs w:val="24"/>
          <w:lang w:val="en-US" w:eastAsia="en-US"/>
        </w:rPr>
        <w:t>ose</w:t>
      </w:r>
      <w:proofErr w:type="spellEnd"/>
      <w:r>
        <w:rPr>
          <w:rFonts w:ascii="Times New Roman" w:hAnsi="Times New Roman"/>
          <w:sz w:val="24"/>
          <w:szCs w:val="24"/>
          <w:lang w:val="en-US" w:eastAsia="en-US"/>
        </w:rPr>
        <w:t xml:space="preserve"> herpes simplex </w:t>
      </w:r>
      <w:proofErr w:type="spellStart"/>
      <w:r>
        <w:rPr>
          <w:rFonts w:ascii="Times New Roman" w:hAnsi="Times New Roman"/>
          <w:sz w:val="24"/>
          <w:szCs w:val="24"/>
          <w:lang w:val="en-US" w:eastAsia="en-US"/>
        </w:rPr>
        <w:t>sipas</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rezultateve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disponueshme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njëjtat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ditë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vizitës</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trajtoni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sindromikisht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rishikoni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menaxhimin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sipas</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rezultateve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kur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ato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jenë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disponueshme</w:t>
      </w:r>
      <w:proofErr w:type="spellEnd"/>
      <w:r w:rsidR="00975E65">
        <w:rPr>
          <w:rFonts w:ascii="Times New Roman" w:hAnsi="Times New Roman"/>
          <w:sz w:val="24"/>
          <w:szCs w:val="24"/>
          <w:lang w:val="en-US" w:eastAsia="en-US"/>
        </w:rPr>
        <w:t>;</w:t>
      </w:r>
    </w:p>
    <w:p w14:paraId="07E40391" w14:textId="6938E7BD" w:rsidR="00F70AE8" w:rsidRDefault="00F70AE8" w:rsidP="003E4268">
      <w:pPr>
        <w:numPr>
          <w:ilvl w:val="0"/>
          <w:numId w:val="102"/>
        </w:numPr>
        <w:spacing w:line="276" w:lineRule="auto"/>
        <w:jc w:val="both"/>
        <w:rPr>
          <w:rFonts w:ascii="Times New Roman" w:hAnsi="Times New Roman"/>
          <w:sz w:val="24"/>
          <w:szCs w:val="24"/>
          <w:lang w:val="en-US" w:eastAsia="en-US"/>
        </w:rPr>
      </w:pPr>
      <w:proofErr w:type="spellStart"/>
      <w:r>
        <w:rPr>
          <w:rFonts w:ascii="Times New Roman" w:hAnsi="Times New Roman"/>
          <w:sz w:val="24"/>
          <w:szCs w:val="24"/>
          <w:lang w:val="en-US" w:eastAsia="en-US"/>
        </w:rPr>
        <w:t>Trajtoni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limfogranuloma</w:t>
      </w:r>
      <w:proofErr w:type="spellEnd"/>
      <w:r>
        <w:rPr>
          <w:rFonts w:ascii="Times New Roman" w:hAnsi="Times New Roman"/>
          <w:sz w:val="24"/>
          <w:szCs w:val="24"/>
          <w:lang w:val="en-US" w:eastAsia="en-US"/>
        </w:rPr>
        <w:t xml:space="preserve"> venereum </w:t>
      </w:r>
      <w:proofErr w:type="spellStart"/>
      <w:r>
        <w:rPr>
          <w:rFonts w:ascii="Times New Roman" w:hAnsi="Times New Roman"/>
          <w:sz w:val="24"/>
          <w:szCs w:val="24"/>
          <w:lang w:val="en-US" w:eastAsia="en-US"/>
        </w:rPr>
        <w:t>kur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rezultatet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janë</w:t>
      </w:r>
      <w:proofErr w:type="spellEnd"/>
      <w:r>
        <w:rPr>
          <w:rFonts w:ascii="Times New Roman" w:hAnsi="Times New Roman"/>
          <w:sz w:val="24"/>
          <w:szCs w:val="24"/>
          <w:lang w:val="en-US" w:eastAsia="en-US"/>
        </w:rPr>
        <w:t xml:space="preserve"> </w:t>
      </w:r>
      <w:r w:rsidR="00975E65">
        <w:rPr>
          <w:rFonts w:ascii="Times New Roman" w:hAnsi="Times New Roman"/>
          <w:sz w:val="24"/>
          <w:szCs w:val="24"/>
          <w:lang w:val="en-US" w:eastAsia="en-US"/>
        </w:rPr>
        <w:t>positive;</w:t>
      </w:r>
    </w:p>
    <w:p w14:paraId="51698F6A" w14:textId="77777777" w:rsidR="00F70AE8" w:rsidRDefault="00F70AE8" w:rsidP="003E4268">
      <w:pPr>
        <w:numPr>
          <w:ilvl w:val="0"/>
          <w:numId w:val="102"/>
        </w:numPr>
        <w:spacing w:line="276" w:lineRule="auto"/>
        <w:jc w:val="both"/>
        <w:rPr>
          <w:rFonts w:ascii="Times New Roman" w:hAnsi="Times New Roman"/>
          <w:sz w:val="24"/>
          <w:szCs w:val="24"/>
          <w:lang w:val="en-US" w:eastAsia="en-US"/>
        </w:rPr>
      </w:pPr>
      <w:proofErr w:type="spellStart"/>
      <w:r>
        <w:rPr>
          <w:rFonts w:ascii="Times New Roman" w:hAnsi="Times New Roman"/>
          <w:sz w:val="24"/>
          <w:szCs w:val="24"/>
          <w:lang w:val="en-US" w:eastAsia="en-US"/>
        </w:rPr>
        <w:t>Trajtoni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w:t>
      </w:r>
      <w:proofErr w:type="spellEnd"/>
      <w:r>
        <w:rPr>
          <w:rFonts w:ascii="Times New Roman" w:hAnsi="Times New Roman"/>
          <w:sz w:val="24"/>
          <w:szCs w:val="24"/>
          <w:lang w:val="en-US" w:eastAsia="en-US"/>
        </w:rPr>
        <w:t xml:space="preserve"> chancroid </w:t>
      </w:r>
      <w:proofErr w:type="spellStart"/>
      <w:r>
        <w:rPr>
          <w:rFonts w:ascii="Times New Roman" w:hAnsi="Times New Roman"/>
          <w:sz w:val="24"/>
          <w:szCs w:val="24"/>
          <w:lang w:val="en-US" w:eastAsia="en-US"/>
        </w:rPr>
        <w:t>vetëm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zonat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gjeografike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rastet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raportohen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ose</w:t>
      </w:r>
      <w:proofErr w:type="spellEnd"/>
      <w:r>
        <w:rPr>
          <w:rFonts w:ascii="Times New Roman" w:hAnsi="Times New Roman"/>
          <w:sz w:val="24"/>
          <w:szCs w:val="24"/>
          <w:lang w:val="en-US" w:eastAsia="en-US"/>
        </w:rPr>
        <w:t xml:space="preserve"> po </w:t>
      </w:r>
      <w:proofErr w:type="spellStart"/>
      <w:r>
        <w:rPr>
          <w:rFonts w:ascii="Times New Roman" w:hAnsi="Times New Roman"/>
          <w:sz w:val="24"/>
          <w:szCs w:val="24"/>
          <w:lang w:val="en-US" w:eastAsia="en-US"/>
        </w:rPr>
        <w:t>shfaqen</w:t>
      </w:r>
      <w:proofErr w:type="spellEnd"/>
      <w:r>
        <w:rPr>
          <w:rFonts w:ascii="Times New Roman" w:hAnsi="Times New Roman"/>
          <w:sz w:val="24"/>
          <w:szCs w:val="24"/>
          <w:lang w:val="en-US" w:eastAsia="en-US"/>
        </w:rPr>
        <w:t>.</w:t>
      </w:r>
    </w:p>
    <w:p w14:paraId="59AFC91F" w14:textId="77777777" w:rsidR="00F70AE8" w:rsidRDefault="00F70AE8" w:rsidP="00F70AE8">
      <w:pPr>
        <w:spacing w:line="276" w:lineRule="auto"/>
        <w:jc w:val="both"/>
        <w:rPr>
          <w:rFonts w:ascii="Times New Roman" w:hAnsi="Times New Roman"/>
          <w:sz w:val="24"/>
          <w:szCs w:val="24"/>
          <w:lang w:eastAsia="en-US"/>
        </w:rPr>
      </w:pPr>
    </w:p>
    <w:p w14:paraId="47C38E84" w14:textId="77777777" w:rsidR="00F70AE8" w:rsidRPr="00975E65" w:rsidRDefault="00F70AE8" w:rsidP="00F70AE8">
      <w:pPr>
        <w:jc w:val="both"/>
        <w:rPr>
          <w:rFonts w:ascii="Times New Roman" w:hAnsi="Times New Roman"/>
          <w:b/>
          <w:bCs/>
          <w:sz w:val="24"/>
          <w:szCs w:val="24"/>
          <w:lang w:eastAsia="en-US"/>
        </w:rPr>
      </w:pPr>
      <w:r>
        <w:rPr>
          <w:rFonts w:ascii="Times New Roman" w:hAnsi="Times New Roman"/>
          <w:sz w:val="24"/>
          <w:szCs w:val="24"/>
          <w:lang w:eastAsia="en-US"/>
        </w:rPr>
        <w:t xml:space="preserve">                                                                    </w:t>
      </w:r>
      <w:r w:rsidRPr="00975E65">
        <w:rPr>
          <w:rFonts w:ascii="Times New Roman" w:hAnsi="Times New Roman"/>
          <w:b/>
          <w:bCs/>
          <w:sz w:val="24"/>
          <w:szCs w:val="24"/>
          <w:lang w:eastAsia="en-US"/>
        </w:rPr>
        <w:t>(Rekomandim i fortë; evidencë me siguri të moderuar)</w:t>
      </w:r>
    </w:p>
    <w:p w14:paraId="343F3924" w14:textId="77777777" w:rsidR="00F70AE8" w:rsidRDefault="00F70AE8" w:rsidP="00F70AE8">
      <w:pPr>
        <w:jc w:val="both"/>
        <w:rPr>
          <w:rFonts w:ascii="Book Antiqua" w:hAnsi="Book Antiqua"/>
          <w:lang w:eastAsia="en-US"/>
        </w:rPr>
      </w:pPr>
    </w:p>
    <w:p w14:paraId="787FF616" w14:textId="77777777" w:rsidR="00F70AE8" w:rsidRDefault="00F70AE8" w:rsidP="00F70AE8">
      <w:pPr>
        <w:spacing w:line="276" w:lineRule="auto"/>
        <w:jc w:val="both"/>
        <w:rPr>
          <w:rFonts w:ascii="Times New Roman" w:hAnsi="Times New Roman"/>
          <w:sz w:val="24"/>
          <w:szCs w:val="24"/>
          <w:lang w:val="en-US" w:eastAsia="en-US"/>
        </w:rPr>
      </w:pPr>
      <w:proofErr w:type="spellStart"/>
      <w:r>
        <w:rPr>
          <w:rFonts w:ascii="Times New Roman" w:hAnsi="Times New Roman"/>
          <w:sz w:val="24"/>
          <w:szCs w:val="24"/>
          <w:lang w:val="en-US" w:eastAsia="en-US"/>
        </w:rPr>
        <w:t>Mjedise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trajtimi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njëjtën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ditë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nuk</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është</w:t>
      </w:r>
      <w:proofErr w:type="spellEnd"/>
      <w:r>
        <w:rPr>
          <w:rFonts w:ascii="Times New Roman" w:hAnsi="Times New Roman"/>
          <w:sz w:val="24"/>
          <w:szCs w:val="24"/>
          <w:lang w:val="en-US" w:eastAsia="en-US"/>
        </w:rPr>
        <w:t xml:space="preserve"> i </w:t>
      </w:r>
      <w:proofErr w:type="spellStart"/>
      <w:r>
        <w:rPr>
          <w:rFonts w:ascii="Times New Roman" w:hAnsi="Times New Roman"/>
          <w:sz w:val="24"/>
          <w:szCs w:val="24"/>
          <w:lang w:val="en-US" w:eastAsia="en-US"/>
        </w:rPr>
        <w:t>mundur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përmes</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testeve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molekulare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testimi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molekular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është</w:t>
      </w:r>
      <w:proofErr w:type="spellEnd"/>
      <w:r>
        <w:rPr>
          <w:rFonts w:ascii="Times New Roman" w:hAnsi="Times New Roman"/>
          <w:sz w:val="24"/>
          <w:szCs w:val="24"/>
          <w:lang w:val="en-US" w:eastAsia="en-US"/>
        </w:rPr>
        <w:t xml:space="preserve"> i </w:t>
      </w:r>
      <w:proofErr w:type="spellStart"/>
      <w:r>
        <w:rPr>
          <w:rFonts w:ascii="Times New Roman" w:hAnsi="Times New Roman"/>
          <w:sz w:val="24"/>
          <w:szCs w:val="24"/>
          <w:lang w:val="en-US" w:eastAsia="en-US"/>
        </w:rPr>
        <w:t>kufizuar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ose</w:t>
      </w:r>
      <w:proofErr w:type="spellEnd"/>
      <w:r>
        <w:rPr>
          <w:rFonts w:ascii="Times New Roman" w:hAnsi="Times New Roman"/>
          <w:sz w:val="24"/>
          <w:szCs w:val="24"/>
          <w:lang w:val="en-US" w:eastAsia="en-US"/>
        </w:rPr>
        <w:t xml:space="preserve"> i </w:t>
      </w:r>
      <w:proofErr w:type="spellStart"/>
      <w:r>
        <w:rPr>
          <w:rFonts w:ascii="Times New Roman" w:hAnsi="Times New Roman"/>
          <w:sz w:val="24"/>
          <w:szCs w:val="24"/>
          <w:lang w:val="en-US" w:eastAsia="en-US"/>
        </w:rPr>
        <w:t>papërdorshëm</w:t>
      </w:r>
      <w:proofErr w:type="spellEnd"/>
    </w:p>
    <w:p w14:paraId="6010AC4A" w14:textId="77777777" w:rsidR="00F70AE8" w:rsidRDefault="00F70AE8" w:rsidP="00F70AE8">
      <w:pPr>
        <w:spacing w:line="276" w:lineRule="auto"/>
        <w:jc w:val="both"/>
        <w:rPr>
          <w:rFonts w:ascii="Times New Roman" w:hAnsi="Times New Roman"/>
          <w:sz w:val="24"/>
          <w:szCs w:val="24"/>
          <w:lang w:val="en-US" w:eastAsia="en-US"/>
        </w:rPr>
      </w:pPr>
      <w:proofErr w:type="spellStart"/>
      <w:r>
        <w:rPr>
          <w:rFonts w:ascii="Times New Roman" w:hAnsi="Times New Roman"/>
          <w:sz w:val="24"/>
          <w:szCs w:val="24"/>
          <w:lang w:val="en-US" w:eastAsia="en-US"/>
        </w:rPr>
        <w:t>Për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personat</w:t>
      </w:r>
      <w:proofErr w:type="spellEnd"/>
      <w:r>
        <w:rPr>
          <w:rFonts w:ascii="Times New Roman" w:hAnsi="Times New Roman"/>
          <w:sz w:val="24"/>
          <w:szCs w:val="24"/>
          <w:lang w:val="en-US" w:eastAsia="en-US"/>
        </w:rPr>
        <w:t xml:space="preserve"> me </w:t>
      </w:r>
      <w:proofErr w:type="spellStart"/>
      <w:r>
        <w:rPr>
          <w:rFonts w:ascii="Times New Roman" w:hAnsi="Times New Roman"/>
          <w:sz w:val="24"/>
          <w:szCs w:val="24"/>
          <w:lang w:val="en-US" w:eastAsia="en-US"/>
        </w:rPr>
        <w:t>ulçera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konfirmuara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anogenitale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rekomandohet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vijon</w:t>
      </w:r>
      <w:proofErr w:type="spellEnd"/>
      <w:r>
        <w:rPr>
          <w:rFonts w:ascii="Times New Roman" w:hAnsi="Times New Roman"/>
          <w:sz w:val="24"/>
          <w:szCs w:val="24"/>
          <w:lang w:val="en-US" w:eastAsia="en-US"/>
        </w:rPr>
        <w:t>:</w:t>
      </w:r>
    </w:p>
    <w:p w14:paraId="7AAE8E49" w14:textId="1105E1F5" w:rsidR="00F70AE8" w:rsidRDefault="00F70AE8" w:rsidP="003E4268">
      <w:pPr>
        <w:numPr>
          <w:ilvl w:val="0"/>
          <w:numId w:val="71"/>
        </w:numPr>
        <w:spacing w:line="276" w:lineRule="auto"/>
        <w:jc w:val="both"/>
        <w:rPr>
          <w:rFonts w:ascii="Times New Roman" w:hAnsi="Times New Roman"/>
          <w:sz w:val="24"/>
          <w:szCs w:val="24"/>
          <w:lang w:val="en-US" w:eastAsia="en-US"/>
        </w:rPr>
      </w:pPr>
      <w:proofErr w:type="spellStart"/>
      <w:r>
        <w:rPr>
          <w:rFonts w:ascii="Times New Roman" w:hAnsi="Times New Roman"/>
          <w:sz w:val="24"/>
          <w:szCs w:val="24"/>
          <w:lang w:val="en-US" w:eastAsia="en-US"/>
        </w:rPr>
        <w:t>Trajtim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sindromik</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sifilis</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virusin</w:t>
      </w:r>
      <w:proofErr w:type="spellEnd"/>
      <w:r>
        <w:rPr>
          <w:rFonts w:ascii="Times New Roman" w:hAnsi="Times New Roman"/>
          <w:sz w:val="24"/>
          <w:szCs w:val="24"/>
          <w:lang w:val="en-US" w:eastAsia="en-US"/>
        </w:rPr>
        <w:t xml:space="preserve"> herpes simplex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njëjtën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ditë</w:t>
      </w:r>
      <w:proofErr w:type="spellEnd"/>
      <w:r w:rsidR="00975E65">
        <w:rPr>
          <w:rFonts w:ascii="Times New Roman" w:hAnsi="Times New Roman"/>
          <w:sz w:val="24"/>
          <w:szCs w:val="24"/>
          <w:lang w:val="en-US" w:eastAsia="en-US"/>
        </w:rPr>
        <w:t>;</w:t>
      </w:r>
    </w:p>
    <w:p w14:paraId="15958CF2" w14:textId="65C5C8A3" w:rsidR="00F70AE8" w:rsidRDefault="00F70AE8" w:rsidP="003E4268">
      <w:pPr>
        <w:numPr>
          <w:ilvl w:val="0"/>
          <w:numId w:val="71"/>
        </w:numPr>
        <w:spacing w:line="276" w:lineRule="auto"/>
        <w:jc w:val="both"/>
        <w:rPr>
          <w:rFonts w:ascii="Times New Roman" w:hAnsi="Times New Roman"/>
          <w:sz w:val="24"/>
          <w:szCs w:val="24"/>
          <w:lang w:val="en-US" w:eastAsia="en-US"/>
        </w:rPr>
      </w:pPr>
      <w:proofErr w:type="spellStart"/>
      <w:r>
        <w:rPr>
          <w:rFonts w:ascii="Times New Roman" w:hAnsi="Times New Roman"/>
          <w:sz w:val="24"/>
          <w:szCs w:val="24"/>
          <w:lang w:val="en-US" w:eastAsia="en-US"/>
        </w:rPr>
        <w:t>Trajtim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virusin</w:t>
      </w:r>
      <w:proofErr w:type="spellEnd"/>
      <w:r>
        <w:rPr>
          <w:rFonts w:ascii="Times New Roman" w:hAnsi="Times New Roman"/>
          <w:sz w:val="24"/>
          <w:szCs w:val="24"/>
          <w:lang w:val="en-US" w:eastAsia="en-US"/>
        </w:rPr>
        <w:t xml:space="preserve"> herpes simplex </w:t>
      </w:r>
      <w:proofErr w:type="spellStart"/>
      <w:r>
        <w:rPr>
          <w:rFonts w:ascii="Times New Roman" w:hAnsi="Times New Roman"/>
          <w:sz w:val="24"/>
          <w:szCs w:val="24"/>
          <w:lang w:val="en-US" w:eastAsia="en-US"/>
        </w:rPr>
        <w:t>nëse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ulçera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është</w:t>
      </w:r>
      <w:proofErr w:type="spellEnd"/>
      <w:r>
        <w:rPr>
          <w:rFonts w:ascii="Times New Roman" w:hAnsi="Times New Roman"/>
          <w:sz w:val="24"/>
          <w:szCs w:val="24"/>
          <w:lang w:val="en-US" w:eastAsia="en-US"/>
        </w:rPr>
        <w:t xml:space="preserve"> e </w:t>
      </w:r>
      <w:proofErr w:type="spellStart"/>
      <w:r>
        <w:rPr>
          <w:rFonts w:ascii="Times New Roman" w:hAnsi="Times New Roman"/>
          <w:sz w:val="24"/>
          <w:szCs w:val="24"/>
          <w:lang w:val="en-US" w:eastAsia="en-US"/>
        </w:rPr>
        <w:t>përsëritur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vezikulare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trajtim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sifilis</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personi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nuk</w:t>
      </w:r>
      <w:proofErr w:type="spellEnd"/>
      <w:r>
        <w:rPr>
          <w:rFonts w:ascii="Times New Roman" w:hAnsi="Times New Roman"/>
          <w:sz w:val="24"/>
          <w:szCs w:val="24"/>
          <w:lang w:val="en-US" w:eastAsia="en-US"/>
        </w:rPr>
        <w:t xml:space="preserve"> ka </w:t>
      </w:r>
      <w:proofErr w:type="spellStart"/>
      <w:r>
        <w:rPr>
          <w:rFonts w:ascii="Times New Roman" w:hAnsi="Times New Roman"/>
          <w:sz w:val="24"/>
          <w:szCs w:val="24"/>
          <w:lang w:val="en-US" w:eastAsia="en-US"/>
        </w:rPr>
        <w:t>histori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trajtimit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fundit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sifilis</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brenda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muajve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fundit</w:t>
      </w:r>
      <w:proofErr w:type="spellEnd"/>
      <w:r>
        <w:rPr>
          <w:rFonts w:ascii="Times New Roman" w:hAnsi="Times New Roman"/>
          <w:sz w:val="24"/>
          <w:szCs w:val="24"/>
          <w:lang w:val="en-US" w:eastAsia="en-US"/>
        </w:rPr>
        <w:t>)</w:t>
      </w:r>
      <w:r w:rsidR="00975E65">
        <w:rPr>
          <w:rFonts w:ascii="Times New Roman" w:hAnsi="Times New Roman"/>
          <w:sz w:val="24"/>
          <w:szCs w:val="24"/>
          <w:lang w:val="en-US" w:eastAsia="en-US"/>
        </w:rPr>
        <w:t>;</w:t>
      </w:r>
    </w:p>
    <w:p w14:paraId="254CCE4C" w14:textId="77777777" w:rsidR="00F70AE8" w:rsidRDefault="00F70AE8" w:rsidP="003E4268">
      <w:pPr>
        <w:numPr>
          <w:ilvl w:val="0"/>
          <w:numId w:val="71"/>
        </w:numPr>
        <w:spacing w:line="276" w:lineRule="auto"/>
        <w:jc w:val="both"/>
        <w:rPr>
          <w:rFonts w:ascii="Times New Roman" w:hAnsi="Times New Roman"/>
          <w:sz w:val="24"/>
          <w:szCs w:val="24"/>
          <w:lang w:val="en-US" w:eastAsia="en-US"/>
        </w:rPr>
      </w:pPr>
      <w:proofErr w:type="spellStart"/>
      <w:r>
        <w:rPr>
          <w:rFonts w:ascii="Times New Roman" w:hAnsi="Times New Roman"/>
          <w:sz w:val="24"/>
          <w:szCs w:val="24"/>
          <w:lang w:val="en-US" w:eastAsia="en-US"/>
        </w:rPr>
        <w:t>Trajtim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për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ducreyi</w:t>
      </w:r>
      <w:proofErr w:type="spellEnd"/>
      <w:r>
        <w:rPr>
          <w:rFonts w:ascii="Times New Roman" w:hAnsi="Times New Roman"/>
          <w:sz w:val="24"/>
          <w:szCs w:val="24"/>
          <w:lang w:val="en-US" w:eastAsia="en-US"/>
        </w:rPr>
        <w:t xml:space="preserve"> (chancroid) </w:t>
      </w:r>
      <w:proofErr w:type="spellStart"/>
      <w:r>
        <w:rPr>
          <w:rFonts w:ascii="Times New Roman" w:hAnsi="Times New Roman"/>
          <w:sz w:val="24"/>
          <w:szCs w:val="24"/>
          <w:lang w:val="en-US" w:eastAsia="en-US"/>
        </w:rPr>
        <w:t>vetëm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zonat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gjeografike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rastet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raportohen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janë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në</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zhvillim</w:t>
      </w:r>
      <w:proofErr w:type="spellEnd"/>
      <w:r>
        <w:rPr>
          <w:rFonts w:ascii="Times New Roman" w:hAnsi="Times New Roman"/>
          <w:sz w:val="24"/>
          <w:szCs w:val="24"/>
          <w:lang w:val="en-US" w:eastAsia="en-US"/>
        </w:rPr>
        <w:t>.</w:t>
      </w:r>
    </w:p>
    <w:p w14:paraId="0E92FDCC" w14:textId="294BAD43" w:rsidR="00F70AE8" w:rsidRPr="00975E65" w:rsidRDefault="00F70AE8" w:rsidP="00975E65">
      <w:pPr>
        <w:spacing w:line="276" w:lineRule="auto"/>
        <w:jc w:val="center"/>
        <w:rPr>
          <w:rFonts w:ascii="Times New Roman" w:hAnsi="Times New Roman"/>
          <w:b/>
          <w:bCs/>
          <w:sz w:val="24"/>
          <w:szCs w:val="24"/>
          <w:lang w:eastAsia="en-US"/>
        </w:rPr>
      </w:pPr>
      <w:r w:rsidRPr="00975E65">
        <w:rPr>
          <w:rFonts w:ascii="Times New Roman" w:hAnsi="Times New Roman"/>
          <w:b/>
          <w:bCs/>
          <w:sz w:val="24"/>
          <w:szCs w:val="24"/>
          <w:lang w:eastAsia="en-US"/>
        </w:rPr>
        <w:t>(Rekomandim me kusht</w:t>
      </w:r>
      <w:r w:rsidR="00975E65">
        <w:rPr>
          <w:rFonts w:ascii="Times New Roman" w:hAnsi="Times New Roman"/>
          <w:b/>
          <w:bCs/>
          <w:sz w:val="24"/>
          <w:szCs w:val="24"/>
          <w:lang w:eastAsia="en-US"/>
        </w:rPr>
        <w:t>ë</w:t>
      </w:r>
      <w:r w:rsidRPr="00975E65">
        <w:rPr>
          <w:rFonts w:ascii="Times New Roman" w:hAnsi="Times New Roman"/>
          <w:b/>
          <w:bCs/>
          <w:sz w:val="24"/>
          <w:szCs w:val="24"/>
          <w:lang w:eastAsia="en-US"/>
        </w:rPr>
        <w:t>; evidencë me siguri të moderuar)</w:t>
      </w:r>
    </w:p>
    <w:p w14:paraId="381F39D3" w14:textId="77777777" w:rsidR="00F70AE8" w:rsidRDefault="00F70AE8" w:rsidP="00F70AE8">
      <w:pPr>
        <w:spacing w:line="276" w:lineRule="auto"/>
        <w:rPr>
          <w:rFonts w:ascii="Times New Roman" w:hAnsi="Times New Roman"/>
          <w:sz w:val="24"/>
          <w:szCs w:val="24"/>
          <w:lang w:eastAsia="en-US"/>
        </w:rPr>
      </w:pPr>
    </w:p>
    <w:p w14:paraId="20FA2EC4" w14:textId="77777777" w:rsidR="00F70AE8" w:rsidRDefault="00F70AE8" w:rsidP="00F70AE8">
      <w:pPr>
        <w:spacing w:line="276" w:lineRule="auto"/>
        <w:rPr>
          <w:rFonts w:ascii="Times New Roman" w:hAnsi="Times New Roman"/>
          <w:sz w:val="24"/>
          <w:szCs w:val="24"/>
          <w:lang w:eastAsia="en-US"/>
        </w:rPr>
      </w:pPr>
      <w:r>
        <w:rPr>
          <w:rFonts w:ascii="Times New Roman" w:hAnsi="Times New Roman"/>
          <w:sz w:val="24"/>
          <w:szCs w:val="24"/>
          <w:lang w:eastAsia="en-US"/>
        </w:rPr>
        <w:t>Praktika e mirë përfshin:</w:t>
      </w:r>
    </w:p>
    <w:p w14:paraId="38E0EA3F" w14:textId="6FB99254" w:rsidR="00F70AE8" w:rsidRDefault="0043798C" w:rsidP="003E4268">
      <w:pPr>
        <w:pStyle w:val="ListParagraph"/>
        <w:numPr>
          <w:ilvl w:val="0"/>
          <w:numId w:val="70"/>
        </w:numPr>
        <w:spacing w:line="276" w:lineRule="auto"/>
        <w:jc w:val="both"/>
        <w:rPr>
          <w:rFonts w:ascii="Times New Roman" w:hAnsi="Times New Roman"/>
          <w:sz w:val="24"/>
          <w:szCs w:val="24"/>
          <w:lang w:eastAsia="en-US"/>
        </w:rPr>
      </w:pPr>
      <w:r>
        <w:rPr>
          <w:rFonts w:ascii="Times New Roman" w:hAnsi="Times New Roman"/>
          <w:sz w:val="24"/>
          <w:szCs w:val="24"/>
          <w:lang w:eastAsia="en-US"/>
        </w:rPr>
        <w:t>K</w:t>
      </w:r>
      <w:r w:rsidR="00F70AE8">
        <w:rPr>
          <w:rFonts w:ascii="Times New Roman" w:hAnsi="Times New Roman"/>
          <w:sz w:val="24"/>
          <w:szCs w:val="24"/>
          <w:lang w:eastAsia="en-US"/>
        </w:rPr>
        <w:t>ryerjen e testeve serologjike për sifilisin, duke përfshirë një test ekuivalent RPR, nëse është i disponueshëm, për të identifikuar një infeksion aktiv dhe për të monitoruar përgjigjen ndaj trajtimit; dhe</w:t>
      </w:r>
    </w:p>
    <w:p w14:paraId="278752F2" w14:textId="66526EBB" w:rsidR="00F70AE8" w:rsidRDefault="0043798C" w:rsidP="003E4268">
      <w:pPr>
        <w:pStyle w:val="ListParagraph"/>
        <w:numPr>
          <w:ilvl w:val="0"/>
          <w:numId w:val="70"/>
        </w:numPr>
        <w:spacing w:line="276" w:lineRule="auto"/>
        <w:jc w:val="both"/>
        <w:rPr>
          <w:rFonts w:ascii="Times New Roman" w:hAnsi="Times New Roman"/>
          <w:sz w:val="24"/>
          <w:szCs w:val="24"/>
          <w:lang w:eastAsia="en-US"/>
        </w:rPr>
      </w:pPr>
      <w:r>
        <w:rPr>
          <w:rFonts w:ascii="Times New Roman" w:hAnsi="Times New Roman"/>
          <w:sz w:val="24"/>
          <w:szCs w:val="24"/>
          <w:lang w:eastAsia="en-US"/>
        </w:rPr>
        <w:t>R</w:t>
      </w:r>
      <w:r w:rsidR="00F70AE8">
        <w:rPr>
          <w:rFonts w:ascii="Times New Roman" w:hAnsi="Times New Roman"/>
          <w:sz w:val="24"/>
          <w:szCs w:val="24"/>
          <w:lang w:eastAsia="en-US"/>
        </w:rPr>
        <w:t>eferimin e burrave me ulçera anogjenitale të qëndrueshme në një qendër me kapacitet laboratorik dhe ekspertizë për diagnostikimin e herpesit ose patogjenëve më të rrallë (lymphogranuloma venereum, donovanosis dhe chancroid) dhe kushteve të tjera gjenitale ose gastrointestinale.</w:t>
      </w:r>
    </w:p>
    <w:p w14:paraId="0D85E283" w14:textId="77777777" w:rsidR="00F70AE8" w:rsidRPr="00975E65" w:rsidRDefault="00F70AE8" w:rsidP="00F70AE8">
      <w:pPr>
        <w:spacing w:line="276" w:lineRule="auto"/>
        <w:jc w:val="both"/>
        <w:rPr>
          <w:rFonts w:ascii="Book Antiqua" w:hAnsi="Book Antiqua"/>
          <w:b/>
          <w:bCs/>
          <w:lang w:eastAsia="en-US"/>
        </w:rPr>
      </w:pPr>
      <w:r w:rsidRPr="00975E65">
        <w:rPr>
          <w:rFonts w:ascii="Times New Roman" w:hAnsi="Times New Roman"/>
          <w:b/>
          <w:bCs/>
          <w:sz w:val="24"/>
          <w:szCs w:val="24"/>
          <w:lang w:val="en-US" w:eastAsia="en-US"/>
        </w:rPr>
        <w:t xml:space="preserve">                                                                                                       (</w:t>
      </w:r>
      <w:r w:rsidRPr="00975E65">
        <w:rPr>
          <w:rFonts w:ascii="Times New Roman" w:hAnsi="Times New Roman"/>
          <w:b/>
          <w:bCs/>
          <w:sz w:val="24"/>
          <w:szCs w:val="24"/>
          <w:lang w:eastAsia="en-US"/>
        </w:rPr>
        <w:t>Udhëzim për praktikë të mirë</w:t>
      </w:r>
      <w:r w:rsidRPr="00975E65">
        <w:rPr>
          <w:rFonts w:ascii="Times New Roman" w:hAnsi="Times New Roman"/>
          <w:b/>
          <w:bCs/>
          <w:sz w:val="24"/>
          <w:szCs w:val="24"/>
          <w:lang w:val="en-US" w:eastAsia="en-US"/>
        </w:rPr>
        <w:t>)</w:t>
      </w:r>
    </w:p>
    <w:p w14:paraId="644F71D6" w14:textId="77777777" w:rsidR="00F70AE8" w:rsidRDefault="00F70AE8" w:rsidP="00F70AE8">
      <w:pPr>
        <w:spacing w:line="276" w:lineRule="auto"/>
        <w:rPr>
          <w:rFonts w:ascii="Times New Roman" w:hAnsi="Times New Roman"/>
          <w:sz w:val="24"/>
          <w:szCs w:val="24"/>
          <w:lang w:eastAsia="en-US"/>
        </w:rPr>
      </w:pPr>
      <w:r>
        <w:rPr>
          <w:rFonts w:ascii="Times New Roman" w:hAnsi="Times New Roman"/>
          <w:b/>
          <w:bCs/>
          <w:sz w:val="24"/>
          <w:szCs w:val="24"/>
          <w:lang w:eastAsia="en-US"/>
        </w:rPr>
        <w:t>Shënime</w:t>
      </w:r>
      <w:r>
        <w:rPr>
          <w:rFonts w:ascii="Times New Roman" w:hAnsi="Times New Roman"/>
          <w:b/>
          <w:bCs/>
          <w:sz w:val="24"/>
          <w:szCs w:val="24"/>
          <w:lang w:eastAsia="en-US"/>
        </w:rPr>
        <w:br/>
      </w:r>
      <w:r>
        <w:rPr>
          <w:rFonts w:ascii="Times New Roman" w:hAnsi="Times New Roman"/>
          <w:sz w:val="24"/>
          <w:szCs w:val="24"/>
          <w:lang w:eastAsia="en-US"/>
        </w:rPr>
        <w:t>Sëmundja e ulçerave gjenitale i referohet prishjeve të lëkurës ose mukozës dhe mund të paraqitet si ulçera, plagë ose vezikula. Ulçerat anogjenitale i referohen atyre të vendosura në zonat gjenitale ose anale dhe mund të jenë të dhimbshme ose jo.</w:t>
      </w:r>
      <w:r>
        <w:rPr>
          <w:rFonts w:ascii="Times New Roman" w:hAnsi="Times New Roman"/>
          <w:sz w:val="24"/>
          <w:szCs w:val="24"/>
          <w:lang w:eastAsia="en-US"/>
        </w:rPr>
        <w:br/>
        <w:t>Një test serologjik negativ për sifilisin kur ulçerat anogjenitale kanë qenë prezent për më pak se tri javë nuk përjashton në mënyrë përfundimtare sifilisin, pasi antitrupat mund të mos jenë ende të pranishëm për t’u zbuluar nga testi serologjik për sifilisin. Shiko udhëzimet për interpretimin e testeve të sifilisit.</w:t>
      </w:r>
    </w:p>
    <w:p w14:paraId="56CF0C10" w14:textId="77777777" w:rsidR="00F70AE8" w:rsidRDefault="00F70AE8" w:rsidP="00F70AE8">
      <w:pPr>
        <w:spacing w:line="276" w:lineRule="auto"/>
        <w:jc w:val="both"/>
        <w:rPr>
          <w:rFonts w:ascii="Times New Roman" w:hAnsi="Times New Roman"/>
          <w:sz w:val="24"/>
          <w:szCs w:val="24"/>
          <w:lang w:eastAsia="en-US"/>
        </w:rPr>
      </w:pPr>
    </w:p>
    <w:p w14:paraId="600E9C2D" w14:textId="77777777" w:rsidR="00F70AE8" w:rsidRDefault="00F70AE8" w:rsidP="00F70AE8">
      <w:pPr>
        <w:spacing w:line="276" w:lineRule="auto"/>
        <w:jc w:val="both"/>
        <w:rPr>
          <w:rFonts w:ascii="Times New Roman" w:hAnsi="Times New Roman"/>
          <w:sz w:val="24"/>
          <w:szCs w:val="24"/>
          <w:lang w:eastAsia="en-US"/>
        </w:rPr>
      </w:pPr>
    </w:p>
    <w:p w14:paraId="2B8A4670" w14:textId="77777777" w:rsidR="00F70AE8" w:rsidRDefault="00F70AE8" w:rsidP="00F70AE8">
      <w:pPr>
        <w:spacing w:line="276" w:lineRule="auto"/>
        <w:jc w:val="both"/>
        <w:rPr>
          <w:rFonts w:ascii="Times New Roman" w:hAnsi="Times New Roman"/>
          <w:sz w:val="24"/>
          <w:szCs w:val="24"/>
          <w:lang w:eastAsia="en-US"/>
        </w:rPr>
      </w:pPr>
    </w:p>
    <w:p w14:paraId="3C203DB8" w14:textId="72BCF33A" w:rsidR="007A2ED5" w:rsidRPr="00364913" w:rsidRDefault="007A2ED5" w:rsidP="00F70AE8">
      <w:pPr>
        <w:spacing w:line="276" w:lineRule="auto"/>
        <w:rPr>
          <w:rFonts w:ascii="Times New Roman" w:hAnsi="Times New Roman"/>
          <w:sz w:val="24"/>
          <w:szCs w:val="24"/>
          <w:lang w:eastAsia="en-US"/>
        </w:rPr>
      </w:pPr>
    </w:p>
    <w:p w14:paraId="3BEC7DC8" w14:textId="77777777" w:rsidR="007A2ED5" w:rsidRPr="00364913" w:rsidRDefault="007A2ED5">
      <w:pPr>
        <w:spacing w:line="276" w:lineRule="auto"/>
        <w:jc w:val="both"/>
        <w:rPr>
          <w:rFonts w:ascii="Times New Roman" w:hAnsi="Times New Roman"/>
          <w:sz w:val="24"/>
          <w:szCs w:val="24"/>
          <w:lang w:eastAsia="en-US"/>
        </w:rPr>
      </w:pPr>
    </w:p>
    <w:p w14:paraId="7AA2357F" w14:textId="77777777" w:rsidR="007A2ED5" w:rsidRPr="00364913" w:rsidRDefault="007A2ED5">
      <w:pPr>
        <w:spacing w:line="276" w:lineRule="auto"/>
        <w:jc w:val="both"/>
        <w:rPr>
          <w:rFonts w:ascii="Times New Roman" w:hAnsi="Times New Roman"/>
          <w:sz w:val="24"/>
          <w:szCs w:val="24"/>
          <w:lang w:eastAsia="en-US"/>
        </w:rPr>
      </w:pPr>
    </w:p>
    <w:p w14:paraId="3BEB5328" w14:textId="77777777" w:rsidR="007A2ED5" w:rsidRPr="00364913" w:rsidRDefault="007A2ED5">
      <w:pPr>
        <w:spacing w:line="276" w:lineRule="auto"/>
        <w:jc w:val="both"/>
        <w:rPr>
          <w:rFonts w:ascii="Times New Roman" w:hAnsi="Times New Roman"/>
          <w:sz w:val="24"/>
          <w:szCs w:val="24"/>
          <w:lang w:eastAsia="en-US"/>
        </w:rPr>
      </w:pPr>
    </w:p>
    <w:p w14:paraId="4DE1EF7C" w14:textId="77777777" w:rsidR="007A2ED5" w:rsidRPr="00364913" w:rsidRDefault="007A2ED5">
      <w:pPr>
        <w:spacing w:line="276" w:lineRule="auto"/>
        <w:jc w:val="both"/>
        <w:rPr>
          <w:rFonts w:ascii="Times New Roman" w:hAnsi="Times New Roman"/>
          <w:sz w:val="24"/>
          <w:szCs w:val="24"/>
          <w:lang w:eastAsia="en-US"/>
        </w:rPr>
      </w:pPr>
    </w:p>
    <w:p w14:paraId="0DC85A79" w14:textId="77777777" w:rsidR="0026452A" w:rsidRPr="00364913" w:rsidRDefault="0026452A">
      <w:pPr>
        <w:spacing w:line="276" w:lineRule="auto"/>
        <w:jc w:val="both"/>
        <w:rPr>
          <w:rFonts w:ascii="Times New Roman" w:hAnsi="Times New Roman"/>
          <w:sz w:val="24"/>
          <w:szCs w:val="24"/>
          <w:lang w:eastAsia="en-US"/>
        </w:rPr>
      </w:pPr>
    </w:p>
    <w:p w14:paraId="2E78C843" w14:textId="77777777" w:rsidR="007A2ED5" w:rsidRPr="00364913" w:rsidRDefault="007A2ED5">
      <w:pPr>
        <w:jc w:val="both"/>
        <w:rPr>
          <w:rFonts w:ascii="Times New Roman" w:hAnsi="Times New Roman"/>
          <w:lang w:eastAsia="en-US"/>
        </w:rPr>
      </w:pPr>
    </w:p>
    <w:p w14:paraId="6AA772B3" w14:textId="647694F8" w:rsidR="007A2ED5" w:rsidRPr="005609F9" w:rsidRDefault="008A5901">
      <w:pPr>
        <w:pStyle w:val="Heading2"/>
        <w:numPr>
          <w:ilvl w:val="0"/>
          <w:numId w:val="0"/>
        </w:numPr>
        <w:ind w:left="540"/>
        <w:rPr>
          <w:rFonts w:ascii="Times New Roman" w:hAnsi="Times New Roman"/>
          <w:color w:val="auto"/>
          <w:sz w:val="20"/>
          <w:szCs w:val="20"/>
          <w:lang w:eastAsia="en-US"/>
        </w:rPr>
      </w:pPr>
      <w:bookmarkStart w:id="115" w:name="_Toc207961087"/>
      <w:r w:rsidRPr="005609F9">
        <w:rPr>
          <w:rFonts w:ascii="Times New Roman" w:hAnsi="Times New Roman"/>
          <w:color w:val="auto"/>
          <w:sz w:val="20"/>
          <w:szCs w:val="20"/>
        </w:rPr>
        <w:t>Algoritmi 6</w:t>
      </w:r>
      <w:r w:rsidR="0025218D" w:rsidRPr="005609F9">
        <w:rPr>
          <w:rFonts w:ascii="Times New Roman" w:hAnsi="Times New Roman"/>
          <w:color w:val="auto"/>
          <w:sz w:val="20"/>
          <w:szCs w:val="20"/>
        </w:rPr>
        <w:t>. Grafiku i rrjedhës për menaxhimin e sëmundjes së ulçerës gjenitale, duke përfshirë ulcerat anorektale</w:t>
      </w:r>
      <w:bookmarkEnd w:id="115"/>
      <w:r w:rsidR="0025218D" w:rsidRPr="005609F9">
        <w:rPr>
          <w:rFonts w:ascii="Times New Roman" w:hAnsi="Times New Roman"/>
          <w:color w:val="auto"/>
          <w:sz w:val="20"/>
          <w:szCs w:val="20"/>
          <w:lang w:eastAsia="en-US"/>
        </w:rPr>
        <w:t xml:space="preserve"> </w:t>
      </w:r>
    </w:p>
    <w:p w14:paraId="34E83E5B" w14:textId="77777777" w:rsidR="007A2ED5" w:rsidRPr="00364913" w:rsidRDefault="007A2ED5">
      <w:pPr>
        <w:jc w:val="both"/>
        <w:rPr>
          <w:rFonts w:ascii="Times New Roman" w:hAnsi="Times New Roman"/>
          <w:lang w:eastAsia="en-US"/>
        </w:rPr>
      </w:pPr>
    </w:p>
    <w:p w14:paraId="4CACF02A" w14:textId="77777777" w:rsidR="007A2ED5" w:rsidRPr="00364913" w:rsidRDefault="0025218D">
      <w:pPr>
        <w:jc w:val="both"/>
        <w:rPr>
          <w:rFonts w:ascii="Times New Roman" w:hAnsi="Times New Roman"/>
          <w:lang w:eastAsia="en-US"/>
        </w:rPr>
      </w:pPr>
      <w:r w:rsidRPr="00364913">
        <w:rPr>
          <w:rFonts w:ascii="Times New Roman" w:hAnsi="Times New Roman"/>
          <w:noProof/>
        </w:rPr>
        <w:drawing>
          <wp:inline distT="0" distB="0" distL="0" distR="0" wp14:anchorId="1C54A174" wp14:editId="75C2A977">
            <wp:extent cx="5838825" cy="7247890"/>
            <wp:effectExtent l="0" t="0" r="0" b="0"/>
            <wp:docPr id="8542496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249618"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841685" cy="7251747"/>
                    </a:xfrm>
                    <a:prstGeom prst="rect">
                      <a:avLst/>
                    </a:prstGeom>
                    <a:noFill/>
                    <a:ln>
                      <a:noFill/>
                    </a:ln>
                  </pic:spPr>
                </pic:pic>
              </a:graphicData>
            </a:graphic>
          </wp:inline>
        </w:drawing>
      </w:r>
    </w:p>
    <w:p w14:paraId="2186638F" w14:textId="77777777" w:rsidR="007A2ED5" w:rsidRPr="00364913" w:rsidRDefault="007A2ED5">
      <w:pPr>
        <w:jc w:val="both"/>
        <w:rPr>
          <w:rFonts w:ascii="Times New Roman" w:hAnsi="Times New Roman"/>
          <w:lang w:eastAsia="en-US"/>
        </w:rPr>
      </w:pPr>
    </w:p>
    <w:p w14:paraId="3BA638CB" w14:textId="77777777" w:rsidR="007A2ED5" w:rsidRPr="00011D1E" w:rsidRDefault="0025218D">
      <w:pPr>
        <w:jc w:val="both"/>
        <w:rPr>
          <w:rFonts w:ascii="Times New Roman" w:hAnsi="Times New Roman"/>
          <w:sz w:val="16"/>
          <w:szCs w:val="16"/>
          <w:lang w:eastAsia="en-US"/>
        </w:rPr>
      </w:pPr>
      <w:r w:rsidRPr="00011D1E">
        <w:rPr>
          <w:rFonts w:ascii="Times New Roman" w:hAnsi="Times New Roman"/>
          <w:sz w:val="16"/>
          <w:szCs w:val="16"/>
          <w:lang w:eastAsia="en-US"/>
        </w:rPr>
        <w:t>HSV, virusi herpes simpleks</w:t>
      </w:r>
    </w:p>
    <w:p w14:paraId="72DDA766" w14:textId="77777777" w:rsidR="007A2ED5" w:rsidRPr="00011D1E" w:rsidRDefault="0025218D">
      <w:pPr>
        <w:jc w:val="both"/>
        <w:rPr>
          <w:rFonts w:ascii="Times New Roman" w:hAnsi="Times New Roman"/>
          <w:sz w:val="16"/>
          <w:szCs w:val="16"/>
          <w:lang w:eastAsia="en-US"/>
        </w:rPr>
      </w:pPr>
      <w:r w:rsidRPr="00011D1E">
        <w:rPr>
          <w:rFonts w:ascii="Times New Roman" w:hAnsi="Times New Roman"/>
          <w:sz w:val="16"/>
          <w:szCs w:val="16"/>
          <w:lang w:eastAsia="en-US"/>
        </w:rPr>
        <w:t>* Nëse është kryer analiza molekulare dhe rezultatet nuk janë të disponueshme në të njëjtën ditë, rishikoni trajtimin sindromik të dhënë fillimisht sipas rezultateve të testit kur të jenë të disponueshme</w:t>
      </w:r>
    </w:p>
    <w:p w14:paraId="3C6BE439" w14:textId="77777777" w:rsidR="007A2ED5" w:rsidRPr="00364913" w:rsidRDefault="007A2ED5">
      <w:pPr>
        <w:jc w:val="both"/>
        <w:rPr>
          <w:rFonts w:ascii="Times New Roman" w:hAnsi="Times New Roman"/>
          <w:lang w:eastAsia="en-US"/>
        </w:rPr>
      </w:pPr>
    </w:p>
    <w:p w14:paraId="121F3567" w14:textId="674D7E43" w:rsidR="007A2ED5" w:rsidRPr="00F76FD1" w:rsidRDefault="00F76FD1" w:rsidP="00F76FD1">
      <w:pPr>
        <w:pStyle w:val="Heading2"/>
        <w:numPr>
          <w:ilvl w:val="0"/>
          <w:numId w:val="0"/>
        </w:numPr>
        <w:ind w:left="792" w:hanging="432"/>
        <w:rPr>
          <w:color w:val="auto"/>
        </w:rPr>
      </w:pPr>
      <w:bookmarkStart w:id="116" w:name="_Toc206756128"/>
      <w:bookmarkStart w:id="117" w:name="_Toc207961088"/>
      <w:r w:rsidRPr="00F76FD1">
        <w:rPr>
          <w:color w:val="auto"/>
        </w:rPr>
        <w:lastRenderedPageBreak/>
        <w:t xml:space="preserve">6.7 </w:t>
      </w:r>
      <w:r w:rsidR="0025218D" w:rsidRPr="00F76FD1">
        <w:rPr>
          <w:color w:val="auto"/>
        </w:rPr>
        <w:t xml:space="preserve"> Si duhet trajtuar sëmundja e ulçerës gjenitale, përfshirë ulçerat anorektale?</w:t>
      </w:r>
      <w:bookmarkEnd w:id="116"/>
      <w:bookmarkEnd w:id="117"/>
    </w:p>
    <w:p w14:paraId="525069F6" w14:textId="77777777" w:rsidR="007A2ED5" w:rsidRPr="00364913" w:rsidRDefault="0025218D">
      <w:pPr>
        <w:pStyle w:val="NormalWeb"/>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Tabela</w:t>
      </w:r>
      <w:proofErr w:type="spellEnd"/>
      <w:r w:rsidRPr="00364913">
        <w:rPr>
          <w:rFonts w:ascii="Times New Roman" w:hAnsi="Times New Roman"/>
          <w:sz w:val="24"/>
          <w:szCs w:val="24"/>
          <w:lang w:val="en-US"/>
        </w:rPr>
        <w:t xml:space="preserve"> 7 </w:t>
      </w:r>
      <w:proofErr w:type="spellStart"/>
      <w:r w:rsidRPr="00364913">
        <w:rPr>
          <w:rFonts w:ascii="Times New Roman" w:hAnsi="Times New Roman"/>
          <w:sz w:val="24"/>
          <w:szCs w:val="24"/>
          <w:lang w:val="en-US"/>
        </w:rPr>
        <w:t>paraqet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opsionet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trajtimit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menaxhimin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sindromik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personave</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sëmundje</w:t>
      </w:r>
      <w:proofErr w:type="spellEnd"/>
      <w:r w:rsidRPr="00364913">
        <w:rPr>
          <w:rFonts w:ascii="Times New Roman" w:hAnsi="Times New Roman"/>
          <w:sz w:val="24"/>
          <w:szCs w:val="24"/>
          <w:lang w:val="en-US"/>
        </w:rPr>
        <w:t xml:space="preserve"> ulcerative </w:t>
      </w:r>
      <w:proofErr w:type="spellStart"/>
      <w:r w:rsidRPr="00364913">
        <w:rPr>
          <w:rFonts w:ascii="Times New Roman" w:hAnsi="Times New Roman"/>
          <w:sz w:val="24"/>
          <w:szCs w:val="24"/>
          <w:lang w:val="en-US"/>
        </w:rPr>
        <w:t>gjenitale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Menaxhimi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sindromik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përfshijë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trajtimin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sifiliz</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përveç</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personi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është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trajtuar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sifiliz</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gjatë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muajve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fundit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trajtimin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herpes.</w:t>
      </w:r>
    </w:p>
    <w:p w14:paraId="71FDEF63" w14:textId="77777777" w:rsidR="007A2ED5" w:rsidRPr="00364913" w:rsidRDefault="0025218D">
      <w:pPr>
        <w:pStyle w:val="NormalWeb"/>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personat</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ulcera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përsëritura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ndodhin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shumë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shpesh</w:t>
      </w:r>
      <w:proofErr w:type="spellEnd"/>
      <w:r w:rsidRPr="00364913">
        <w:rPr>
          <w:rFonts w:ascii="Times New Roman" w:hAnsi="Times New Roman"/>
          <w:sz w:val="24"/>
          <w:szCs w:val="24"/>
          <w:lang w:val="en-US"/>
        </w:rPr>
        <w:t xml:space="preserve"> (p.sh. 4–</w:t>
      </w:r>
      <w:proofErr w:type="gramStart"/>
      <w:r w:rsidRPr="00364913">
        <w:rPr>
          <w:rFonts w:ascii="Times New Roman" w:hAnsi="Times New Roman"/>
          <w:sz w:val="24"/>
          <w:szCs w:val="24"/>
          <w:lang w:val="en-US"/>
        </w:rPr>
        <w:t>6 episode</w:t>
      </w:r>
      <w:proofErr w:type="gram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shumë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vit),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shoqërohen</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simptoma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rënda</w:t>
      </w:r>
      <w:proofErr w:type="spellEnd"/>
      <w:r w:rsidRPr="00364913">
        <w:rPr>
          <w:rFonts w:ascii="Times New Roman" w:hAnsi="Times New Roman"/>
          <w:sz w:val="24"/>
          <w:szCs w:val="24"/>
          <w:lang w:val="en-US"/>
        </w:rPr>
        <w:t xml:space="preserve"> apo </w:t>
      </w:r>
      <w:proofErr w:type="spellStart"/>
      <w:r w:rsidRPr="00364913">
        <w:rPr>
          <w:rFonts w:ascii="Times New Roman" w:hAnsi="Times New Roman"/>
          <w:sz w:val="24"/>
          <w:szCs w:val="24"/>
          <w:lang w:val="en-US"/>
        </w:rPr>
        <w:t>shkaktojnë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shqetësim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propozohet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terapia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supresive</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cila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shpesh</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preferohet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krahasuar</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trajtimin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episodik</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Personat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marrin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terapi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supresive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rivlerësohen</w:t>
      </w:r>
      <w:proofErr w:type="spellEnd"/>
      <w:r w:rsidRPr="00364913">
        <w:rPr>
          <w:rFonts w:ascii="Times New Roman" w:hAnsi="Times New Roman"/>
          <w:sz w:val="24"/>
          <w:szCs w:val="24"/>
          <w:lang w:val="en-US"/>
        </w:rPr>
        <w:t xml:space="preserve"> pas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viti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pyeten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dëshirojnë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vazhdojnë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ose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kalojnë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terapi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episodike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pasur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parasysh</w:t>
      </w:r>
      <w:proofErr w:type="spellEnd"/>
      <w:r w:rsidRPr="00364913">
        <w:rPr>
          <w:rFonts w:ascii="Times New Roman" w:hAnsi="Times New Roman"/>
          <w:sz w:val="24"/>
          <w:szCs w:val="24"/>
          <w:lang w:val="en-US"/>
        </w:rPr>
        <w:t xml:space="preserve"> se </w:t>
      </w:r>
      <w:proofErr w:type="spellStart"/>
      <w:r w:rsidRPr="00364913">
        <w:rPr>
          <w:rFonts w:ascii="Times New Roman" w:hAnsi="Times New Roman"/>
          <w:sz w:val="24"/>
          <w:szCs w:val="24"/>
          <w:lang w:val="en-US"/>
        </w:rPr>
        <w:t>shkalla</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përsëritjes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mund</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rikthehet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nivelet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periudhës</w:t>
      </w:r>
      <w:proofErr w:type="spellEnd"/>
      <w:r w:rsidRPr="00364913">
        <w:rPr>
          <w:rFonts w:ascii="Times New Roman" w:hAnsi="Times New Roman"/>
          <w:sz w:val="24"/>
          <w:szCs w:val="24"/>
          <w:lang w:val="en-US"/>
        </w:rPr>
        <w:t xml:space="preserve"> para </w:t>
      </w:r>
      <w:proofErr w:type="spellStart"/>
      <w:r w:rsidRPr="00364913">
        <w:rPr>
          <w:rFonts w:ascii="Times New Roman" w:hAnsi="Times New Roman"/>
          <w:sz w:val="24"/>
          <w:szCs w:val="24"/>
          <w:lang w:val="en-US"/>
        </w:rPr>
        <w:t>fillimit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terapisë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supresive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pacientët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vetëdijshëm</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këtë</w:t>
      </w:r>
      <w:proofErr w:type="spellEnd"/>
      <w:r w:rsidRPr="00364913">
        <w:rPr>
          <w:rFonts w:ascii="Times New Roman" w:hAnsi="Times New Roman"/>
          <w:sz w:val="24"/>
          <w:szCs w:val="24"/>
          <w:lang w:val="en-US"/>
        </w:rPr>
        <w:t>.</w:t>
      </w:r>
    </w:p>
    <w:p w14:paraId="35D58DD2" w14:textId="77777777" w:rsidR="007A2ED5" w:rsidRPr="00364913" w:rsidRDefault="0025218D">
      <w:pPr>
        <w:pStyle w:val="NormalWeb"/>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personat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jetojnë</w:t>
      </w:r>
      <w:proofErr w:type="spellEnd"/>
      <w:r w:rsidRPr="00364913">
        <w:rPr>
          <w:rFonts w:ascii="Times New Roman" w:hAnsi="Times New Roman"/>
          <w:sz w:val="24"/>
          <w:szCs w:val="24"/>
          <w:lang w:val="en-US"/>
        </w:rPr>
        <w:t xml:space="preserve"> me HIV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individët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imunokomprometuar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rekomandohet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rregullim</w:t>
      </w:r>
      <w:proofErr w:type="spellEnd"/>
      <w:r w:rsidRPr="00364913">
        <w:rPr>
          <w:rFonts w:ascii="Times New Roman" w:hAnsi="Times New Roman"/>
          <w:sz w:val="24"/>
          <w:szCs w:val="24"/>
          <w:lang w:val="en-US"/>
        </w:rPr>
        <w:t xml:space="preserve"> i </w:t>
      </w:r>
      <w:proofErr w:type="spellStart"/>
      <w:r w:rsidRPr="00364913">
        <w:rPr>
          <w:rFonts w:ascii="Times New Roman" w:hAnsi="Times New Roman"/>
          <w:sz w:val="24"/>
          <w:szCs w:val="24"/>
          <w:lang w:val="en-US"/>
        </w:rPr>
        <w:t>dozave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valaciklovir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famaciklovir</w:t>
      </w:r>
      <w:proofErr w:type="spellEnd"/>
      <w:r w:rsidRPr="00364913">
        <w:rPr>
          <w:rFonts w:ascii="Times New Roman" w:hAnsi="Times New Roman"/>
          <w:sz w:val="24"/>
          <w:szCs w:val="24"/>
          <w:lang w:val="en-US"/>
        </w:rPr>
        <w:t xml:space="preserve">, por jo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aciklovir</w:t>
      </w:r>
      <w:proofErr w:type="spellEnd"/>
      <w:r w:rsidRPr="00364913">
        <w:rPr>
          <w:rFonts w:ascii="Times New Roman" w:hAnsi="Times New Roman"/>
          <w:sz w:val="24"/>
          <w:szCs w:val="24"/>
          <w:lang w:val="en-US"/>
        </w:rPr>
        <w:t>.</w:t>
      </w:r>
    </w:p>
    <w:p w14:paraId="5CAE77A5" w14:textId="77777777" w:rsidR="007A2ED5" w:rsidRPr="00364913" w:rsidRDefault="0025218D">
      <w:pPr>
        <w:pStyle w:val="NormalWeb"/>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episodet</w:t>
      </w:r>
      <w:proofErr w:type="spellEnd"/>
      <w:r w:rsidRPr="00364913">
        <w:rPr>
          <w:rFonts w:ascii="Times New Roman" w:hAnsi="Times New Roman"/>
          <w:sz w:val="24"/>
          <w:szCs w:val="24"/>
          <w:lang w:val="en-US"/>
        </w:rPr>
        <w:t xml:space="preserve"> e </w:t>
      </w:r>
      <w:proofErr w:type="spellStart"/>
      <w:r w:rsidRPr="00364913">
        <w:rPr>
          <w:rFonts w:ascii="Times New Roman" w:hAnsi="Times New Roman"/>
          <w:sz w:val="24"/>
          <w:szCs w:val="24"/>
          <w:lang w:val="en-US"/>
        </w:rPr>
        <w:t>përsëritura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rekomandohet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valaciklovir</w:t>
      </w:r>
      <w:proofErr w:type="spellEnd"/>
      <w:r w:rsidRPr="00364913">
        <w:rPr>
          <w:rFonts w:ascii="Times New Roman" w:hAnsi="Times New Roman"/>
          <w:sz w:val="24"/>
          <w:szCs w:val="24"/>
          <w:lang w:val="en-US"/>
        </w:rPr>
        <w:t xml:space="preserve"> 500 mg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pesë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vend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ditëve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famaciklovir</w:t>
      </w:r>
      <w:proofErr w:type="spellEnd"/>
      <w:r w:rsidRPr="00364913">
        <w:rPr>
          <w:rFonts w:ascii="Times New Roman" w:hAnsi="Times New Roman"/>
          <w:sz w:val="24"/>
          <w:szCs w:val="24"/>
          <w:lang w:val="en-US"/>
        </w:rPr>
        <w:t xml:space="preserve"> 500 mg </w:t>
      </w:r>
      <w:proofErr w:type="spellStart"/>
      <w:r w:rsidRPr="00364913">
        <w:rPr>
          <w:rFonts w:ascii="Times New Roman" w:hAnsi="Times New Roman"/>
          <w:sz w:val="24"/>
          <w:szCs w:val="24"/>
          <w:lang w:val="en-US"/>
        </w:rPr>
        <w:t>dy</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herë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pesë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vend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250 mg).</w:t>
      </w:r>
    </w:p>
    <w:p w14:paraId="2C30E449" w14:textId="77777777" w:rsidR="007A2ED5" w:rsidRPr="00364913" w:rsidRDefault="0025218D">
      <w:pPr>
        <w:pStyle w:val="NormalWeb"/>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terapinë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supresive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rekomandohet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valaciklovir</w:t>
      </w:r>
      <w:proofErr w:type="spellEnd"/>
      <w:r w:rsidRPr="00364913">
        <w:rPr>
          <w:rFonts w:ascii="Times New Roman" w:hAnsi="Times New Roman"/>
          <w:sz w:val="24"/>
          <w:szCs w:val="24"/>
          <w:lang w:val="en-US"/>
        </w:rPr>
        <w:t xml:space="preserve"> 500 mg </w:t>
      </w:r>
      <w:proofErr w:type="spellStart"/>
      <w:r w:rsidRPr="00364913">
        <w:rPr>
          <w:rFonts w:ascii="Times New Roman" w:hAnsi="Times New Roman"/>
          <w:sz w:val="24"/>
          <w:szCs w:val="24"/>
          <w:lang w:val="en-US"/>
        </w:rPr>
        <w:t>dy</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herë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vend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një</w:t>
      </w:r>
      <w:proofErr w:type="spellEnd"/>
      <w:r w:rsidRPr="00364913">
        <w:rPr>
          <w:rFonts w:ascii="Times New Roman" w:hAnsi="Times New Roman"/>
          <w:sz w:val="24"/>
          <w:szCs w:val="24"/>
          <w:lang w:val="en-US"/>
        </w:rPr>
        <w:t xml:space="preserve"> here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famaciklovir</w:t>
      </w:r>
      <w:proofErr w:type="spellEnd"/>
      <w:r w:rsidRPr="00364913">
        <w:rPr>
          <w:rFonts w:ascii="Times New Roman" w:hAnsi="Times New Roman"/>
          <w:sz w:val="24"/>
          <w:szCs w:val="24"/>
          <w:lang w:val="en-US"/>
        </w:rPr>
        <w:t xml:space="preserve"> 500 mg </w:t>
      </w:r>
      <w:proofErr w:type="spellStart"/>
      <w:r w:rsidRPr="00364913">
        <w:rPr>
          <w:rFonts w:ascii="Times New Roman" w:hAnsi="Times New Roman"/>
          <w:sz w:val="24"/>
          <w:szCs w:val="24"/>
          <w:lang w:val="en-US"/>
        </w:rPr>
        <w:t>dy</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herë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vend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250 mg </w:t>
      </w:r>
      <w:proofErr w:type="spellStart"/>
      <w:r w:rsidRPr="00364913">
        <w:rPr>
          <w:rFonts w:ascii="Times New Roman" w:hAnsi="Times New Roman"/>
          <w:sz w:val="24"/>
          <w:szCs w:val="24"/>
          <w:lang w:val="en-US"/>
        </w:rPr>
        <w:t>dy</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herë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ditë</w:t>
      </w:r>
      <w:proofErr w:type="spellEnd"/>
      <w:r w:rsidRPr="00364913">
        <w:rPr>
          <w:rFonts w:ascii="Times New Roman" w:hAnsi="Times New Roman"/>
          <w:sz w:val="24"/>
          <w:szCs w:val="24"/>
          <w:lang w:val="en-US"/>
        </w:rPr>
        <w:t>).</w:t>
      </w:r>
    </w:p>
    <w:p w14:paraId="6AB29B36" w14:textId="77777777" w:rsidR="007A2ED5" w:rsidRPr="00364913" w:rsidRDefault="0025218D">
      <w:pPr>
        <w:pStyle w:val="NormalWeb"/>
        <w:spacing w:line="276" w:lineRule="auto"/>
        <w:rPr>
          <w:rFonts w:ascii="Times New Roman" w:hAnsi="Times New Roman"/>
          <w:sz w:val="24"/>
          <w:szCs w:val="24"/>
          <w:lang w:val="en-US"/>
        </w:rPr>
      </w:pPr>
      <w:proofErr w:type="spellStart"/>
      <w:r w:rsidRPr="00364913">
        <w:rPr>
          <w:rFonts w:ascii="Times New Roman" w:hAnsi="Times New Roman"/>
          <w:sz w:val="24"/>
          <w:szCs w:val="24"/>
          <w:lang w:val="en-US"/>
        </w:rPr>
        <w:t>Personat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që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raportojnë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alergji</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ndaj</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penicilinës</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duhet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trajtohen</w:t>
      </w:r>
      <w:proofErr w:type="spellEnd"/>
      <w:r w:rsidRPr="00364913">
        <w:rPr>
          <w:rFonts w:ascii="Times New Roman" w:hAnsi="Times New Roman"/>
          <w:sz w:val="24"/>
          <w:szCs w:val="24"/>
          <w:lang w:val="en-US"/>
        </w:rPr>
        <w:t xml:space="preserve"> me </w:t>
      </w:r>
      <w:proofErr w:type="spellStart"/>
      <w:r w:rsidRPr="00364913">
        <w:rPr>
          <w:rFonts w:ascii="Times New Roman" w:hAnsi="Times New Roman"/>
          <w:sz w:val="24"/>
          <w:szCs w:val="24"/>
          <w:lang w:val="en-US"/>
        </w:rPr>
        <w:t>alternativa</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efektive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sifilizin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të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cilat</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përfshijnë</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doksiciklinën</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dhe</w:t>
      </w:r>
      <w:proofErr w:type="spellEnd"/>
      <w:r w:rsidRPr="00364913">
        <w:rPr>
          <w:rFonts w:ascii="Times New Roman" w:hAnsi="Times New Roman"/>
          <w:sz w:val="24"/>
          <w:szCs w:val="24"/>
          <w:lang w:val="en-US"/>
        </w:rPr>
        <w:t xml:space="preserve"> </w:t>
      </w:r>
      <w:proofErr w:type="spellStart"/>
      <w:r w:rsidRPr="00364913">
        <w:rPr>
          <w:rFonts w:ascii="Times New Roman" w:hAnsi="Times New Roman"/>
          <w:sz w:val="24"/>
          <w:szCs w:val="24"/>
          <w:lang w:val="en-US"/>
        </w:rPr>
        <w:t>eritromicinën</w:t>
      </w:r>
      <w:proofErr w:type="spellEnd"/>
      <w:r w:rsidRPr="00364913">
        <w:rPr>
          <w:rFonts w:ascii="Times New Roman" w:hAnsi="Times New Roman"/>
          <w:sz w:val="24"/>
          <w:szCs w:val="24"/>
          <w:lang w:val="en-US"/>
        </w:rPr>
        <w:t>.</w:t>
      </w:r>
    </w:p>
    <w:p w14:paraId="60F94686" w14:textId="77777777" w:rsidR="007A2ED5" w:rsidRPr="00364913" w:rsidRDefault="007A2ED5">
      <w:pPr>
        <w:pStyle w:val="NormalWeb"/>
        <w:spacing w:line="276" w:lineRule="auto"/>
        <w:rPr>
          <w:rFonts w:ascii="Times New Roman" w:hAnsi="Times New Roman"/>
          <w:sz w:val="24"/>
          <w:szCs w:val="24"/>
        </w:rPr>
      </w:pPr>
    </w:p>
    <w:p w14:paraId="56136FB3" w14:textId="77777777" w:rsidR="007A2ED5" w:rsidRPr="00364913" w:rsidRDefault="007A2ED5">
      <w:pPr>
        <w:pStyle w:val="NormalWeb"/>
        <w:spacing w:line="276" w:lineRule="auto"/>
        <w:rPr>
          <w:rFonts w:ascii="Times New Roman" w:hAnsi="Times New Roman"/>
          <w:sz w:val="24"/>
          <w:szCs w:val="24"/>
        </w:rPr>
      </w:pPr>
    </w:p>
    <w:p w14:paraId="42B10AE2" w14:textId="77777777" w:rsidR="007A2ED5" w:rsidRPr="00364913" w:rsidRDefault="007A2ED5">
      <w:pPr>
        <w:jc w:val="both"/>
        <w:rPr>
          <w:rFonts w:ascii="Times New Roman" w:hAnsi="Times New Roman"/>
          <w:lang w:eastAsia="en-US"/>
        </w:rPr>
      </w:pPr>
    </w:p>
    <w:p w14:paraId="1CFB4650" w14:textId="77777777" w:rsidR="007A2ED5" w:rsidRPr="00364913" w:rsidRDefault="007A2ED5">
      <w:pPr>
        <w:jc w:val="both"/>
        <w:rPr>
          <w:rFonts w:ascii="Times New Roman" w:hAnsi="Times New Roman"/>
          <w:lang w:eastAsia="en-US"/>
        </w:rPr>
      </w:pPr>
    </w:p>
    <w:p w14:paraId="6EC5261A" w14:textId="77777777" w:rsidR="007A2ED5" w:rsidRPr="00364913" w:rsidRDefault="007A2ED5">
      <w:pPr>
        <w:jc w:val="both"/>
        <w:rPr>
          <w:rFonts w:ascii="Times New Roman" w:hAnsi="Times New Roman"/>
          <w:lang w:eastAsia="en-US"/>
        </w:rPr>
      </w:pPr>
    </w:p>
    <w:p w14:paraId="1C53B8BF" w14:textId="77777777" w:rsidR="007A2ED5" w:rsidRPr="00364913" w:rsidRDefault="007A2ED5">
      <w:pPr>
        <w:jc w:val="both"/>
        <w:rPr>
          <w:rFonts w:ascii="Times New Roman" w:hAnsi="Times New Roman"/>
          <w:lang w:eastAsia="en-US"/>
        </w:rPr>
      </w:pPr>
    </w:p>
    <w:p w14:paraId="52E33042" w14:textId="77777777" w:rsidR="007A2ED5" w:rsidRPr="00364913" w:rsidRDefault="007A2ED5">
      <w:pPr>
        <w:jc w:val="both"/>
        <w:rPr>
          <w:rFonts w:ascii="Times New Roman" w:hAnsi="Times New Roman"/>
          <w:lang w:eastAsia="en-US"/>
        </w:rPr>
      </w:pPr>
    </w:p>
    <w:p w14:paraId="70BF28A5" w14:textId="77777777" w:rsidR="007A2ED5" w:rsidRPr="00364913" w:rsidRDefault="007A2ED5">
      <w:pPr>
        <w:jc w:val="both"/>
        <w:rPr>
          <w:rFonts w:ascii="Times New Roman" w:hAnsi="Times New Roman"/>
          <w:lang w:eastAsia="en-US"/>
        </w:rPr>
      </w:pPr>
    </w:p>
    <w:p w14:paraId="70872585" w14:textId="77777777" w:rsidR="007A2ED5" w:rsidRPr="00364913" w:rsidRDefault="007A2ED5">
      <w:pPr>
        <w:jc w:val="both"/>
        <w:rPr>
          <w:rFonts w:ascii="Times New Roman" w:hAnsi="Times New Roman"/>
          <w:lang w:eastAsia="en-US"/>
        </w:rPr>
      </w:pPr>
    </w:p>
    <w:p w14:paraId="0BB74898" w14:textId="77777777" w:rsidR="007A2ED5" w:rsidRPr="00364913" w:rsidRDefault="007A2ED5">
      <w:pPr>
        <w:jc w:val="both"/>
        <w:rPr>
          <w:rFonts w:ascii="Times New Roman" w:hAnsi="Times New Roman"/>
          <w:lang w:eastAsia="en-US"/>
        </w:rPr>
      </w:pPr>
    </w:p>
    <w:p w14:paraId="1168AAA4" w14:textId="77777777" w:rsidR="007A2ED5" w:rsidRPr="00364913" w:rsidRDefault="007A2ED5">
      <w:pPr>
        <w:jc w:val="both"/>
        <w:rPr>
          <w:rFonts w:ascii="Times New Roman" w:hAnsi="Times New Roman"/>
          <w:lang w:eastAsia="en-US"/>
        </w:rPr>
      </w:pPr>
    </w:p>
    <w:p w14:paraId="77670AA0" w14:textId="77777777" w:rsidR="007A2ED5" w:rsidRPr="00364913" w:rsidRDefault="007A2ED5">
      <w:pPr>
        <w:jc w:val="both"/>
        <w:rPr>
          <w:rFonts w:ascii="Times New Roman" w:hAnsi="Times New Roman"/>
          <w:lang w:eastAsia="en-US"/>
        </w:rPr>
      </w:pPr>
    </w:p>
    <w:p w14:paraId="470F8D0B" w14:textId="77777777" w:rsidR="007A2ED5" w:rsidRPr="00364913" w:rsidRDefault="007A2ED5">
      <w:pPr>
        <w:jc w:val="both"/>
        <w:rPr>
          <w:rFonts w:ascii="Times New Roman" w:hAnsi="Times New Roman"/>
          <w:lang w:eastAsia="en-US"/>
        </w:rPr>
      </w:pPr>
    </w:p>
    <w:p w14:paraId="3AA2AEA5" w14:textId="77777777" w:rsidR="007A2ED5" w:rsidRPr="00364913" w:rsidRDefault="007A2ED5">
      <w:pPr>
        <w:jc w:val="both"/>
        <w:rPr>
          <w:rFonts w:ascii="Times New Roman" w:hAnsi="Times New Roman"/>
          <w:lang w:eastAsia="en-US"/>
        </w:rPr>
      </w:pPr>
    </w:p>
    <w:p w14:paraId="0E12CD01" w14:textId="4C0034E2" w:rsidR="007A2ED5" w:rsidRPr="00364913" w:rsidRDefault="007A2ED5">
      <w:pPr>
        <w:jc w:val="both"/>
        <w:rPr>
          <w:rFonts w:ascii="Times New Roman" w:hAnsi="Times New Roman"/>
          <w:lang w:eastAsia="en-US"/>
        </w:rPr>
      </w:pPr>
    </w:p>
    <w:p w14:paraId="3EF9B0D9" w14:textId="0C023A25" w:rsidR="006D46A6" w:rsidRPr="00364913" w:rsidRDefault="006D46A6">
      <w:pPr>
        <w:jc w:val="both"/>
        <w:rPr>
          <w:rFonts w:ascii="Times New Roman" w:hAnsi="Times New Roman"/>
          <w:lang w:eastAsia="en-US"/>
        </w:rPr>
      </w:pPr>
    </w:p>
    <w:p w14:paraId="4C7D5197" w14:textId="004A8865" w:rsidR="006D46A6" w:rsidRDefault="006D46A6">
      <w:pPr>
        <w:jc w:val="both"/>
        <w:rPr>
          <w:rFonts w:ascii="Times New Roman" w:hAnsi="Times New Roman"/>
          <w:lang w:eastAsia="en-US"/>
        </w:rPr>
      </w:pPr>
    </w:p>
    <w:p w14:paraId="465F419D" w14:textId="77777777" w:rsidR="00A27D48" w:rsidRPr="00364913" w:rsidRDefault="00A27D48">
      <w:pPr>
        <w:jc w:val="both"/>
        <w:rPr>
          <w:rFonts w:ascii="Times New Roman" w:hAnsi="Times New Roman"/>
          <w:lang w:eastAsia="en-US"/>
        </w:rPr>
      </w:pPr>
    </w:p>
    <w:p w14:paraId="024F69C5" w14:textId="5A437C31" w:rsidR="007A2ED5" w:rsidRDefault="007A2ED5">
      <w:pPr>
        <w:jc w:val="both"/>
        <w:rPr>
          <w:rFonts w:ascii="Times New Roman" w:hAnsi="Times New Roman"/>
          <w:lang w:eastAsia="en-US"/>
        </w:rPr>
      </w:pPr>
    </w:p>
    <w:p w14:paraId="6A005265" w14:textId="77777777" w:rsidR="0026452A" w:rsidRPr="00364913" w:rsidRDefault="0026452A">
      <w:pPr>
        <w:jc w:val="both"/>
        <w:rPr>
          <w:rFonts w:ascii="Times New Roman" w:hAnsi="Times New Roman"/>
          <w:lang w:eastAsia="en-US"/>
        </w:rPr>
      </w:pPr>
    </w:p>
    <w:p w14:paraId="3B996C34" w14:textId="2B0BDC93" w:rsidR="007A2ED5" w:rsidRPr="005609F9" w:rsidRDefault="0025218D">
      <w:pPr>
        <w:pStyle w:val="Heading2"/>
        <w:numPr>
          <w:ilvl w:val="0"/>
          <w:numId w:val="0"/>
        </w:numPr>
        <w:ind w:left="792" w:hanging="432"/>
        <w:rPr>
          <w:rFonts w:ascii="Times New Roman" w:hAnsi="Times New Roman"/>
          <w:color w:val="auto"/>
          <w:sz w:val="20"/>
          <w:szCs w:val="20"/>
          <w:lang w:eastAsia="en-US"/>
        </w:rPr>
      </w:pPr>
      <w:bookmarkStart w:id="118" w:name="_Toc207961089"/>
      <w:r w:rsidRPr="005609F9">
        <w:rPr>
          <w:rFonts w:ascii="Times New Roman" w:hAnsi="Times New Roman"/>
          <w:color w:val="auto"/>
          <w:sz w:val="20"/>
          <w:szCs w:val="20"/>
          <w:lang w:eastAsia="en-US"/>
        </w:rPr>
        <w:lastRenderedPageBreak/>
        <w:t xml:space="preserve">Tabela </w:t>
      </w:r>
      <w:r w:rsidR="005609F9" w:rsidRPr="005609F9">
        <w:rPr>
          <w:rFonts w:ascii="Times New Roman" w:hAnsi="Times New Roman"/>
          <w:color w:val="auto"/>
          <w:sz w:val="20"/>
          <w:szCs w:val="20"/>
          <w:lang w:eastAsia="en-US"/>
        </w:rPr>
        <w:t>11</w:t>
      </w:r>
      <w:r w:rsidRPr="005609F9">
        <w:rPr>
          <w:rFonts w:ascii="Times New Roman" w:hAnsi="Times New Roman"/>
          <w:color w:val="auto"/>
          <w:sz w:val="20"/>
          <w:szCs w:val="20"/>
          <w:lang w:eastAsia="en-US"/>
        </w:rPr>
        <w:t>. Opsionet e rekomanduara të trajtimit për sëmundjen me ulçera gjenitale</w:t>
      </w:r>
      <w:bookmarkEnd w:id="118"/>
    </w:p>
    <w:p w14:paraId="07D8E53B" w14:textId="77777777" w:rsidR="007A2ED5" w:rsidRPr="00364913" w:rsidRDefault="007A2ED5">
      <w:pPr>
        <w:jc w:val="both"/>
        <w:rPr>
          <w:rFonts w:ascii="Times New Roman" w:hAnsi="Times New Roman"/>
          <w:lang w:eastAsia="en-US"/>
        </w:rPr>
      </w:pPr>
    </w:p>
    <w:tbl>
      <w:tblPr>
        <w:tblW w:w="9181" w:type="dxa"/>
        <w:tblInd w:w="-3"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4A0" w:firstRow="1" w:lastRow="0" w:firstColumn="1" w:lastColumn="0" w:noHBand="0" w:noVBand="1"/>
      </w:tblPr>
      <w:tblGrid>
        <w:gridCol w:w="1614"/>
        <w:gridCol w:w="2522"/>
        <w:gridCol w:w="2522"/>
        <w:gridCol w:w="2523"/>
      </w:tblGrid>
      <w:tr w:rsidR="007A2ED5" w:rsidRPr="00364913" w14:paraId="6F707FD9" w14:textId="77777777">
        <w:trPr>
          <w:trHeight w:val="796"/>
        </w:trPr>
        <w:tc>
          <w:tcPr>
            <w:tcW w:w="9181" w:type="dxa"/>
            <w:gridSpan w:val="4"/>
            <w:shd w:val="clear" w:color="auto" w:fill="F1D7E8"/>
          </w:tcPr>
          <w:p w14:paraId="26DEC6DA" w14:textId="787C9065" w:rsidR="007A2ED5" w:rsidRPr="00A27D48" w:rsidRDefault="0025218D" w:rsidP="003E4268">
            <w:pPr>
              <w:widowControl w:val="0"/>
              <w:numPr>
                <w:ilvl w:val="0"/>
                <w:numId w:val="72"/>
              </w:numPr>
              <w:tabs>
                <w:tab w:val="left" w:pos="254"/>
              </w:tabs>
              <w:autoSpaceDE w:val="0"/>
              <w:autoSpaceDN w:val="0"/>
              <w:spacing w:before="52" w:line="319" w:lineRule="auto"/>
              <w:ind w:right="3563"/>
              <w:rPr>
                <w:rFonts w:ascii="Times New Roman" w:eastAsia="Trebuchet MS" w:hAnsi="Times New Roman"/>
                <w:spacing w:val="-2"/>
                <w:w w:val="85"/>
                <w:sz w:val="20"/>
                <w:szCs w:val="20"/>
                <w:lang w:val="en-US" w:eastAsia="en-US"/>
              </w:rPr>
            </w:pPr>
            <w:r w:rsidRPr="00A27D48">
              <w:rPr>
                <w:rFonts w:ascii="Times New Roman" w:eastAsia="Trebuchet MS" w:hAnsi="Times New Roman"/>
                <w:spacing w:val="-2"/>
                <w:w w:val="85"/>
                <w:sz w:val="20"/>
                <w:szCs w:val="20"/>
                <w:lang w:val="en-US" w:eastAsia="en-US"/>
              </w:rPr>
              <w:t xml:space="preserve">• </w:t>
            </w:r>
            <w:proofErr w:type="spellStart"/>
            <w:r w:rsidRPr="00A27D48">
              <w:rPr>
                <w:rFonts w:ascii="Times New Roman" w:eastAsia="Trebuchet MS" w:hAnsi="Times New Roman"/>
                <w:spacing w:val="-2"/>
                <w:w w:val="85"/>
                <w:sz w:val="20"/>
                <w:szCs w:val="20"/>
                <w:lang w:val="en-US" w:eastAsia="en-US"/>
              </w:rPr>
              <w:t>Terapi</w:t>
            </w:r>
            <w:proofErr w:type="spellEnd"/>
            <w:r w:rsidRPr="00A27D48">
              <w:rPr>
                <w:rFonts w:ascii="Times New Roman" w:eastAsia="Trebuchet MS" w:hAnsi="Times New Roman"/>
                <w:spacing w:val="-2"/>
                <w:w w:val="85"/>
                <w:sz w:val="20"/>
                <w:szCs w:val="20"/>
                <w:lang w:val="en-US" w:eastAsia="en-US"/>
              </w:rPr>
              <w:t xml:space="preserve"> me </w:t>
            </w:r>
            <w:proofErr w:type="spellStart"/>
            <w:r w:rsidRPr="00A27D48">
              <w:rPr>
                <w:rFonts w:ascii="Times New Roman" w:eastAsia="Trebuchet MS" w:hAnsi="Times New Roman"/>
                <w:spacing w:val="-2"/>
                <w:w w:val="85"/>
                <w:sz w:val="20"/>
                <w:szCs w:val="20"/>
                <w:lang w:val="en-US" w:eastAsia="en-US"/>
              </w:rPr>
              <w:t>doza</w:t>
            </w:r>
            <w:proofErr w:type="spellEnd"/>
            <w:r w:rsidRPr="00A27D48">
              <w:rPr>
                <w:rFonts w:ascii="Times New Roman" w:eastAsia="Trebuchet MS" w:hAnsi="Times New Roman"/>
                <w:spacing w:val="-2"/>
                <w:w w:val="85"/>
                <w:sz w:val="20"/>
                <w:szCs w:val="20"/>
                <w:lang w:val="en-US" w:eastAsia="en-US"/>
              </w:rPr>
              <w:t xml:space="preserve"> </w:t>
            </w:r>
            <w:proofErr w:type="spellStart"/>
            <w:r w:rsidRPr="00A27D48">
              <w:rPr>
                <w:rFonts w:ascii="Times New Roman" w:eastAsia="Trebuchet MS" w:hAnsi="Times New Roman"/>
                <w:spacing w:val="-2"/>
                <w:w w:val="85"/>
                <w:sz w:val="20"/>
                <w:szCs w:val="20"/>
                <w:lang w:val="en-US" w:eastAsia="en-US"/>
              </w:rPr>
              <w:t>të</w:t>
            </w:r>
            <w:proofErr w:type="spellEnd"/>
            <w:r w:rsidRPr="00A27D48">
              <w:rPr>
                <w:rFonts w:ascii="Times New Roman" w:eastAsia="Trebuchet MS" w:hAnsi="Times New Roman"/>
                <w:spacing w:val="-2"/>
                <w:w w:val="85"/>
                <w:sz w:val="20"/>
                <w:szCs w:val="20"/>
                <w:lang w:val="en-US" w:eastAsia="en-US"/>
              </w:rPr>
              <w:t xml:space="preserve"> </w:t>
            </w:r>
            <w:proofErr w:type="spellStart"/>
            <w:r w:rsidRPr="00A27D48">
              <w:rPr>
                <w:rFonts w:ascii="Times New Roman" w:eastAsia="Trebuchet MS" w:hAnsi="Times New Roman"/>
                <w:spacing w:val="-2"/>
                <w:w w:val="85"/>
                <w:sz w:val="20"/>
                <w:szCs w:val="20"/>
                <w:lang w:val="en-US" w:eastAsia="en-US"/>
              </w:rPr>
              <w:t>shumëfishta</w:t>
            </w:r>
            <w:proofErr w:type="spellEnd"/>
            <w:r w:rsidRPr="00A27D48">
              <w:rPr>
                <w:rFonts w:ascii="Times New Roman" w:eastAsia="Trebuchet MS" w:hAnsi="Times New Roman"/>
                <w:spacing w:val="-2"/>
                <w:w w:val="85"/>
                <w:sz w:val="20"/>
                <w:szCs w:val="20"/>
                <w:lang w:val="en-US" w:eastAsia="en-US"/>
              </w:rPr>
              <w:t xml:space="preserve"> </w:t>
            </w:r>
            <w:proofErr w:type="spellStart"/>
            <w:r w:rsidRPr="00A27D48">
              <w:rPr>
                <w:rFonts w:ascii="Times New Roman" w:eastAsia="Trebuchet MS" w:hAnsi="Times New Roman"/>
                <w:spacing w:val="-2"/>
                <w:w w:val="85"/>
                <w:sz w:val="20"/>
                <w:szCs w:val="20"/>
                <w:lang w:val="en-US" w:eastAsia="en-US"/>
              </w:rPr>
              <w:t>për</w:t>
            </w:r>
            <w:proofErr w:type="spellEnd"/>
            <w:r w:rsidRPr="00A27D48">
              <w:rPr>
                <w:rFonts w:ascii="Times New Roman" w:eastAsia="Trebuchet MS" w:hAnsi="Times New Roman"/>
                <w:spacing w:val="-2"/>
                <w:w w:val="85"/>
                <w:sz w:val="20"/>
                <w:szCs w:val="20"/>
                <w:lang w:val="en-US" w:eastAsia="en-US"/>
              </w:rPr>
              <w:t xml:space="preserve"> </w:t>
            </w:r>
            <w:proofErr w:type="spellStart"/>
            <w:r w:rsidRPr="00A27D48">
              <w:rPr>
                <w:rFonts w:ascii="Times New Roman" w:eastAsia="Trebuchet MS" w:hAnsi="Times New Roman"/>
                <w:spacing w:val="-2"/>
                <w:w w:val="85"/>
                <w:sz w:val="20"/>
                <w:szCs w:val="20"/>
                <w:lang w:val="en-US" w:eastAsia="en-US"/>
              </w:rPr>
              <w:t>infeksionin</w:t>
            </w:r>
            <w:proofErr w:type="spellEnd"/>
            <w:r w:rsidRPr="00A27D48">
              <w:rPr>
                <w:rFonts w:ascii="Times New Roman" w:eastAsia="Trebuchet MS" w:hAnsi="Times New Roman"/>
                <w:spacing w:val="-2"/>
                <w:w w:val="85"/>
                <w:sz w:val="20"/>
                <w:szCs w:val="20"/>
                <w:lang w:val="en-US" w:eastAsia="en-US"/>
              </w:rPr>
              <w:t xml:space="preserve"> </w:t>
            </w:r>
            <w:proofErr w:type="spellStart"/>
            <w:r w:rsidRPr="00A27D48">
              <w:rPr>
                <w:rFonts w:ascii="Times New Roman" w:eastAsia="Trebuchet MS" w:hAnsi="Times New Roman"/>
                <w:spacing w:val="-2"/>
                <w:w w:val="85"/>
                <w:sz w:val="20"/>
                <w:szCs w:val="20"/>
                <w:lang w:val="en-US" w:eastAsia="en-US"/>
              </w:rPr>
              <w:t>nga</w:t>
            </w:r>
            <w:proofErr w:type="spellEnd"/>
            <w:r w:rsidRPr="00A27D48">
              <w:rPr>
                <w:rFonts w:ascii="Times New Roman" w:eastAsia="Trebuchet MS" w:hAnsi="Times New Roman"/>
                <w:spacing w:val="-2"/>
                <w:w w:val="85"/>
                <w:sz w:val="20"/>
                <w:szCs w:val="20"/>
                <w:lang w:val="en-US" w:eastAsia="en-US"/>
              </w:rPr>
              <w:t xml:space="preserve"> </w:t>
            </w:r>
            <w:proofErr w:type="spellStart"/>
            <w:r w:rsidR="00D653AD">
              <w:rPr>
                <w:rFonts w:ascii="Times New Roman" w:eastAsia="Trebuchet MS" w:hAnsi="Times New Roman"/>
                <w:spacing w:val="-2"/>
                <w:w w:val="85"/>
                <w:sz w:val="20"/>
                <w:szCs w:val="20"/>
                <w:lang w:val="en-US" w:eastAsia="en-US"/>
              </w:rPr>
              <w:t>virusin</w:t>
            </w:r>
            <w:proofErr w:type="spellEnd"/>
            <w:r w:rsidR="00D653AD">
              <w:rPr>
                <w:rFonts w:ascii="Times New Roman" w:eastAsia="Trebuchet MS" w:hAnsi="Times New Roman"/>
                <w:spacing w:val="-2"/>
                <w:w w:val="85"/>
                <w:sz w:val="20"/>
                <w:szCs w:val="20"/>
                <w:lang w:val="en-US" w:eastAsia="en-US"/>
              </w:rPr>
              <w:t xml:space="preserve"> Herpes Simplex</w:t>
            </w:r>
          </w:p>
          <w:p w14:paraId="4B7F586F" w14:textId="2D1814C5" w:rsidR="007A2ED5" w:rsidRPr="00A27D48" w:rsidRDefault="0025218D" w:rsidP="003E4268">
            <w:pPr>
              <w:widowControl w:val="0"/>
              <w:numPr>
                <w:ilvl w:val="0"/>
                <w:numId w:val="72"/>
              </w:numPr>
              <w:tabs>
                <w:tab w:val="left" w:pos="254"/>
              </w:tabs>
              <w:autoSpaceDE w:val="0"/>
              <w:autoSpaceDN w:val="0"/>
              <w:spacing w:line="185" w:lineRule="exact"/>
              <w:rPr>
                <w:rFonts w:ascii="Times New Roman" w:eastAsia="Trebuchet MS" w:hAnsi="Times New Roman"/>
                <w:i/>
                <w:sz w:val="20"/>
                <w:szCs w:val="20"/>
                <w:lang w:val="en-US" w:eastAsia="en-US"/>
              </w:rPr>
            </w:pPr>
            <w:r w:rsidRPr="00A27D48">
              <w:rPr>
                <w:rFonts w:ascii="Times New Roman" w:eastAsia="Trebuchet MS" w:hAnsi="Times New Roman"/>
                <w:spacing w:val="-2"/>
                <w:w w:val="85"/>
                <w:sz w:val="20"/>
                <w:szCs w:val="20"/>
                <w:lang w:val="en-US" w:eastAsia="en-US"/>
              </w:rPr>
              <w:t xml:space="preserve">• </w:t>
            </w:r>
            <w:proofErr w:type="spellStart"/>
            <w:r w:rsidRPr="00A27D48">
              <w:rPr>
                <w:rFonts w:ascii="Times New Roman" w:eastAsia="Trebuchet MS" w:hAnsi="Times New Roman"/>
                <w:spacing w:val="-2"/>
                <w:w w:val="85"/>
                <w:sz w:val="20"/>
                <w:szCs w:val="20"/>
                <w:lang w:val="en-US" w:eastAsia="en-US"/>
              </w:rPr>
              <w:t>Terapi</w:t>
            </w:r>
            <w:proofErr w:type="spellEnd"/>
            <w:r w:rsidRPr="00A27D48">
              <w:rPr>
                <w:rFonts w:ascii="Times New Roman" w:eastAsia="Trebuchet MS" w:hAnsi="Times New Roman"/>
                <w:spacing w:val="-2"/>
                <w:w w:val="85"/>
                <w:sz w:val="20"/>
                <w:szCs w:val="20"/>
                <w:lang w:val="en-US" w:eastAsia="en-US"/>
              </w:rPr>
              <w:t xml:space="preserve"> me </w:t>
            </w:r>
            <w:proofErr w:type="spellStart"/>
            <w:r w:rsidRPr="00A27D48">
              <w:rPr>
                <w:rFonts w:ascii="Times New Roman" w:eastAsia="Trebuchet MS" w:hAnsi="Times New Roman"/>
                <w:spacing w:val="-2"/>
                <w:w w:val="85"/>
                <w:sz w:val="20"/>
                <w:szCs w:val="20"/>
                <w:lang w:val="en-US" w:eastAsia="en-US"/>
              </w:rPr>
              <w:t>penicilinë</w:t>
            </w:r>
            <w:proofErr w:type="spellEnd"/>
            <w:r w:rsidRPr="00A27D48">
              <w:rPr>
                <w:rFonts w:ascii="Times New Roman" w:eastAsia="Trebuchet MS" w:hAnsi="Times New Roman"/>
                <w:spacing w:val="-2"/>
                <w:w w:val="85"/>
                <w:sz w:val="20"/>
                <w:szCs w:val="20"/>
                <w:lang w:val="en-US" w:eastAsia="en-US"/>
              </w:rPr>
              <w:t xml:space="preserve"> me </w:t>
            </w:r>
            <w:proofErr w:type="spellStart"/>
            <w:r w:rsidRPr="00A27D48">
              <w:rPr>
                <w:rFonts w:ascii="Times New Roman" w:eastAsia="Trebuchet MS" w:hAnsi="Times New Roman"/>
                <w:spacing w:val="-2"/>
                <w:w w:val="85"/>
                <w:sz w:val="20"/>
                <w:szCs w:val="20"/>
                <w:lang w:val="en-US" w:eastAsia="en-US"/>
              </w:rPr>
              <w:t>veprim</w:t>
            </w:r>
            <w:proofErr w:type="spellEnd"/>
            <w:r w:rsidRPr="00A27D48">
              <w:rPr>
                <w:rFonts w:ascii="Times New Roman" w:eastAsia="Trebuchet MS" w:hAnsi="Times New Roman"/>
                <w:spacing w:val="-2"/>
                <w:w w:val="85"/>
                <w:sz w:val="20"/>
                <w:szCs w:val="20"/>
                <w:lang w:val="en-US" w:eastAsia="en-US"/>
              </w:rPr>
              <w:t xml:space="preserve"> </w:t>
            </w:r>
            <w:proofErr w:type="spellStart"/>
            <w:r w:rsidRPr="00A27D48">
              <w:rPr>
                <w:rFonts w:ascii="Times New Roman" w:eastAsia="Trebuchet MS" w:hAnsi="Times New Roman"/>
                <w:spacing w:val="-2"/>
                <w:w w:val="85"/>
                <w:sz w:val="20"/>
                <w:szCs w:val="20"/>
                <w:lang w:val="en-US" w:eastAsia="en-US"/>
              </w:rPr>
              <w:t>të</w:t>
            </w:r>
            <w:proofErr w:type="spellEnd"/>
            <w:r w:rsidRPr="00A27D48">
              <w:rPr>
                <w:rFonts w:ascii="Times New Roman" w:eastAsia="Trebuchet MS" w:hAnsi="Times New Roman"/>
                <w:spacing w:val="-2"/>
                <w:w w:val="85"/>
                <w:sz w:val="20"/>
                <w:szCs w:val="20"/>
                <w:lang w:val="en-US" w:eastAsia="en-US"/>
              </w:rPr>
              <w:t xml:space="preserve"> </w:t>
            </w:r>
            <w:proofErr w:type="spellStart"/>
            <w:r w:rsidRPr="00A27D48">
              <w:rPr>
                <w:rFonts w:ascii="Times New Roman" w:eastAsia="Trebuchet MS" w:hAnsi="Times New Roman"/>
                <w:spacing w:val="-2"/>
                <w:w w:val="85"/>
                <w:sz w:val="20"/>
                <w:szCs w:val="20"/>
                <w:lang w:val="en-US" w:eastAsia="en-US"/>
              </w:rPr>
              <w:t>gjatë</w:t>
            </w:r>
            <w:proofErr w:type="spellEnd"/>
            <w:r w:rsidRPr="00A27D48">
              <w:rPr>
                <w:rFonts w:ascii="Times New Roman" w:eastAsia="Trebuchet MS" w:hAnsi="Times New Roman"/>
                <w:spacing w:val="-2"/>
                <w:w w:val="85"/>
                <w:sz w:val="20"/>
                <w:szCs w:val="20"/>
                <w:lang w:val="en-US" w:eastAsia="en-US"/>
              </w:rPr>
              <w:t xml:space="preserve"> me </w:t>
            </w:r>
            <w:proofErr w:type="spellStart"/>
            <w:r w:rsidRPr="00A27D48">
              <w:rPr>
                <w:rFonts w:ascii="Times New Roman" w:eastAsia="Trebuchet MS" w:hAnsi="Times New Roman"/>
                <w:spacing w:val="-2"/>
                <w:w w:val="85"/>
                <w:sz w:val="20"/>
                <w:szCs w:val="20"/>
                <w:lang w:val="en-US" w:eastAsia="en-US"/>
              </w:rPr>
              <w:t>një</w:t>
            </w:r>
            <w:proofErr w:type="spellEnd"/>
            <w:r w:rsidRPr="00A27D48">
              <w:rPr>
                <w:rFonts w:ascii="Times New Roman" w:eastAsia="Trebuchet MS" w:hAnsi="Times New Roman"/>
                <w:spacing w:val="-2"/>
                <w:w w:val="85"/>
                <w:sz w:val="20"/>
                <w:szCs w:val="20"/>
                <w:lang w:val="en-US" w:eastAsia="en-US"/>
              </w:rPr>
              <w:t xml:space="preserve"> </w:t>
            </w:r>
            <w:proofErr w:type="spellStart"/>
            <w:r w:rsidRPr="00A27D48">
              <w:rPr>
                <w:rFonts w:ascii="Times New Roman" w:eastAsia="Trebuchet MS" w:hAnsi="Times New Roman"/>
                <w:spacing w:val="-2"/>
                <w:w w:val="85"/>
                <w:sz w:val="20"/>
                <w:szCs w:val="20"/>
                <w:lang w:val="en-US" w:eastAsia="en-US"/>
              </w:rPr>
              <w:t>dozë</w:t>
            </w:r>
            <w:proofErr w:type="spellEnd"/>
            <w:r w:rsidRPr="00A27D48">
              <w:rPr>
                <w:rFonts w:ascii="Times New Roman" w:eastAsia="Trebuchet MS" w:hAnsi="Times New Roman"/>
                <w:spacing w:val="-2"/>
                <w:w w:val="85"/>
                <w:sz w:val="20"/>
                <w:szCs w:val="20"/>
                <w:lang w:val="en-US" w:eastAsia="en-US"/>
              </w:rPr>
              <w:t xml:space="preserve"> </w:t>
            </w:r>
            <w:proofErr w:type="spellStart"/>
            <w:r w:rsidRPr="00A27D48">
              <w:rPr>
                <w:rFonts w:ascii="Times New Roman" w:eastAsia="Trebuchet MS" w:hAnsi="Times New Roman"/>
                <w:spacing w:val="-2"/>
                <w:w w:val="85"/>
                <w:sz w:val="20"/>
                <w:szCs w:val="20"/>
                <w:lang w:val="en-US" w:eastAsia="en-US"/>
              </w:rPr>
              <w:t>të</w:t>
            </w:r>
            <w:proofErr w:type="spellEnd"/>
            <w:r w:rsidRPr="00A27D48">
              <w:rPr>
                <w:rFonts w:ascii="Times New Roman" w:eastAsia="Trebuchet MS" w:hAnsi="Times New Roman"/>
                <w:spacing w:val="-2"/>
                <w:w w:val="85"/>
                <w:sz w:val="20"/>
                <w:szCs w:val="20"/>
                <w:lang w:val="en-US" w:eastAsia="en-US"/>
              </w:rPr>
              <w:t xml:space="preserve"> </w:t>
            </w:r>
            <w:proofErr w:type="spellStart"/>
            <w:r w:rsidRPr="00A27D48">
              <w:rPr>
                <w:rFonts w:ascii="Times New Roman" w:eastAsia="Trebuchet MS" w:hAnsi="Times New Roman"/>
                <w:spacing w:val="-2"/>
                <w:w w:val="85"/>
                <w:sz w:val="20"/>
                <w:szCs w:val="20"/>
                <w:lang w:val="en-US" w:eastAsia="en-US"/>
              </w:rPr>
              <w:t>vetme</w:t>
            </w:r>
            <w:proofErr w:type="spellEnd"/>
            <w:r w:rsidRPr="00A27D48">
              <w:rPr>
                <w:rFonts w:ascii="Times New Roman" w:eastAsia="Trebuchet MS" w:hAnsi="Times New Roman"/>
                <w:spacing w:val="-2"/>
                <w:w w:val="85"/>
                <w:sz w:val="20"/>
                <w:szCs w:val="20"/>
                <w:lang w:val="en-US" w:eastAsia="en-US"/>
              </w:rPr>
              <w:t xml:space="preserve"> </w:t>
            </w:r>
            <w:proofErr w:type="spellStart"/>
            <w:r w:rsidRPr="00A27D48">
              <w:rPr>
                <w:rFonts w:ascii="Times New Roman" w:eastAsia="Trebuchet MS" w:hAnsi="Times New Roman"/>
                <w:spacing w:val="-2"/>
                <w:w w:val="85"/>
                <w:sz w:val="20"/>
                <w:szCs w:val="20"/>
                <w:lang w:val="en-US" w:eastAsia="en-US"/>
              </w:rPr>
              <w:t>ose</w:t>
            </w:r>
            <w:proofErr w:type="spellEnd"/>
            <w:r w:rsidRPr="00A27D48">
              <w:rPr>
                <w:rFonts w:ascii="Times New Roman" w:eastAsia="Trebuchet MS" w:hAnsi="Times New Roman"/>
                <w:spacing w:val="-2"/>
                <w:w w:val="85"/>
                <w:sz w:val="20"/>
                <w:szCs w:val="20"/>
                <w:lang w:val="en-US" w:eastAsia="en-US"/>
              </w:rPr>
              <w:t xml:space="preserve"> </w:t>
            </w:r>
            <w:proofErr w:type="spellStart"/>
            <w:r w:rsidRPr="00A27D48">
              <w:rPr>
                <w:rFonts w:ascii="Times New Roman" w:eastAsia="Trebuchet MS" w:hAnsi="Times New Roman"/>
                <w:spacing w:val="-2"/>
                <w:w w:val="85"/>
                <w:sz w:val="20"/>
                <w:szCs w:val="20"/>
                <w:lang w:val="en-US" w:eastAsia="en-US"/>
              </w:rPr>
              <w:t>terapi</w:t>
            </w:r>
            <w:proofErr w:type="spellEnd"/>
            <w:r w:rsidRPr="00A27D48">
              <w:rPr>
                <w:rFonts w:ascii="Times New Roman" w:eastAsia="Trebuchet MS" w:hAnsi="Times New Roman"/>
                <w:spacing w:val="-2"/>
                <w:w w:val="85"/>
                <w:sz w:val="20"/>
                <w:szCs w:val="20"/>
                <w:lang w:val="en-US" w:eastAsia="en-US"/>
              </w:rPr>
              <w:t xml:space="preserve"> me </w:t>
            </w:r>
            <w:proofErr w:type="spellStart"/>
            <w:r w:rsidRPr="00A27D48">
              <w:rPr>
                <w:rFonts w:ascii="Times New Roman" w:eastAsia="Trebuchet MS" w:hAnsi="Times New Roman"/>
                <w:spacing w:val="-2"/>
                <w:w w:val="85"/>
                <w:sz w:val="20"/>
                <w:szCs w:val="20"/>
                <w:lang w:val="en-US" w:eastAsia="en-US"/>
              </w:rPr>
              <w:t>doza</w:t>
            </w:r>
            <w:proofErr w:type="spellEnd"/>
            <w:r w:rsidRPr="00A27D48">
              <w:rPr>
                <w:rFonts w:ascii="Times New Roman" w:eastAsia="Trebuchet MS" w:hAnsi="Times New Roman"/>
                <w:spacing w:val="-2"/>
                <w:w w:val="85"/>
                <w:sz w:val="20"/>
                <w:szCs w:val="20"/>
                <w:lang w:val="en-US" w:eastAsia="en-US"/>
              </w:rPr>
              <w:t xml:space="preserve"> </w:t>
            </w:r>
            <w:r w:rsidR="00C80246">
              <w:rPr>
                <w:rFonts w:ascii="Times New Roman" w:eastAsia="Trebuchet MS" w:hAnsi="Times New Roman"/>
                <w:spacing w:val="-2"/>
                <w:w w:val="85"/>
                <w:sz w:val="20"/>
                <w:szCs w:val="20"/>
                <w:lang w:val="en-US" w:eastAsia="en-US"/>
              </w:rPr>
              <w:t xml:space="preserve">me </w:t>
            </w:r>
            <w:proofErr w:type="spellStart"/>
            <w:r w:rsidRPr="00A27D48">
              <w:rPr>
                <w:rFonts w:ascii="Times New Roman" w:eastAsia="Trebuchet MS" w:hAnsi="Times New Roman"/>
                <w:spacing w:val="-2"/>
                <w:w w:val="85"/>
                <w:sz w:val="20"/>
                <w:szCs w:val="20"/>
                <w:lang w:val="en-US" w:eastAsia="en-US"/>
              </w:rPr>
              <w:t>alternativ</w:t>
            </w:r>
            <w:r w:rsidR="00C80246">
              <w:rPr>
                <w:rFonts w:ascii="Times New Roman" w:eastAsia="Trebuchet MS" w:hAnsi="Times New Roman"/>
                <w:spacing w:val="-2"/>
                <w:w w:val="85"/>
                <w:sz w:val="20"/>
                <w:szCs w:val="20"/>
                <w:lang w:val="en-US" w:eastAsia="en-US"/>
              </w:rPr>
              <w:t>a</w:t>
            </w:r>
            <w:proofErr w:type="spellEnd"/>
            <w:r w:rsidR="00C80246">
              <w:rPr>
                <w:rFonts w:ascii="Times New Roman" w:eastAsia="Trebuchet MS" w:hAnsi="Times New Roman"/>
                <w:spacing w:val="-2"/>
                <w:w w:val="85"/>
                <w:sz w:val="20"/>
                <w:szCs w:val="20"/>
                <w:lang w:val="en-US" w:eastAsia="en-US"/>
              </w:rPr>
              <w:t xml:space="preserve"> </w:t>
            </w:r>
            <w:proofErr w:type="spellStart"/>
            <w:r w:rsidR="00C80246">
              <w:rPr>
                <w:rFonts w:ascii="Times New Roman" w:eastAsia="Trebuchet MS" w:hAnsi="Times New Roman"/>
                <w:spacing w:val="-2"/>
                <w:w w:val="85"/>
                <w:sz w:val="20"/>
                <w:szCs w:val="20"/>
                <w:lang w:val="en-US" w:eastAsia="en-US"/>
              </w:rPr>
              <w:t>te</w:t>
            </w:r>
            <w:proofErr w:type="spellEnd"/>
            <w:r w:rsidR="00C80246">
              <w:rPr>
                <w:rFonts w:ascii="Times New Roman" w:eastAsia="Trebuchet MS" w:hAnsi="Times New Roman"/>
                <w:spacing w:val="-2"/>
                <w:w w:val="85"/>
                <w:sz w:val="20"/>
                <w:szCs w:val="20"/>
                <w:lang w:val="en-US" w:eastAsia="en-US"/>
              </w:rPr>
              <w:t xml:space="preserve"> </w:t>
            </w:r>
            <w:proofErr w:type="spellStart"/>
            <w:r w:rsidR="00C80246">
              <w:rPr>
                <w:rFonts w:ascii="Times New Roman" w:eastAsia="Trebuchet MS" w:hAnsi="Times New Roman"/>
                <w:spacing w:val="-2"/>
                <w:w w:val="85"/>
                <w:sz w:val="20"/>
                <w:szCs w:val="20"/>
                <w:lang w:val="en-US" w:eastAsia="en-US"/>
              </w:rPr>
              <w:t>tjera</w:t>
            </w:r>
            <w:proofErr w:type="spellEnd"/>
            <w:r w:rsidR="00C80246">
              <w:rPr>
                <w:rFonts w:ascii="Times New Roman" w:eastAsia="Trebuchet MS" w:hAnsi="Times New Roman"/>
                <w:spacing w:val="-2"/>
                <w:w w:val="85"/>
                <w:sz w:val="20"/>
                <w:szCs w:val="20"/>
                <w:lang w:val="en-US" w:eastAsia="en-US"/>
              </w:rPr>
              <w:t>.</w:t>
            </w:r>
          </w:p>
        </w:tc>
      </w:tr>
      <w:tr w:rsidR="007A2ED5" w:rsidRPr="00364913" w14:paraId="613BBDB2" w14:textId="77777777">
        <w:trPr>
          <w:trHeight w:val="906"/>
        </w:trPr>
        <w:tc>
          <w:tcPr>
            <w:tcW w:w="1614" w:type="dxa"/>
            <w:shd w:val="clear" w:color="auto" w:fill="C7E8FD"/>
          </w:tcPr>
          <w:p w14:paraId="49E5ACC1" w14:textId="77777777" w:rsidR="007A2ED5" w:rsidRPr="00A27D48" w:rsidRDefault="0025218D">
            <w:pPr>
              <w:widowControl w:val="0"/>
              <w:autoSpaceDE w:val="0"/>
              <w:autoSpaceDN w:val="0"/>
              <w:spacing w:before="52" w:line="259" w:lineRule="auto"/>
              <w:ind w:left="85" w:right="50"/>
              <w:rPr>
                <w:rFonts w:ascii="Times New Roman" w:eastAsia="Trebuchet MS" w:hAnsi="Times New Roman"/>
                <w:b/>
                <w:sz w:val="20"/>
                <w:szCs w:val="20"/>
                <w:lang w:val="en-US" w:eastAsia="en-US"/>
              </w:rPr>
            </w:pPr>
            <w:proofErr w:type="spellStart"/>
            <w:r w:rsidRPr="00A27D48">
              <w:rPr>
                <w:rFonts w:ascii="Times New Roman" w:eastAsia="Trebuchet MS" w:hAnsi="Times New Roman"/>
                <w:b/>
                <w:spacing w:val="-2"/>
                <w:w w:val="85"/>
                <w:sz w:val="20"/>
                <w:szCs w:val="20"/>
                <w:lang w:val="en-US" w:eastAsia="en-US"/>
              </w:rPr>
              <w:t>Infeksionet</w:t>
            </w:r>
            <w:proofErr w:type="spellEnd"/>
            <w:r w:rsidRPr="00A27D48">
              <w:rPr>
                <w:rFonts w:ascii="Times New Roman" w:eastAsia="Trebuchet MS" w:hAnsi="Times New Roman"/>
                <w:b/>
                <w:spacing w:val="-2"/>
                <w:w w:val="85"/>
                <w:sz w:val="20"/>
                <w:szCs w:val="20"/>
                <w:lang w:val="en-US" w:eastAsia="en-US"/>
              </w:rPr>
              <w:t xml:space="preserve"> e </w:t>
            </w:r>
            <w:proofErr w:type="spellStart"/>
            <w:r w:rsidRPr="00A27D48">
              <w:rPr>
                <w:rFonts w:ascii="Times New Roman" w:eastAsia="Trebuchet MS" w:hAnsi="Times New Roman"/>
                <w:b/>
                <w:spacing w:val="-2"/>
                <w:w w:val="85"/>
                <w:sz w:val="20"/>
                <w:szCs w:val="20"/>
                <w:lang w:val="en-US" w:eastAsia="en-US"/>
              </w:rPr>
              <w:t>mbuluara</w:t>
            </w:r>
            <w:proofErr w:type="spellEnd"/>
          </w:p>
        </w:tc>
        <w:tc>
          <w:tcPr>
            <w:tcW w:w="2522" w:type="dxa"/>
            <w:shd w:val="clear" w:color="auto" w:fill="C7E8FD"/>
          </w:tcPr>
          <w:p w14:paraId="0B214AF2" w14:textId="77777777" w:rsidR="007A2ED5" w:rsidRPr="00A27D48" w:rsidRDefault="0025218D">
            <w:pPr>
              <w:widowControl w:val="0"/>
              <w:autoSpaceDE w:val="0"/>
              <w:autoSpaceDN w:val="0"/>
              <w:spacing w:before="52"/>
              <w:ind w:left="84"/>
              <w:rPr>
                <w:rFonts w:ascii="Times New Roman" w:eastAsia="Trebuchet MS" w:hAnsi="Times New Roman"/>
                <w:b/>
                <w:sz w:val="20"/>
                <w:szCs w:val="20"/>
                <w:lang w:val="en-US" w:eastAsia="en-US"/>
              </w:rPr>
            </w:pPr>
            <w:proofErr w:type="spellStart"/>
            <w:r w:rsidRPr="00A27D48">
              <w:rPr>
                <w:rFonts w:ascii="Times New Roman" w:eastAsia="Trebuchet MS" w:hAnsi="Times New Roman"/>
                <w:b/>
                <w:w w:val="85"/>
                <w:sz w:val="20"/>
                <w:szCs w:val="20"/>
                <w:lang w:val="en-US" w:eastAsia="en-US"/>
              </w:rPr>
              <w:t>Opsionet</w:t>
            </w:r>
            <w:proofErr w:type="spellEnd"/>
            <w:r w:rsidRPr="00A27D48">
              <w:rPr>
                <w:rFonts w:ascii="Times New Roman" w:eastAsia="Trebuchet MS" w:hAnsi="Times New Roman"/>
                <w:b/>
                <w:w w:val="85"/>
                <w:sz w:val="20"/>
                <w:szCs w:val="20"/>
                <w:lang w:val="en-US" w:eastAsia="en-US"/>
              </w:rPr>
              <w:t xml:space="preserve"> e </w:t>
            </w:r>
            <w:proofErr w:type="spellStart"/>
            <w:r w:rsidRPr="00A27D48">
              <w:rPr>
                <w:rFonts w:ascii="Times New Roman" w:eastAsia="Trebuchet MS" w:hAnsi="Times New Roman"/>
                <w:b/>
                <w:w w:val="85"/>
                <w:sz w:val="20"/>
                <w:szCs w:val="20"/>
                <w:lang w:val="en-US" w:eastAsia="en-US"/>
              </w:rPr>
              <w:t>linjës</w:t>
            </w:r>
            <w:proofErr w:type="spellEnd"/>
            <w:r w:rsidRPr="00A27D48">
              <w:rPr>
                <w:rFonts w:ascii="Times New Roman" w:eastAsia="Trebuchet MS" w:hAnsi="Times New Roman"/>
                <w:b/>
                <w:w w:val="85"/>
                <w:sz w:val="20"/>
                <w:szCs w:val="20"/>
                <w:lang w:val="en-US" w:eastAsia="en-US"/>
              </w:rPr>
              <w:t xml:space="preserve"> </w:t>
            </w:r>
            <w:proofErr w:type="spellStart"/>
            <w:r w:rsidRPr="00A27D48">
              <w:rPr>
                <w:rFonts w:ascii="Times New Roman" w:eastAsia="Trebuchet MS" w:hAnsi="Times New Roman"/>
                <w:b/>
                <w:w w:val="85"/>
                <w:sz w:val="20"/>
                <w:szCs w:val="20"/>
                <w:lang w:val="en-US" w:eastAsia="en-US"/>
              </w:rPr>
              <w:t>së</w:t>
            </w:r>
            <w:proofErr w:type="spellEnd"/>
            <w:r w:rsidRPr="00A27D48">
              <w:rPr>
                <w:rFonts w:ascii="Times New Roman" w:eastAsia="Trebuchet MS" w:hAnsi="Times New Roman"/>
                <w:b/>
                <w:w w:val="85"/>
                <w:sz w:val="20"/>
                <w:szCs w:val="20"/>
                <w:lang w:val="en-US" w:eastAsia="en-US"/>
              </w:rPr>
              <w:t xml:space="preserve"> </w:t>
            </w:r>
            <w:proofErr w:type="spellStart"/>
            <w:r w:rsidRPr="00A27D48">
              <w:rPr>
                <w:rFonts w:ascii="Times New Roman" w:eastAsia="Trebuchet MS" w:hAnsi="Times New Roman"/>
                <w:b/>
                <w:w w:val="85"/>
                <w:sz w:val="20"/>
                <w:szCs w:val="20"/>
                <w:lang w:val="en-US" w:eastAsia="en-US"/>
              </w:rPr>
              <w:t>parë</w:t>
            </w:r>
            <w:proofErr w:type="spellEnd"/>
          </w:p>
        </w:tc>
        <w:tc>
          <w:tcPr>
            <w:tcW w:w="2522" w:type="dxa"/>
            <w:shd w:val="clear" w:color="auto" w:fill="C7E8FD"/>
          </w:tcPr>
          <w:p w14:paraId="1744EFCC" w14:textId="77777777" w:rsidR="007A2ED5" w:rsidRPr="00A27D48" w:rsidRDefault="0025218D">
            <w:pPr>
              <w:widowControl w:val="0"/>
              <w:autoSpaceDE w:val="0"/>
              <w:autoSpaceDN w:val="0"/>
              <w:spacing w:before="52"/>
              <w:ind w:left="84"/>
              <w:rPr>
                <w:rFonts w:ascii="Times New Roman" w:eastAsia="Trebuchet MS" w:hAnsi="Times New Roman"/>
                <w:b/>
                <w:sz w:val="20"/>
                <w:szCs w:val="20"/>
                <w:lang w:val="en-US" w:eastAsia="en-US"/>
              </w:rPr>
            </w:pPr>
            <w:proofErr w:type="spellStart"/>
            <w:r w:rsidRPr="00A27D48">
              <w:rPr>
                <w:rFonts w:ascii="Times New Roman" w:eastAsia="Trebuchet MS" w:hAnsi="Times New Roman"/>
                <w:b/>
                <w:w w:val="85"/>
                <w:sz w:val="20"/>
                <w:szCs w:val="20"/>
                <w:lang w:val="en-US" w:eastAsia="en-US"/>
              </w:rPr>
              <w:t>Zëvendësues</w:t>
            </w:r>
            <w:proofErr w:type="spellEnd"/>
            <w:r w:rsidRPr="00A27D48">
              <w:rPr>
                <w:rFonts w:ascii="Times New Roman" w:eastAsia="Trebuchet MS" w:hAnsi="Times New Roman"/>
                <w:b/>
                <w:w w:val="85"/>
                <w:sz w:val="20"/>
                <w:szCs w:val="20"/>
                <w:lang w:val="en-US" w:eastAsia="en-US"/>
              </w:rPr>
              <w:t xml:space="preserve"> </w:t>
            </w:r>
            <w:proofErr w:type="spellStart"/>
            <w:r w:rsidRPr="00A27D48">
              <w:rPr>
                <w:rFonts w:ascii="Times New Roman" w:eastAsia="Trebuchet MS" w:hAnsi="Times New Roman"/>
                <w:b/>
                <w:w w:val="85"/>
                <w:sz w:val="20"/>
                <w:szCs w:val="20"/>
                <w:lang w:val="en-US" w:eastAsia="en-US"/>
              </w:rPr>
              <w:t>efektivë</w:t>
            </w:r>
            <w:proofErr w:type="spellEnd"/>
          </w:p>
        </w:tc>
        <w:tc>
          <w:tcPr>
            <w:tcW w:w="2522" w:type="dxa"/>
            <w:shd w:val="clear" w:color="auto" w:fill="C7E8FD"/>
          </w:tcPr>
          <w:p w14:paraId="4AB01C55" w14:textId="77777777" w:rsidR="007A2ED5" w:rsidRPr="00A27D48" w:rsidRDefault="0025218D">
            <w:pPr>
              <w:widowControl w:val="0"/>
              <w:autoSpaceDE w:val="0"/>
              <w:autoSpaceDN w:val="0"/>
              <w:spacing w:before="52" w:line="259" w:lineRule="auto"/>
              <w:ind w:left="83" w:right="200"/>
              <w:rPr>
                <w:rFonts w:ascii="Times New Roman" w:eastAsia="Trebuchet MS" w:hAnsi="Times New Roman"/>
                <w:b/>
                <w:sz w:val="20"/>
                <w:szCs w:val="20"/>
                <w:lang w:val="en-US" w:eastAsia="en-US"/>
              </w:rPr>
            </w:pPr>
            <w:proofErr w:type="spellStart"/>
            <w:r w:rsidRPr="00A27D48">
              <w:rPr>
                <w:rFonts w:ascii="Times New Roman" w:eastAsia="Trebuchet MS" w:hAnsi="Times New Roman"/>
                <w:b/>
                <w:sz w:val="20"/>
                <w:szCs w:val="20"/>
                <w:lang w:val="en-US" w:eastAsia="en-US"/>
              </w:rPr>
              <w:t>Për</w:t>
            </w:r>
            <w:proofErr w:type="spellEnd"/>
            <w:r w:rsidRPr="00A27D48">
              <w:rPr>
                <w:rFonts w:ascii="Times New Roman" w:eastAsia="Trebuchet MS" w:hAnsi="Times New Roman"/>
                <w:b/>
                <w:sz w:val="20"/>
                <w:szCs w:val="20"/>
                <w:lang w:val="en-US" w:eastAsia="en-US"/>
              </w:rPr>
              <w:t xml:space="preserve"> </w:t>
            </w:r>
            <w:proofErr w:type="spellStart"/>
            <w:r w:rsidRPr="00A27D48">
              <w:rPr>
                <w:rFonts w:ascii="Times New Roman" w:eastAsia="Trebuchet MS" w:hAnsi="Times New Roman"/>
                <w:b/>
                <w:sz w:val="20"/>
                <w:szCs w:val="20"/>
                <w:lang w:val="en-US" w:eastAsia="en-US"/>
              </w:rPr>
              <w:t>gratë</w:t>
            </w:r>
            <w:proofErr w:type="spellEnd"/>
            <w:r w:rsidRPr="00A27D48">
              <w:rPr>
                <w:rFonts w:ascii="Times New Roman" w:eastAsia="Trebuchet MS" w:hAnsi="Times New Roman"/>
                <w:b/>
                <w:sz w:val="20"/>
                <w:szCs w:val="20"/>
                <w:lang w:val="en-US" w:eastAsia="en-US"/>
              </w:rPr>
              <w:t xml:space="preserve"> </w:t>
            </w:r>
            <w:proofErr w:type="spellStart"/>
            <w:r w:rsidRPr="00A27D48">
              <w:rPr>
                <w:rFonts w:ascii="Times New Roman" w:eastAsia="Trebuchet MS" w:hAnsi="Times New Roman"/>
                <w:b/>
                <w:sz w:val="20"/>
                <w:szCs w:val="20"/>
                <w:lang w:val="en-US" w:eastAsia="en-US"/>
              </w:rPr>
              <w:t>shtatzëna</w:t>
            </w:r>
            <w:proofErr w:type="spellEnd"/>
            <w:r w:rsidRPr="00A27D48">
              <w:rPr>
                <w:rFonts w:ascii="Times New Roman" w:eastAsia="Trebuchet MS" w:hAnsi="Times New Roman"/>
                <w:b/>
                <w:sz w:val="20"/>
                <w:szCs w:val="20"/>
                <w:lang w:val="en-US" w:eastAsia="en-US"/>
              </w:rPr>
              <w:t xml:space="preserve"> </w:t>
            </w:r>
            <w:proofErr w:type="spellStart"/>
            <w:r w:rsidRPr="00A27D48">
              <w:rPr>
                <w:rFonts w:ascii="Times New Roman" w:eastAsia="Trebuchet MS" w:hAnsi="Times New Roman"/>
                <w:b/>
                <w:sz w:val="20"/>
                <w:szCs w:val="20"/>
                <w:lang w:val="en-US" w:eastAsia="en-US"/>
              </w:rPr>
              <w:t>dhe</w:t>
            </w:r>
            <w:proofErr w:type="spellEnd"/>
            <w:r w:rsidRPr="00A27D48">
              <w:rPr>
                <w:rFonts w:ascii="Times New Roman" w:eastAsia="Trebuchet MS" w:hAnsi="Times New Roman"/>
                <w:b/>
                <w:sz w:val="20"/>
                <w:szCs w:val="20"/>
                <w:lang w:val="en-US" w:eastAsia="en-US"/>
              </w:rPr>
              <w:t xml:space="preserve"> </w:t>
            </w:r>
            <w:proofErr w:type="spellStart"/>
            <w:r w:rsidRPr="00A27D48">
              <w:rPr>
                <w:rFonts w:ascii="Times New Roman" w:eastAsia="Trebuchet MS" w:hAnsi="Times New Roman"/>
                <w:b/>
                <w:sz w:val="20"/>
                <w:szCs w:val="20"/>
                <w:lang w:val="en-US" w:eastAsia="en-US"/>
              </w:rPr>
              <w:t>ato</w:t>
            </w:r>
            <w:proofErr w:type="spellEnd"/>
            <w:r w:rsidRPr="00A27D48">
              <w:rPr>
                <w:rFonts w:ascii="Times New Roman" w:eastAsia="Trebuchet MS" w:hAnsi="Times New Roman"/>
                <w:b/>
                <w:sz w:val="20"/>
                <w:szCs w:val="20"/>
                <w:lang w:val="en-US" w:eastAsia="en-US"/>
              </w:rPr>
              <w:t xml:space="preserve"> </w:t>
            </w:r>
            <w:proofErr w:type="spellStart"/>
            <w:r w:rsidRPr="00A27D48">
              <w:rPr>
                <w:rFonts w:ascii="Times New Roman" w:eastAsia="Trebuchet MS" w:hAnsi="Times New Roman"/>
                <w:b/>
                <w:sz w:val="20"/>
                <w:szCs w:val="20"/>
                <w:lang w:val="en-US" w:eastAsia="en-US"/>
              </w:rPr>
              <w:t>që</w:t>
            </w:r>
            <w:proofErr w:type="spellEnd"/>
            <w:r w:rsidRPr="00A27D48">
              <w:rPr>
                <w:rFonts w:ascii="Times New Roman" w:eastAsia="Trebuchet MS" w:hAnsi="Times New Roman"/>
                <w:b/>
                <w:sz w:val="20"/>
                <w:szCs w:val="20"/>
                <w:lang w:val="en-US" w:eastAsia="en-US"/>
              </w:rPr>
              <w:t xml:space="preserve"> </w:t>
            </w:r>
            <w:proofErr w:type="spellStart"/>
            <w:r w:rsidRPr="00A27D48">
              <w:rPr>
                <w:rFonts w:ascii="Times New Roman" w:eastAsia="Trebuchet MS" w:hAnsi="Times New Roman"/>
                <w:b/>
                <w:sz w:val="20"/>
                <w:szCs w:val="20"/>
                <w:lang w:val="en-US" w:eastAsia="en-US"/>
              </w:rPr>
              <w:t>ushqejnë</w:t>
            </w:r>
            <w:proofErr w:type="spellEnd"/>
            <w:r w:rsidRPr="00A27D48">
              <w:rPr>
                <w:rFonts w:ascii="Times New Roman" w:eastAsia="Trebuchet MS" w:hAnsi="Times New Roman"/>
                <w:b/>
                <w:sz w:val="20"/>
                <w:szCs w:val="20"/>
                <w:lang w:val="en-US" w:eastAsia="en-US"/>
              </w:rPr>
              <w:t xml:space="preserve"> me </w:t>
            </w:r>
            <w:proofErr w:type="spellStart"/>
            <w:r w:rsidRPr="00A27D48">
              <w:rPr>
                <w:rFonts w:ascii="Times New Roman" w:eastAsia="Trebuchet MS" w:hAnsi="Times New Roman"/>
                <w:b/>
                <w:sz w:val="20"/>
                <w:szCs w:val="20"/>
                <w:lang w:val="en-US" w:eastAsia="en-US"/>
              </w:rPr>
              <w:t>gji</w:t>
            </w:r>
            <w:proofErr w:type="spellEnd"/>
            <w:r w:rsidRPr="00A27D48">
              <w:rPr>
                <w:rFonts w:ascii="Times New Roman" w:eastAsia="Trebuchet MS" w:hAnsi="Times New Roman"/>
                <w:b/>
                <w:sz w:val="20"/>
                <w:szCs w:val="20"/>
                <w:lang w:val="en-US" w:eastAsia="en-US"/>
              </w:rPr>
              <w:t xml:space="preserve">, </w:t>
            </w:r>
            <w:proofErr w:type="spellStart"/>
            <w:r w:rsidRPr="00A27D48">
              <w:rPr>
                <w:rFonts w:ascii="Times New Roman" w:eastAsia="Trebuchet MS" w:hAnsi="Times New Roman"/>
                <w:b/>
                <w:sz w:val="20"/>
                <w:szCs w:val="20"/>
                <w:lang w:val="en-US" w:eastAsia="en-US"/>
              </w:rPr>
              <w:t>si</w:t>
            </w:r>
            <w:proofErr w:type="spellEnd"/>
            <w:r w:rsidRPr="00A27D48">
              <w:rPr>
                <w:rFonts w:ascii="Times New Roman" w:eastAsia="Trebuchet MS" w:hAnsi="Times New Roman"/>
                <w:b/>
                <w:sz w:val="20"/>
                <w:szCs w:val="20"/>
                <w:lang w:val="en-US" w:eastAsia="en-US"/>
              </w:rPr>
              <w:t xml:space="preserve"> </w:t>
            </w:r>
            <w:proofErr w:type="spellStart"/>
            <w:r w:rsidRPr="00A27D48">
              <w:rPr>
                <w:rFonts w:ascii="Times New Roman" w:eastAsia="Trebuchet MS" w:hAnsi="Times New Roman"/>
                <w:b/>
                <w:sz w:val="20"/>
                <w:szCs w:val="20"/>
                <w:lang w:val="en-US" w:eastAsia="en-US"/>
              </w:rPr>
              <w:t>dhe</w:t>
            </w:r>
            <w:proofErr w:type="spellEnd"/>
            <w:r w:rsidRPr="00A27D48">
              <w:rPr>
                <w:rFonts w:ascii="Times New Roman" w:eastAsia="Trebuchet MS" w:hAnsi="Times New Roman"/>
                <w:b/>
                <w:sz w:val="20"/>
                <w:szCs w:val="20"/>
                <w:lang w:val="en-US" w:eastAsia="en-US"/>
              </w:rPr>
              <w:t xml:space="preserve"> </w:t>
            </w:r>
            <w:proofErr w:type="spellStart"/>
            <w:r w:rsidRPr="00A27D48">
              <w:rPr>
                <w:rFonts w:ascii="Times New Roman" w:eastAsia="Trebuchet MS" w:hAnsi="Times New Roman"/>
                <w:b/>
                <w:sz w:val="20"/>
                <w:szCs w:val="20"/>
                <w:lang w:val="en-US" w:eastAsia="en-US"/>
              </w:rPr>
              <w:t>për</w:t>
            </w:r>
            <w:proofErr w:type="spellEnd"/>
            <w:r w:rsidRPr="00A27D48">
              <w:rPr>
                <w:rFonts w:ascii="Times New Roman" w:eastAsia="Trebuchet MS" w:hAnsi="Times New Roman"/>
                <w:b/>
                <w:sz w:val="20"/>
                <w:szCs w:val="20"/>
                <w:lang w:val="en-US" w:eastAsia="en-US"/>
              </w:rPr>
              <w:t xml:space="preserve"> </w:t>
            </w:r>
            <w:proofErr w:type="spellStart"/>
            <w:r w:rsidRPr="00A27D48">
              <w:rPr>
                <w:rFonts w:ascii="Times New Roman" w:eastAsia="Trebuchet MS" w:hAnsi="Times New Roman"/>
                <w:b/>
                <w:sz w:val="20"/>
                <w:szCs w:val="20"/>
                <w:lang w:val="en-US" w:eastAsia="en-US"/>
              </w:rPr>
              <w:t>personat</w:t>
            </w:r>
            <w:proofErr w:type="spellEnd"/>
            <w:r w:rsidRPr="00A27D48">
              <w:rPr>
                <w:rFonts w:ascii="Times New Roman" w:eastAsia="Trebuchet MS" w:hAnsi="Times New Roman"/>
                <w:b/>
                <w:sz w:val="20"/>
                <w:szCs w:val="20"/>
                <w:lang w:val="en-US" w:eastAsia="en-US"/>
              </w:rPr>
              <w:t xml:space="preserve"> </w:t>
            </w:r>
            <w:proofErr w:type="spellStart"/>
            <w:r w:rsidRPr="00A27D48">
              <w:rPr>
                <w:rFonts w:ascii="Times New Roman" w:eastAsia="Trebuchet MS" w:hAnsi="Times New Roman"/>
                <w:b/>
                <w:sz w:val="20"/>
                <w:szCs w:val="20"/>
                <w:lang w:val="en-US" w:eastAsia="en-US"/>
              </w:rPr>
              <w:t>nën</w:t>
            </w:r>
            <w:proofErr w:type="spellEnd"/>
            <w:r w:rsidRPr="00A27D48">
              <w:rPr>
                <w:rFonts w:ascii="Times New Roman" w:eastAsia="Trebuchet MS" w:hAnsi="Times New Roman"/>
                <w:b/>
                <w:sz w:val="20"/>
                <w:szCs w:val="20"/>
                <w:lang w:val="en-US" w:eastAsia="en-US"/>
              </w:rPr>
              <w:t xml:space="preserve"> 16 </w:t>
            </w:r>
            <w:proofErr w:type="spellStart"/>
            <w:r w:rsidRPr="00A27D48">
              <w:rPr>
                <w:rFonts w:ascii="Times New Roman" w:eastAsia="Trebuchet MS" w:hAnsi="Times New Roman"/>
                <w:b/>
                <w:sz w:val="20"/>
                <w:szCs w:val="20"/>
                <w:lang w:val="en-US" w:eastAsia="en-US"/>
              </w:rPr>
              <w:t>vjeç</w:t>
            </w:r>
            <w:proofErr w:type="spellEnd"/>
          </w:p>
        </w:tc>
      </w:tr>
      <w:tr w:rsidR="007A2ED5" w:rsidRPr="00364913" w14:paraId="42EE9441" w14:textId="77777777">
        <w:trPr>
          <w:trHeight w:val="1438"/>
        </w:trPr>
        <w:tc>
          <w:tcPr>
            <w:tcW w:w="1614" w:type="dxa"/>
            <w:vMerge w:val="restart"/>
          </w:tcPr>
          <w:p w14:paraId="4BE9472E" w14:textId="77777777" w:rsidR="007A2ED5" w:rsidRPr="00A27D48" w:rsidRDefault="0025218D">
            <w:pPr>
              <w:widowControl w:val="0"/>
              <w:autoSpaceDE w:val="0"/>
              <w:autoSpaceDN w:val="0"/>
              <w:spacing w:before="52"/>
              <w:ind w:left="85"/>
              <w:rPr>
                <w:rFonts w:ascii="Times New Roman" w:eastAsia="Trebuchet MS" w:hAnsi="Times New Roman"/>
                <w:b/>
                <w:sz w:val="20"/>
                <w:szCs w:val="20"/>
                <w:lang w:val="en-US" w:eastAsia="en-US"/>
              </w:rPr>
            </w:pPr>
            <w:proofErr w:type="spellStart"/>
            <w:r w:rsidRPr="00A27D48">
              <w:rPr>
                <w:rFonts w:ascii="Times New Roman" w:eastAsia="Trebuchet MS" w:hAnsi="Times New Roman"/>
                <w:b/>
                <w:color w:val="58595B"/>
                <w:w w:val="90"/>
                <w:sz w:val="20"/>
                <w:szCs w:val="20"/>
                <w:lang w:val="en-US" w:eastAsia="en-US"/>
              </w:rPr>
              <w:t>H</w:t>
            </w:r>
            <w:r w:rsidRPr="00A27D48">
              <w:rPr>
                <w:rFonts w:ascii="Times New Roman" w:eastAsia="Trebuchet MS" w:hAnsi="Times New Roman"/>
                <w:b/>
                <w:color w:val="58595B"/>
                <w:spacing w:val="-2"/>
                <w:sz w:val="20"/>
                <w:szCs w:val="20"/>
                <w:lang w:val="en-US" w:eastAsia="en-US"/>
              </w:rPr>
              <w:t>erpesi</w:t>
            </w:r>
            <w:proofErr w:type="spellEnd"/>
            <w:r w:rsidRPr="00A27D48">
              <w:rPr>
                <w:rFonts w:ascii="Times New Roman" w:eastAsia="Trebuchet MS" w:hAnsi="Times New Roman"/>
                <w:b/>
                <w:color w:val="58595B"/>
                <w:spacing w:val="-2"/>
                <w:sz w:val="20"/>
                <w:szCs w:val="20"/>
                <w:lang w:val="en-US" w:eastAsia="en-US"/>
              </w:rPr>
              <w:t xml:space="preserve"> </w:t>
            </w:r>
            <w:proofErr w:type="spellStart"/>
            <w:r w:rsidRPr="00A27D48">
              <w:rPr>
                <w:rFonts w:ascii="Times New Roman" w:eastAsia="Trebuchet MS" w:hAnsi="Times New Roman"/>
                <w:b/>
                <w:color w:val="58595B"/>
                <w:spacing w:val="-2"/>
                <w:sz w:val="20"/>
                <w:szCs w:val="20"/>
                <w:lang w:val="en-US" w:eastAsia="en-US"/>
              </w:rPr>
              <w:t>gjenital</w:t>
            </w:r>
            <w:proofErr w:type="spellEnd"/>
          </w:p>
        </w:tc>
        <w:tc>
          <w:tcPr>
            <w:tcW w:w="2522" w:type="dxa"/>
          </w:tcPr>
          <w:p w14:paraId="4F5C90AB" w14:textId="77777777" w:rsidR="007A2ED5" w:rsidRPr="00A27D48" w:rsidRDefault="0025218D">
            <w:pPr>
              <w:widowControl w:val="0"/>
              <w:autoSpaceDE w:val="0"/>
              <w:autoSpaceDN w:val="0"/>
              <w:spacing w:before="52"/>
              <w:ind w:left="84"/>
              <w:rPr>
                <w:rFonts w:ascii="Times New Roman" w:eastAsia="Trebuchet MS" w:hAnsi="Times New Roman"/>
                <w:b/>
                <w:color w:val="58595B"/>
                <w:w w:val="85"/>
                <w:sz w:val="20"/>
                <w:szCs w:val="20"/>
                <w:lang w:val="en-US" w:eastAsia="en-US"/>
              </w:rPr>
            </w:pPr>
            <w:proofErr w:type="spellStart"/>
            <w:r w:rsidRPr="00A27D48">
              <w:rPr>
                <w:rFonts w:ascii="Times New Roman" w:eastAsia="Trebuchet MS" w:hAnsi="Times New Roman"/>
                <w:b/>
                <w:color w:val="58595B"/>
                <w:w w:val="85"/>
                <w:sz w:val="20"/>
                <w:szCs w:val="20"/>
                <w:lang w:val="en-US" w:eastAsia="en-US"/>
              </w:rPr>
              <w:t>Infeksion</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primar</w:t>
            </w:r>
            <w:proofErr w:type="spellEnd"/>
          </w:p>
          <w:p w14:paraId="2D26CB9C" w14:textId="77777777" w:rsidR="007A2ED5" w:rsidRPr="00A27D48" w:rsidRDefault="0025218D">
            <w:pPr>
              <w:widowControl w:val="0"/>
              <w:autoSpaceDE w:val="0"/>
              <w:autoSpaceDN w:val="0"/>
              <w:spacing w:before="52"/>
              <w:ind w:left="84"/>
              <w:rPr>
                <w:rFonts w:ascii="Times New Roman" w:eastAsia="Trebuchet MS" w:hAnsi="Times New Roman"/>
                <w:b/>
                <w:color w:val="58595B"/>
                <w:w w:val="85"/>
                <w:sz w:val="20"/>
                <w:szCs w:val="20"/>
                <w:lang w:val="en-US" w:eastAsia="en-US"/>
              </w:rPr>
            </w:pPr>
            <w:proofErr w:type="spellStart"/>
            <w:r w:rsidRPr="00A27D48">
              <w:rPr>
                <w:rFonts w:ascii="Times New Roman" w:eastAsia="Trebuchet MS" w:hAnsi="Times New Roman"/>
                <w:b/>
                <w:color w:val="58595B"/>
                <w:w w:val="85"/>
                <w:sz w:val="20"/>
                <w:szCs w:val="20"/>
                <w:lang w:val="en-US" w:eastAsia="en-US"/>
              </w:rPr>
              <w:t>Aciklovir</w:t>
            </w:r>
            <w:proofErr w:type="spellEnd"/>
            <w:r w:rsidRPr="00A27D48">
              <w:rPr>
                <w:rFonts w:ascii="Times New Roman" w:eastAsia="Trebuchet MS" w:hAnsi="Times New Roman"/>
                <w:b/>
                <w:color w:val="58595B"/>
                <w:w w:val="85"/>
                <w:sz w:val="20"/>
                <w:szCs w:val="20"/>
                <w:lang w:val="en-US" w:eastAsia="en-US"/>
              </w:rPr>
              <w:t xml:space="preserve"> 400 mg, oral, 3 </w:t>
            </w:r>
            <w:proofErr w:type="spellStart"/>
            <w:r w:rsidRPr="00A27D48">
              <w:rPr>
                <w:rFonts w:ascii="Times New Roman" w:eastAsia="Trebuchet MS" w:hAnsi="Times New Roman"/>
                <w:b/>
                <w:color w:val="58595B"/>
                <w:w w:val="85"/>
                <w:sz w:val="20"/>
                <w:szCs w:val="20"/>
                <w:lang w:val="en-US" w:eastAsia="en-US"/>
              </w:rPr>
              <w:t>herë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në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ditë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për</w:t>
            </w:r>
            <w:proofErr w:type="spellEnd"/>
            <w:r w:rsidRPr="00A27D48">
              <w:rPr>
                <w:rFonts w:ascii="Times New Roman" w:eastAsia="Trebuchet MS" w:hAnsi="Times New Roman"/>
                <w:b/>
                <w:color w:val="58595B"/>
                <w:w w:val="85"/>
                <w:sz w:val="20"/>
                <w:szCs w:val="20"/>
                <w:lang w:val="en-US" w:eastAsia="en-US"/>
              </w:rPr>
              <w:t xml:space="preserve"> 10 </w:t>
            </w:r>
            <w:proofErr w:type="spellStart"/>
            <w:r w:rsidRPr="00A27D48">
              <w:rPr>
                <w:rFonts w:ascii="Times New Roman" w:eastAsia="Trebuchet MS" w:hAnsi="Times New Roman"/>
                <w:b/>
                <w:color w:val="58595B"/>
                <w:w w:val="85"/>
                <w:sz w:val="20"/>
                <w:szCs w:val="20"/>
                <w:lang w:val="en-US" w:eastAsia="en-US"/>
              </w:rPr>
              <w:t>ditë</w:t>
            </w:r>
            <w:proofErr w:type="spellEnd"/>
          </w:p>
          <w:p w14:paraId="445DF132" w14:textId="77777777" w:rsidR="007A2ED5" w:rsidRPr="00A27D48" w:rsidRDefault="0025218D">
            <w:pPr>
              <w:widowControl w:val="0"/>
              <w:autoSpaceDE w:val="0"/>
              <w:autoSpaceDN w:val="0"/>
              <w:spacing w:before="52"/>
              <w:ind w:left="84"/>
              <w:rPr>
                <w:rFonts w:ascii="Times New Roman" w:eastAsia="Trebuchet MS" w:hAnsi="Times New Roman"/>
                <w:b/>
                <w:color w:val="58595B"/>
                <w:w w:val="85"/>
                <w:sz w:val="20"/>
                <w:szCs w:val="20"/>
                <w:lang w:val="en-US" w:eastAsia="en-US"/>
              </w:rPr>
            </w:pPr>
            <w:proofErr w:type="spellStart"/>
            <w:r w:rsidRPr="00A27D48">
              <w:rPr>
                <w:rFonts w:ascii="Times New Roman" w:eastAsia="Trebuchet MS" w:hAnsi="Times New Roman"/>
                <w:b/>
                <w:color w:val="58595B"/>
                <w:w w:val="85"/>
                <w:sz w:val="20"/>
                <w:szCs w:val="20"/>
                <w:lang w:val="en-US" w:eastAsia="en-US"/>
              </w:rPr>
              <w:t>ose</w:t>
            </w:r>
            <w:proofErr w:type="spellEnd"/>
          </w:p>
          <w:p w14:paraId="62FAD69D" w14:textId="77777777" w:rsidR="007A2ED5" w:rsidRPr="00A27D48" w:rsidRDefault="0025218D">
            <w:pPr>
              <w:widowControl w:val="0"/>
              <w:autoSpaceDE w:val="0"/>
              <w:autoSpaceDN w:val="0"/>
              <w:spacing w:before="61" w:line="244" w:lineRule="auto"/>
              <w:ind w:left="84"/>
              <w:rPr>
                <w:rFonts w:ascii="Times New Roman" w:eastAsia="Trebuchet MS" w:hAnsi="Times New Roman"/>
                <w:sz w:val="20"/>
                <w:szCs w:val="20"/>
                <w:lang w:val="en-US" w:eastAsia="en-US"/>
              </w:rPr>
            </w:pPr>
            <w:proofErr w:type="spellStart"/>
            <w:r w:rsidRPr="00A27D48">
              <w:rPr>
                <w:rFonts w:ascii="Times New Roman" w:eastAsia="Trebuchet MS" w:hAnsi="Times New Roman"/>
                <w:b/>
                <w:color w:val="58595B"/>
                <w:w w:val="85"/>
                <w:sz w:val="20"/>
                <w:szCs w:val="20"/>
                <w:lang w:val="en-US" w:eastAsia="en-US"/>
              </w:rPr>
              <w:t>Aciklovir</w:t>
            </w:r>
            <w:proofErr w:type="spellEnd"/>
            <w:r w:rsidRPr="00A27D48">
              <w:rPr>
                <w:rFonts w:ascii="Times New Roman" w:eastAsia="Trebuchet MS" w:hAnsi="Times New Roman"/>
                <w:b/>
                <w:color w:val="58595B"/>
                <w:w w:val="85"/>
                <w:sz w:val="20"/>
                <w:szCs w:val="20"/>
                <w:lang w:val="en-US" w:eastAsia="en-US"/>
              </w:rPr>
              <w:t xml:space="preserve"> 200 mg, oral, 5 </w:t>
            </w:r>
            <w:proofErr w:type="spellStart"/>
            <w:r w:rsidRPr="00A27D48">
              <w:rPr>
                <w:rFonts w:ascii="Times New Roman" w:eastAsia="Trebuchet MS" w:hAnsi="Times New Roman"/>
                <w:b/>
                <w:color w:val="58595B"/>
                <w:w w:val="85"/>
                <w:sz w:val="20"/>
                <w:szCs w:val="20"/>
                <w:lang w:val="en-US" w:eastAsia="en-US"/>
              </w:rPr>
              <w:t>herë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në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ditë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për</w:t>
            </w:r>
            <w:proofErr w:type="spellEnd"/>
            <w:r w:rsidRPr="00A27D48">
              <w:rPr>
                <w:rFonts w:ascii="Times New Roman" w:eastAsia="Trebuchet MS" w:hAnsi="Times New Roman"/>
                <w:b/>
                <w:color w:val="58595B"/>
                <w:w w:val="85"/>
                <w:sz w:val="20"/>
                <w:szCs w:val="20"/>
                <w:lang w:val="en-US" w:eastAsia="en-US"/>
              </w:rPr>
              <w:t xml:space="preserve"> 10 </w:t>
            </w:r>
            <w:proofErr w:type="spellStart"/>
            <w:r w:rsidRPr="00A27D48">
              <w:rPr>
                <w:rFonts w:ascii="Times New Roman" w:eastAsia="Trebuchet MS" w:hAnsi="Times New Roman"/>
                <w:b/>
                <w:color w:val="58595B"/>
                <w:w w:val="85"/>
                <w:sz w:val="20"/>
                <w:szCs w:val="20"/>
                <w:lang w:val="en-US" w:eastAsia="en-US"/>
              </w:rPr>
              <w:t>ditë</w:t>
            </w:r>
            <w:proofErr w:type="spellEnd"/>
          </w:p>
        </w:tc>
        <w:tc>
          <w:tcPr>
            <w:tcW w:w="2522" w:type="dxa"/>
          </w:tcPr>
          <w:p w14:paraId="4C0841DE" w14:textId="77777777" w:rsidR="007A2ED5" w:rsidRPr="00A27D48" w:rsidRDefault="0025218D">
            <w:pPr>
              <w:widowControl w:val="0"/>
              <w:autoSpaceDE w:val="0"/>
              <w:autoSpaceDN w:val="0"/>
              <w:spacing w:before="52"/>
              <w:ind w:left="84"/>
              <w:rPr>
                <w:rFonts w:ascii="Times New Roman" w:eastAsia="Trebuchet MS" w:hAnsi="Times New Roman"/>
                <w:b/>
                <w:color w:val="58595B"/>
                <w:w w:val="85"/>
                <w:sz w:val="20"/>
                <w:szCs w:val="20"/>
                <w:lang w:val="en-US" w:eastAsia="en-US"/>
              </w:rPr>
            </w:pPr>
            <w:proofErr w:type="spellStart"/>
            <w:r w:rsidRPr="00A27D48">
              <w:rPr>
                <w:rFonts w:ascii="Times New Roman" w:eastAsia="Trebuchet MS" w:hAnsi="Times New Roman"/>
                <w:b/>
                <w:color w:val="58595B"/>
                <w:w w:val="85"/>
                <w:sz w:val="20"/>
                <w:szCs w:val="20"/>
                <w:lang w:val="en-US" w:eastAsia="en-US"/>
              </w:rPr>
              <w:t>Infeksion</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primar</w:t>
            </w:r>
            <w:proofErr w:type="spellEnd"/>
          </w:p>
          <w:p w14:paraId="73D3ACA6" w14:textId="77777777" w:rsidR="007A2ED5" w:rsidRPr="00A27D48" w:rsidRDefault="0025218D">
            <w:pPr>
              <w:widowControl w:val="0"/>
              <w:autoSpaceDE w:val="0"/>
              <w:autoSpaceDN w:val="0"/>
              <w:spacing w:before="52"/>
              <w:ind w:left="84"/>
              <w:rPr>
                <w:rFonts w:ascii="Times New Roman" w:eastAsia="Trebuchet MS" w:hAnsi="Times New Roman"/>
                <w:b/>
                <w:color w:val="58595B"/>
                <w:w w:val="85"/>
                <w:sz w:val="20"/>
                <w:szCs w:val="20"/>
                <w:lang w:val="en-US" w:eastAsia="en-US"/>
              </w:rPr>
            </w:pPr>
            <w:proofErr w:type="spellStart"/>
            <w:r w:rsidRPr="00A27D48">
              <w:rPr>
                <w:rFonts w:ascii="Times New Roman" w:eastAsia="Trebuchet MS" w:hAnsi="Times New Roman"/>
                <w:b/>
                <w:color w:val="58595B"/>
                <w:w w:val="85"/>
                <w:sz w:val="20"/>
                <w:szCs w:val="20"/>
                <w:lang w:val="en-US" w:eastAsia="en-US"/>
              </w:rPr>
              <w:t>Valaciklovir</w:t>
            </w:r>
            <w:proofErr w:type="spellEnd"/>
            <w:r w:rsidRPr="00A27D48">
              <w:rPr>
                <w:rFonts w:ascii="Times New Roman" w:eastAsia="Trebuchet MS" w:hAnsi="Times New Roman"/>
                <w:b/>
                <w:color w:val="58595B"/>
                <w:w w:val="85"/>
                <w:sz w:val="20"/>
                <w:szCs w:val="20"/>
                <w:lang w:val="en-US" w:eastAsia="en-US"/>
              </w:rPr>
              <w:t xml:space="preserve"> 500 mg, </w:t>
            </w:r>
            <w:proofErr w:type="spellStart"/>
            <w:r w:rsidRPr="00A27D48">
              <w:rPr>
                <w:rFonts w:ascii="Times New Roman" w:eastAsia="Trebuchet MS" w:hAnsi="Times New Roman"/>
                <w:b/>
                <w:color w:val="58595B"/>
                <w:w w:val="85"/>
                <w:sz w:val="20"/>
                <w:szCs w:val="20"/>
                <w:lang w:val="en-US" w:eastAsia="en-US"/>
              </w:rPr>
              <w:t>dy</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herë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në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ditë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për</w:t>
            </w:r>
            <w:proofErr w:type="spellEnd"/>
            <w:r w:rsidRPr="00A27D48">
              <w:rPr>
                <w:rFonts w:ascii="Times New Roman" w:eastAsia="Trebuchet MS" w:hAnsi="Times New Roman"/>
                <w:b/>
                <w:color w:val="58595B"/>
                <w:w w:val="85"/>
                <w:sz w:val="20"/>
                <w:szCs w:val="20"/>
                <w:lang w:val="en-US" w:eastAsia="en-US"/>
              </w:rPr>
              <w:t xml:space="preserve"> 10 </w:t>
            </w:r>
            <w:proofErr w:type="spellStart"/>
            <w:r w:rsidRPr="00A27D48">
              <w:rPr>
                <w:rFonts w:ascii="Times New Roman" w:eastAsia="Trebuchet MS" w:hAnsi="Times New Roman"/>
                <w:b/>
                <w:color w:val="58595B"/>
                <w:w w:val="85"/>
                <w:sz w:val="20"/>
                <w:szCs w:val="20"/>
                <w:lang w:val="en-US" w:eastAsia="en-US"/>
              </w:rPr>
              <w:t>ditë</w:t>
            </w:r>
            <w:proofErr w:type="spellEnd"/>
          </w:p>
          <w:p w14:paraId="1A9355B1" w14:textId="77777777" w:rsidR="007A2ED5" w:rsidRPr="00A27D48" w:rsidRDefault="0025218D">
            <w:pPr>
              <w:widowControl w:val="0"/>
              <w:autoSpaceDE w:val="0"/>
              <w:autoSpaceDN w:val="0"/>
              <w:spacing w:before="52"/>
              <w:ind w:left="84"/>
              <w:rPr>
                <w:rFonts w:ascii="Times New Roman" w:eastAsia="Trebuchet MS" w:hAnsi="Times New Roman"/>
                <w:b/>
                <w:color w:val="58595B"/>
                <w:w w:val="85"/>
                <w:sz w:val="20"/>
                <w:szCs w:val="20"/>
                <w:lang w:val="en-US" w:eastAsia="en-US"/>
              </w:rPr>
            </w:pPr>
            <w:proofErr w:type="spellStart"/>
            <w:r w:rsidRPr="00A27D48">
              <w:rPr>
                <w:rFonts w:ascii="Times New Roman" w:eastAsia="Trebuchet MS" w:hAnsi="Times New Roman"/>
                <w:b/>
                <w:color w:val="58595B"/>
                <w:w w:val="85"/>
                <w:sz w:val="20"/>
                <w:szCs w:val="20"/>
                <w:lang w:val="en-US" w:eastAsia="en-US"/>
              </w:rPr>
              <w:t>ose</w:t>
            </w:r>
            <w:proofErr w:type="spellEnd"/>
          </w:p>
          <w:p w14:paraId="214B24AB" w14:textId="77777777" w:rsidR="007A2ED5" w:rsidRPr="00A27D48" w:rsidRDefault="0025218D">
            <w:pPr>
              <w:widowControl w:val="0"/>
              <w:autoSpaceDE w:val="0"/>
              <w:autoSpaceDN w:val="0"/>
              <w:spacing w:before="61" w:line="244" w:lineRule="auto"/>
              <w:ind w:left="84"/>
              <w:rPr>
                <w:rFonts w:ascii="Times New Roman" w:eastAsia="Trebuchet MS" w:hAnsi="Times New Roman"/>
                <w:sz w:val="20"/>
                <w:szCs w:val="20"/>
                <w:lang w:val="en-US" w:eastAsia="en-US"/>
              </w:rPr>
            </w:pPr>
            <w:proofErr w:type="spellStart"/>
            <w:r w:rsidRPr="00A27D48">
              <w:rPr>
                <w:rFonts w:ascii="Times New Roman" w:eastAsia="Trebuchet MS" w:hAnsi="Times New Roman"/>
                <w:b/>
                <w:color w:val="58595B"/>
                <w:w w:val="85"/>
                <w:sz w:val="20"/>
                <w:szCs w:val="20"/>
                <w:lang w:val="en-US" w:eastAsia="en-US"/>
              </w:rPr>
              <w:t>Famciklovir</w:t>
            </w:r>
            <w:proofErr w:type="spellEnd"/>
            <w:r w:rsidRPr="00A27D48">
              <w:rPr>
                <w:rFonts w:ascii="Times New Roman" w:eastAsia="Trebuchet MS" w:hAnsi="Times New Roman"/>
                <w:b/>
                <w:color w:val="58595B"/>
                <w:w w:val="85"/>
                <w:sz w:val="20"/>
                <w:szCs w:val="20"/>
                <w:lang w:val="en-US" w:eastAsia="en-US"/>
              </w:rPr>
              <w:t xml:space="preserve"> 250 mg, oral, 3 </w:t>
            </w:r>
            <w:proofErr w:type="spellStart"/>
            <w:r w:rsidRPr="00A27D48">
              <w:rPr>
                <w:rFonts w:ascii="Times New Roman" w:eastAsia="Trebuchet MS" w:hAnsi="Times New Roman"/>
                <w:b/>
                <w:color w:val="58595B"/>
                <w:w w:val="85"/>
                <w:sz w:val="20"/>
                <w:szCs w:val="20"/>
                <w:lang w:val="en-US" w:eastAsia="en-US"/>
              </w:rPr>
              <w:t>herë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në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ditë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për</w:t>
            </w:r>
            <w:proofErr w:type="spellEnd"/>
            <w:r w:rsidRPr="00A27D48">
              <w:rPr>
                <w:rFonts w:ascii="Times New Roman" w:eastAsia="Trebuchet MS" w:hAnsi="Times New Roman"/>
                <w:b/>
                <w:color w:val="58595B"/>
                <w:w w:val="85"/>
                <w:sz w:val="20"/>
                <w:szCs w:val="20"/>
                <w:lang w:val="en-US" w:eastAsia="en-US"/>
              </w:rPr>
              <w:t xml:space="preserve"> 10 </w:t>
            </w:r>
            <w:proofErr w:type="spellStart"/>
            <w:r w:rsidRPr="00A27D48">
              <w:rPr>
                <w:rFonts w:ascii="Times New Roman" w:eastAsia="Trebuchet MS" w:hAnsi="Times New Roman"/>
                <w:b/>
                <w:color w:val="58595B"/>
                <w:w w:val="85"/>
                <w:sz w:val="20"/>
                <w:szCs w:val="20"/>
                <w:lang w:val="en-US" w:eastAsia="en-US"/>
              </w:rPr>
              <w:t>ditë</w:t>
            </w:r>
            <w:proofErr w:type="spellEnd"/>
          </w:p>
        </w:tc>
        <w:tc>
          <w:tcPr>
            <w:tcW w:w="2522" w:type="dxa"/>
          </w:tcPr>
          <w:p w14:paraId="5ACA84E4" w14:textId="77777777" w:rsidR="007A2ED5" w:rsidRPr="00A27D48" w:rsidRDefault="0025218D">
            <w:pPr>
              <w:widowControl w:val="0"/>
              <w:autoSpaceDE w:val="0"/>
              <w:autoSpaceDN w:val="0"/>
              <w:spacing w:before="52"/>
              <w:ind w:left="83"/>
              <w:rPr>
                <w:rFonts w:ascii="Times New Roman" w:eastAsia="Trebuchet MS" w:hAnsi="Times New Roman"/>
                <w:b/>
                <w:color w:val="58595B"/>
                <w:w w:val="85"/>
                <w:sz w:val="20"/>
                <w:szCs w:val="20"/>
                <w:lang w:val="en-US" w:eastAsia="en-US"/>
              </w:rPr>
            </w:pPr>
            <w:proofErr w:type="spellStart"/>
            <w:r w:rsidRPr="00A27D48">
              <w:rPr>
                <w:rFonts w:ascii="Times New Roman" w:eastAsia="Trebuchet MS" w:hAnsi="Times New Roman"/>
                <w:b/>
                <w:color w:val="58595B"/>
                <w:w w:val="85"/>
                <w:sz w:val="20"/>
                <w:szCs w:val="20"/>
                <w:lang w:val="en-US" w:eastAsia="en-US"/>
              </w:rPr>
              <w:t>Infeksioni</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primar</w:t>
            </w:r>
            <w:proofErr w:type="spellEnd"/>
          </w:p>
          <w:p w14:paraId="265917B0" w14:textId="77777777" w:rsidR="007A2ED5" w:rsidRPr="00A27D48" w:rsidRDefault="0025218D">
            <w:pPr>
              <w:widowControl w:val="0"/>
              <w:autoSpaceDE w:val="0"/>
              <w:autoSpaceDN w:val="0"/>
              <w:spacing w:before="61" w:line="244" w:lineRule="auto"/>
              <w:ind w:left="83" w:right="172"/>
              <w:rPr>
                <w:rFonts w:ascii="Times New Roman" w:eastAsia="Trebuchet MS" w:hAnsi="Times New Roman"/>
                <w:sz w:val="20"/>
                <w:szCs w:val="20"/>
                <w:lang w:val="en-US" w:eastAsia="en-US"/>
              </w:rPr>
            </w:pPr>
            <w:proofErr w:type="spellStart"/>
            <w:r w:rsidRPr="00A27D48">
              <w:rPr>
                <w:rFonts w:ascii="Times New Roman" w:eastAsia="Trebuchet MS" w:hAnsi="Times New Roman"/>
                <w:b/>
                <w:color w:val="58595B"/>
                <w:w w:val="85"/>
                <w:sz w:val="20"/>
                <w:szCs w:val="20"/>
                <w:lang w:val="en-US" w:eastAsia="en-US"/>
              </w:rPr>
              <w:t>Përdorni</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aciklovirin</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vetëm</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kur</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përfitimi</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tejkalon</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rrezikun</w:t>
            </w:r>
            <w:proofErr w:type="spellEnd"/>
            <w:r w:rsidRPr="00A27D48">
              <w:rPr>
                <w:rFonts w:ascii="Times New Roman" w:eastAsia="Trebuchet MS" w:hAnsi="Times New Roman"/>
                <w:b/>
                <w:color w:val="58595B"/>
                <w:w w:val="85"/>
                <w:sz w:val="20"/>
                <w:szCs w:val="20"/>
                <w:lang w:val="en-US" w:eastAsia="en-US"/>
              </w:rPr>
              <w:t xml:space="preserve">. Doza </w:t>
            </w:r>
            <w:proofErr w:type="spellStart"/>
            <w:r w:rsidRPr="00A27D48">
              <w:rPr>
                <w:rFonts w:ascii="Times New Roman" w:eastAsia="Trebuchet MS" w:hAnsi="Times New Roman"/>
                <w:b/>
                <w:color w:val="58595B"/>
                <w:w w:val="85"/>
                <w:sz w:val="20"/>
                <w:szCs w:val="20"/>
                <w:lang w:val="en-US" w:eastAsia="en-US"/>
              </w:rPr>
              <w:t>është</w:t>
            </w:r>
            <w:proofErr w:type="spellEnd"/>
            <w:r w:rsidRPr="00A27D48">
              <w:rPr>
                <w:rFonts w:ascii="Times New Roman" w:eastAsia="Trebuchet MS" w:hAnsi="Times New Roman"/>
                <w:b/>
                <w:color w:val="58595B"/>
                <w:w w:val="85"/>
                <w:sz w:val="20"/>
                <w:szCs w:val="20"/>
                <w:lang w:val="en-US" w:eastAsia="en-US"/>
              </w:rPr>
              <w:t xml:space="preserve"> e </w:t>
            </w:r>
            <w:proofErr w:type="spellStart"/>
            <w:r w:rsidRPr="00A27D48">
              <w:rPr>
                <w:rFonts w:ascii="Times New Roman" w:eastAsia="Trebuchet MS" w:hAnsi="Times New Roman"/>
                <w:b/>
                <w:color w:val="58595B"/>
                <w:w w:val="85"/>
                <w:sz w:val="20"/>
                <w:szCs w:val="20"/>
                <w:lang w:val="en-US" w:eastAsia="en-US"/>
              </w:rPr>
              <w:t>njëjtë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si</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për</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infeksionin</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primar</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në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rastet</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kur</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nuk</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jeni</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shtatzënë</w:t>
            </w:r>
            <w:proofErr w:type="spellEnd"/>
            <w:r w:rsidRPr="00A27D48">
              <w:rPr>
                <w:rFonts w:ascii="Times New Roman" w:eastAsia="Trebuchet MS" w:hAnsi="Times New Roman"/>
                <w:b/>
                <w:color w:val="58595B"/>
                <w:w w:val="85"/>
                <w:sz w:val="20"/>
                <w:szCs w:val="20"/>
                <w:lang w:val="en-US" w:eastAsia="en-US"/>
              </w:rPr>
              <w:t>.</w:t>
            </w:r>
          </w:p>
        </w:tc>
      </w:tr>
      <w:tr w:rsidR="007A2ED5" w:rsidRPr="00364913" w14:paraId="26337FD1" w14:textId="77777777">
        <w:trPr>
          <w:trHeight w:val="2332"/>
        </w:trPr>
        <w:tc>
          <w:tcPr>
            <w:tcW w:w="1614" w:type="dxa"/>
            <w:vMerge/>
            <w:tcBorders>
              <w:top w:val="nil"/>
            </w:tcBorders>
          </w:tcPr>
          <w:p w14:paraId="55BA48DE" w14:textId="77777777" w:rsidR="007A2ED5" w:rsidRPr="00A27D48" w:rsidRDefault="007A2ED5">
            <w:pPr>
              <w:widowControl w:val="0"/>
              <w:autoSpaceDE w:val="0"/>
              <w:autoSpaceDN w:val="0"/>
              <w:rPr>
                <w:rFonts w:ascii="Times New Roman" w:eastAsia="Trebuchet MS" w:hAnsi="Times New Roman"/>
                <w:sz w:val="20"/>
                <w:szCs w:val="20"/>
                <w:lang w:val="en-US" w:eastAsia="en-US"/>
              </w:rPr>
            </w:pPr>
          </w:p>
        </w:tc>
        <w:tc>
          <w:tcPr>
            <w:tcW w:w="2522" w:type="dxa"/>
          </w:tcPr>
          <w:p w14:paraId="668A62E2" w14:textId="77777777" w:rsidR="007A2ED5" w:rsidRPr="00A27D48" w:rsidRDefault="0025218D">
            <w:pPr>
              <w:widowControl w:val="0"/>
              <w:autoSpaceDE w:val="0"/>
              <w:autoSpaceDN w:val="0"/>
              <w:spacing w:before="52" w:line="244" w:lineRule="auto"/>
              <w:ind w:left="84"/>
              <w:rPr>
                <w:rFonts w:ascii="Times New Roman" w:eastAsia="Trebuchet MS" w:hAnsi="Times New Roman"/>
                <w:b/>
                <w:color w:val="58595B"/>
                <w:spacing w:val="-2"/>
                <w:w w:val="90"/>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Infeksion</w:t>
            </w:r>
            <w:proofErr w:type="spellEnd"/>
            <w:r w:rsidRPr="00A27D48">
              <w:rPr>
                <w:rFonts w:ascii="Times New Roman" w:eastAsia="Trebuchet MS" w:hAnsi="Times New Roman"/>
                <w:b/>
                <w:color w:val="58595B"/>
                <w:spacing w:val="-2"/>
                <w:w w:val="90"/>
                <w:sz w:val="20"/>
                <w:szCs w:val="20"/>
                <w:lang w:val="en-US" w:eastAsia="en-US"/>
              </w:rPr>
              <w:t xml:space="preserve"> i </w:t>
            </w:r>
            <w:proofErr w:type="spellStart"/>
            <w:r w:rsidRPr="00A27D48">
              <w:rPr>
                <w:rFonts w:ascii="Times New Roman" w:eastAsia="Trebuchet MS" w:hAnsi="Times New Roman"/>
                <w:b/>
                <w:color w:val="58595B"/>
                <w:spacing w:val="-2"/>
                <w:w w:val="90"/>
                <w:sz w:val="20"/>
                <w:szCs w:val="20"/>
                <w:lang w:val="en-US" w:eastAsia="en-US"/>
              </w:rPr>
              <w:t>përsëritur</w:t>
            </w:r>
            <w:proofErr w:type="spellEnd"/>
            <w:r w:rsidRPr="00A27D48">
              <w:rPr>
                <w:rFonts w:ascii="Times New Roman" w:eastAsia="Trebuchet MS" w:hAnsi="Times New Roman"/>
                <w:b/>
                <w:color w:val="58595B"/>
                <w:spacing w:val="-2"/>
                <w:w w:val="90"/>
                <w:sz w:val="20"/>
                <w:szCs w:val="20"/>
                <w:lang w:val="en-US" w:eastAsia="en-US"/>
              </w:rPr>
              <w:t xml:space="preserve"> – </w:t>
            </w:r>
            <w:proofErr w:type="spellStart"/>
            <w:r w:rsidRPr="00A27D48">
              <w:rPr>
                <w:rFonts w:ascii="Times New Roman" w:eastAsia="Trebuchet MS" w:hAnsi="Times New Roman"/>
                <w:b/>
                <w:color w:val="58595B"/>
                <w:spacing w:val="-2"/>
                <w:w w:val="90"/>
                <w:sz w:val="20"/>
                <w:szCs w:val="20"/>
                <w:lang w:val="en-US" w:eastAsia="en-US"/>
              </w:rPr>
              <w:t>terapi</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episodike</w:t>
            </w:r>
            <w:proofErr w:type="spellEnd"/>
          </w:p>
          <w:p w14:paraId="66006A11" w14:textId="77777777" w:rsidR="007A2ED5" w:rsidRPr="00A27D48" w:rsidRDefault="0025218D">
            <w:pPr>
              <w:widowControl w:val="0"/>
              <w:autoSpaceDE w:val="0"/>
              <w:autoSpaceDN w:val="0"/>
              <w:spacing w:before="52" w:line="244" w:lineRule="auto"/>
              <w:ind w:left="84"/>
              <w:rPr>
                <w:rFonts w:ascii="Times New Roman" w:eastAsia="Trebuchet MS" w:hAnsi="Times New Roman"/>
                <w:b/>
                <w:color w:val="58595B"/>
                <w:spacing w:val="-2"/>
                <w:w w:val="90"/>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Aciklovir</w:t>
            </w:r>
            <w:proofErr w:type="spellEnd"/>
            <w:r w:rsidRPr="00A27D48">
              <w:rPr>
                <w:rFonts w:ascii="Times New Roman" w:eastAsia="Trebuchet MS" w:hAnsi="Times New Roman"/>
                <w:b/>
                <w:color w:val="58595B"/>
                <w:spacing w:val="-2"/>
                <w:w w:val="90"/>
                <w:sz w:val="20"/>
                <w:szCs w:val="20"/>
                <w:lang w:val="en-US" w:eastAsia="en-US"/>
              </w:rPr>
              <w:t xml:space="preserve"> 400 mg, oral, 3 </w:t>
            </w:r>
            <w:proofErr w:type="spellStart"/>
            <w:r w:rsidRPr="00A27D48">
              <w:rPr>
                <w:rFonts w:ascii="Times New Roman" w:eastAsia="Trebuchet MS" w:hAnsi="Times New Roman"/>
                <w:b/>
                <w:color w:val="58595B"/>
                <w:spacing w:val="-2"/>
                <w:w w:val="90"/>
                <w:sz w:val="20"/>
                <w:szCs w:val="20"/>
                <w:lang w:val="en-US" w:eastAsia="en-US"/>
              </w:rPr>
              <w:t>herë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në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ditë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për</w:t>
            </w:r>
            <w:proofErr w:type="spellEnd"/>
            <w:r w:rsidRPr="00A27D48">
              <w:rPr>
                <w:rFonts w:ascii="Times New Roman" w:eastAsia="Trebuchet MS" w:hAnsi="Times New Roman"/>
                <w:b/>
                <w:color w:val="58595B"/>
                <w:spacing w:val="-2"/>
                <w:w w:val="90"/>
                <w:sz w:val="20"/>
                <w:szCs w:val="20"/>
                <w:lang w:val="en-US" w:eastAsia="en-US"/>
              </w:rPr>
              <w:t xml:space="preserve"> 5 </w:t>
            </w:r>
            <w:proofErr w:type="spellStart"/>
            <w:r w:rsidRPr="00A27D48">
              <w:rPr>
                <w:rFonts w:ascii="Times New Roman" w:eastAsia="Trebuchet MS" w:hAnsi="Times New Roman"/>
                <w:b/>
                <w:color w:val="58595B"/>
                <w:spacing w:val="-2"/>
                <w:w w:val="90"/>
                <w:sz w:val="20"/>
                <w:szCs w:val="20"/>
                <w:lang w:val="en-US" w:eastAsia="en-US"/>
              </w:rPr>
              <w:t>ditë</w:t>
            </w:r>
            <w:proofErr w:type="spellEnd"/>
          </w:p>
          <w:p w14:paraId="38F1F295" w14:textId="77777777" w:rsidR="007A2ED5" w:rsidRPr="00A27D48" w:rsidRDefault="0025218D">
            <w:pPr>
              <w:widowControl w:val="0"/>
              <w:autoSpaceDE w:val="0"/>
              <w:autoSpaceDN w:val="0"/>
              <w:spacing w:before="52" w:line="244" w:lineRule="auto"/>
              <w:ind w:left="84"/>
              <w:rPr>
                <w:rFonts w:ascii="Times New Roman" w:eastAsia="Trebuchet MS" w:hAnsi="Times New Roman"/>
                <w:b/>
                <w:color w:val="58595B"/>
                <w:spacing w:val="-2"/>
                <w:w w:val="90"/>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ose</w:t>
            </w:r>
            <w:proofErr w:type="spellEnd"/>
          </w:p>
          <w:p w14:paraId="34F400E4" w14:textId="77777777" w:rsidR="007A2ED5" w:rsidRPr="00A27D48" w:rsidRDefault="0025218D">
            <w:pPr>
              <w:widowControl w:val="0"/>
              <w:autoSpaceDE w:val="0"/>
              <w:autoSpaceDN w:val="0"/>
              <w:spacing w:before="52" w:line="244" w:lineRule="auto"/>
              <w:ind w:left="84"/>
              <w:rPr>
                <w:rFonts w:ascii="Times New Roman" w:eastAsia="Trebuchet MS" w:hAnsi="Times New Roman"/>
                <w:b/>
                <w:color w:val="58595B"/>
                <w:spacing w:val="-2"/>
                <w:w w:val="90"/>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Aciklovir</w:t>
            </w:r>
            <w:proofErr w:type="spellEnd"/>
            <w:r w:rsidRPr="00A27D48">
              <w:rPr>
                <w:rFonts w:ascii="Times New Roman" w:eastAsia="Trebuchet MS" w:hAnsi="Times New Roman"/>
                <w:b/>
                <w:color w:val="58595B"/>
                <w:spacing w:val="-2"/>
                <w:w w:val="90"/>
                <w:sz w:val="20"/>
                <w:szCs w:val="20"/>
                <w:lang w:val="en-US" w:eastAsia="en-US"/>
              </w:rPr>
              <w:t xml:space="preserve"> 800 mg, oral, </w:t>
            </w:r>
            <w:proofErr w:type="spellStart"/>
            <w:r w:rsidRPr="00A27D48">
              <w:rPr>
                <w:rFonts w:ascii="Times New Roman" w:eastAsia="Trebuchet MS" w:hAnsi="Times New Roman"/>
                <w:b/>
                <w:color w:val="58595B"/>
                <w:spacing w:val="-2"/>
                <w:w w:val="90"/>
                <w:sz w:val="20"/>
                <w:szCs w:val="20"/>
                <w:lang w:val="en-US" w:eastAsia="en-US"/>
              </w:rPr>
              <w:t>dy</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herë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në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ditë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për</w:t>
            </w:r>
            <w:proofErr w:type="spellEnd"/>
            <w:r w:rsidRPr="00A27D48">
              <w:rPr>
                <w:rFonts w:ascii="Times New Roman" w:eastAsia="Trebuchet MS" w:hAnsi="Times New Roman"/>
                <w:b/>
                <w:color w:val="58595B"/>
                <w:spacing w:val="-2"/>
                <w:w w:val="90"/>
                <w:sz w:val="20"/>
                <w:szCs w:val="20"/>
                <w:lang w:val="en-US" w:eastAsia="en-US"/>
              </w:rPr>
              <w:t xml:space="preserve"> 5 </w:t>
            </w:r>
            <w:proofErr w:type="spellStart"/>
            <w:r w:rsidRPr="00A27D48">
              <w:rPr>
                <w:rFonts w:ascii="Times New Roman" w:eastAsia="Trebuchet MS" w:hAnsi="Times New Roman"/>
                <w:b/>
                <w:color w:val="58595B"/>
                <w:spacing w:val="-2"/>
                <w:w w:val="90"/>
                <w:sz w:val="20"/>
                <w:szCs w:val="20"/>
                <w:lang w:val="en-US" w:eastAsia="en-US"/>
              </w:rPr>
              <w:t>ditë</w:t>
            </w:r>
            <w:proofErr w:type="spellEnd"/>
          </w:p>
          <w:p w14:paraId="0FD2FE9A" w14:textId="77777777" w:rsidR="007A2ED5" w:rsidRPr="00A27D48" w:rsidRDefault="0025218D">
            <w:pPr>
              <w:widowControl w:val="0"/>
              <w:autoSpaceDE w:val="0"/>
              <w:autoSpaceDN w:val="0"/>
              <w:spacing w:before="52" w:line="244" w:lineRule="auto"/>
              <w:ind w:left="84"/>
              <w:rPr>
                <w:rFonts w:ascii="Times New Roman" w:eastAsia="Trebuchet MS" w:hAnsi="Times New Roman"/>
                <w:b/>
                <w:color w:val="58595B"/>
                <w:spacing w:val="-2"/>
                <w:w w:val="90"/>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ose</w:t>
            </w:r>
            <w:proofErr w:type="spellEnd"/>
          </w:p>
          <w:p w14:paraId="2C7E1045" w14:textId="77777777" w:rsidR="007A2ED5" w:rsidRPr="00A27D48" w:rsidRDefault="0025218D">
            <w:pPr>
              <w:widowControl w:val="0"/>
              <w:autoSpaceDE w:val="0"/>
              <w:autoSpaceDN w:val="0"/>
              <w:spacing w:before="61" w:line="244" w:lineRule="auto"/>
              <w:ind w:left="84" w:right="92"/>
              <w:rPr>
                <w:rFonts w:ascii="Times New Roman" w:eastAsia="Trebuchet MS" w:hAnsi="Times New Roman"/>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Aciklovir</w:t>
            </w:r>
            <w:proofErr w:type="spellEnd"/>
            <w:r w:rsidRPr="00A27D48">
              <w:rPr>
                <w:rFonts w:ascii="Times New Roman" w:eastAsia="Trebuchet MS" w:hAnsi="Times New Roman"/>
                <w:b/>
                <w:color w:val="58595B"/>
                <w:spacing w:val="-2"/>
                <w:w w:val="90"/>
                <w:sz w:val="20"/>
                <w:szCs w:val="20"/>
                <w:lang w:val="en-US" w:eastAsia="en-US"/>
              </w:rPr>
              <w:t xml:space="preserve"> 800 mg, 3 </w:t>
            </w:r>
            <w:proofErr w:type="spellStart"/>
            <w:r w:rsidRPr="00A27D48">
              <w:rPr>
                <w:rFonts w:ascii="Times New Roman" w:eastAsia="Trebuchet MS" w:hAnsi="Times New Roman"/>
                <w:b/>
                <w:color w:val="58595B"/>
                <w:spacing w:val="-2"/>
                <w:w w:val="90"/>
                <w:sz w:val="20"/>
                <w:szCs w:val="20"/>
                <w:lang w:val="en-US" w:eastAsia="en-US"/>
              </w:rPr>
              <w:t>herë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në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ditë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për</w:t>
            </w:r>
            <w:proofErr w:type="spellEnd"/>
            <w:r w:rsidRPr="00A27D48">
              <w:rPr>
                <w:rFonts w:ascii="Times New Roman" w:eastAsia="Trebuchet MS" w:hAnsi="Times New Roman"/>
                <w:b/>
                <w:color w:val="58595B"/>
                <w:spacing w:val="-2"/>
                <w:w w:val="90"/>
                <w:sz w:val="20"/>
                <w:szCs w:val="20"/>
                <w:lang w:val="en-US" w:eastAsia="en-US"/>
              </w:rPr>
              <w:t xml:space="preserve"> 2 </w:t>
            </w:r>
            <w:proofErr w:type="spellStart"/>
            <w:r w:rsidRPr="00A27D48">
              <w:rPr>
                <w:rFonts w:ascii="Times New Roman" w:eastAsia="Trebuchet MS" w:hAnsi="Times New Roman"/>
                <w:b/>
                <w:color w:val="58595B"/>
                <w:spacing w:val="-2"/>
                <w:w w:val="90"/>
                <w:sz w:val="20"/>
                <w:szCs w:val="20"/>
                <w:lang w:val="en-US" w:eastAsia="en-US"/>
              </w:rPr>
              <w:t>ditë</w:t>
            </w:r>
            <w:proofErr w:type="spellEnd"/>
          </w:p>
        </w:tc>
        <w:tc>
          <w:tcPr>
            <w:tcW w:w="2522" w:type="dxa"/>
          </w:tcPr>
          <w:p w14:paraId="7B42F4FD" w14:textId="77777777" w:rsidR="007A2ED5" w:rsidRPr="00A27D48" w:rsidRDefault="0025218D">
            <w:pPr>
              <w:widowControl w:val="0"/>
              <w:autoSpaceDE w:val="0"/>
              <w:autoSpaceDN w:val="0"/>
              <w:spacing w:before="52" w:line="244" w:lineRule="auto"/>
              <w:ind w:left="84" w:right="92"/>
              <w:rPr>
                <w:rFonts w:ascii="Times New Roman" w:eastAsia="Trebuchet MS" w:hAnsi="Times New Roman"/>
                <w:b/>
                <w:color w:val="58595B"/>
                <w:spacing w:val="-2"/>
                <w:w w:val="90"/>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Infeksion</w:t>
            </w:r>
            <w:proofErr w:type="spellEnd"/>
            <w:r w:rsidRPr="00A27D48">
              <w:rPr>
                <w:rFonts w:ascii="Times New Roman" w:eastAsia="Trebuchet MS" w:hAnsi="Times New Roman"/>
                <w:b/>
                <w:color w:val="58595B"/>
                <w:spacing w:val="-2"/>
                <w:w w:val="90"/>
                <w:sz w:val="20"/>
                <w:szCs w:val="20"/>
                <w:lang w:val="en-US" w:eastAsia="en-US"/>
              </w:rPr>
              <w:t xml:space="preserve"> i </w:t>
            </w:r>
            <w:proofErr w:type="spellStart"/>
            <w:r w:rsidRPr="00A27D48">
              <w:rPr>
                <w:rFonts w:ascii="Times New Roman" w:eastAsia="Trebuchet MS" w:hAnsi="Times New Roman"/>
                <w:b/>
                <w:color w:val="58595B"/>
                <w:spacing w:val="-2"/>
                <w:w w:val="90"/>
                <w:sz w:val="20"/>
                <w:szCs w:val="20"/>
                <w:lang w:val="en-US" w:eastAsia="en-US"/>
              </w:rPr>
              <w:t>përsëritur</w:t>
            </w:r>
            <w:proofErr w:type="spellEnd"/>
            <w:r w:rsidRPr="00A27D48">
              <w:rPr>
                <w:rFonts w:ascii="Times New Roman" w:eastAsia="Trebuchet MS" w:hAnsi="Times New Roman"/>
                <w:b/>
                <w:color w:val="58595B"/>
                <w:spacing w:val="-2"/>
                <w:w w:val="90"/>
                <w:sz w:val="20"/>
                <w:szCs w:val="20"/>
                <w:lang w:val="en-US" w:eastAsia="en-US"/>
              </w:rPr>
              <w:t xml:space="preserve"> – </w:t>
            </w:r>
            <w:proofErr w:type="spellStart"/>
            <w:r w:rsidRPr="00A27D48">
              <w:rPr>
                <w:rFonts w:ascii="Times New Roman" w:eastAsia="Trebuchet MS" w:hAnsi="Times New Roman"/>
                <w:b/>
                <w:color w:val="58595B"/>
                <w:spacing w:val="-2"/>
                <w:w w:val="90"/>
                <w:sz w:val="20"/>
                <w:szCs w:val="20"/>
                <w:lang w:val="en-US" w:eastAsia="en-US"/>
              </w:rPr>
              <w:t>episodik</w:t>
            </w:r>
            <w:proofErr w:type="spellEnd"/>
          </w:p>
          <w:p w14:paraId="52BD8A84" w14:textId="77777777" w:rsidR="007A2ED5" w:rsidRPr="00A27D48" w:rsidRDefault="0025218D">
            <w:pPr>
              <w:widowControl w:val="0"/>
              <w:autoSpaceDE w:val="0"/>
              <w:autoSpaceDN w:val="0"/>
              <w:spacing w:before="52" w:line="244" w:lineRule="auto"/>
              <w:ind w:left="84" w:right="92"/>
              <w:rPr>
                <w:rFonts w:ascii="Times New Roman" w:eastAsia="Trebuchet MS" w:hAnsi="Times New Roman"/>
                <w:b/>
                <w:color w:val="58595B"/>
                <w:spacing w:val="-2"/>
                <w:w w:val="90"/>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Valaciklovir</w:t>
            </w:r>
            <w:proofErr w:type="spellEnd"/>
            <w:r w:rsidRPr="00A27D48">
              <w:rPr>
                <w:rFonts w:ascii="Times New Roman" w:eastAsia="Trebuchet MS" w:hAnsi="Times New Roman"/>
                <w:b/>
                <w:color w:val="58595B"/>
                <w:spacing w:val="-2"/>
                <w:w w:val="90"/>
                <w:sz w:val="20"/>
                <w:szCs w:val="20"/>
                <w:lang w:val="en-US" w:eastAsia="en-US"/>
              </w:rPr>
              <w:t xml:space="preserve"> 500 mg, </w:t>
            </w:r>
            <w:proofErr w:type="spellStart"/>
            <w:r w:rsidRPr="00A27D48">
              <w:rPr>
                <w:rFonts w:ascii="Times New Roman" w:eastAsia="Trebuchet MS" w:hAnsi="Times New Roman"/>
                <w:b/>
                <w:color w:val="58595B"/>
                <w:spacing w:val="-2"/>
                <w:w w:val="90"/>
                <w:sz w:val="20"/>
                <w:szCs w:val="20"/>
                <w:lang w:val="en-US" w:eastAsia="en-US"/>
              </w:rPr>
              <w:t>dy</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herë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në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ditë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për</w:t>
            </w:r>
            <w:proofErr w:type="spellEnd"/>
            <w:r w:rsidRPr="00A27D48">
              <w:rPr>
                <w:rFonts w:ascii="Times New Roman" w:eastAsia="Trebuchet MS" w:hAnsi="Times New Roman"/>
                <w:b/>
                <w:color w:val="58595B"/>
                <w:spacing w:val="-2"/>
                <w:w w:val="90"/>
                <w:sz w:val="20"/>
                <w:szCs w:val="20"/>
                <w:lang w:val="en-US" w:eastAsia="en-US"/>
              </w:rPr>
              <w:t xml:space="preserve"> 5 </w:t>
            </w:r>
            <w:proofErr w:type="spellStart"/>
            <w:r w:rsidRPr="00A27D48">
              <w:rPr>
                <w:rFonts w:ascii="Times New Roman" w:eastAsia="Trebuchet MS" w:hAnsi="Times New Roman"/>
                <w:b/>
                <w:color w:val="58595B"/>
                <w:spacing w:val="-2"/>
                <w:w w:val="90"/>
                <w:sz w:val="20"/>
                <w:szCs w:val="20"/>
                <w:lang w:val="en-US" w:eastAsia="en-US"/>
              </w:rPr>
              <w:t>ditë</w:t>
            </w:r>
            <w:proofErr w:type="spellEnd"/>
          </w:p>
          <w:p w14:paraId="4C77C67D" w14:textId="77777777" w:rsidR="007A2ED5" w:rsidRPr="00A27D48" w:rsidRDefault="0025218D">
            <w:pPr>
              <w:widowControl w:val="0"/>
              <w:autoSpaceDE w:val="0"/>
              <w:autoSpaceDN w:val="0"/>
              <w:spacing w:before="52" w:line="244" w:lineRule="auto"/>
              <w:ind w:left="84" w:right="92"/>
              <w:rPr>
                <w:rFonts w:ascii="Times New Roman" w:eastAsia="Trebuchet MS" w:hAnsi="Times New Roman"/>
                <w:b/>
                <w:color w:val="58595B"/>
                <w:spacing w:val="-2"/>
                <w:w w:val="90"/>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ose</w:t>
            </w:r>
            <w:proofErr w:type="spellEnd"/>
          </w:p>
          <w:p w14:paraId="2A068FC4" w14:textId="77777777" w:rsidR="007A2ED5" w:rsidRPr="00A27D48" w:rsidRDefault="0025218D">
            <w:pPr>
              <w:widowControl w:val="0"/>
              <w:autoSpaceDE w:val="0"/>
              <w:autoSpaceDN w:val="0"/>
              <w:spacing w:before="61" w:line="244" w:lineRule="auto"/>
              <w:ind w:left="84"/>
              <w:rPr>
                <w:rFonts w:ascii="Times New Roman" w:eastAsia="Trebuchet MS" w:hAnsi="Times New Roman"/>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Famciklovir</w:t>
            </w:r>
            <w:proofErr w:type="spellEnd"/>
            <w:r w:rsidRPr="00A27D48">
              <w:rPr>
                <w:rFonts w:ascii="Times New Roman" w:eastAsia="Trebuchet MS" w:hAnsi="Times New Roman"/>
                <w:b/>
                <w:color w:val="58595B"/>
                <w:spacing w:val="-2"/>
                <w:w w:val="90"/>
                <w:sz w:val="20"/>
                <w:szCs w:val="20"/>
                <w:lang w:val="en-US" w:eastAsia="en-US"/>
              </w:rPr>
              <w:t xml:space="preserve"> 250 mg, oral, </w:t>
            </w:r>
            <w:proofErr w:type="spellStart"/>
            <w:r w:rsidRPr="00A27D48">
              <w:rPr>
                <w:rFonts w:ascii="Times New Roman" w:eastAsia="Trebuchet MS" w:hAnsi="Times New Roman"/>
                <w:b/>
                <w:color w:val="58595B"/>
                <w:spacing w:val="-2"/>
                <w:w w:val="90"/>
                <w:sz w:val="20"/>
                <w:szCs w:val="20"/>
                <w:lang w:val="en-US" w:eastAsia="en-US"/>
              </w:rPr>
              <w:t>dy</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herë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në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ditë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për</w:t>
            </w:r>
            <w:proofErr w:type="spellEnd"/>
            <w:r w:rsidRPr="00A27D48">
              <w:rPr>
                <w:rFonts w:ascii="Times New Roman" w:eastAsia="Trebuchet MS" w:hAnsi="Times New Roman"/>
                <w:b/>
                <w:color w:val="58595B"/>
                <w:spacing w:val="-2"/>
                <w:w w:val="90"/>
                <w:sz w:val="20"/>
                <w:szCs w:val="20"/>
                <w:lang w:val="en-US" w:eastAsia="en-US"/>
              </w:rPr>
              <w:t xml:space="preserve"> 5 </w:t>
            </w:r>
            <w:proofErr w:type="spellStart"/>
            <w:r w:rsidRPr="00A27D48">
              <w:rPr>
                <w:rFonts w:ascii="Times New Roman" w:eastAsia="Trebuchet MS" w:hAnsi="Times New Roman"/>
                <w:b/>
                <w:color w:val="58595B"/>
                <w:spacing w:val="-2"/>
                <w:w w:val="90"/>
                <w:sz w:val="20"/>
                <w:szCs w:val="20"/>
                <w:lang w:val="en-US" w:eastAsia="en-US"/>
              </w:rPr>
              <w:t>ditë</w:t>
            </w:r>
            <w:proofErr w:type="spellEnd"/>
          </w:p>
        </w:tc>
        <w:tc>
          <w:tcPr>
            <w:tcW w:w="2522" w:type="dxa"/>
          </w:tcPr>
          <w:p w14:paraId="58C60A53" w14:textId="77777777" w:rsidR="007A2ED5" w:rsidRPr="00A27D48" w:rsidRDefault="0025218D">
            <w:pPr>
              <w:widowControl w:val="0"/>
              <w:autoSpaceDE w:val="0"/>
              <w:autoSpaceDN w:val="0"/>
              <w:spacing w:before="52" w:line="244" w:lineRule="auto"/>
              <w:ind w:left="83"/>
              <w:rPr>
                <w:rFonts w:ascii="Times New Roman" w:eastAsia="Trebuchet MS" w:hAnsi="Times New Roman"/>
                <w:b/>
                <w:color w:val="58595B"/>
                <w:spacing w:val="-2"/>
                <w:w w:val="90"/>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Infeksion</w:t>
            </w:r>
            <w:proofErr w:type="spellEnd"/>
            <w:r w:rsidRPr="00A27D48">
              <w:rPr>
                <w:rFonts w:ascii="Times New Roman" w:eastAsia="Trebuchet MS" w:hAnsi="Times New Roman"/>
                <w:b/>
                <w:color w:val="58595B"/>
                <w:spacing w:val="-2"/>
                <w:w w:val="90"/>
                <w:sz w:val="20"/>
                <w:szCs w:val="20"/>
                <w:lang w:val="en-US" w:eastAsia="en-US"/>
              </w:rPr>
              <w:t xml:space="preserve"> i </w:t>
            </w:r>
            <w:proofErr w:type="spellStart"/>
            <w:r w:rsidRPr="00A27D48">
              <w:rPr>
                <w:rFonts w:ascii="Times New Roman" w:eastAsia="Trebuchet MS" w:hAnsi="Times New Roman"/>
                <w:b/>
                <w:color w:val="58595B"/>
                <w:spacing w:val="-2"/>
                <w:w w:val="90"/>
                <w:sz w:val="20"/>
                <w:szCs w:val="20"/>
                <w:lang w:val="en-US" w:eastAsia="en-US"/>
              </w:rPr>
              <w:t>përsëritur</w:t>
            </w:r>
            <w:proofErr w:type="spellEnd"/>
            <w:r w:rsidRPr="00A27D48">
              <w:rPr>
                <w:rFonts w:ascii="Times New Roman" w:eastAsia="Trebuchet MS" w:hAnsi="Times New Roman"/>
                <w:b/>
                <w:color w:val="58595B"/>
                <w:spacing w:val="-2"/>
                <w:w w:val="90"/>
                <w:sz w:val="20"/>
                <w:szCs w:val="20"/>
                <w:lang w:val="en-US" w:eastAsia="en-US"/>
              </w:rPr>
              <w:t xml:space="preserve"> – </w:t>
            </w:r>
            <w:proofErr w:type="spellStart"/>
            <w:r w:rsidRPr="00A27D48">
              <w:rPr>
                <w:rFonts w:ascii="Times New Roman" w:eastAsia="Trebuchet MS" w:hAnsi="Times New Roman"/>
                <w:b/>
                <w:color w:val="58595B"/>
                <w:spacing w:val="-2"/>
                <w:w w:val="90"/>
                <w:sz w:val="20"/>
                <w:szCs w:val="20"/>
                <w:lang w:val="en-US" w:eastAsia="en-US"/>
              </w:rPr>
              <w:t>terapi</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episodike</w:t>
            </w:r>
            <w:proofErr w:type="spellEnd"/>
          </w:p>
          <w:p w14:paraId="4086EDDD" w14:textId="77777777" w:rsidR="007A2ED5" w:rsidRPr="00A27D48" w:rsidRDefault="0025218D">
            <w:pPr>
              <w:widowControl w:val="0"/>
              <w:autoSpaceDE w:val="0"/>
              <w:autoSpaceDN w:val="0"/>
              <w:spacing w:before="52" w:line="244" w:lineRule="auto"/>
              <w:ind w:left="83"/>
              <w:rPr>
                <w:rFonts w:ascii="Times New Roman" w:eastAsia="Trebuchet MS" w:hAnsi="Times New Roman"/>
                <w:b/>
                <w:color w:val="58595B"/>
                <w:spacing w:val="-2"/>
                <w:w w:val="90"/>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Aciklovir</w:t>
            </w:r>
            <w:proofErr w:type="spellEnd"/>
            <w:r w:rsidRPr="00A27D48">
              <w:rPr>
                <w:rFonts w:ascii="Times New Roman" w:eastAsia="Trebuchet MS" w:hAnsi="Times New Roman"/>
                <w:b/>
                <w:color w:val="58595B"/>
                <w:spacing w:val="-2"/>
                <w:w w:val="90"/>
                <w:sz w:val="20"/>
                <w:szCs w:val="20"/>
                <w:lang w:val="en-US" w:eastAsia="en-US"/>
              </w:rPr>
              <w:t xml:space="preserve"> 400 mg, oral, 3 </w:t>
            </w:r>
            <w:proofErr w:type="spellStart"/>
            <w:r w:rsidRPr="00A27D48">
              <w:rPr>
                <w:rFonts w:ascii="Times New Roman" w:eastAsia="Trebuchet MS" w:hAnsi="Times New Roman"/>
                <w:b/>
                <w:color w:val="58595B"/>
                <w:spacing w:val="-2"/>
                <w:w w:val="90"/>
                <w:sz w:val="20"/>
                <w:szCs w:val="20"/>
                <w:lang w:val="en-US" w:eastAsia="en-US"/>
              </w:rPr>
              <w:t>herë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në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ditë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për</w:t>
            </w:r>
            <w:proofErr w:type="spellEnd"/>
            <w:r w:rsidRPr="00A27D48">
              <w:rPr>
                <w:rFonts w:ascii="Times New Roman" w:eastAsia="Trebuchet MS" w:hAnsi="Times New Roman"/>
                <w:b/>
                <w:color w:val="58595B"/>
                <w:spacing w:val="-2"/>
                <w:w w:val="90"/>
                <w:sz w:val="20"/>
                <w:szCs w:val="20"/>
                <w:lang w:val="en-US" w:eastAsia="en-US"/>
              </w:rPr>
              <w:t xml:space="preserve"> 5 </w:t>
            </w:r>
            <w:proofErr w:type="spellStart"/>
            <w:r w:rsidRPr="00A27D48">
              <w:rPr>
                <w:rFonts w:ascii="Times New Roman" w:eastAsia="Trebuchet MS" w:hAnsi="Times New Roman"/>
                <w:b/>
                <w:color w:val="58595B"/>
                <w:spacing w:val="-2"/>
                <w:w w:val="90"/>
                <w:sz w:val="20"/>
                <w:szCs w:val="20"/>
                <w:lang w:val="en-US" w:eastAsia="en-US"/>
              </w:rPr>
              <w:t>ditë</w:t>
            </w:r>
            <w:proofErr w:type="spellEnd"/>
          </w:p>
          <w:p w14:paraId="13601DB7" w14:textId="77777777" w:rsidR="007A2ED5" w:rsidRPr="00A27D48" w:rsidRDefault="0025218D">
            <w:pPr>
              <w:widowControl w:val="0"/>
              <w:autoSpaceDE w:val="0"/>
              <w:autoSpaceDN w:val="0"/>
              <w:spacing w:before="52" w:line="244" w:lineRule="auto"/>
              <w:ind w:left="83"/>
              <w:rPr>
                <w:rFonts w:ascii="Times New Roman" w:eastAsia="Trebuchet MS" w:hAnsi="Times New Roman"/>
                <w:b/>
                <w:color w:val="58595B"/>
                <w:spacing w:val="-2"/>
                <w:w w:val="90"/>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ose</w:t>
            </w:r>
            <w:proofErr w:type="spellEnd"/>
          </w:p>
          <w:p w14:paraId="6960B491" w14:textId="77777777" w:rsidR="007A2ED5" w:rsidRPr="00A27D48" w:rsidRDefault="0025218D">
            <w:pPr>
              <w:widowControl w:val="0"/>
              <w:autoSpaceDE w:val="0"/>
              <w:autoSpaceDN w:val="0"/>
              <w:spacing w:before="52" w:line="244" w:lineRule="auto"/>
              <w:ind w:left="83"/>
              <w:rPr>
                <w:rFonts w:ascii="Times New Roman" w:eastAsia="Trebuchet MS" w:hAnsi="Times New Roman"/>
                <w:b/>
                <w:color w:val="58595B"/>
                <w:spacing w:val="-2"/>
                <w:w w:val="90"/>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Aciklovir</w:t>
            </w:r>
            <w:proofErr w:type="spellEnd"/>
            <w:r w:rsidRPr="00A27D48">
              <w:rPr>
                <w:rFonts w:ascii="Times New Roman" w:eastAsia="Trebuchet MS" w:hAnsi="Times New Roman"/>
                <w:b/>
                <w:color w:val="58595B"/>
                <w:spacing w:val="-2"/>
                <w:w w:val="90"/>
                <w:sz w:val="20"/>
                <w:szCs w:val="20"/>
                <w:lang w:val="en-US" w:eastAsia="en-US"/>
              </w:rPr>
              <w:t xml:space="preserve"> 800 mg, oral, </w:t>
            </w:r>
            <w:proofErr w:type="spellStart"/>
            <w:r w:rsidRPr="00A27D48">
              <w:rPr>
                <w:rFonts w:ascii="Times New Roman" w:eastAsia="Trebuchet MS" w:hAnsi="Times New Roman"/>
                <w:b/>
                <w:color w:val="58595B"/>
                <w:spacing w:val="-2"/>
                <w:w w:val="90"/>
                <w:sz w:val="20"/>
                <w:szCs w:val="20"/>
                <w:lang w:val="en-US" w:eastAsia="en-US"/>
              </w:rPr>
              <w:t>dy</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herë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në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ditë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për</w:t>
            </w:r>
            <w:proofErr w:type="spellEnd"/>
            <w:r w:rsidRPr="00A27D48">
              <w:rPr>
                <w:rFonts w:ascii="Times New Roman" w:eastAsia="Trebuchet MS" w:hAnsi="Times New Roman"/>
                <w:b/>
                <w:color w:val="58595B"/>
                <w:spacing w:val="-2"/>
                <w:w w:val="90"/>
                <w:sz w:val="20"/>
                <w:szCs w:val="20"/>
                <w:lang w:val="en-US" w:eastAsia="en-US"/>
              </w:rPr>
              <w:t xml:space="preserve"> 5 </w:t>
            </w:r>
            <w:proofErr w:type="spellStart"/>
            <w:r w:rsidRPr="00A27D48">
              <w:rPr>
                <w:rFonts w:ascii="Times New Roman" w:eastAsia="Trebuchet MS" w:hAnsi="Times New Roman"/>
                <w:b/>
                <w:color w:val="58595B"/>
                <w:spacing w:val="-2"/>
                <w:w w:val="90"/>
                <w:sz w:val="20"/>
                <w:szCs w:val="20"/>
                <w:lang w:val="en-US" w:eastAsia="en-US"/>
              </w:rPr>
              <w:t>ditë</w:t>
            </w:r>
            <w:proofErr w:type="spellEnd"/>
          </w:p>
          <w:p w14:paraId="3DFC1CA1" w14:textId="77777777" w:rsidR="007A2ED5" w:rsidRPr="00A27D48" w:rsidRDefault="0025218D">
            <w:pPr>
              <w:widowControl w:val="0"/>
              <w:autoSpaceDE w:val="0"/>
              <w:autoSpaceDN w:val="0"/>
              <w:spacing w:before="52" w:line="244" w:lineRule="auto"/>
              <w:ind w:left="83"/>
              <w:rPr>
                <w:rFonts w:ascii="Times New Roman" w:eastAsia="Trebuchet MS" w:hAnsi="Times New Roman"/>
                <w:b/>
                <w:color w:val="58595B"/>
                <w:spacing w:val="-2"/>
                <w:w w:val="90"/>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ose</w:t>
            </w:r>
            <w:proofErr w:type="spellEnd"/>
          </w:p>
          <w:p w14:paraId="0BE3334B" w14:textId="77777777" w:rsidR="007A2ED5" w:rsidRPr="00A27D48" w:rsidRDefault="0025218D">
            <w:pPr>
              <w:widowControl w:val="0"/>
              <w:autoSpaceDE w:val="0"/>
              <w:autoSpaceDN w:val="0"/>
              <w:spacing w:before="61" w:line="244" w:lineRule="auto"/>
              <w:ind w:left="83"/>
              <w:rPr>
                <w:rFonts w:ascii="Times New Roman" w:eastAsia="Trebuchet MS" w:hAnsi="Times New Roman"/>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Aciklovir</w:t>
            </w:r>
            <w:proofErr w:type="spellEnd"/>
            <w:r w:rsidRPr="00A27D48">
              <w:rPr>
                <w:rFonts w:ascii="Times New Roman" w:eastAsia="Trebuchet MS" w:hAnsi="Times New Roman"/>
                <w:b/>
                <w:color w:val="58595B"/>
                <w:spacing w:val="-2"/>
                <w:w w:val="90"/>
                <w:sz w:val="20"/>
                <w:szCs w:val="20"/>
                <w:lang w:val="en-US" w:eastAsia="en-US"/>
              </w:rPr>
              <w:t xml:space="preserve"> 800 mg, 3 </w:t>
            </w:r>
            <w:proofErr w:type="spellStart"/>
            <w:r w:rsidRPr="00A27D48">
              <w:rPr>
                <w:rFonts w:ascii="Times New Roman" w:eastAsia="Trebuchet MS" w:hAnsi="Times New Roman"/>
                <w:b/>
                <w:color w:val="58595B"/>
                <w:spacing w:val="-2"/>
                <w:w w:val="90"/>
                <w:sz w:val="20"/>
                <w:szCs w:val="20"/>
                <w:lang w:val="en-US" w:eastAsia="en-US"/>
              </w:rPr>
              <w:t>herë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në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ditë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për</w:t>
            </w:r>
            <w:proofErr w:type="spellEnd"/>
            <w:r w:rsidRPr="00A27D48">
              <w:rPr>
                <w:rFonts w:ascii="Times New Roman" w:eastAsia="Trebuchet MS" w:hAnsi="Times New Roman"/>
                <w:b/>
                <w:color w:val="58595B"/>
                <w:spacing w:val="-2"/>
                <w:w w:val="90"/>
                <w:sz w:val="20"/>
                <w:szCs w:val="20"/>
                <w:lang w:val="en-US" w:eastAsia="en-US"/>
              </w:rPr>
              <w:t xml:space="preserve"> 2 </w:t>
            </w:r>
            <w:proofErr w:type="spellStart"/>
            <w:r w:rsidRPr="00A27D48">
              <w:rPr>
                <w:rFonts w:ascii="Times New Roman" w:eastAsia="Trebuchet MS" w:hAnsi="Times New Roman"/>
                <w:b/>
                <w:color w:val="58595B"/>
                <w:spacing w:val="-2"/>
                <w:w w:val="90"/>
                <w:sz w:val="20"/>
                <w:szCs w:val="20"/>
                <w:lang w:val="en-US" w:eastAsia="en-US"/>
              </w:rPr>
              <w:t>ditë</w:t>
            </w:r>
            <w:proofErr w:type="spellEnd"/>
          </w:p>
        </w:tc>
      </w:tr>
      <w:tr w:rsidR="007A2ED5" w:rsidRPr="00364913" w14:paraId="63572320" w14:textId="77777777">
        <w:trPr>
          <w:trHeight w:val="1633"/>
        </w:trPr>
        <w:tc>
          <w:tcPr>
            <w:tcW w:w="1614" w:type="dxa"/>
            <w:vMerge/>
            <w:tcBorders>
              <w:top w:val="nil"/>
            </w:tcBorders>
          </w:tcPr>
          <w:p w14:paraId="20BB37EA" w14:textId="77777777" w:rsidR="007A2ED5" w:rsidRPr="00A27D48" w:rsidRDefault="007A2ED5">
            <w:pPr>
              <w:widowControl w:val="0"/>
              <w:autoSpaceDE w:val="0"/>
              <w:autoSpaceDN w:val="0"/>
              <w:rPr>
                <w:rFonts w:ascii="Times New Roman" w:eastAsia="Trebuchet MS" w:hAnsi="Times New Roman"/>
                <w:sz w:val="20"/>
                <w:szCs w:val="20"/>
                <w:lang w:val="en-US" w:eastAsia="en-US"/>
              </w:rPr>
            </w:pPr>
          </w:p>
        </w:tc>
        <w:tc>
          <w:tcPr>
            <w:tcW w:w="2522" w:type="dxa"/>
          </w:tcPr>
          <w:p w14:paraId="495CCE52" w14:textId="77777777" w:rsidR="007A2ED5" w:rsidRPr="00A27D48" w:rsidRDefault="0025218D">
            <w:pPr>
              <w:widowControl w:val="0"/>
              <w:autoSpaceDE w:val="0"/>
              <w:autoSpaceDN w:val="0"/>
              <w:spacing w:before="52" w:line="244" w:lineRule="auto"/>
              <w:ind w:left="84"/>
              <w:rPr>
                <w:rFonts w:ascii="Times New Roman" w:eastAsia="Trebuchet MS" w:hAnsi="Times New Roman"/>
                <w:b/>
                <w:color w:val="58595B"/>
                <w:spacing w:val="-2"/>
                <w:w w:val="90"/>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Terapi</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shtypëse</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për</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herpesin</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recidivues</w:t>
            </w:r>
            <w:proofErr w:type="spellEnd"/>
          </w:p>
          <w:p w14:paraId="0863F01E" w14:textId="77777777" w:rsidR="007A2ED5" w:rsidRPr="00A27D48" w:rsidRDefault="0025218D">
            <w:pPr>
              <w:widowControl w:val="0"/>
              <w:autoSpaceDE w:val="0"/>
              <w:autoSpaceDN w:val="0"/>
              <w:spacing w:before="52" w:line="244" w:lineRule="auto"/>
              <w:ind w:left="84"/>
              <w:rPr>
                <w:rFonts w:ascii="Times New Roman" w:eastAsia="Trebuchet MS" w:hAnsi="Times New Roman"/>
                <w:b/>
                <w:color w:val="58595B"/>
                <w:spacing w:val="-2"/>
                <w:w w:val="90"/>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Aciklovir</w:t>
            </w:r>
            <w:proofErr w:type="spellEnd"/>
            <w:r w:rsidRPr="00A27D48">
              <w:rPr>
                <w:rFonts w:ascii="Times New Roman" w:eastAsia="Trebuchet MS" w:hAnsi="Times New Roman"/>
                <w:b/>
                <w:color w:val="58595B"/>
                <w:spacing w:val="-2"/>
                <w:w w:val="90"/>
                <w:sz w:val="20"/>
                <w:szCs w:val="20"/>
                <w:lang w:val="en-US" w:eastAsia="en-US"/>
              </w:rPr>
              <w:t xml:space="preserve"> 400 mg, oral, </w:t>
            </w:r>
            <w:proofErr w:type="spellStart"/>
            <w:r w:rsidRPr="00A27D48">
              <w:rPr>
                <w:rFonts w:ascii="Times New Roman" w:eastAsia="Trebuchet MS" w:hAnsi="Times New Roman"/>
                <w:b/>
                <w:color w:val="58595B"/>
                <w:spacing w:val="-2"/>
                <w:w w:val="90"/>
                <w:sz w:val="20"/>
                <w:szCs w:val="20"/>
                <w:lang w:val="en-US" w:eastAsia="en-US"/>
              </w:rPr>
              <w:t>dy</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herë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në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ditë</w:t>
            </w:r>
            <w:proofErr w:type="spellEnd"/>
          </w:p>
          <w:p w14:paraId="7CFF5795" w14:textId="77777777" w:rsidR="007A2ED5" w:rsidRPr="00A27D48" w:rsidRDefault="0025218D">
            <w:pPr>
              <w:widowControl w:val="0"/>
              <w:autoSpaceDE w:val="0"/>
              <w:autoSpaceDN w:val="0"/>
              <w:spacing w:before="52" w:line="244" w:lineRule="auto"/>
              <w:ind w:left="84"/>
              <w:rPr>
                <w:rFonts w:ascii="Times New Roman" w:eastAsia="Trebuchet MS" w:hAnsi="Times New Roman"/>
                <w:b/>
                <w:color w:val="58595B"/>
                <w:spacing w:val="-2"/>
                <w:w w:val="90"/>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ose</w:t>
            </w:r>
            <w:proofErr w:type="spellEnd"/>
          </w:p>
          <w:p w14:paraId="6ACFE12B" w14:textId="77777777" w:rsidR="007A2ED5" w:rsidRPr="00A27D48" w:rsidRDefault="0025218D">
            <w:pPr>
              <w:widowControl w:val="0"/>
              <w:autoSpaceDE w:val="0"/>
              <w:autoSpaceDN w:val="0"/>
              <w:spacing w:before="61" w:line="244" w:lineRule="auto"/>
              <w:ind w:left="84" w:right="287"/>
              <w:rPr>
                <w:rFonts w:ascii="Times New Roman" w:eastAsia="Trebuchet MS" w:hAnsi="Times New Roman"/>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Valaciklovir</w:t>
            </w:r>
            <w:proofErr w:type="spellEnd"/>
            <w:r w:rsidRPr="00A27D48">
              <w:rPr>
                <w:rFonts w:ascii="Times New Roman" w:eastAsia="Trebuchet MS" w:hAnsi="Times New Roman"/>
                <w:b/>
                <w:color w:val="58595B"/>
                <w:spacing w:val="-2"/>
                <w:w w:val="90"/>
                <w:sz w:val="20"/>
                <w:szCs w:val="20"/>
                <w:lang w:val="en-US" w:eastAsia="en-US"/>
              </w:rPr>
              <w:t xml:space="preserve"> 500 mg, </w:t>
            </w:r>
            <w:proofErr w:type="spellStart"/>
            <w:r w:rsidRPr="00A27D48">
              <w:rPr>
                <w:rFonts w:ascii="Times New Roman" w:eastAsia="Trebuchet MS" w:hAnsi="Times New Roman"/>
                <w:b/>
                <w:color w:val="58595B"/>
                <w:spacing w:val="-2"/>
                <w:w w:val="90"/>
                <w:sz w:val="20"/>
                <w:szCs w:val="20"/>
                <w:lang w:val="en-US" w:eastAsia="en-US"/>
              </w:rPr>
              <w:t>një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herë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në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ditë</w:t>
            </w:r>
            <w:proofErr w:type="spellEnd"/>
          </w:p>
        </w:tc>
        <w:tc>
          <w:tcPr>
            <w:tcW w:w="2522" w:type="dxa"/>
          </w:tcPr>
          <w:p w14:paraId="43FE1A25" w14:textId="77777777" w:rsidR="007A2ED5" w:rsidRPr="00A27D48" w:rsidRDefault="0025218D">
            <w:pPr>
              <w:widowControl w:val="0"/>
              <w:autoSpaceDE w:val="0"/>
              <w:autoSpaceDN w:val="0"/>
              <w:spacing w:before="52" w:line="244" w:lineRule="auto"/>
              <w:ind w:left="84"/>
              <w:rPr>
                <w:rFonts w:ascii="Times New Roman" w:eastAsia="Trebuchet MS" w:hAnsi="Times New Roman"/>
                <w:b/>
                <w:color w:val="58595B"/>
                <w:spacing w:val="-2"/>
                <w:w w:val="90"/>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Terapi</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shtypëse</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për</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recidivata</w:t>
            </w:r>
            <w:proofErr w:type="spellEnd"/>
          </w:p>
          <w:p w14:paraId="063DCA19" w14:textId="77777777" w:rsidR="007A2ED5" w:rsidRPr="00A27D48" w:rsidRDefault="0025218D">
            <w:pPr>
              <w:widowControl w:val="0"/>
              <w:autoSpaceDE w:val="0"/>
              <w:autoSpaceDN w:val="0"/>
              <w:spacing w:before="58" w:line="244" w:lineRule="auto"/>
              <w:ind w:left="84"/>
              <w:rPr>
                <w:rFonts w:ascii="Times New Roman" w:eastAsia="Trebuchet MS" w:hAnsi="Times New Roman"/>
                <w:sz w:val="20"/>
                <w:szCs w:val="20"/>
                <w:lang w:val="en-US" w:eastAsia="en-US"/>
              </w:rPr>
            </w:pPr>
            <w:r w:rsidRPr="00A27D48">
              <w:rPr>
                <w:rFonts w:ascii="Times New Roman" w:eastAsia="Trebuchet MS" w:hAnsi="Times New Roman"/>
                <w:b/>
                <w:color w:val="58595B"/>
                <w:spacing w:val="-2"/>
                <w:w w:val="90"/>
                <w:sz w:val="20"/>
                <w:szCs w:val="20"/>
                <w:lang w:val="en-US" w:eastAsia="en-US"/>
              </w:rPr>
              <w:t xml:space="preserve">Famciclovir 250 mg, oral, </w:t>
            </w:r>
            <w:proofErr w:type="spellStart"/>
            <w:r w:rsidRPr="00A27D48">
              <w:rPr>
                <w:rFonts w:ascii="Times New Roman" w:eastAsia="Trebuchet MS" w:hAnsi="Times New Roman"/>
                <w:b/>
                <w:color w:val="58595B"/>
                <w:spacing w:val="-2"/>
                <w:w w:val="90"/>
                <w:sz w:val="20"/>
                <w:szCs w:val="20"/>
                <w:lang w:val="en-US" w:eastAsia="en-US"/>
              </w:rPr>
              <w:t>dy</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herë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në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ditë</w:t>
            </w:r>
            <w:proofErr w:type="spellEnd"/>
          </w:p>
        </w:tc>
        <w:tc>
          <w:tcPr>
            <w:tcW w:w="2522" w:type="dxa"/>
          </w:tcPr>
          <w:p w14:paraId="0B7ECD98" w14:textId="77777777" w:rsidR="007A2ED5" w:rsidRPr="00A27D48" w:rsidRDefault="0025218D">
            <w:pPr>
              <w:widowControl w:val="0"/>
              <w:autoSpaceDE w:val="0"/>
              <w:autoSpaceDN w:val="0"/>
              <w:spacing w:before="52" w:line="244" w:lineRule="auto"/>
              <w:ind w:left="83"/>
              <w:rPr>
                <w:rFonts w:ascii="Times New Roman" w:eastAsia="Trebuchet MS" w:hAnsi="Times New Roman"/>
                <w:b/>
                <w:color w:val="58595B"/>
                <w:spacing w:val="-2"/>
                <w:w w:val="90"/>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Terapi</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shtypëse</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për</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herpesin</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recidivues</w:t>
            </w:r>
            <w:proofErr w:type="spellEnd"/>
          </w:p>
          <w:p w14:paraId="1AA1EFA7" w14:textId="77777777" w:rsidR="007A2ED5" w:rsidRPr="00A27D48" w:rsidRDefault="0025218D">
            <w:pPr>
              <w:widowControl w:val="0"/>
              <w:autoSpaceDE w:val="0"/>
              <w:autoSpaceDN w:val="0"/>
              <w:spacing w:before="52" w:line="244" w:lineRule="auto"/>
              <w:ind w:left="83"/>
              <w:rPr>
                <w:rFonts w:ascii="Times New Roman" w:eastAsia="Trebuchet MS" w:hAnsi="Times New Roman"/>
                <w:b/>
                <w:color w:val="58595B"/>
                <w:spacing w:val="-2"/>
                <w:w w:val="90"/>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Aciklovir</w:t>
            </w:r>
            <w:proofErr w:type="spellEnd"/>
            <w:r w:rsidRPr="00A27D48">
              <w:rPr>
                <w:rFonts w:ascii="Times New Roman" w:eastAsia="Trebuchet MS" w:hAnsi="Times New Roman"/>
                <w:b/>
                <w:color w:val="58595B"/>
                <w:spacing w:val="-2"/>
                <w:w w:val="90"/>
                <w:sz w:val="20"/>
                <w:szCs w:val="20"/>
                <w:lang w:val="en-US" w:eastAsia="en-US"/>
              </w:rPr>
              <w:t xml:space="preserve"> 400 mg, oral, </w:t>
            </w:r>
            <w:proofErr w:type="spellStart"/>
            <w:r w:rsidRPr="00A27D48">
              <w:rPr>
                <w:rFonts w:ascii="Times New Roman" w:eastAsia="Trebuchet MS" w:hAnsi="Times New Roman"/>
                <w:b/>
                <w:color w:val="58595B"/>
                <w:spacing w:val="-2"/>
                <w:w w:val="90"/>
                <w:sz w:val="20"/>
                <w:szCs w:val="20"/>
                <w:lang w:val="en-US" w:eastAsia="en-US"/>
              </w:rPr>
              <w:t>dy</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herë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në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ditë</w:t>
            </w:r>
            <w:proofErr w:type="spellEnd"/>
          </w:p>
          <w:p w14:paraId="51738C52" w14:textId="77777777" w:rsidR="007A2ED5" w:rsidRPr="00A27D48" w:rsidRDefault="0025218D">
            <w:pPr>
              <w:widowControl w:val="0"/>
              <w:autoSpaceDE w:val="0"/>
              <w:autoSpaceDN w:val="0"/>
              <w:spacing w:before="52" w:line="244" w:lineRule="auto"/>
              <w:ind w:left="83"/>
              <w:rPr>
                <w:rFonts w:ascii="Times New Roman" w:eastAsia="Trebuchet MS" w:hAnsi="Times New Roman"/>
                <w:b/>
                <w:color w:val="58595B"/>
                <w:spacing w:val="-2"/>
                <w:w w:val="90"/>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ose</w:t>
            </w:r>
            <w:proofErr w:type="spellEnd"/>
          </w:p>
          <w:p w14:paraId="58DAF789" w14:textId="77777777" w:rsidR="007A2ED5" w:rsidRPr="00A27D48" w:rsidRDefault="0025218D">
            <w:pPr>
              <w:widowControl w:val="0"/>
              <w:autoSpaceDE w:val="0"/>
              <w:autoSpaceDN w:val="0"/>
              <w:spacing w:before="61" w:line="244" w:lineRule="auto"/>
              <w:ind w:left="83" w:right="288"/>
              <w:rPr>
                <w:rFonts w:ascii="Times New Roman" w:eastAsia="Trebuchet MS" w:hAnsi="Times New Roman"/>
                <w:sz w:val="20"/>
                <w:szCs w:val="20"/>
                <w:lang w:val="en-US" w:eastAsia="en-US"/>
              </w:rPr>
            </w:pPr>
            <w:proofErr w:type="spellStart"/>
            <w:r w:rsidRPr="00A27D48">
              <w:rPr>
                <w:rFonts w:ascii="Times New Roman" w:eastAsia="Trebuchet MS" w:hAnsi="Times New Roman"/>
                <w:b/>
                <w:color w:val="58595B"/>
                <w:spacing w:val="-2"/>
                <w:w w:val="90"/>
                <w:sz w:val="20"/>
                <w:szCs w:val="20"/>
                <w:lang w:val="en-US" w:eastAsia="en-US"/>
              </w:rPr>
              <w:t>Valaciklovir</w:t>
            </w:r>
            <w:proofErr w:type="spellEnd"/>
            <w:r w:rsidRPr="00A27D48">
              <w:rPr>
                <w:rFonts w:ascii="Times New Roman" w:eastAsia="Trebuchet MS" w:hAnsi="Times New Roman"/>
                <w:b/>
                <w:color w:val="58595B"/>
                <w:spacing w:val="-2"/>
                <w:w w:val="90"/>
                <w:sz w:val="20"/>
                <w:szCs w:val="20"/>
                <w:lang w:val="en-US" w:eastAsia="en-US"/>
              </w:rPr>
              <w:t xml:space="preserve"> 500 mg, </w:t>
            </w:r>
            <w:proofErr w:type="spellStart"/>
            <w:r w:rsidRPr="00A27D48">
              <w:rPr>
                <w:rFonts w:ascii="Times New Roman" w:eastAsia="Trebuchet MS" w:hAnsi="Times New Roman"/>
                <w:b/>
                <w:color w:val="58595B"/>
                <w:spacing w:val="-2"/>
                <w:w w:val="90"/>
                <w:sz w:val="20"/>
                <w:szCs w:val="20"/>
                <w:lang w:val="en-US" w:eastAsia="en-US"/>
              </w:rPr>
              <w:t>një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herë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në</w:t>
            </w:r>
            <w:proofErr w:type="spellEnd"/>
            <w:r w:rsidRPr="00A27D48">
              <w:rPr>
                <w:rFonts w:ascii="Times New Roman" w:eastAsia="Trebuchet MS" w:hAnsi="Times New Roman"/>
                <w:b/>
                <w:color w:val="58595B"/>
                <w:spacing w:val="-2"/>
                <w:w w:val="90"/>
                <w:sz w:val="20"/>
                <w:szCs w:val="20"/>
                <w:lang w:val="en-US" w:eastAsia="en-US"/>
              </w:rPr>
              <w:t xml:space="preserve"> </w:t>
            </w:r>
            <w:proofErr w:type="spellStart"/>
            <w:r w:rsidRPr="00A27D48">
              <w:rPr>
                <w:rFonts w:ascii="Times New Roman" w:eastAsia="Trebuchet MS" w:hAnsi="Times New Roman"/>
                <w:b/>
                <w:color w:val="58595B"/>
                <w:spacing w:val="-2"/>
                <w:w w:val="90"/>
                <w:sz w:val="20"/>
                <w:szCs w:val="20"/>
                <w:lang w:val="en-US" w:eastAsia="en-US"/>
              </w:rPr>
              <w:t>ditë</w:t>
            </w:r>
            <w:proofErr w:type="spellEnd"/>
          </w:p>
        </w:tc>
      </w:tr>
      <w:tr w:rsidR="007A2ED5" w:rsidRPr="00364913" w14:paraId="05C57AF3" w14:textId="77777777">
        <w:trPr>
          <w:trHeight w:val="1516"/>
        </w:trPr>
        <w:tc>
          <w:tcPr>
            <w:tcW w:w="1614" w:type="dxa"/>
          </w:tcPr>
          <w:p w14:paraId="20EB7318" w14:textId="77777777" w:rsidR="007A2ED5" w:rsidRPr="00A27D48" w:rsidRDefault="0025218D">
            <w:pPr>
              <w:widowControl w:val="0"/>
              <w:autoSpaceDE w:val="0"/>
              <w:autoSpaceDN w:val="0"/>
              <w:spacing w:before="52"/>
              <w:ind w:left="85"/>
              <w:rPr>
                <w:rFonts w:ascii="Times New Roman" w:eastAsia="Trebuchet MS" w:hAnsi="Times New Roman"/>
                <w:b/>
                <w:color w:val="58595B"/>
                <w:w w:val="90"/>
                <w:sz w:val="20"/>
                <w:szCs w:val="20"/>
                <w:lang w:val="en-US" w:eastAsia="en-US"/>
              </w:rPr>
            </w:pPr>
            <w:proofErr w:type="spellStart"/>
            <w:r w:rsidRPr="00A27D48">
              <w:rPr>
                <w:rFonts w:ascii="Times New Roman" w:eastAsia="Trebuchet MS" w:hAnsi="Times New Roman"/>
                <w:b/>
                <w:color w:val="58595B"/>
                <w:w w:val="90"/>
                <w:sz w:val="20"/>
                <w:szCs w:val="20"/>
                <w:lang w:val="en-US" w:eastAsia="en-US"/>
              </w:rPr>
              <w:t>Sifilizi</w:t>
            </w:r>
            <w:proofErr w:type="spellEnd"/>
            <w:r w:rsidRPr="00A27D48">
              <w:rPr>
                <w:rFonts w:ascii="Times New Roman" w:eastAsia="Trebuchet MS" w:hAnsi="Times New Roman"/>
                <w:b/>
                <w:color w:val="58595B"/>
                <w:w w:val="90"/>
                <w:sz w:val="20"/>
                <w:szCs w:val="20"/>
                <w:lang w:val="en-US" w:eastAsia="en-US"/>
              </w:rPr>
              <w:t xml:space="preserve"> (i </w:t>
            </w:r>
            <w:proofErr w:type="spellStart"/>
            <w:r w:rsidRPr="00A27D48">
              <w:rPr>
                <w:rFonts w:ascii="Times New Roman" w:eastAsia="Trebuchet MS" w:hAnsi="Times New Roman"/>
                <w:b/>
                <w:color w:val="58595B"/>
                <w:w w:val="90"/>
                <w:sz w:val="20"/>
                <w:szCs w:val="20"/>
                <w:lang w:val="en-US" w:eastAsia="en-US"/>
              </w:rPr>
              <w:t>hershëm</w:t>
            </w:r>
            <w:proofErr w:type="spellEnd"/>
            <w:r w:rsidRPr="00A27D48">
              <w:rPr>
                <w:rFonts w:ascii="Times New Roman" w:eastAsia="Trebuchet MS" w:hAnsi="Times New Roman"/>
                <w:b/>
                <w:color w:val="58595B"/>
                <w:w w:val="90"/>
                <w:sz w:val="20"/>
                <w:szCs w:val="20"/>
                <w:lang w:val="en-US" w:eastAsia="en-US"/>
              </w:rPr>
              <w:t>)</w:t>
            </w:r>
          </w:p>
          <w:p w14:paraId="03AB2BDA" w14:textId="77777777" w:rsidR="007A2ED5" w:rsidRPr="00A27D48" w:rsidRDefault="0025218D">
            <w:pPr>
              <w:widowControl w:val="0"/>
              <w:autoSpaceDE w:val="0"/>
              <w:autoSpaceDN w:val="0"/>
              <w:spacing w:before="61" w:line="244" w:lineRule="auto"/>
              <w:ind w:left="85"/>
              <w:rPr>
                <w:rFonts w:ascii="Times New Roman" w:eastAsia="Trebuchet MS" w:hAnsi="Times New Roman"/>
                <w:sz w:val="20"/>
                <w:szCs w:val="20"/>
                <w:lang w:val="en-US" w:eastAsia="en-US"/>
              </w:rPr>
            </w:pPr>
            <w:r w:rsidRPr="00A27D48">
              <w:rPr>
                <w:rFonts w:ascii="Times New Roman" w:eastAsia="Trebuchet MS" w:hAnsi="Times New Roman"/>
                <w:b/>
                <w:color w:val="58595B"/>
                <w:w w:val="90"/>
                <w:sz w:val="20"/>
                <w:szCs w:val="20"/>
                <w:lang w:val="en-US" w:eastAsia="en-US"/>
              </w:rPr>
              <w:t>(</w:t>
            </w:r>
            <w:proofErr w:type="spellStart"/>
            <w:proofErr w:type="gramStart"/>
            <w:r w:rsidRPr="00A27D48">
              <w:rPr>
                <w:rFonts w:ascii="Times New Roman" w:eastAsia="Trebuchet MS" w:hAnsi="Times New Roman"/>
                <w:b/>
                <w:color w:val="58595B"/>
                <w:w w:val="90"/>
                <w:sz w:val="20"/>
                <w:szCs w:val="20"/>
                <w:lang w:val="en-US" w:eastAsia="en-US"/>
              </w:rPr>
              <w:t>trajtim</w:t>
            </w:r>
            <w:proofErr w:type="spellEnd"/>
            <w:proofErr w:type="gramEnd"/>
            <w:r w:rsidRPr="00A27D48">
              <w:rPr>
                <w:rFonts w:ascii="Times New Roman" w:eastAsia="Trebuchet MS" w:hAnsi="Times New Roman"/>
                <w:b/>
                <w:color w:val="58595B"/>
                <w:w w:val="90"/>
                <w:sz w:val="20"/>
                <w:szCs w:val="20"/>
                <w:lang w:val="en-US" w:eastAsia="en-US"/>
              </w:rPr>
              <w:t xml:space="preserve"> </w:t>
            </w:r>
            <w:proofErr w:type="spellStart"/>
            <w:r w:rsidRPr="00A27D48">
              <w:rPr>
                <w:rFonts w:ascii="Times New Roman" w:eastAsia="Trebuchet MS" w:hAnsi="Times New Roman"/>
                <w:b/>
                <w:color w:val="58595B"/>
                <w:w w:val="90"/>
                <w:sz w:val="20"/>
                <w:szCs w:val="20"/>
                <w:lang w:val="en-US" w:eastAsia="en-US"/>
              </w:rPr>
              <w:t>për</w:t>
            </w:r>
            <w:proofErr w:type="spellEnd"/>
            <w:r w:rsidRPr="00A27D48">
              <w:rPr>
                <w:rFonts w:ascii="Times New Roman" w:eastAsia="Trebuchet MS" w:hAnsi="Times New Roman"/>
                <w:b/>
                <w:color w:val="58595B"/>
                <w:w w:val="90"/>
                <w:sz w:val="20"/>
                <w:szCs w:val="20"/>
                <w:lang w:val="en-US" w:eastAsia="en-US"/>
              </w:rPr>
              <w:t xml:space="preserve"> </w:t>
            </w:r>
            <w:proofErr w:type="spellStart"/>
            <w:r w:rsidRPr="00A27D48">
              <w:rPr>
                <w:rFonts w:ascii="Times New Roman" w:eastAsia="Trebuchet MS" w:hAnsi="Times New Roman"/>
                <w:b/>
                <w:color w:val="58595B"/>
                <w:w w:val="90"/>
                <w:sz w:val="20"/>
                <w:szCs w:val="20"/>
                <w:lang w:val="en-US" w:eastAsia="en-US"/>
              </w:rPr>
              <w:t>sifilizin</w:t>
            </w:r>
            <w:proofErr w:type="spellEnd"/>
            <w:r w:rsidRPr="00A27D48">
              <w:rPr>
                <w:rFonts w:ascii="Times New Roman" w:eastAsia="Trebuchet MS" w:hAnsi="Times New Roman"/>
                <w:b/>
                <w:color w:val="58595B"/>
                <w:w w:val="90"/>
                <w:sz w:val="20"/>
                <w:szCs w:val="20"/>
                <w:lang w:val="en-US" w:eastAsia="en-US"/>
              </w:rPr>
              <w:t xml:space="preserve"> </w:t>
            </w:r>
            <w:proofErr w:type="spellStart"/>
            <w:r w:rsidRPr="00A27D48">
              <w:rPr>
                <w:rFonts w:ascii="Times New Roman" w:eastAsia="Trebuchet MS" w:hAnsi="Times New Roman"/>
                <w:b/>
                <w:color w:val="58595B"/>
                <w:w w:val="90"/>
                <w:sz w:val="20"/>
                <w:szCs w:val="20"/>
                <w:lang w:val="en-US" w:eastAsia="en-US"/>
              </w:rPr>
              <w:t>primar</w:t>
            </w:r>
            <w:proofErr w:type="spellEnd"/>
            <w:r w:rsidRPr="00A27D48">
              <w:rPr>
                <w:rFonts w:ascii="Times New Roman" w:eastAsia="Trebuchet MS" w:hAnsi="Times New Roman"/>
                <w:b/>
                <w:color w:val="58595B"/>
                <w:w w:val="90"/>
                <w:sz w:val="20"/>
                <w:szCs w:val="20"/>
                <w:lang w:val="en-US" w:eastAsia="en-US"/>
              </w:rPr>
              <w:t xml:space="preserve">, </w:t>
            </w:r>
            <w:proofErr w:type="spellStart"/>
            <w:r w:rsidRPr="00A27D48">
              <w:rPr>
                <w:rFonts w:ascii="Times New Roman" w:eastAsia="Trebuchet MS" w:hAnsi="Times New Roman"/>
                <w:b/>
                <w:color w:val="58595B"/>
                <w:w w:val="90"/>
                <w:sz w:val="20"/>
                <w:szCs w:val="20"/>
                <w:lang w:val="en-US" w:eastAsia="en-US"/>
              </w:rPr>
              <w:t>sekondar</w:t>
            </w:r>
            <w:proofErr w:type="spellEnd"/>
            <w:r w:rsidRPr="00A27D48">
              <w:rPr>
                <w:rFonts w:ascii="Times New Roman" w:eastAsia="Trebuchet MS" w:hAnsi="Times New Roman"/>
                <w:b/>
                <w:color w:val="58595B"/>
                <w:w w:val="90"/>
                <w:sz w:val="20"/>
                <w:szCs w:val="20"/>
                <w:lang w:val="en-US" w:eastAsia="en-US"/>
              </w:rPr>
              <w:t xml:space="preserve"> </w:t>
            </w:r>
            <w:proofErr w:type="spellStart"/>
            <w:r w:rsidRPr="00A27D48">
              <w:rPr>
                <w:rFonts w:ascii="Times New Roman" w:eastAsia="Trebuchet MS" w:hAnsi="Times New Roman"/>
                <w:b/>
                <w:color w:val="58595B"/>
                <w:w w:val="90"/>
                <w:sz w:val="20"/>
                <w:szCs w:val="20"/>
                <w:lang w:val="en-US" w:eastAsia="en-US"/>
              </w:rPr>
              <w:t>dhe</w:t>
            </w:r>
            <w:proofErr w:type="spellEnd"/>
            <w:r w:rsidRPr="00A27D48">
              <w:rPr>
                <w:rFonts w:ascii="Times New Roman" w:eastAsia="Trebuchet MS" w:hAnsi="Times New Roman"/>
                <w:b/>
                <w:color w:val="58595B"/>
                <w:w w:val="90"/>
                <w:sz w:val="20"/>
                <w:szCs w:val="20"/>
                <w:lang w:val="en-US" w:eastAsia="en-US"/>
              </w:rPr>
              <w:t xml:space="preserve"> latent </w:t>
            </w:r>
            <w:proofErr w:type="spellStart"/>
            <w:r w:rsidRPr="00A27D48">
              <w:rPr>
                <w:rFonts w:ascii="Times New Roman" w:eastAsia="Trebuchet MS" w:hAnsi="Times New Roman"/>
                <w:b/>
                <w:color w:val="58595B"/>
                <w:w w:val="90"/>
                <w:sz w:val="20"/>
                <w:szCs w:val="20"/>
                <w:lang w:val="en-US" w:eastAsia="en-US"/>
              </w:rPr>
              <w:t>të</w:t>
            </w:r>
            <w:proofErr w:type="spellEnd"/>
            <w:r w:rsidRPr="00A27D48">
              <w:rPr>
                <w:rFonts w:ascii="Times New Roman" w:eastAsia="Trebuchet MS" w:hAnsi="Times New Roman"/>
                <w:b/>
                <w:color w:val="58595B"/>
                <w:w w:val="90"/>
                <w:sz w:val="20"/>
                <w:szCs w:val="20"/>
                <w:lang w:val="en-US" w:eastAsia="en-US"/>
              </w:rPr>
              <w:t xml:space="preserve"> </w:t>
            </w:r>
            <w:proofErr w:type="spellStart"/>
            <w:r w:rsidRPr="00A27D48">
              <w:rPr>
                <w:rFonts w:ascii="Times New Roman" w:eastAsia="Trebuchet MS" w:hAnsi="Times New Roman"/>
                <w:b/>
                <w:color w:val="58595B"/>
                <w:w w:val="90"/>
                <w:sz w:val="20"/>
                <w:szCs w:val="20"/>
                <w:lang w:val="en-US" w:eastAsia="en-US"/>
              </w:rPr>
              <w:t>hershëm</w:t>
            </w:r>
            <w:proofErr w:type="spellEnd"/>
            <w:r w:rsidRPr="00A27D48">
              <w:rPr>
                <w:rFonts w:ascii="Times New Roman" w:eastAsia="Trebuchet MS" w:hAnsi="Times New Roman"/>
                <w:b/>
                <w:color w:val="58595B"/>
                <w:w w:val="90"/>
                <w:sz w:val="20"/>
                <w:szCs w:val="20"/>
                <w:lang w:val="en-US" w:eastAsia="en-US"/>
              </w:rPr>
              <w:t xml:space="preserve"> [</w:t>
            </w:r>
            <w:proofErr w:type="spellStart"/>
            <w:r w:rsidRPr="00A27D48">
              <w:rPr>
                <w:rFonts w:ascii="Times New Roman" w:eastAsia="Trebuchet MS" w:hAnsi="Times New Roman"/>
                <w:b/>
                <w:color w:val="58595B"/>
                <w:w w:val="90"/>
                <w:sz w:val="20"/>
                <w:szCs w:val="20"/>
                <w:lang w:val="en-US" w:eastAsia="en-US"/>
              </w:rPr>
              <w:t>më</w:t>
            </w:r>
            <w:proofErr w:type="spellEnd"/>
            <w:r w:rsidRPr="00A27D48">
              <w:rPr>
                <w:rFonts w:ascii="Times New Roman" w:eastAsia="Trebuchet MS" w:hAnsi="Times New Roman"/>
                <w:b/>
                <w:color w:val="58595B"/>
                <w:w w:val="90"/>
                <w:sz w:val="20"/>
                <w:szCs w:val="20"/>
                <w:lang w:val="en-US" w:eastAsia="en-US"/>
              </w:rPr>
              <w:t xml:space="preserve"> </w:t>
            </w:r>
            <w:proofErr w:type="spellStart"/>
            <w:r w:rsidRPr="00A27D48">
              <w:rPr>
                <w:rFonts w:ascii="Times New Roman" w:eastAsia="Trebuchet MS" w:hAnsi="Times New Roman"/>
                <w:b/>
                <w:color w:val="58595B"/>
                <w:w w:val="90"/>
                <w:sz w:val="20"/>
                <w:szCs w:val="20"/>
                <w:lang w:val="en-US" w:eastAsia="en-US"/>
              </w:rPr>
              <w:t>pak</w:t>
            </w:r>
            <w:proofErr w:type="spellEnd"/>
            <w:r w:rsidRPr="00A27D48">
              <w:rPr>
                <w:rFonts w:ascii="Times New Roman" w:eastAsia="Trebuchet MS" w:hAnsi="Times New Roman"/>
                <w:b/>
                <w:color w:val="58595B"/>
                <w:w w:val="90"/>
                <w:sz w:val="20"/>
                <w:szCs w:val="20"/>
                <w:lang w:val="en-US" w:eastAsia="en-US"/>
              </w:rPr>
              <w:t xml:space="preserve"> se </w:t>
            </w:r>
            <w:proofErr w:type="spellStart"/>
            <w:r w:rsidRPr="00A27D48">
              <w:rPr>
                <w:rFonts w:ascii="Times New Roman" w:eastAsia="Trebuchet MS" w:hAnsi="Times New Roman"/>
                <w:b/>
                <w:color w:val="58595B"/>
                <w:w w:val="90"/>
                <w:sz w:val="20"/>
                <w:szCs w:val="20"/>
                <w:lang w:val="en-US" w:eastAsia="en-US"/>
              </w:rPr>
              <w:t>dy</w:t>
            </w:r>
            <w:proofErr w:type="spellEnd"/>
            <w:r w:rsidRPr="00A27D48">
              <w:rPr>
                <w:rFonts w:ascii="Times New Roman" w:eastAsia="Trebuchet MS" w:hAnsi="Times New Roman"/>
                <w:b/>
                <w:color w:val="58595B"/>
                <w:w w:val="90"/>
                <w:sz w:val="20"/>
                <w:szCs w:val="20"/>
                <w:lang w:val="en-US" w:eastAsia="en-US"/>
              </w:rPr>
              <w:t xml:space="preserve"> </w:t>
            </w:r>
            <w:proofErr w:type="spellStart"/>
            <w:r w:rsidRPr="00A27D48">
              <w:rPr>
                <w:rFonts w:ascii="Times New Roman" w:eastAsia="Trebuchet MS" w:hAnsi="Times New Roman"/>
                <w:b/>
                <w:color w:val="58595B"/>
                <w:w w:val="90"/>
                <w:sz w:val="20"/>
                <w:szCs w:val="20"/>
                <w:lang w:val="en-US" w:eastAsia="en-US"/>
              </w:rPr>
              <w:t>vjet</w:t>
            </w:r>
            <w:proofErr w:type="spellEnd"/>
            <w:r w:rsidRPr="00A27D48">
              <w:rPr>
                <w:rFonts w:ascii="Times New Roman" w:eastAsia="Trebuchet MS" w:hAnsi="Times New Roman"/>
                <w:b/>
                <w:color w:val="58595B"/>
                <w:w w:val="90"/>
                <w:sz w:val="20"/>
                <w:szCs w:val="20"/>
                <w:lang w:val="en-US" w:eastAsia="en-US"/>
              </w:rPr>
              <w:t xml:space="preserve"> </w:t>
            </w:r>
            <w:proofErr w:type="spellStart"/>
            <w:r w:rsidRPr="00A27D48">
              <w:rPr>
                <w:rFonts w:ascii="Times New Roman" w:eastAsia="Trebuchet MS" w:hAnsi="Times New Roman"/>
                <w:b/>
                <w:color w:val="58595B"/>
                <w:w w:val="90"/>
                <w:sz w:val="20"/>
                <w:szCs w:val="20"/>
                <w:lang w:val="en-US" w:eastAsia="en-US"/>
              </w:rPr>
              <w:t>që</w:t>
            </w:r>
            <w:proofErr w:type="spellEnd"/>
            <w:r w:rsidRPr="00A27D48">
              <w:rPr>
                <w:rFonts w:ascii="Times New Roman" w:eastAsia="Trebuchet MS" w:hAnsi="Times New Roman"/>
                <w:b/>
                <w:color w:val="58595B"/>
                <w:w w:val="90"/>
                <w:sz w:val="20"/>
                <w:szCs w:val="20"/>
                <w:lang w:val="en-US" w:eastAsia="en-US"/>
              </w:rPr>
              <w:t xml:space="preserve"> </w:t>
            </w:r>
            <w:proofErr w:type="spellStart"/>
            <w:r w:rsidRPr="00A27D48">
              <w:rPr>
                <w:rFonts w:ascii="Times New Roman" w:eastAsia="Trebuchet MS" w:hAnsi="Times New Roman"/>
                <w:b/>
                <w:color w:val="58595B"/>
                <w:w w:val="90"/>
                <w:sz w:val="20"/>
                <w:szCs w:val="20"/>
                <w:lang w:val="en-US" w:eastAsia="en-US"/>
              </w:rPr>
              <w:t>nga</w:t>
            </w:r>
            <w:proofErr w:type="spellEnd"/>
            <w:r w:rsidRPr="00A27D48">
              <w:rPr>
                <w:rFonts w:ascii="Times New Roman" w:eastAsia="Trebuchet MS" w:hAnsi="Times New Roman"/>
                <w:b/>
                <w:color w:val="58595B"/>
                <w:w w:val="90"/>
                <w:sz w:val="20"/>
                <w:szCs w:val="20"/>
                <w:lang w:val="en-US" w:eastAsia="en-US"/>
              </w:rPr>
              <w:t xml:space="preserve"> </w:t>
            </w:r>
            <w:proofErr w:type="spellStart"/>
            <w:r w:rsidRPr="00A27D48">
              <w:rPr>
                <w:rFonts w:ascii="Times New Roman" w:eastAsia="Trebuchet MS" w:hAnsi="Times New Roman"/>
                <w:b/>
                <w:color w:val="58595B"/>
                <w:w w:val="90"/>
                <w:sz w:val="20"/>
                <w:szCs w:val="20"/>
                <w:lang w:val="en-US" w:eastAsia="en-US"/>
              </w:rPr>
              <w:t>infeksioni</w:t>
            </w:r>
            <w:proofErr w:type="spellEnd"/>
            <w:r w:rsidRPr="00A27D48">
              <w:rPr>
                <w:rFonts w:ascii="Times New Roman" w:eastAsia="Trebuchet MS" w:hAnsi="Times New Roman"/>
                <w:b/>
                <w:color w:val="58595B"/>
                <w:w w:val="90"/>
                <w:sz w:val="20"/>
                <w:szCs w:val="20"/>
                <w:lang w:val="en-US" w:eastAsia="en-US"/>
              </w:rPr>
              <w:t>])</w:t>
            </w:r>
          </w:p>
        </w:tc>
        <w:tc>
          <w:tcPr>
            <w:tcW w:w="2522" w:type="dxa"/>
          </w:tcPr>
          <w:p w14:paraId="58BDEC49" w14:textId="77777777" w:rsidR="007A2ED5" w:rsidRPr="00A27D48" w:rsidRDefault="0025218D">
            <w:pPr>
              <w:widowControl w:val="0"/>
              <w:autoSpaceDE w:val="0"/>
              <w:autoSpaceDN w:val="0"/>
              <w:spacing w:before="52" w:line="244" w:lineRule="auto"/>
              <w:ind w:left="84" w:right="92"/>
              <w:rPr>
                <w:rFonts w:ascii="Times New Roman" w:eastAsia="Trebuchet MS" w:hAnsi="Times New Roman"/>
                <w:sz w:val="20"/>
                <w:szCs w:val="20"/>
                <w:lang w:val="en-US" w:eastAsia="en-US"/>
              </w:rPr>
            </w:pPr>
            <w:proofErr w:type="spellStart"/>
            <w:r w:rsidRPr="00A27D48">
              <w:rPr>
                <w:rFonts w:ascii="Times New Roman" w:eastAsia="Trebuchet MS" w:hAnsi="Times New Roman"/>
                <w:b/>
                <w:color w:val="58595B"/>
                <w:w w:val="95"/>
                <w:sz w:val="20"/>
                <w:szCs w:val="20"/>
                <w:lang w:val="en-US" w:eastAsia="en-US"/>
              </w:rPr>
              <w:t>Penicilinë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benzatine</w:t>
            </w:r>
            <w:proofErr w:type="spellEnd"/>
            <w:r w:rsidRPr="00A27D48">
              <w:rPr>
                <w:rFonts w:ascii="Times New Roman" w:eastAsia="Trebuchet MS" w:hAnsi="Times New Roman"/>
                <w:b/>
                <w:color w:val="58595B"/>
                <w:w w:val="95"/>
                <w:sz w:val="20"/>
                <w:szCs w:val="20"/>
                <w:lang w:val="en-US" w:eastAsia="en-US"/>
              </w:rPr>
              <w:t xml:space="preserve"> 2.4 </w:t>
            </w:r>
            <w:proofErr w:type="spellStart"/>
            <w:r w:rsidRPr="00A27D48">
              <w:rPr>
                <w:rFonts w:ascii="Times New Roman" w:eastAsia="Trebuchet MS" w:hAnsi="Times New Roman"/>
                <w:b/>
                <w:color w:val="58595B"/>
                <w:w w:val="95"/>
                <w:sz w:val="20"/>
                <w:szCs w:val="20"/>
                <w:lang w:val="en-US" w:eastAsia="en-US"/>
              </w:rPr>
              <w:t>milion</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njësi</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në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mënyrë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intramuskulare</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në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një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dozë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të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vetme</w:t>
            </w:r>
            <w:proofErr w:type="spellEnd"/>
          </w:p>
        </w:tc>
        <w:tc>
          <w:tcPr>
            <w:tcW w:w="2522" w:type="dxa"/>
          </w:tcPr>
          <w:p w14:paraId="091E9F2A" w14:textId="77777777" w:rsidR="007A2ED5" w:rsidRPr="00A27D48" w:rsidRDefault="0025218D">
            <w:pPr>
              <w:widowControl w:val="0"/>
              <w:autoSpaceDE w:val="0"/>
              <w:autoSpaceDN w:val="0"/>
              <w:spacing w:before="52" w:line="244" w:lineRule="auto"/>
              <w:ind w:left="84"/>
              <w:rPr>
                <w:rFonts w:ascii="Times New Roman" w:eastAsia="Trebuchet MS" w:hAnsi="Times New Roman"/>
                <w:b/>
                <w:color w:val="58595B"/>
                <w:w w:val="85"/>
                <w:sz w:val="20"/>
                <w:szCs w:val="20"/>
                <w:lang w:val="en-US" w:eastAsia="en-US"/>
              </w:rPr>
            </w:pPr>
            <w:proofErr w:type="spellStart"/>
            <w:r w:rsidRPr="00A27D48">
              <w:rPr>
                <w:rFonts w:ascii="Times New Roman" w:eastAsia="Trebuchet MS" w:hAnsi="Times New Roman"/>
                <w:b/>
                <w:color w:val="58595B"/>
                <w:w w:val="85"/>
                <w:sz w:val="20"/>
                <w:szCs w:val="20"/>
                <w:lang w:val="en-US" w:eastAsia="en-US"/>
              </w:rPr>
              <w:t>Doksiciklinë</w:t>
            </w:r>
            <w:proofErr w:type="spellEnd"/>
            <w:r w:rsidRPr="00A27D48">
              <w:rPr>
                <w:rFonts w:ascii="Times New Roman" w:eastAsia="Trebuchet MS" w:hAnsi="Times New Roman"/>
                <w:b/>
                <w:color w:val="58595B"/>
                <w:w w:val="85"/>
                <w:sz w:val="20"/>
                <w:szCs w:val="20"/>
                <w:lang w:val="en-US" w:eastAsia="en-US"/>
              </w:rPr>
              <w:t xml:space="preserve"> 100 mg, </w:t>
            </w:r>
            <w:proofErr w:type="spellStart"/>
            <w:r w:rsidRPr="00A27D48">
              <w:rPr>
                <w:rFonts w:ascii="Times New Roman" w:eastAsia="Trebuchet MS" w:hAnsi="Times New Roman"/>
                <w:b/>
                <w:color w:val="58595B"/>
                <w:w w:val="85"/>
                <w:sz w:val="20"/>
                <w:szCs w:val="20"/>
                <w:lang w:val="en-US" w:eastAsia="en-US"/>
              </w:rPr>
              <w:t>oralisht</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dy</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herë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në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ditë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për</w:t>
            </w:r>
            <w:proofErr w:type="spellEnd"/>
            <w:r w:rsidRPr="00A27D48">
              <w:rPr>
                <w:rFonts w:ascii="Times New Roman" w:eastAsia="Trebuchet MS" w:hAnsi="Times New Roman"/>
                <w:b/>
                <w:color w:val="58595B"/>
                <w:w w:val="85"/>
                <w:sz w:val="20"/>
                <w:szCs w:val="20"/>
                <w:lang w:val="en-US" w:eastAsia="en-US"/>
              </w:rPr>
              <w:t xml:space="preserve"> 14 </w:t>
            </w:r>
            <w:proofErr w:type="spellStart"/>
            <w:r w:rsidRPr="00A27D48">
              <w:rPr>
                <w:rFonts w:ascii="Times New Roman" w:eastAsia="Trebuchet MS" w:hAnsi="Times New Roman"/>
                <w:b/>
                <w:color w:val="58595B"/>
                <w:w w:val="85"/>
                <w:sz w:val="20"/>
                <w:szCs w:val="20"/>
                <w:lang w:val="en-US" w:eastAsia="en-US"/>
              </w:rPr>
              <w:t>ditë</w:t>
            </w:r>
            <w:proofErr w:type="spellEnd"/>
          </w:p>
          <w:p w14:paraId="76CCBE49" w14:textId="77777777" w:rsidR="007A2ED5" w:rsidRPr="00A27D48" w:rsidRDefault="0025218D">
            <w:pPr>
              <w:widowControl w:val="0"/>
              <w:autoSpaceDE w:val="0"/>
              <w:autoSpaceDN w:val="0"/>
              <w:spacing w:before="61" w:line="244" w:lineRule="auto"/>
              <w:ind w:left="84" w:right="92"/>
              <w:rPr>
                <w:rFonts w:ascii="Times New Roman" w:eastAsia="Trebuchet MS" w:hAnsi="Times New Roman"/>
                <w:sz w:val="20"/>
                <w:szCs w:val="20"/>
                <w:lang w:val="en-US" w:eastAsia="en-US"/>
              </w:rPr>
            </w:pPr>
            <w:proofErr w:type="spellStart"/>
            <w:r w:rsidRPr="00A27D48">
              <w:rPr>
                <w:rFonts w:ascii="Times New Roman" w:eastAsia="Trebuchet MS" w:hAnsi="Times New Roman"/>
                <w:b/>
                <w:color w:val="58595B"/>
                <w:w w:val="85"/>
                <w:sz w:val="20"/>
                <w:szCs w:val="20"/>
                <w:lang w:val="en-US" w:eastAsia="en-US"/>
              </w:rPr>
              <w:t>ose</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Eritromicinë</w:t>
            </w:r>
            <w:proofErr w:type="spellEnd"/>
            <w:r w:rsidRPr="00A27D48">
              <w:rPr>
                <w:rFonts w:ascii="Times New Roman" w:eastAsia="Trebuchet MS" w:hAnsi="Times New Roman"/>
                <w:b/>
                <w:color w:val="58595B"/>
                <w:w w:val="85"/>
                <w:sz w:val="20"/>
                <w:szCs w:val="20"/>
                <w:lang w:val="en-US" w:eastAsia="en-US"/>
              </w:rPr>
              <w:t xml:space="preserve"> 500 mg, 4 </w:t>
            </w:r>
            <w:proofErr w:type="spellStart"/>
            <w:r w:rsidRPr="00A27D48">
              <w:rPr>
                <w:rFonts w:ascii="Times New Roman" w:eastAsia="Trebuchet MS" w:hAnsi="Times New Roman"/>
                <w:b/>
                <w:color w:val="58595B"/>
                <w:w w:val="85"/>
                <w:sz w:val="20"/>
                <w:szCs w:val="20"/>
                <w:lang w:val="en-US" w:eastAsia="en-US"/>
              </w:rPr>
              <w:t>herë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në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ditë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për</w:t>
            </w:r>
            <w:proofErr w:type="spellEnd"/>
            <w:r w:rsidRPr="00A27D48">
              <w:rPr>
                <w:rFonts w:ascii="Times New Roman" w:eastAsia="Trebuchet MS" w:hAnsi="Times New Roman"/>
                <w:b/>
                <w:color w:val="58595B"/>
                <w:w w:val="85"/>
                <w:sz w:val="20"/>
                <w:szCs w:val="20"/>
                <w:lang w:val="en-US" w:eastAsia="en-US"/>
              </w:rPr>
              <w:t xml:space="preserve"> 14 </w:t>
            </w:r>
            <w:proofErr w:type="spellStart"/>
            <w:r w:rsidRPr="00A27D48">
              <w:rPr>
                <w:rFonts w:ascii="Times New Roman" w:eastAsia="Trebuchet MS" w:hAnsi="Times New Roman"/>
                <w:b/>
                <w:color w:val="58595B"/>
                <w:w w:val="85"/>
                <w:sz w:val="20"/>
                <w:szCs w:val="20"/>
                <w:lang w:val="en-US" w:eastAsia="en-US"/>
              </w:rPr>
              <w:t>ditë</w:t>
            </w:r>
            <w:proofErr w:type="spellEnd"/>
          </w:p>
        </w:tc>
        <w:tc>
          <w:tcPr>
            <w:tcW w:w="2522" w:type="dxa"/>
          </w:tcPr>
          <w:p w14:paraId="27ACE0EB" w14:textId="77777777" w:rsidR="007A2ED5" w:rsidRPr="00A27D48" w:rsidRDefault="0025218D">
            <w:pPr>
              <w:widowControl w:val="0"/>
              <w:autoSpaceDE w:val="0"/>
              <w:autoSpaceDN w:val="0"/>
              <w:spacing w:before="52" w:line="244" w:lineRule="auto"/>
              <w:ind w:left="83" w:right="92"/>
              <w:rPr>
                <w:rFonts w:ascii="Times New Roman" w:eastAsia="Trebuchet MS" w:hAnsi="Times New Roman"/>
                <w:b/>
                <w:color w:val="58595B"/>
                <w:w w:val="95"/>
                <w:sz w:val="20"/>
                <w:szCs w:val="20"/>
                <w:lang w:val="en-US" w:eastAsia="en-US"/>
              </w:rPr>
            </w:pPr>
            <w:proofErr w:type="spellStart"/>
            <w:r w:rsidRPr="00A27D48">
              <w:rPr>
                <w:rFonts w:ascii="Times New Roman" w:eastAsia="Trebuchet MS" w:hAnsi="Times New Roman"/>
                <w:b/>
                <w:color w:val="58595B"/>
                <w:w w:val="95"/>
                <w:sz w:val="20"/>
                <w:szCs w:val="20"/>
                <w:lang w:val="en-US" w:eastAsia="en-US"/>
              </w:rPr>
              <w:t>Penicilinë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benzatine</w:t>
            </w:r>
            <w:proofErr w:type="spellEnd"/>
            <w:r w:rsidRPr="00A27D48">
              <w:rPr>
                <w:rFonts w:ascii="Times New Roman" w:eastAsia="Trebuchet MS" w:hAnsi="Times New Roman"/>
                <w:b/>
                <w:color w:val="58595B"/>
                <w:w w:val="95"/>
                <w:sz w:val="20"/>
                <w:szCs w:val="20"/>
                <w:lang w:val="en-US" w:eastAsia="en-US"/>
              </w:rPr>
              <w:t xml:space="preserve"> 2.4 </w:t>
            </w:r>
            <w:proofErr w:type="spellStart"/>
            <w:r w:rsidRPr="00A27D48">
              <w:rPr>
                <w:rFonts w:ascii="Times New Roman" w:eastAsia="Trebuchet MS" w:hAnsi="Times New Roman"/>
                <w:b/>
                <w:color w:val="58595B"/>
                <w:w w:val="95"/>
                <w:sz w:val="20"/>
                <w:szCs w:val="20"/>
                <w:lang w:val="en-US" w:eastAsia="en-US"/>
              </w:rPr>
              <w:t>milion</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njësi</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në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mënyrë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intramuskulare</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në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një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dozë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të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vetme</w:t>
            </w:r>
            <w:proofErr w:type="spellEnd"/>
          </w:p>
          <w:p w14:paraId="2E3D6E84" w14:textId="77777777" w:rsidR="007A2ED5" w:rsidRPr="00A27D48" w:rsidRDefault="0025218D">
            <w:pPr>
              <w:widowControl w:val="0"/>
              <w:autoSpaceDE w:val="0"/>
              <w:autoSpaceDN w:val="0"/>
              <w:spacing w:before="61" w:line="244" w:lineRule="auto"/>
              <w:ind w:left="83" w:right="86"/>
              <w:rPr>
                <w:rFonts w:ascii="Times New Roman" w:eastAsia="Trebuchet MS" w:hAnsi="Times New Roman"/>
                <w:position w:val="5"/>
                <w:sz w:val="20"/>
                <w:szCs w:val="20"/>
                <w:lang w:val="en-US" w:eastAsia="en-US"/>
              </w:rPr>
            </w:pPr>
            <w:proofErr w:type="spellStart"/>
            <w:r w:rsidRPr="00A27D48">
              <w:rPr>
                <w:rFonts w:ascii="Times New Roman" w:eastAsia="Trebuchet MS" w:hAnsi="Times New Roman"/>
                <w:b/>
                <w:color w:val="58595B"/>
                <w:w w:val="95"/>
                <w:sz w:val="20"/>
                <w:szCs w:val="20"/>
                <w:lang w:val="en-US" w:eastAsia="en-US"/>
              </w:rPr>
              <w:t>ose</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Eritromicinë</w:t>
            </w:r>
            <w:proofErr w:type="spellEnd"/>
            <w:r w:rsidRPr="00A27D48">
              <w:rPr>
                <w:rFonts w:ascii="Times New Roman" w:eastAsia="Trebuchet MS" w:hAnsi="Times New Roman"/>
                <w:b/>
                <w:color w:val="58595B"/>
                <w:w w:val="95"/>
                <w:sz w:val="20"/>
                <w:szCs w:val="20"/>
                <w:lang w:val="en-US" w:eastAsia="en-US"/>
              </w:rPr>
              <w:t xml:space="preserve"> 500 mg, </w:t>
            </w:r>
            <w:proofErr w:type="spellStart"/>
            <w:r w:rsidRPr="00A27D48">
              <w:rPr>
                <w:rFonts w:ascii="Times New Roman" w:eastAsia="Trebuchet MS" w:hAnsi="Times New Roman"/>
                <w:b/>
                <w:color w:val="58595B"/>
                <w:w w:val="95"/>
                <w:sz w:val="20"/>
                <w:szCs w:val="20"/>
                <w:lang w:val="en-US" w:eastAsia="en-US"/>
              </w:rPr>
              <w:t>oralisht</w:t>
            </w:r>
            <w:proofErr w:type="spellEnd"/>
            <w:r w:rsidRPr="00A27D48">
              <w:rPr>
                <w:rFonts w:ascii="Times New Roman" w:eastAsia="Trebuchet MS" w:hAnsi="Times New Roman"/>
                <w:b/>
                <w:color w:val="58595B"/>
                <w:w w:val="95"/>
                <w:sz w:val="20"/>
                <w:szCs w:val="20"/>
                <w:lang w:val="en-US" w:eastAsia="en-US"/>
              </w:rPr>
              <w:t xml:space="preserve">, 4 </w:t>
            </w:r>
            <w:proofErr w:type="spellStart"/>
            <w:r w:rsidRPr="00A27D48">
              <w:rPr>
                <w:rFonts w:ascii="Times New Roman" w:eastAsia="Trebuchet MS" w:hAnsi="Times New Roman"/>
                <w:b/>
                <w:color w:val="58595B"/>
                <w:w w:val="95"/>
                <w:sz w:val="20"/>
                <w:szCs w:val="20"/>
                <w:lang w:val="en-US" w:eastAsia="en-US"/>
              </w:rPr>
              <w:t>herë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në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ditë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për</w:t>
            </w:r>
            <w:proofErr w:type="spellEnd"/>
            <w:r w:rsidRPr="00A27D48">
              <w:rPr>
                <w:rFonts w:ascii="Times New Roman" w:eastAsia="Trebuchet MS" w:hAnsi="Times New Roman"/>
                <w:b/>
                <w:color w:val="58595B"/>
                <w:w w:val="95"/>
                <w:sz w:val="20"/>
                <w:szCs w:val="20"/>
                <w:lang w:val="en-US" w:eastAsia="en-US"/>
              </w:rPr>
              <w:t xml:space="preserve"> 14 </w:t>
            </w:r>
            <w:proofErr w:type="spellStart"/>
            <w:r w:rsidRPr="00A27D48">
              <w:rPr>
                <w:rFonts w:ascii="Times New Roman" w:eastAsia="Trebuchet MS" w:hAnsi="Times New Roman"/>
                <w:b/>
                <w:color w:val="58595B"/>
                <w:w w:val="95"/>
                <w:sz w:val="20"/>
                <w:szCs w:val="20"/>
                <w:lang w:val="en-US" w:eastAsia="en-US"/>
              </w:rPr>
              <w:t>ditë</w:t>
            </w:r>
            <w:proofErr w:type="spellEnd"/>
          </w:p>
        </w:tc>
      </w:tr>
      <w:tr w:rsidR="007A2ED5" w:rsidRPr="00364913" w14:paraId="04D88B56" w14:textId="77777777">
        <w:trPr>
          <w:trHeight w:val="1574"/>
        </w:trPr>
        <w:tc>
          <w:tcPr>
            <w:tcW w:w="1614" w:type="dxa"/>
          </w:tcPr>
          <w:p w14:paraId="040A6A36" w14:textId="77777777" w:rsidR="007A2ED5" w:rsidRPr="00A27D48" w:rsidRDefault="0025218D">
            <w:pPr>
              <w:widowControl w:val="0"/>
              <w:autoSpaceDE w:val="0"/>
              <w:autoSpaceDN w:val="0"/>
              <w:spacing w:before="52"/>
              <w:ind w:left="85"/>
              <w:jc w:val="both"/>
              <w:rPr>
                <w:rFonts w:ascii="Times New Roman" w:eastAsia="Trebuchet MS" w:hAnsi="Times New Roman"/>
                <w:b/>
                <w:color w:val="58595B"/>
                <w:w w:val="90"/>
                <w:sz w:val="20"/>
                <w:szCs w:val="20"/>
                <w:lang w:val="en-US" w:eastAsia="en-US"/>
              </w:rPr>
            </w:pPr>
            <w:proofErr w:type="spellStart"/>
            <w:r w:rsidRPr="00A27D48">
              <w:rPr>
                <w:rFonts w:ascii="Times New Roman" w:eastAsia="Trebuchet MS" w:hAnsi="Times New Roman"/>
                <w:b/>
                <w:color w:val="58595B"/>
                <w:w w:val="90"/>
                <w:sz w:val="20"/>
                <w:szCs w:val="20"/>
                <w:lang w:val="en-US" w:eastAsia="en-US"/>
              </w:rPr>
              <w:t>Sifilizi</w:t>
            </w:r>
            <w:proofErr w:type="spellEnd"/>
            <w:r w:rsidRPr="00A27D48">
              <w:rPr>
                <w:rFonts w:ascii="Times New Roman" w:eastAsia="Trebuchet MS" w:hAnsi="Times New Roman"/>
                <w:b/>
                <w:color w:val="58595B"/>
                <w:w w:val="90"/>
                <w:sz w:val="20"/>
                <w:szCs w:val="20"/>
                <w:lang w:val="en-US" w:eastAsia="en-US"/>
              </w:rPr>
              <w:t xml:space="preserve"> (i </w:t>
            </w:r>
            <w:proofErr w:type="spellStart"/>
            <w:r w:rsidRPr="00A27D48">
              <w:rPr>
                <w:rFonts w:ascii="Times New Roman" w:eastAsia="Trebuchet MS" w:hAnsi="Times New Roman"/>
                <w:b/>
                <w:color w:val="58595B"/>
                <w:w w:val="90"/>
                <w:sz w:val="20"/>
                <w:szCs w:val="20"/>
                <w:lang w:val="en-US" w:eastAsia="en-US"/>
              </w:rPr>
              <w:t>vonë</w:t>
            </w:r>
            <w:proofErr w:type="spellEnd"/>
            <w:r w:rsidRPr="00A27D48">
              <w:rPr>
                <w:rFonts w:ascii="Times New Roman" w:eastAsia="Trebuchet MS" w:hAnsi="Times New Roman"/>
                <w:b/>
                <w:color w:val="58595B"/>
                <w:w w:val="90"/>
                <w:sz w:val="20"/>
                <w:szCs w:val="20"/>
                <w:lang w:val="en-US" w:eastAsia="en-US"/>
              </w:rPr>
              <w:t>)</w:t>
            </w:r>
          </w:p>
          <w:p w14:paraId="1E995A5C" w14:textId="77777777" w:rsidR="007A2ED5" w:rsidRPr="00A27D48" w:rsidRDefault="0025218D">
            <w:pPr>
              <w:widowControl w:val="0"/>
              <w:autoSpaceDE w:val="0"/>
              <w:autoSpaceDN w:val="0"/>
              <w:spacing w:before="61" w:line="244" w:lineRule="auto"/>
              <w:ind w:left="85" w:right="106"/>
              <w:jc w:val="both"/>
              <w:rPr>
                <w:rFonts w:ascii="Times New Roman" w:eastAsia="Trebuchet MS" w:hAnsi="Times New Roman"/>
                <w:sz w:val="20"/>
                <w:szCs w:val="20"/>
                <w:lang w:val="en-US" w:eastAsia="en-US"/>
              </w:rPr>
            </w:pPr>
            <w:r w:rsidRPr="00A27D48">
              <w:rPr>
                <w:rFonts w:ascii="Times New Roman" w:eastAsia="Trebuchet MS" w:hAnsi="Times New Roman"/>
                <w:b/>
                <w:color w:val="58595B"/>
                <w:w w:val="90"/>
                <w:sz w:val="20"/>
                <w:szCs w:val="20"/>
                <w:lang w:val="en-US" w:eastAsia="en-US"/>
              </w:rPr>
              <w:t>(</w:t>
            </w:r>
            <w:proofErr w:type="spellStart"/>
            <w:proofErr w:type="gramStart"/>
            <w:r w:rsidRPr="00A27D48">
              <w:rPr>
                <w:rFonts w:ascii="Times New Roman" w:eastAsia="Trebuchet MS" w:hAnsi="Times New Roman"/>
                <w:b/>
                <w:color w:val="58595B"/>
                <w:w w:val="90"/>
                <w:sz w:val="20"/>
                <w:szCs w:val="20"/>
                <w:lang w:val="en-US" w:eastAsia="en-US"/>
              </w:rPr>
              <w:t>trajtim</w:t>
            </w:r>
            <w:proofErr w:type="spellEnd"/>
            <w:proofErr w:type="gramEnd"/>
            <w:r w:rsidRPr="00A27D48">
              <w:rPr>
                <w:rFonts w:ascii="Times New Roman" w:eastAsia="Trebuchet MS" w:hAnsi="Times New Roman"/>
                <w:b/>
                <w:color w:val="58595B"/>
                <w:w w:val="90"/>
                <w:sz w:val="20"/>
                <w:szCs w:val="20"/>
                <w:lang w:val="en-US" w:eastAsia="en-US"/>
              </w:rPr>
              <w:t xml:space="preserve"> </w:t>
            </w:r>
            <w:proofErr w:type="spellStart"/>
            <w:r w:rsidRPr="00A27D48">
              <w:rPr>
                <w:rFonts w:ascii="Times New Roman" w:eastAsia="Trebuchet MS" w:hAnsi="Times New Roman"/>
                <w:b/>
                <w:color w:val="58595B"/>
                <w:w w:val="90"/>
                <w:sz w:val="20"/>
                <w:szCs w:val="20"/>
                <w:lang w:val="en-US" w:eastAsia="en-US"/>
              </w:rPr>
              <w:t>për</w:t>
            </w:r>
            <w:proofErr w:type="spellEnd"/>
            <w:r w:rsidRPr="00A27D48">
              <w:rPr>
                <w:rFonts w:ascii="Times New Roman" w:eastAsia="Trebuchet MS" w:hAnsi="Times New Roman"/>
                <w:b/>
                <w:color w:val="58595B"/>
                <w:w w:val="90"/>
                <w:sz w:val="20"/>
                <w:szCs w:val="20"/>
                <w:lang w:val="en-US" w:eastAsia="en-US"/>
              </w:rPr>
              <w:t xml:space="preserve"> </w:t>
            </w:r>
            <w:proofErr w:type="spellStart"/>
            <w:r w:rsidRPr="00A27D48">
              <w:rPr>
                <w:rFonts w:ascii="Times New Roman" w:eastAsia="Trebuchet MS" w:hAnsi="Times New Roman"/>
                <w:b/>
                <w:color w:val="58595B"/>
                <w:w w:val="90"/>
                <w:sz w:val="20"/>
                <w:szCs w:val="20"/>
                <w:lang w:val="en-US" w:eastAsia="en-US"/>
              </w:rPr>
              <w:t>sifilizin</w:t>
            </w:r>
            <w:proofErr w:type="spellEnd"/>
            <w:r w:rsidRPr="00A27D48">
              <w:rPr>
                <w:rFonts w:ascii="Times New Roman" w:eastAsia="Trebuchet MS" w:hAnsi="Times New Roman"/>
                <w:b/>
                <w:color w:val="58595B"/>
                <w:w w:val="90"/>
                <w:sz w:val="20"/>
                <w:szCs w:val="20"/>
                <w:lang w:val="en-US" w:eastAsia="en-US"/>
              </w:rPr>
              <w:t xml:space="preserve"> e </w:t>
            </w:r>
            <w:proofErr w:type="spellStart"/>
            <w:r w:rsidRPr="00A27D48">
              <w:rPr>
                <w:rFonts w:ascii="Times New Roman" w:eastAsia="Trebuchet MS" w:hAnsi="Times New Roman"/>
                <w:b/>
                <w:color w:val="58595B"/>
                <w:w w:val="90"/>
                <w:sz w:val="20"/>
                <w:szCs w:val="20"/>
                <w:lang w:val="en-US" w:eastAsia="en-US"/>
              </w:rPr>
              <w:t>vonë</w:t>
            </w:r>
            <w:proofErr w:type="spellEnd"/>
            <w:r w:rsidRPr="00A27D48">
              <w:rPr>
                <w:rFonts w:ascii="Times New Roman" w:eastAsia="Trebuchet MS" w:hAnsi="Times New Roman"/>
                <w:b/>
                <w:color w:val="58595B"/>
                <w:w w:val="90"/>
                <w:sz w:val="20"/>
                <w:szCs w:val="20"/>
                <w:lang w:val="en-US" w:eastAsia="en-US"/>
              </w:rPr>
              <w:t xml:space="preserve"> latent </w:t>
            </w:r>
            <w:proofErr w:type="spellStart"/>
            <w:r w:rsidRPr="00A27D48">
              <w:rPr>
                <w:rFonts w:ascii="Times New Roman" w:eastAsia="Trebuchet MS" w:hAnsi="Times New Roman"/>
                <w:b/>
                <w:color w:val="58595B"/>
                <w:w w:val="90"/>
                <w:sz w:val="20"/>
                <w:szCs w:val="20"/>
                <w:lang w:val="en-US" w:eastAsia="en-US"/>
              </w:rPr>
              <w:t>dhe</w:t>
            </w:r>
            <w:proofErr w:type="spellEnd"/>
            <w:r w:rsidRPr="00A27D48">
              <w:rPr>
                <w:rFonts w:ascii="Times New Roman" w:eastAsia="Trebuchet MS" w:hAnsi="Times New Roman"/>
                <w:b/>
                <w:color w:val="58595B"/>
                <w:w w:val="90"/>
                <w:sz w:val="20"/>
                <w:szCs w:val="20"/>
                <w:lang w:val="en-US" w:eastAsia="en-US"/>
              </w:rPr>
              <w:t xml:space="preserve"> </w:t>
            </w:r>
            <w:proofErr w:type="spellStart"/>
            <w:r w:rsidRPr="00A27D48">
              <w:rPr>
                <w:rFonts w:ascii="Times New Roman" w:eastAsia="Trebuchet MS" w:hAnsi="Times New Roman"/>
                <w:b/>
                <w:color w:val="58595B"/>
                <w:w w:val="90"/>
                <w:sz w:val="20"/>
                <w:szCs w:val="20"/>
                <w:lang w:val="en-US" w:eastAsia="en-US"/>
              </w:rPr>
              <w:t>terciar</w:t>
            </w:r>
            <w:proofErr w:type="spellEnd"/>
            <w:r w:rsidRPr="00A27D48">
              <w:rPr>
                <w:rFonts w:ascii="Times New Roman" w:eastAsia="Trebuchet MS" w:hAnsi="Times New Roman"/>
                <w:b/>
                <w:color w:val="58595B"/>
                <w:w w:val="90"/>
                <w:sz w:val="20"/>
                <w:szCs w:val="20"/>
                <w:lang w:val="en-US" w:eastAsia="en-US"/>
              </w:rPr>
              <w:t>)</w:t>
            </w:r>
          </w:p>
        </w:tc>
        <w:tc>
          <w:tcPr>
            <w:tcW w:w="2522" w:type="dxa"/>
          </w:tcPr>
          <w:p w14:paraId="7C2C2C7F" w14:textId="77777777" w:rsidR="007A2ED5" w:rsidRPr="00A27D48" w:rsidRDefault="0025218D">
            <w:pPr>
              <w:widowControl w:val="0"/>
              <w:autoSpaceDE w:val="0"/>
              <w:autoSpaceDN w:val="0"/>
              <w:spacing w:before="52" w:line="244" w:lineRule="auto"/>
              <w:ind w:left="84"/>
              <w:rPr>
                <w:rFonts w:ascii="Times New Roman" w:eastAsia="Trebuchet MS" w:hAnsi="Times New Roman"/>
                <w:sz w:val="20"/>
                <w:szCs w:val="20"/>
                <w:lang w:val="en-US" w:eastAsia="en-US"/>
              </w:rPr>
            </w:pPr>
            <w:proofErr w:type="spellStart"/>
            <w:r w:rsidRPr="00A27D48">
              <w:rPr>
                <w:rFonts w:ascii="Times New Roman" w:eastAsia="Trebuchet MS" w:hAnsi="Times New Roman"/>
                <w:b/>
                <w:color w:val="58595B"/>
                <w:w w:val="95"/>
                <w:sz w:val="20"/>
                <w:szCs w:val="20"/>
                <w:lang w:val="en-US" w:eastAsia="en-US"/>
              </w:rPr>
              <w:t>Penicilinë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benzatine</w:t>
            </w:r>
            <w:proofErr w:type="spellEnd"/>
            <w:r w:rsidRPr="00A27D48">
              <w:rPr>
                <w:rFonts w:ascii="Times New Roman" w:eastAsia="Trebuchet MS" w:hAnsi="Times New Roman"/>
                <w:b/>
                <w:color w:val="58595B"/>
                <w:w w:val="95"/>
                <w:sz w:val="20"/>
                <w:szCs w:val="20"/>
                <w:lang w:val="en-US" w:eastAsia="en-US"/>
              </w:rPr>
              <w:t xml:space="preserve"> 2.4 </w:t>
            </w:r>
            <w:proofErr w:type="spellStart"/>
            <w:r w:rsidRPr="00A27D48">
              <w:rPr>
                <w:rFonts w:ascii="Times New Roman" w:eastAsia="Trebuchet MS" w:hAnsi="Times New Roman"/>
                <w:b/>
                <w:color w:val="58595B"/>
                <w:w w:val="95"/>
                <w:sz w:val="20"/>
                <w:szCs w:val="20"/>
                <w:lang w:val="en-US" w:eastAsia="en-US"/>
              </w:rPr>
              <w:t>milion</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njësi</w:t>
            </w:r>
            <w:proofErr w:type="spellEnd"/>
            <w:r w:rsidRPr="00A27D48">
              <w:rPr>
                <w:rFonts w:ascii="Times New Roman" w:eastAsia="Trebuchet MS" w:hAnsi="Times New Roman"/>
                <w:b/>
                <w:color w:val="58595B"/>
                <w:w w:val="95"/>
                <w:sz w:val="20"/>
                <w:szCs w:val="20"/>
                <w:lang w:val="en-US" w:eastAsia="en-US"/>
              </w:rPr>
              <w:t xml:space="preserve"> me </w:t>
            </w:r>
            <w:proofErr w:type="spellStart"/>
            <w:r w:rsidRPr="00A27D48">
              <w:rPr>
                <w:rFonts w:ascii="Times New Roman" w:eastAsia="Trebuchet MS" w:hAnsi="Times New Roman"/>
                <w:b/>
                <w:color w:val="58595B"/>
                <w:w w:val="95"/>
                <w:sz w:val="20"/>
                <w:szCs w:val="20"/>
                <w:lang w:val="en-US" w:eastAsia="en-US"/>
              </w:rPr>
              <w:t>injeksion</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intramuskular</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një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herë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në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javë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për</w:t>
            </w:r>
            <w:proofErr w:type="spellEnd"/>
            <w:r w:rsidRPr="00A27D48">
              <w:rPr>
                <w:rFonts w:ascii="Times New Roman" w:eastAsia="Trebuchet MS" w:hAnsi="Times New Roman"/>
                <w:b/>
                <w:color w:val="58595B"/>
                <w:w w:val="95"/>
                <w:sz w:val="20"/>
                <w:szCs w:val="20"/>
                <w:lang w:val="en-US" w:eastAsia="en-US"/>
              </w:rPr>
              <w:t xml:space="preserve"> 3 </w:t>
            </w:r>
            <w:proofErr w:type="spellStart"/>
            <w:r w:rsidRPr="00A27D48">
              <w:rPr>
                <w:rFonts w:ascii="Times New Roman" w:eastAsia="Trebuchet MS" w:hAnsi="Times New Roman"/>
                <w:b/>
                <w:color w:val="58595B"/>
                <w:w w:val="95"/>
                <w:sz w:val="20"/>
                <w:szCs w:val="20"/>
                <w:lang w:val="en-US" w:eastAsia="en-US"/>
              </w:rPr>
              <w:t>javë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rresht</w:t>
            </w:r>
            <w:proofErr w:type="spellEnd"/>
          </w:p>
        </w:tc>
        <w:tc>
          <w:tcPr>
            <w:tcW w:w="2522" w:type="dxa"/>
          </w:tcPr>
          <w:p w14:paraId="45B4035D" w14:textId="77777777" w:rsidR="007A2ED5" w:rsidRPr="00A27D48" w:rsidRDefault="0025218D">
            <w:pPr>
              <w:widowControl w:val="0"/>
              <w:autoSpaceDE w:val="0"/>
              <w:autoSpaceDN w:val="0"/>
              <w:spacing w:before="52" w:line="244" w:lineRule="auto"/>
              <w:ind w:left="84"/>
              <w:rPr>
                <w:rFonts w:ascii="Times New Roman" w:eastAsia="Trebuchet MS" w:hAnsi="Times New Roman"/>
                <w:b/>
                <w:color w:val="58595B"/>
                <w:w w:val="95"/>
                <w:sz w:val="20"/>
                <w:szCs w:val="20"/>
                <w:lang w:val="en-US" w:eastAsia="en-US"/>
              </w:rPr>
            </w:pPr>
            <w:proofErr w:type="spellStart"/>
            <w:r w:rsidRPr="00A27D48">
              <w:rPr>
                <w:rFonts w:ascii="Times New Roman" w:eastAsia="Trebuchet MS" w:hAnsi="Times New Roman"/>
                <w:b/>
                <w:color w:val="58595B"/>
                <w:w w:val="95"/>
                <w:sz w:val="20"/>
                <w:szCs w:val="20"/>
                <w:lang w:val="en-US" w:eastAsia="en-US"/>
              </w:rPr>
              <w:t>Prokainë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penicilinë</w:t>
            </w:r>
            <w:proofErr w:type="spellEnd"/>
            <w:r w:rsidRPr="00A27D48">
              <w:rPr>
                <w:rFonts w:ascii="Times New Roman" w:eastAsia="Trebuchet MS" w:hAnsi="Times New Roman"/>
                <w:b/>
                <w:color w:val="58595B"/>
                <w:w w:val="95"/>
                <w:sz w:val="20"/>
                <w:szCs w:val="20"/>
                <w:lang w:val="en-US" w:eastAsia="en-US"/>
              </w:rPr>
              <w:t xml:space="preserve"> 1.2 </w:t>
            </w:r>
            <w:proofErr w:type="spellStart"/>
            <w:r w:rsidRPr="00A27D48">
              <w:rPr>
                <w:rFonts w:ascii="Times New Roman" w:eastAsia="Trebuchet MS" w:hAnsi="Times New Roman"/>
                <w:b/>
                <w:color w:val="58595B"/>
                <w:w w:val="95"/>
                <w:sz w:val="20"/>
                <w:szCs w:val="20"/>
                <w:lang w:val="en-US" w:eastAsia="en-US"/>
              </w:rPr>
              <w:t>milion</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njësi</w:t>
            </w:r>
            <w:proofErr w:type="spellEnd"/>
            <w:r w:rsidRPr="00A27D48">
              <w:rPr>
                <w:rFonts w:ascii="Times New Roman" w:eastAsia="Trebuchet MS" w:hAnsi="Times New Roman"/>
                <w:b/>
                <w:color w:val="58595B"/>
                <w:w w:val="95"/>
                <w:sz w:val="20"/>
                <w:szCs w:val="20"/>
                <w:lang w:val="en-US" w:eastAsia="en-US"/>
              </w:rPr>
              <w:t xml:space="preserve"> me </w:t>
            </w:r>
            <w:proofErr w:type="spellStart"/>
            <w:r w:rsidRPr="00A27D48">
              <w:rPr>
                <w:rFonts w:ascii="Times New Roman" w:eastAsia="Trebuchet MS" w:hAnsi="Times New Roman"/>
                <w:b/>
                <w:color w:val="58595B"/>
                <w:w w:val="95"/>
                <w:sz w:val="20"/>
                <w:szCs w:val="20"/>
                <w:lang w:val="en-US" w:eastAsia="en-US"/>
              </w:rPr>
              <w:t>injeksion</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intramuskular</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një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herë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në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ditë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për</w:t>
            </w:r>
            <w:proofErr w:type="spellEnd"/>
            <w:r w:rsidRPr="00A27D48">
              <w:rPr>
                <w:rFonts w:ascii="Times New Roman" w:eastAsia="Trebuchet MS" w:hAnsi="Times New Roman"/>
                <w:b/>
                <w:color w:val="58595B"/>
                <w:w w:val="95"/>
                <w:sz w:val="20"/>
                <w:szCs w:val="20"/>
                <w:lang w:val="en-US" w:eastAsia="en-US"/>
              </w:rPr>
              <w:t xml:space="preserve"> 20 </w:t>
            </w:r>
            <w:proofErr w:type="spellStart"/>
            <w:r w:rsidRPr="00A27D48">
              <w:rPr>
                <w:rFonts w:ascii="Times New Roman" w:eastAsia="Trebuchet MS" w:hAnsi="Times New Roman"/>
                <w:b/>
                <w:color w:val="58595B"/>
                <w:w w:val="95"/>
                <w:sz w:val="20"/>
                <w:szCs w:val="20"/>
                <w:lang w:val="en-US" w:eastAsia="en-US"/>
              </w:rPr>
              <w:t>ditë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rresht</w:t>
            </w:r>
            <w:proofErr w:type="spellEnd"/>
          </w:p>
          <w:p w14:paraId="25F1F11C" w14:textId="77777777" w:rsidR="007A2ED5" w:rsidRPr="00A27D48" w:rsidRDefault="0025218D">
            <w:pPr>
              <w:widowControl w:val="0"/>
              <w:autoSpaceDE w:val="0"/>
              <w:autoSpaceDN w:val="0"/>
              <w:spacing w:before="52" w:line="244" w:lineRule="auto"/>
              <w:ind w:left="84"/>
              <w:rPr>
                <w:rFonts w:ascii="Times New Roman" w:eastAsia="Trebuchet MS" w:hAnsi="Times New Roman"/>
                <w:b/>
                <w:color w:val="58595B"/>
                <w:w w:val="95"/>
                <w:sz w:val="20"/>
                <w:szCs w:val="20"/>
                <w:lang w:val="en-US" w:eastAsia="en-US"/>
              </w:rPr>
            </w:pPr>
            <w:proofErr w:type="spellStart"/>
            <w:r w:rsidRPr="00A27D48">
              <w:rPr>
                <w:rFonts w:ascii="Times New Roman" w:eastAsia="Trebuchet MS" w:hAnsi="Times New Roman"/>
                <w:b/>
                <w:color w:val="58595B"/>
                <w:w w:val="95"/>
                <w:sz w:val="20"/>
                <w:szCs w:val="20"/>
                <w:lang w:val="en-US" w:eastAsia="en-US"/>
              </w:rPr>
              <w:t>ose</w:t>
            </w:r>
            <w:proofErr w:type="spellEnd"/>
          </w:p>
          <w:p w14:paraId="4DBB8F58" w14:textId="77777777" w:rsidR="007A2ED5" w:rsidRPr="00A27D48" w:rsidRDefault="0025218D">
            <w:pPr>
              <w:widowControl w:val="0"/>
              <w:autoSpaceDE w:val="0"/>
              <w:autoSpaceDN w:val="0"/>
              <w:spacing w:before="61" w:line="244" w:lineRule="auto"/>
              <w:ind w:left="84"/>
              <w:rPr>
                <w:rFonts w:ascii="Times New Roman" w:eastAsia="Trebuchet MS" w:hAnsi="Times New Roman"/>
                <w:sz w:val="20"/>
                <w:szCs w:val="20"/>
                <w:lang w:val="en-US" w:eastAsia="en-US"/>
              </w:rPr>
            </w:pPr>
            <w:proofErr w:type="spellStart"/>
            <w:r w:rsidRPr="00A27D48">
              <w:rPr>
                <w:rFonts w:ascii="Times New Roman" w:eastAsia="Trebuchet MS" w:hAnsi="Times New Roman"/>
                <w:b/>
                <w:color w:val="58595B"/>
                <w:w w:val="95"/>
                <w:sz w:val="20"/>
                <w:szCs w:val="20"/>
                <w:lang w:val="en-US" w:eastAsia="en-US"/>
              </w:rPr>
              <w:t>Doksiciklinë</w:t>
            </w:r>
            <w:proofErr w:type="spellEnd"/>
            <w:r w:rsidRPr="00A27D48">
              <w:rPr>
                <w:rFonts w:ascii="Times New Roman" w:eastAsia="Trebuchet MS" w:hAnsi="Times New Roman"/>
                <w:b/>
                <w:color w:val="58595B"/>
                <w:w w:val="95"/>
                <w:sz w:val="20"/>
                <w:szCs w:val="20"/>
                <w:lang w:val="en-US" w:eastAsia="en-US"/>
              </w:rPr>
              <w:t xml:space="preserve"> 100 mg, oral, </w:t>
            </w:r>
            <w:proofErr w:type="spellStart"/>
            <w:r w:rsidRPr="00A27D48">
              <w:rPr>
                <w:rFonts w:ascii="Times New Roman" w:eastAsia="Trebuchet MS" w:hAnsi="Times New Roman"/>
                <w:b/>
                <w:color w:val="58595B"/>
                <w:w w:val="95"/>
                <w:sz w:val="20"/>
                <w:szCs w:val="20"/>
                <w:lang w:val="en-US" w:eastAsia="en-US"/>
              </w:rPr>
              <w:t>dy</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herë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në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ditë</w:t>
            </w:r>
            <w:proofErr w:type="spellEnd"/>
            <w:r w:rsidRPr="00A27D48">
              <w:rPr>
                <w:rFonts w:ascii="Times New Roman" w:eastAsia="Trebuchet MS" w:hAnsi="Times New Roman"/>
                <w:b/>
                <w:color w:val="58595B"/>
                <w:w w:val="95"/>
                <w:sz w:val="20"/>
                <w:szCs w:val="20"/>
                <w:lang w:val="en-US" w:eastAsia="en-US"/>
              </w:rPr>
              <w:t xml:space="preserve"> </w:t>
            </w:r>
            <w:proofErr w:type="spellStart"/>
            <w:r w:rsidRPr="00A27D48">
              <w:rPr>
                <w:rFonts w:ascii="Times New Roman" w:eastAsia="Trebuchet MS" w:hAnsi="Times New Roman"/>
                <w:b/>
                <w:color w:val="58595B"/>
                <w:w w:val="95"/>
                <w:sz w:val="20"/>
                <w:szCs w:val="20"/>
                <w:lang w:val="en-US" w:eastAsia="en-US"/>
              </w:rPr>
              <w:t>për</w:t>
            </w:r>
            <w:proofErr w:type="spellEnd"/>
            <w:r w:rsidRPr="00A27D48">
              <w:rPr>
                <w:rFonts w:ascii="Times New Roman" w:eastAsia="Trebuchet MS" w:hAnsi="Times New Roman"/>
                <w:b/>
                <w:color w:val="58595B"/>
                <w:w w:val="95"/>
                <w:sz w:val="20"/>
                <w:szCs w:val="20"/>
                <w:lang w:val="en-US" w:eastAsia="en-US"/>
              </w:rPr>
              <w:t xml:space="preserve"> 30 </w:t>
            </w:r>
            <w:proofErr w:type="spellStart"/>
            <w:r w:rsidRPr="00A27D48">
              <w:rPr>
                <w:rFonts w:ascii="Times New Roman" w:eastAsia="Trebuchet MS" w:hAnsi="Times New Roman"/>
                <w:b/>
                <w:color w:val="58595B"/>
                <w:w w:val="95"/>
                <w:sz w:val="20"/>
                <w:szCs w:val="20"/>
                <w:lang w:val="en-US" w:eastAsia="en-US"/>
              </w:rPr>
              <w:t>ditë</w:t>
            </w:r>
            <w:proofErr w:type="spellEnd"/>
          </w:p>
        </w:tc>
        <w:tc>
          <w:tcPr>
            <w:tcW w:w="2522" w:type="dxa"/>
          </w:tcPr>
          <w:p w14:paraId="2F770A72" w14:textId="77777777" w:rsidR="007A2ED5" w:rsidRPr="00A27D48" w:rsidRDefault="0025218D">
            <w:pPr>
              <w:widowControl w:val="0"/>
              <w:autoSpaceDE w:val="0"/>
              <w:autoSpaceDN w:val="0"/>
              <w:spacing w:before="52" w:line="244" w:lineRule="auto"/>
              <w:ind w:left="83" w:right="151"/>
              <w:rPr>
                <w:rFonts w:ascii="Times New Roman" w:eastAsia="Trebuchet MS" w:hAnsi="Times New Roman"/>
                <w:position w:val="5"/>
                <w:sz w:val="20"/>
                <w:szCs w:val="20"/>
                <w:lang w:val="en-US" w:eastAsia="en-US"/>
              </w:rPr>
            </w:pPr>
            <w:proofErr w:type="spellStart"/>
            <w:r w:rsidRPr="00A27D48">
              <w:rPr>
                <w:rFonts w:ascii="Times New Roman" w:eastAsia="Trebuchet MS" w:hAnsi="Times New Roman"/>
                <w:b/>
                <w:color w:val="58595B"/>
                <w:w w:val="85"/>
                <w:sz w:val="20"/>
                <w:szCs w:val="20"/>
                <w:lang w:val="en-US" w:eastAsia="en-US"/>
              </w:rPr>
              <w:t>Eritromicinë</w:t>
            </w:r>
            <w:proofErr w:type="spellEnd"/>
            <w:r w:rsidRPr="00A27D48">
              <w:rPr>
                <w:rFonts w:ascii="Times New Roman" w:eastAsia="Trebuchet MS" w:hAnsi="Times New Roman"/>
                <w:b/>
                <w:color w:val="58595B"/>
                <w:w w:val="85"/>
                <w:sz w:val="20"/>
                <w:szCs w:val="20"/>
                <w:lang w:val="en-US" w:eastAsia="en-US"/>
              </w:rPr>
              <w:t xml:space="preserve"> 500 mg oral, 4 </w:t>
            </w:r>
            <w:proofErr w:type="spellStart"/>
            <w:r w:rsidRPr="00A27D48">
              <w:rPr>
                <w:rFonts w:ascii="Times New Roman" w:eastAsia="Trebuchet MS" w:hAnsi="Times New Roman"/>
                <w:b/>
                <w:color w:val="58595B"/>
                <w:w w:val="85"/>
                <w:sz w:val="20"/>
                <w:szCs w:val="20"/>
                <w:lang w:val="en-US" w:eastAsia="en-US"/>
              </w:rPr>
              <w:t>herë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në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ditë</w:t>
            </w:r>
            <w:proofErr w:type="spellEnd"/>
            <w:r w:rsidRPr="00A27D48">
              <w:rPr>
                <w:rFonts w:ascii="Times New Roman" w:eastAsia="Trebuchet MS" w:hAnsi="Times New Roman"/>
                <w:b/>
                <w:color w:val="58595B"/>
                <w:w w:val="85"/>
                <w:sz w:val="20"/>
                <w:szCs w:val="20"/>
                <w:lang w:val="en-US" w:eastAsia="en-US"/>
              </w:rPr>
              <w:t xml:space="preserve"> </w:t>
            </w:r>
            <w:proofErr w:type="spellStart"/>
            <w:r w:rsidRPr="00A27D48">
              <w:rPr>
                <w:rFonts w:ascii="Times New Roman" w:eastAsia="Trebuchet MS" w:hAnsi="Times New Roman"/>
                <w:b/>
                <w:color w:val="58595B"/>
                <w:w w:val="85"/>
                <w:sz w:val="20"/>
                <w:szCs w:val="20"/>
                <w:lang w:val="en-US" w:eastAsia="en-US"/>
              </w:rPr>
              <w:t>për</w:t>
            </w:r>
            <w:proofErr w:type="spellEnd"/>
            <w:r w:rsidRPr="00A27D48">
              <w:rPr>
                <w:rFonts w:ascii="Times New Roman" w:eastAsia="Trebuchet MS" w:hAnsi="Times New Roman"/>
                <w:b/>
                <w:color w:val="58595B"/>
                <w:w w:val="85"/>
                <w:sz w:val="20"/>
                <w:szCs w:val="20"/>
                <w:lang w:val="en-US" w:eastAsia="en-US"/>
              </w:rPr>
              <w:t xml:space="preserve"> 30 </w:t>
            </w:r>
            <w:proofErr w:type="spellStart"/>
            <w:r w:rsidRPr="00A27D48">
              <w:rPr>
                <w:rFonts w:ascii="Times New Roman" w:eastAsia="Trebuchet MS" w:hAnsi="Times New Roman"/>
                <w:b/>
                <w:color w:val="58595B"/>
                <w:w w:val="85"/>
                <w:sz w:val="20"/>
                <w:szCs w:val="20"/>
                <w:lang w:val="en-US" w:eastAsia="en-US"/>
              </w:rPr>
              <w:t>ditë</w:t>
            </w:r>
            <w:proofErr w:type="spellEnd"/>
          </w:p>
        </w:tc>
      </w:tr>
    </w:tbl>
    <w:p w14:paraId="02662682" w14:textId="77777777" w:rsidR="007A2ED5" w:rsidRPr="00364913" w:rsidRDefault="007A2ED5">
      <w:pPr>
        <w:jc w:val="both"/>
        <w:rPr>
          <w:rFonts w:ascii="Times New Roman" w:hAnsi="Times New Roman"/>
          <w:lang w:eastAsia="en-US"/>
        </w:rPr>
      </w:pPr>
    </w:p>
    <w:p w14:paraId="23DFE88C" w14:textId="77777777" w:rsidR="007A2ED5" w:rsidRPr="00364913" w:rsidRDefault="007A2ED5">
      <w:pPr>
        <w:jc w:val="both"/>
        <w:rPr>
          <w:rFonts w:ascii="Times New Roman" w:hAnsi="Times New Roman"/>
          <w:lang w:eastAsia="en-US"/>
        </w:rPr>
      </w:pPr>
    </w:p>
    <w:p w14:paraId="4E17EE92" w14:textId="07284842" w:rsidR="007A2ED5" w:rsidRPr="00063D97" w:rsidRDefault="00063D97" w:rsidP="00063D97">
      <w:pPr>
        <w:rPr>
          <w:rFonts w:ascii="Times New Roman" w:hAnsi="Times New Roman"/>
          <w:sz w:val="20"/>
          <w:szCs w:val="20"/>
          <w:lang w:eastAsia="en-US"/>
        </w:rPr>
      </w:pPr>
      <w:r>
        <w:rPr>
          <w:rFonts w:ascii="Times New Roman" w:hAnsi="Times New Roman"/>
          <w:sz w:val="20"/>
          <w:szCs w:val="20"/>
          <w:lang w:eastAsia="en-US"/>
        </w:rPr>
        <w:br w:type="page"/>
      </w:r>
    </w:p>
    <w:p w14:paraId="68B4F80F" w14:textId="0B0B7C87" w:rsidR="007A2ED5" w:rsidRPr="005609F9" w:rsidRDefault="0025218D" w:rsidP="003E4268">
      <w:pPr>
        <w:pStyle w:val="Heading2"/>
        <w:numPr>
          <w:ilvl w:val="1"/>
          <w:numId w:val="124"/>
        </w:numPr>
        <w:tabs>
          <w:tab w:val="left" w:pos="425"/>
        </w:tabs>
        <w:rPr>
          <w:rFonts w:ascii="Times New Roman" w:hAnsi="Times New Roman"/>
          <w:color w:val="auto"/>
          <w:sz w:val="28"/>
          <w:szCs w:val="28"/>
          <w:lang w:eastAsia="en-US"/>
        </w:rPr>
      </w:pPr>
      <w:bookmarkStart w:id="119" w:name="_Toc207961090"/>
      <w:r w:rsidRPr="005609F9">
        <w:rPr>
          <w:rFonts w:ascii="Times New Roman" w:hAnsi="Times New Roman"/>
          <w:color w:val="auto"/>
          <w:sz w:val="28"/>
          <w:szCs w:val="28"/>
        </w:rPr>
        <w:lastRenderedPageBreak/>
        <w:t>Rrjedhja Anorektale</w:t>
      </w:r>
      <w:bookmarkEnd w:id="119"/>
      <w:r w:rsidRPr="005609F9">
        <w:rPr>
          <w:rFonts w:ascii="Times New Roman" w:hAnsi="Times New Roman"/>
          <w:color w:val="auto"/>
          <w:sz w:val="28"/>
          <w:szCs w:val="28"/>
          <w:lang w:eastAsia="en-US"/>
        </w:rPr>
        <w:t xml:space="preserve">  </w:t>
      </w:r>
    </w:p>
    <w:p w14:paraId="0B74FC23" w14:textId="77777777" w:rsidR="007A2ED5" w:rsidRPr="00262B18" w:rsidRDefault="007A2ED5">
      <w:pPr>
        <w:pStyle w:val="NoSpacing"/>
        <w:rPr>
          <w:rFonts w:ascii="Times New Roman" w:hAnsi="Times New Roman"/>
          <w:sz w:val="24"/>
          <w:szCs w:val="24"/>
          <w:lang w:val="sq-AL"/>
        </w:rPr>
      </w:pPr>
    </w:p>
    <w:p w14:paraId="27D90B96" w14:textId="553256CB" w:rsidR="0053079B" w:rsidRPr="00304931" w:rsidRDefault="0025218D" w:rsidP="0053079B">
      <w:pPr>
        <w:pStyle w:val="NoSpacing"/>
        <w:rPr>
          <w:rFonts w:ascii="Times New Roman" w:hAnsi="Times New Roman"/>
          <w:sz w:val="24"/>
          <w:szCs w:val="24"/>
          <w:lang w:val="sq-AL"/>
        </w:rPr>
      </w:pPr>
      <w:proofErr w:type="spellStart"/>
      <w:r w:rsidRPr="00262B18">
        <w:rPr>
          <w:rFonts w:ascii="Times New Roman" w:hAnsi="Times New Roman"/>
          <w:sz w:val="24"/>
          <w:szCs w:val="24"/>
        </w:rPr>
        <w:t>Simptomat</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anorektale</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dhe</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infeksionet</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seksualisht</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transmisive</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anorektale</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janë</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të</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përhapura</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tek</w:t>
      </w:r>
      <w:proofErr w:type="spellEnd"/>
      <w:r w:rsidRPr="00262B18">
        <w:rPr>
          <w:rFonts w:ascii="Times New Roman" w:hAnsi="Times New Roman"/>
          <w:sz w:val="24"/>
          <w:szCs w:val="24"/>
        </w:rPr>
        <w:t xml:space="preserve"> </w:t>
      </w:r>
      <w:proofErr w:type="spellStart"/>
      <w:r w:rsidR="00764CC2">
        <w:rPr>
          <w:rFonts w:ascii="Times New Roman" w:hAnsi="Times New Roman"/>
          <w:sz w:val="24"/>
          <w:szCs w:val="24"/>
        </w:rPr>
        <w:t>meshkujt</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që</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kanë</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marrëdhënie</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seksuale</w:t>
      </w:r>
      <w:proofErr w:type="spellEnd"/>
      <w:r w:rsidRPr="00262B18">
        <w:rPr>
          <w:rFonts w:ascii="Times New Roman" w:hAnsi="Times New Roman"/>
          <w:sz w:val="24"/>
          <w:szCs w:val="24"/>
        </w:rPr>
        <w:t xml:space="preserve"> me </w:t>
      </w:r>
      <w:proofErr w:type="spellStart"/>
      <w:r w:rsidR="00764CC2">
        <w:rPr>
          <w:rFonts w:ascii="Times New Roman" w:hAnsi="Times New Roman"/>
          <w:sz w:val="24"/>
          <w:szCs w:val="24"/>
        </w:rPr>
        <w:t>meshkujt</w:t>
      </w:r>
      <w:proofErr w:type="spellEnd"/>
      <w:r w:rsidRPr="00262B18">
        <w:rPr>
          <w:rFonts w:ascii="Times New Roman" w:hAnsi="Times New Roman"/>
          <w:sz w:val="24"/>
          <w:szCs w:val="24"/>
        </w:rPr>
        <w:t xml:space="preserve">, </w:t>
      </w:r>
      <w:proofErr w:type="spellStart"/>
      <w:r w:rsidR="00764CC2">
        <w:rPr>
          <w:rFonts w:ascii="Times New Roman" w:hAnsi="Times New Roman"/>
          <w:sz w:val="24"/>
          <w:szCs w:val="24"/>
        </w:rPr>
        <w:t>femrat</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që</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punojnë</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si</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punëtore</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seksi</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personat</w:t>
      </w:r>
      <w:proofErr w:type="spellEnd"/>
      <w:r w:rsidRPr="00262B18">
        <w:rPr>
          <w:rFonts w:ascii="Times New Roman" w:hAnsi="Times New Roman"/>
          <w:sz w:val="24"/>
          <w:szCs w:val="24"/>
        </w:rPr>
        <w:t xml:space="preserve"> transgender </w:t>
      </w:r>
      <w:proofErr w:type="spellStart"/>
      <w:r w:rsidRPr="00262B18">
        <w:rPr>
          <w:rFonts w:ascii="Times New Roman" w:hAnsi="Times New Roman"/>
          <w:sz w:val="24"/>
          <w:szCs w:val="24"/>
        </w:rPr>
        <w:t>dhe</w:t>
      </w:r>
      <w:proofErr w:type="spellEnd"/>
      <w:r w:rsidRPr="00262B18">
        <w:rPr>
          <w:rFonts w:ascii="Times New Roman" w:hAnsi="Times New Roman"/>
          <w:sz w:val="24"/>
          <w:szCs w:val="24"/>
        </w:rPr>
        <w:t xml:space="preserve"> </w:t>
      </w:r>
      <w:proofErr w:type="spellStart"/>
      <w:r w:rsidR="00764CC2">
        <w:rPr>
          <w:rFonts w:ascii="Times New Roman" w:hAnsi="Times New Roman"/>
          <w:sz w:val="24"/>
          <w:szCs w:val="24"/>
        </w:rPr>
        <w:t>femrat</w:t>
      </w:r>
      <w:proofErr w:type="spellEnd"/>
      <w:r w:rsidR="00764CC2">
        <w:rPr>
          <w:rFonts w:ascii="Times New Roman" w:hAnsi="Times New Roman"/>
          <w:sz w:val="24"/>
          <w:szCs w:val="24"/>
        </w:rPr>
        <w:t xml:space="preserve"> </w:t>
      </w:r>
      <w:proofErr w:type="spellStart"/>
      <w:r w:rsidRPr="00262B18">
        <w:rPr>
          <w:rFonts w:ascii="Times New Roman" w:hAnsi="Times New Roman"/>
          <w:sz w:val="24"/>
          <w:szCs w:val="24"/>
        </w:rPr>
        <w:t>heteroseksuale</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që</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praktikojnë</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marrëdhënie</w:t>
      </w:r>
      <w:proofErr w:type="spellEnd"/>
      <w:r w:rsidRPr="00262B18">
        <w:rPr>
          <w:rFonts w:ascii="Times New Roman" w:hAnsi="Times New Roman"/>
          <w:sz w:val="24"/>
          <w:szCs w:val="24"/>
        </w:rPr>
        <w:t xml:space="preserve"> </w:t>
      </w:r>
      <w:proofErr w:type="spellStart"/>
      <w:r w:rsidRPr="00262B18">
        <w:rPr>
          <w:rFonts w:ascii="Times New Roman" w:hAnsi="Times New Roman"/>
          <w:sz w:val="24"/>
          <w:szCs w:val="24"/>
        </w:rPr>
        <w:t>seksuale</w:t>
      </w:r>
      <w:proofErr w:type="spellEnd"/>
      <w:r w:rsidRPr="00262B18">
        <w:rPr>
          <w:rFonts w:ascii="Times New Roman" w:hAnsi="Times New Roman"/>
          <w:sz w:val="24"/>
          <w:szCs w:val="24"/>
        </w:rPr>
        <w:t xml:space="preserve"> </w:t>
      </w:r>
      <w:r w:rsidR="00764CC2">
        <w:rPr>
          <w:rFonts w:ascii="Times New Roman" w:hAnsi="Times New Roman"/>
          <w:sz w:val="24"/>
          <w:szCs w:val="24"/>
        </w:rPr>
        <w:t xml:space="preserve">ne </w:t>
      </w:r>
      <w:proofErr w:type="spellStart"/>
      <w:r w:rsidR="00764CC2">
        <w:rPr>
          <w:rFonts w:ascii="Times New Roman" w:hAnsi="Times New Roman"/>
          <w:sz w:val="24"/>
          <w:szCs w:val="24"/>
        </w:rPr>
        <w:t>menyre</w:t>
      </w:r>
      <w:proofErr w:type="spellEnd"/>
      <w:r w:rsidR="00764CC2">
        <w:rPr>
          <w:rFonts w:ascii="Times New Roman" w:hAnsi="Times New Roman"/>
          <w:sz w:val="24"/>
          <w:szCs w:val="24"/>
        </w:rPr>
        <w:t xml:space="preserve"> </w:t>
      </w:r>
      <w:proofErr w:type="spellStart"/>
      <w:r w:rsidRPr="00262B18">
        <w:rPr>
          <w:rFonts w:ascii="Times New Roman" w:hAnsi="Times New Roman"/>
          <w:sz w:val="24"/>
          <w:szCs w:val="24"/>
        </w:rPr>
        <w:t>anal</w:t>
      </w:r>
      <w:r w:rsidR="00764CC2">
        <w:rPr>
          <w:rFonts w:ascii="Times New Roman" w:hAnsi="Times New Roman"/>
          <w:sz w:val="24"/>
          <w:szCs w:val="24"/>
        </w:rPr>
        <w:t>e</w:t>
      </w:r>
      <w:proofErr w:type="spellEnd"/>
      <w:r w:rsidRPr="00262B18">
        <w:rPr>
          <w:rFonts w:ascii="Times New Roman" w:hAnsi="Times New Roman"/>
          <w:sz w:val="24"/>
          <w:szCs w:val="24"/>
        </w:rPr>
        <w:t>.</w:t>
      </w:r>
    </w:p>
    <w:p w14:paraId="6F6D1618" w14:textId="70A4EBD7" w:rsidR="007A2ED5" w:rsidRPr="005609F9" w:rsidRDefault="0025218D">
      <w:pPr>
        <w:pStyle w:val="Heading3"/>
        <w:rPr>
          <w:rFonts w:ascii="Times New Roman" w:hAnsi="Times New Roman"/>
          <w:color w:val="auto"/>
          <w:sz w:val="24"/>
          <w:szCs w:val="24"/>
          <w:lang w:val="en-US" w:eastAsia="en-US"/>
        </w:rPr>
      </w:pPr>
      <w:bookmarkStart w:id="120" w:name="_Toc207961091"/>
      <w:r w:rsidRPr="005609F9">
        <w:rPr>
          <w:rFonts w:ascii="Times New Roman" w:hAnsi="Times New Roman"/>
          <w:color w:val="auto"/>
          <w:sz w:val="24"/>
          <w:szCs w:val="24"/>
        </w:rPr>
        <w:t>Vendet anatomike të infeksionit</w:t>
      </w:r>
      <w:bookmarkEnd w:id="120"/>
    </w:p>
    <w:p w14:paraId="46F5774D" w14:textId="77777777" w:rsidR="007A2ED5" w:rsidRPr="00262B18" w:rsidRDefault="0025218D">
      <w:pPr>
        <w:pStyle w:val="NormalWeb"/>
        <w:rPr>
          <w:rFonts w:ascii="Times New Roman" w:hAnsi="Times New Roman"/>
          <w:sz w:val="24"/>
          <w:szCs w:val="24"/>
        </w:rPr>
      </w:pPr>
      <w:r w:rsidRPr="00262B18">
        <w:rPr>
          <w:rFonts w:ascii="Times New Roman" w:hAnsi="Times New Roman"/>
          <w:sz w:val="24"/>
          <w:szCs w:val="24"/>
        </w:rPr>
        <w:t>Infeksionet e zonës anorektale mund të ndahen në vendet e mëposhtme anatomike:</w:t>
      </w:r>
    </w:p>
    <w:p w14:paraId="51EEA40E" w14:textId="77777777" w:rsidR="007A2ED5" w:rsidRPr="00262B18" w:rsidRDefault="0025218D" w:rsidP="003E4268">
      <w:pPr>
        <w:pStyle w:val="NormalWeb"/>
        <w:numPr>
          <w:ilvl w:val="0"/>
          <w:numId w:val="73"/>
        </w:numPr>
        <w:rPr>
          <w:rFonts w:ascii="Times New Roman" w:hAnsi="Times New Roman"/>
          <w:sz w:val="24"/>
          <w:szCs w:val="24"/>
        </w:rPr>
      </w:pPr>
      <w:r w:rsidRPr="00262B18">
        <w:rPr>
          <w:rStyle w:val="Strong"/>
          <w:rFonts w:ascii="Times New Roman" w:hAnsi="Times New Roman"/>
          <w:sz w:val="24"/>
          <w:szCs w:val="24"/>
        </w:rPr>
        <w:t>Infeksionet anale:</w:t>
      </w:r>
      <w:r w:rsidRPr="00262B18">
        <w:rPr>
          <w:rFonts w:ascii="Times New Roman" w:hAnsi="Times New Roman"/>
          <w:sz w:val="24"/>
          <w:szCs w:val="24"/>
        </w:rPr>
        <w:t xml:space="preserve"> Infeksione të anusit dhe zonës perianale që përfshijnë epitelin e shumëfishtë sqamos. Ky është një vend i zakonshëm për patogjenë si HPV, HSV dhe sifilisi.</w:t>
      </w:r>
    </w:p>
    <w:p w14:paraId="4B189A2E" w14:textId="77777777" w:rsidR="007A2ED5" w:rsidRPr="00262B18" w:rsidRDefault="0025218D" w:rsidP="003E4268">
      <w:pPr>
        <w:pStyle w:val="NormalWeb"/>
        <w:numPr>
          <w:ilvl w:val="0"/>
          <w:numId w:val="73"/>
        </w:numPr>
        <w:rPr>
          <w:rFonts w:ascii="Times New Roman" w:hAnsi="Times New Roman"/>
          <w:sz w:val="24"/>
          <w:szCs w:val="24"/>
        </w:rPr>
      </w:pPr>
      <w:r w:rsidRPr="00262B18">
        <w:rPr>
          <w:rStyle w:val="Strong"/>
          <w:rFonts w:ascii="Times New Roman" w:hAnsi="Times New Roman"/>
          <w:sz w:val="24"/>
          <w:szCs w:val="24"/>
        </w:rPr>
        <w:t>Proktiti:</w:t>
      </w:r>
      <w:r w:rsidRPr="00262B18">
        <w:rPr>
          <w:rFonts w:ascii="Times New Roman" w:hAnsi="Times New Roman"/>
          <w:sz w:val="24"/>
          <w:szCs w:val="24"/>
        </w:rPr>
        <w:t xml:space="preserve"> Infeksione që shtrihen nga linja dentate deri te lidhja rektosigmoidale. Ky është një vend i zakonshëm për infeksione gonokokale, klamidia dhe HSV.</w:t>
      </w:r>
      <w:r w:rsidRPr="00262B18">
        <w:rPr>
          <w:rFonts w:ascii="Times New Roman" w:hAnsi="Times New Roman"/>
          <w:sz w:val="24"/>
          <w:szCs w:val="24"/>
        </w:rPr>
        <w:br/>
      </w:r>
      <w:r w:rsidRPr="00262B18">
        <w:rPr>
          <w:rStyle w:val="Emphasis"/>
          <w:rFonts w:ascii="Times New Roman" w:hAnsi="Times New Roman"/>
          <w:sz w:val="24"/>
          <w:szCs w:val="24"/>
        </w:rPr>
        <w:t>(Linja dentate është vijë ndarëse midis epitelit të kolonës së thjeshtë kolumnare të rektumit dhe epitelit shumëfishtë të kanalit anal, zakonisht në nivelin e valvulave anale.)</w:t>
      </w:r>
    </w:p>
    <w:p w14:paraId="09DFC289" w14:textId="77777777" w:rsidR="007A2ED5" w:rsidRPr="00262B18" w:rsidRDefault="0025218D" w:rsidP="003E4268">
      <w:pPr>
        <w:pStyle w:val="NormalWeb"/>
        <w:numPr>
          <w:ilvl w:val="0"/>
          <w:numId w:val="73"/>
        </w:numPr>
        <w:rPr>
          <w:rFonts w:ascii="Times New Roman" w:hAnsi="Times New Roman"/>
          <w:sz w:val="24"/>
          <w:szCs w:val="24"/>
        </w:rPr>
      </w:pPr>
      <w:r w:rsidRPr="00262B18">
        <w:rPr>
          <w:rStyle w:val="Strong"/>
          <w:rFonts w:ascii="Times New Roman" w:hAnsi="Times New Roman"/>
          <w:sz w:val="24"/>
          <w:szCs w:val="24"/>
        </w:rPr>
        <w:t>Proktokoliti:</w:t>
      </w:r>
      <w:r w:rsidRPr="00262B18">
        <w:rPr>
          <w:rFonts w:ascii="Times New Roman" w:hAnsi="Times New Roman"/>
          <w:sz w:val="24"/>
          <w:szCs w:val="24"/>
        </w:rPr>
        <w:t xml:space="preserve"> Infeksione të rektumit dhe kolonit. Ky është vendi ku janë të zakonshme infeksionet me Shigella, Campylobacter, Salmonella, citomegalovirus dhe amebiazë.</w:t>
      </w:r>
    </w:p>
    <w:p w14:paraId="6836C3DB" w14:textId="77777777" w:rsidR="007A2ED5" w:rsidRPr="00262B18" w:rsidRDefault="0025218D">
      <w:pPr>
        <w:pStyle w:val="NormalWeb"/>
        <w:rPr>
          <w:rFonts w:ascii="Times New Roman" w:hAnsi="Times New Roman"/>
          <w:sz w:val="24"/>
          <w:szCs w:val="24"/>
        </w:rPr>
      </w:pPr>
      <w:r w:rsidRPr="00262B18">
        <w:rPr>
          <w:rFonts w:ascii="Times New Roman" w:hAnsi="Times New Roman"/>
          <w:sz w:val="24"/>
          <w:szCs w:val="24"/>
        </w:rPr>
        <w:t xml:space="preserve">Për diagnozë dhe menaxhim sindromik, këto infeksione përfshihen nën kategorinë e </w:t>
      </w:r>
      <w:r w:rsidRPr="00262B18">
        <w:rPr>
          <w:rStyle w:val="Strong"/>
          <w:rFonts w:ascii="Times New Roman" w:hAnsi="Times New Roman"/>
          <w:sz w:val="24"/>
          <w:szCs w:val="24"/>
        </w:rPr>
        <w:t>infeksioneve anorektale</w:t>
      </w:r>
      <w:r w:rsidRPr="00262B18">
        <w:rPr>
          <w:rFonts w:ascii="Times New Roman" w:hAnsi="Times New Roman"/>
          <w:sz w:val="24"/>
          <w:szCs w:val="24"/>
        </w:rPr>
        <w:t>.</w:t>
      </w:r>
    </w:p>
    <w:p w14:paraId="18048A58" w14:textId="77777777" w:rsidR="007A2ED5" w:rsidRPr="00262B18" w:rsidRDefault="0025218D">
      <w:pPr>
        <w:pStyle w:val="NormalWeb"/>
        <w:rPr>
          <w:rFonts w:ascii="Times New Roman" w:hAnsi="Times New Roman"/>
          <w:sz w:val="24"/>
          <w:szCs w:val="24"/>
        </w:rPr>
      </w:pPr>
      <w:r w:rsidRPr="00262B18">
        <w:rPr>
          <w:rFonts w:ascii="Times New Roman" w:hAnsi="Times New Roman"/>
          <w:sz w:val="24"/>
          <w:szCs w:val="24"/>
        </w:rPr>
        <w:t>Infeksionet anorektale mund të lidhen me:</w:t>
      </w:r>
    </w:p>
    <w:p w14:paraId="013C0706" w14:textId="0692B089" w:rsidR="007A2ED5" w:rsidRPr="00262B18" w:rsidRDefault="0025218D" w:rsidP="003E4268">
      <w:pPr>
        <w:pStyle w:val="NormalWeb"/>
        <w:numPr>
          <w:ilvl w:val="0"/>
          <w:numId w:val="74"/>
        </w:numPr>
        <w:rPr>
          <w:rFonts w:ascii="Times New Roman" w:hAnsi="Times New Roman"/>
          <w:sz w:val="24"/>
          <w:szCs w:val="24"/>
        </w:rPr>
      </w:pPr>
      <w:r w:rsidRPr="00262B18">
        <w:rPr>
          <w:rFonts w:ascii="Times New Roman" w:hAnsi="Times New Roman"/>
          <w:sz w:val="24"/>
          <w:szCs w:val="24"/>
        </w:rPr>
        <w:t>Dhimbje anorektale</w:t>
      </w:r>
    </w:p>
    <w:p w14:paraId="76E6155E" w14:textId="1E2F9EA0" w:rsidR="007A2ED5" w:rsidRPr="00262B18" w:rsidRDefault="0053314F" w:rsidP="003E4268">
      <w:pPr>
        <w:pStyle w:val="NormalWeb"/>
        <w:numPr>
          <w:ilvl w:val="0"/>
          <w:numId w:val="74"/>
        </w:numPr>
        <w:rPr>
          <w:rFonts w:ascii="Times New Roman" w:hAnsi="Times New Roman"/>
          <w:sz w:val="24"/>
          <w:szCs w:val="24"/>
        </w:rPr>
      </w:pPr>
      <w:r>
        <w:rPr>
          <w:rFonts w:ascii="Times New Roman" w:hAnsi="Times New Roman"/>
          <w:sz w:val="24"/>
          <w:szCs w:val="24"/>
        </w:rPr>
        <w:t>En</w:t>
      </w:r>
      <w:r w:rsidR="0025218D" w:rsidRPr="00262B18">
        <w:rPr>
          <w:rFonts w:ascii="Times New Roman" w:hAnsi="Times New Roman"/>
          <w:sz w:val="24"/>
          <w:szCs w:val="24"/>
        </w:rPr>
        <w:t>tje</w:t>
      </w:r>
    </w:p>
    <w:p w14:paraId="73CEAD15" w14:textId="77777777" w:rsidR="007A2ED5" w:rsidRPr="00262B18" w:rsidRDefault="0025218D" w:rsidP="003E4268">
      <w:pPr>
        <w:pStyle w:val="NormalWeb"/>
        <w:numPr>
          <w:ilvl w:val="0"/>
          <w:numId w:val="74"/>
        </w:numPr>
        <w:rPr>
          <w:rFonts w:ascii="Times New Roman" w:hAnsi="Times New Roman"/>
          <w:sz w:val="24"/>
          <w:szCs w:val="24"/>
        </w:rPr>
      </w:pPr>
      <w:r w:rsidRPr="00262B18">
        <w:rPr>
          <w:rFonts w:ascii="Times New Roman" w:hAnsi="Times New Roman"/>
          <w:sz w:val="24"/>
          <w:szCs w:val="24"/>
        </w:rPr>
        <w:t>Rjedhje</w:t>
      </w:r>
    </w:p>
    <w:p w14:paraId="5AD3069F" w14:textId="77777777" w:rsidR="007A2ED5" w:rsidRPr="00262B18" w:rsidRDefault="0025218D" w:rsidP="003E4268">
      <w:pPr>
        <w:pStyle w:val="NormalWeb"/>
        <w:numPr>
          <w:ilvl w:val="0"/>
          <w:numId w:val="74"/>
        </w:numPr>
        <w:rPr>
          <w:rFonts w:ascii="Times New Roman" w:hAnsi="Times New Roman"/>
          <w:sz w:val="24"/>
          <w:szCs w:val="24"/>
        </w:rPr>
      </w:pPr>
      <w:r w:rsidRPr="00262B18">
        <w:rPr>
          <w:rFonts w:ascii="Times New Roman" w:hAnsi="Times New Roman"/>
          <w:sz w:val="24"/>
          <w:szCs w:val="24"/>
        </w:rPr>
        <w:t>Gjakderdhje</w:t>
      </w:r>
    </w:p>
    <w:p w14:paraId="6CB1F5AC" w14:textId="5F193290" w:rsidR="007A2ED5" w:rsidRPr="00262B18" w:rsidRDefault="0025218D" w:rsidP="003E4268">
      <w:pPr>
        <w:pStyle w:val="NormalWeb"/>
        <w:numPr>
          <w:ilvl w:val="0"/>
          <w:numId w:val="74"/>
        </w:numPr>
        <w:rPr>
          <w:rFonts w:ascii="Times New Roman" w:hAnsi="Times New Roman"/>
          <w:sz w:val="24"/>
          <w:szCs w:val="24"/>
        </w:rPr>
      </w:pPr>
      <w:r w:rsidRPr="00262B18">
        <w:rPr>
          <w:rFonts w:ascii="Times New Roman" w:hAnsi="Times New Roman"/>
          <w:sz w:val="24"/>
          <w:szCs w:val="24"/>
        </w:rPr>
        <w:t>Ndjenjë p</w:t>
      </w:r>
      <w:r w:rsidR="003A0CFA">
        <w:rPr>
          <w:rFonts w:ascii="Times New Roman" w:hAnsi="Times New Roman"/>
          <w:sz w:val="24"/>
          <w:szCs w:val="24"/>
        </w:rPr>
        <w:t>resioni</w:t>
      </w:r>
      <w:r w:rsidRPr="00262B18">
        <w:rPr>
          <w:rFonts w:ascii="Times New Roman" w:hAnsi="Times New Roman"/>
          <w:sz w:val="24"/>
          <w:szCs w:val="24"/>
        </w:rPr>
        <w:t xml:space="preserve"> në rektum</w:t>
      </w:r>
    </w:p>
    <w:p w14:paraId="022AC79E" w14:textId="77777777" w:rsidR="007A2ED5" w:rsidRPr="00262B18" w:rsidRDefault="0025218D" w:rsidP="003E4268">
      <w:pPr>
        <w:pStyle w:val="NormalWeb"/>
        <w:numPr>
          <w:ilvl w:val="0"/>
          <w:numId w:val="74"/>
        </w:numPr>
        <w:rPr>
          <w:rFonts w:ascii="Times New Roman" w:hAnsi="Times New Roman"/>
          <w:sz w:val="24"/>
          <w:szCs w:val="24"/>
        </w:rPr>
      </w:pPr>
      <w:r w:rsidRPr="00262B18">
        <w:rPr>
          <w:rFonts w:ascii="Times New Roman" w:hAnsi="Times New Roman"/>
          <w:sz w:val="24"/>
          <w:szCs w:val="24"/>
        </w:rPr>
        <w:t>Tenesmus (nevoja për defekim)</w:t>
      </w:r>
    </w:p>
    <w:p w14:paraId="3E389CE4" w14:textId="77777777" w:rsidR="007A2ED5" w:rsidRPr="00262B18" w:rsidRDefault="0025218D" w:rsidP="003E4268">
      <w:pPr>
        <w:pStyle w:val="NormalWeb"/>
        <w:numPr>
          <w:ilvl w:val="0"/>
          <w:numId w:val="74"/>
        </w:numPr>
        <w:rPr>
          <w:rFonts w:ascii="Times New Roman" w:hAnsi="Times New Roman"/>
          <w:sz w:val="24"/>
          <w:szCs w:val="24"/>
        </w:rPr>
      </w:pPr>
      <w:r w:rsidRPr="00262B18">
        <w:rPr>
          <w:rFonts w:ascii="Times New Roman" w:hAnsi="Times New Roman"/>
          <w:sz w:val="24"/>
          <w:szCs w:val="24"/>
        </w:rPr>
        <w:t>Konstipacion</w:t>
      </w:r>
    </w:p>
    <w:p w14:paraId="1CE79BEB" w14:textId="7E5ECF78" w:rsidR="007A2ED5" w:rsidRPr="00262B18" w:rsidRDefault="0025218D" w:rsidP="003E4268">
      <w:pPr>
        <w:pStyle w:val="NormalWeb"/>
        <w:numPr>
          <w:ilvl w:val="0"/>
          <w:numId w:val="74"/>
        </w:numPr>
        <w:rPr>
          <w:rFonts w:ascii="Times New Roman" w:hAnsi="Times New Roman"/>
          <w:sz w:val="24"/>
          <w:szCs w:val="24"/>
        </w:rPr>
      </w:pPr>
      <w:r w:rsidRPr="00262B18">
        <w:rPr>
          <w:rFonts w:ascii="Times New Roman" w:hAnsi="Times New Roman"/>
          <w:sz w:val="24"/>
          <w:szCs w:val="24"/>
        </w:rPr>
        <w:t>Muk</w:t>
      </w:r>
      <w:r w:rsidR="00D70AF6">
        <w:rPr>
          <w:rFonts w:ascii="Times New Roman" w:hAnsi="Times New Roman"/>
          <w:sz w:val="24"/>
          <w:szCs w:val="24"/>
        </w:rPr>
        <w:t>us</w:t>
      </w:r>
      <w:r w:rsidRPr="00262B18">
        <w:rPr>
          <w:rFonts w:ascii="Times New Roman" w:hAnsi="Times New Roman"/>
          <w:sz w:val="24"/>
          <w:szCs w:val="24"/>
        </w:rPr>
        <w:t xml:space="preserve"> në jashtëqitje</w:t>
      </w:r>
      <w:r w:rsidR="00D70AF6">
        <w:rPr>
          <w:rFonts w:ascii="Times New Roman" w:hAnsi="Times New Roman"/>
          <w:sz w:val="24"/>
          <w:szCs w:val="24"/>
        </w:rPr>
        <w:t>.</w:t>
      </w:r>
    </w:p>
    <w:p w14:paraId="7C553C9E" w14:textId="77777777" w:rsidR="007A2ED5" w:rsidRPr="00262B18" w:rsidRDefault="0025218D">
      <w:pPr>
        <w:pStyle w:val="NormalWeb"/>
        <w:rPr>
          <w:rFonts w:ascii="Times New Roman" w:hAnsi="Times New Roman"/>
          <w:sz w:val="24"/>
          <w:szCs w:val="24"/>
        </w:rPr>
      </w:pPr>
      <w:r w:rsidRPr="00262B18">
        <w:rPr>
          <w:rFonts w:ascii="Times New Roman" w:hAnsi="Times New Roman"/>
          <w:sz w:val="24"/>
          <w:szCs w:val="24"/>
        </w:rPr>
        <w:t>Infeksionet anorektale pa simptoma nuk janë të rralla, megjithëse të dhënat e sakta mungojnë.</w:t>
      </w:r>
    </w:p>
    <w:p w14:paraId="6D0366B7" w14:textId="77777777" w:rsidR="007A2ED5" w:rsidRPr="00262B18" w:rsidRDefault="0025218D">
      <w:pPr>
        <w:pStyle w:val="NormalWeb"/>
        <w:rPr>
          <w:rFonts w:ascii="Times New Roman" w:hAnsi="Times New Roman"/>
          <w:sz w:val="24"/>
          <w:szCs w:val="24"/>
        </w:rPr>
      </w:pPr>
      <w:r w:rsidRPr="00262B18">
        <w:rPr>
          <w:rFonts w:ascii="Times New Roman" w:hAnsi="Times New Roman"/>
          <w:sz w:val="24"/>
          <w:szCs w:val="24"/>
        </w:rPr>
        <w:t>Grupet me rrezikun më të lartë për infeksione anorektale asimptomatike janë:</w:t>
      </w:r>
    </w:p>
    <w:p w14:paraId="36887B48" w14:textId="448B2B3F" w:rsidR="007A2ED5" w:rsidRPr="00262B18" w:rsidRDefault="001706A1" w:rsidP="003E4268">
      <w:pPr>
        <w:pStyle w:val="NormalWeb"/>
        <w:numPr>
          <w:ilvl w:val="0"/>
          <w:numId w:val="75"/>
        </w:numPr>
        <w:rPr>
          <w:rFonts w:ascii="Times New Roman" w:hAnsi="Times New Roman"/>
          <w:sz w:val="24"/>
          <w:szCs w:val="24"/>
        </w:rPr>
      </w:pPr>
      <w:r>
        <w:rPr>
          <w:rFonts w:ascii="Times New Roman" w:hAnsi="Times New Roman"/>
          <w:sz w:val="24"/>
          <w:szCs w:val="24"/>
        </w:rPr>
        <w:t>Meshkujt</w:t>
      </w:r>
      <w:r w:rsidR="0025218D" w:rsidRPr="00262B18">
        <w:rPr>
          <w:rFonts w:ascii="Times New Roman" w:hAnsi="Times New Roman"/>
          <w:sz w:val="24"/>
          <w:szCs w:val="24"/>
        </w:rPr>
        <w:t xml:space="preserve"> që bëjnë seks me burra (MSM)</w:t>
      </w:r>
      <w:r w:rsidR="005609F9">
        <w:rPr>
          <w:rFonts w:ascii="Times New Roman" w:hAnsi="Times New Roman"/>
          <w:sz w:val="24"/>
          <w:szCs w:val="24"/>
        </w:rPr>
        <w:t>;</w:t>
      </w:r>
    </w:p>
    <w:p w14:paraId="2CEE5C4A" w14:textId="2A06E18F" w:rsidR="007A2ED5" w:rsidRPr="00262B18" w:rsidRDefault="0025218D" w:rsidP="003E4268">
      <w:pPr>
        <w:pStyle w:val="NormalWeb"/>
        <w:numPr>
          <w:ilvl w:val="0"/>
          <w:numId w:val="75"/>
        </w:numPr>
        <w:rPr>
          <w:rFonts w:ascii="Times New Roman" w:hAnsi="Times New Roman"/>
          <w:sz w:val="24"/>
          <w:szCs w:val="24"/>
        </w:rPr>
      </w:pPr>
      <w:r w:rsidRPr="00262B18">
        <w:rPr>
          <w:rFonts w:ascii="Times New Roman" w:hAnsi="Times New Roman"/>
          <w:sz w:val="24"/>
          <w:szCs w:val="24"/>
        </w:rPr>
        <w:t>Punëtorët e seksit, meshkuj dhe femra</w:t>
      </w:r>
      <w:r w:rsidR="005609F9">
        <w:rPr>
          <w:rFonts w:ascii="Times New Roman" w:hAnsi="Times New Roman"/>
          <w:sz w:val="24"/>
          <w:szCs w:val="24"/>
        </w:rPr>
        <w:t>;</w:t>
      </w:r>
    </w:p>
    <w:p w14:paraId="4F574246" w14:textId="65080456" w:rsidR="007A2ED5" w:rsidRPr="00262B18" w:rsidRDefault="0025218D" w:rsidP="003E4268">
      <w:pPr>
        <w:pStyle w:val="NormalWeb"/>
        <w:numPr>
          <w:ilvl w:val="0"/>
          <w:numId w:val="75"/>
        </w:numPr>
        <w:rPr>
          <w:rFonts w:ascii="Times New Roman" w:hAnsi="Times New Roman"/>
          <w:sz w:val="24"/>
          <w:szCs w:val="24"/>
        </w:rPr>
      </w:pPr>
      <w:r w:rsidRPr="00262B18">
        <w:rPr>
          <w:rFonts w:ascii="Times New Roman" w:hAnsi="Times New Roman"/>
          <w:sz w:val="24"/>
          <w:szCs w:val="24"/>
        </w:rPr>
        <w:t>Personat transgender</w:t>
      </w:r>
      <w:r w:rsidR="005609F9">
        <w:rPr>
          <w:rFonts w:ascii="Times New Roman" w:hAnsi="Times New Roman"/>
          <w:sz w:val="24"/>
          <w:szCs w:val="24"/>
        </w:rPr>
        <w:t>;</w:t>
      </w:r>
    </w:p>
    <w:p w14:paraId="61964487" w14:textId="12931796" w:rsidR="007A2ED5" w:rsidRPr="00262B18" w:rsidRDefault="0025218D" w:rsidP="003E4268">
      <w:pPr>
        <w:pStyle w:val="NormalWeb"/>
        <w:numPr>
          <w:ilvl w:val="0"/>
          <w:numId w:val="75"/>
        </w:numPr>
        <w:rPr>
          <w:rFonts w:ascii="Times New Roman" w:hAnsi="Times New Roman"/>
          <w:sz w:val="24"/>
          <w:szCs w:val="24"/>
        </w:rPr>
      </w:pPr>
      <w:r w:rsidRPr="00262B18">
        <w:rPr>
          <w:rFonts w:ascii="Times New Roman" w:hAnsi="Times New Roman"/>
          <w:sz w:val="24"/>
          <w:szCs w:val="24"/>
        </w:rPr>
        <w:t xml:space="preserve">Gratë që kanë pasur marrëdhënie anale receptive me burra që kanë </w:t>
      </w:r>
      <w:r w:rsidR="005609F9">
        <w:rPr>
          <w:rFonts w:ascii="Times New Roman" w:hAnsi="Times New Roman"/>
          <w:sz w:val="24"/>
          <w:szCs w:val="24"/>
        </w:rPr>
        <w:t>IST.</w:t>
      </w:r>
    </w:p>
    <w:p w14:paraId="3496E1C5" w14:textId="1B6001F5" w:rsidR="007A2ED5" w:rsidRPr="007B6F0B" w:rsidRDefault="007B6F0B" w:rsidP="007B6F0B">
      <w:pPr>
        <w:rPr>
          <w:rFonts w:ascii="Times New Roman" w:eastAsia="Book Antiqua" w:hAnsi="Times New Roman"/>
          <w:sz w:val="24"/>
          <w:szCs w:val="24"/>
          <w:lang w:eastAsia="en-US"/>
        </w:rPr>
      </w:pPr>
      <w:r>
        <w:rPr>
          <w:rFonts w:ascii="Times New Roman" w:hAnsi="Times New Roman"/>
          <w:sz w:val="24"/>
          <w:szCs w:val="24"/>
        </w:rPr>
        <w:br w:type="page"/>
      </w:r>
    </w:p>
    <w:p w14:paraId="4E9A6DBA" w14:textId="3A7B8AD3" w:rsidR="007A2ED5" w:rsidRPr="004539C3" w:rsidRDefault="004539C3" w:rsidP="004539C3">
      <w:pPr>
        <w:pStyle w:val="Heading2"/>
        <w:numPr>
          <w:ilvl w:val="0"/>
          <w:numId w:val="0"/>
        </w:numPr>
        <w:ind w:left="792" w:hanging="432"/>
        <w:rPr>
          <w:rFonts w:ascii="Times New Roman" w:hAnsi="Times New Roman"/>
          <w:color w:val="auto"/>
          <w:sz w:val="28"/>
          <w:szCs w:val="28"/>
        </w:rPr>
      </w:pPr>
      <w:bookmarkStart w:id="121" w:name="_Toc207961092"/>
      <w:r w:rsidRPr="004539C3">
        <w:rPr>
          <w:rFonts w:ascii="Times New Roman" w:hAnsi="Times New Roman"/>
          <w:color w:val="auto"/>
          <w:sz w:val="28"/>
          <w:szCs w:val="28"/>
        </w:rPr>
        <w:lastRenderedPageBreak/>
        <w:t xml:space="preserve">6.10 </w:t>
      </w:r>
      <w:r w:rsidR="0025218D" w:rsidRPr="004539C3">
        <w:rPr>
          <w:rFonts w:ascii="Times New Roman" w:hAnsi="Times New Roman"/>
          <w:color w:val="auto"/>
          <w:sz w:val="28"/>
          <w:szCs w:val="28"/>
        </w:rPr>
        <w:t>Praktikat Seksuale të Lidhura me Infeksionet Anorektale</w:t>
      </w:r>
      <w:bookmarkEnd w:id="121"/>
    </w:p>
    <w:p w14:paraId="01C26222" w14:textId="77777777" w:rsidR="0053079B" w:rsidRPr="00262B18" w:rsidRDefault="0053079B" w:rsidP="0053079B">
      <w:pPr>
        <w:rPr>
          <w:rFonts w:ascii="Times New Roman" w:hAnsi="Times New Roman"/>
          <w:sz w:val="24"/>
          <w:szCs w:val="24"/>
        </w:rPr>
      </w:pPr>
    </w:p>
    <w:p w14:paraId="15704E24" w14:textId="77777777" w:rsidR="007A2ED5" w:rsidRPr="00262B18" w:rsidRDefault="0025218D">
      <w:pPr>
        <w:pStyle w:val="NormalWeb"/>
        <w:rPr>
          <w:rFonts w:ascii="Times New Roman" w:hAnsi="Times New Roman"/>
          <w:sz w:val="24"/>
          <w:szCs w:val="24"/>
        </w:rPr>
      </w:pPr>
      <w:r w:rsidRPr="00262B18">
        <w:rPr>
          <w:rFonts w:ascii="Times New Roman" w:hAnsi="Times New Roman"/>
          <w:sz w:val="24"/>
          <w:szCs w:val="24"/>
        </w:rPr>
        <w:t>Sjelljet seksuale me rrezik të lartë për infeksionet anorektale përfshijnë:</w:t>
      </w:r>
    </w:p>
    <w:p w14:paraId="10727F31" w14:textId="17866635" w:rsidR="007A2ED5" w:rsidRPr="00262B18" w:rsidRDefault="0025218D" w:rsidP="003E4268">
      <w:pPr>
        <w:pStyle w:val="NormalWeb"/>
        <w:numPr>
          <w:ilvl w:val="0"/>
          <w:numId w:val="76"/>
        </w:numPr>
        <w:rPr>
          <w:rFonts w:ascii="Times New Roman" w:hAnsi="Times New Roman"/>
          <w:sz w:val="24"/>
          <w:szCs w:val="24"/>
        </w:rPr>
      </w:pPr>
      <w:r w:rsidRPr="00262B18">
        <w:rPr>
          <w:rFonts w:ascii="Times New Roman" w:hAnsi="Times New Roman"/>
          <w:sz w:val="24"/>
          <w:szCs w:val="24"/>
        </w:rPr>
        <w:t>Seks anal receptiv</w:t>
      </w:r>
      <w:r w:rsidR="008C6028">
        <w:rPr>
          <w:rFonts w:ascii="Times New Roman" w:hAnsi="Times New Roman"/>
          <w:sz w:val="24"/>
          <w:szCs w:val="24"/>
        </w:rPr>
        <w:t>;</w:t>
      </w:r>
    </w:p>
    <w:p w14:paraId="1386328D" w14:textId="0EA66156" w:rsidR="007A2ED5" w:rsidRPr="00262B18" w:rsidRDefault="0025218D" w:rsidP="003E4268">
      <w:pPr>
        <w:pStyle w:val="NormalWeb"/>
        <w:numPr>
          <w:ilvl w:val="0"/>
          <w:numId w:val="76"/>
        </w:numPr>
        <w:rPr>
          <w:rFonts w:ascii="Times New Roman" w:hAnsi="Times New Roman"/>
          <w:sz w:val="24"/>
          <w:szCs w:val="24"/>
        </w:rPr>
      </w:pPr>
      <w:r w:rsidRPr="00262B18">
        <w:rPr>
          <w:rFonts w:ascii="Times New Roman" w:hAnsi="Times New Roman"/>
          <w:sz w:val="24"/>
          <w:szCs w:val="24"/>
        </w:rPr>
        <w:t>Kontakt</w:t>
      </w:r>
      <w:r w:rsidR="008C6028">
        <w:rPr>
          <w:rFonts w:ascii="Times New Roman" w:hAnsi="Times New Roman"/>
          <w:sz w:val="24"/>
          <w:szCs w:val="24"/>
        </w:rPr>
        <w:t>i</w:t>
      </w:r>
      <w:r w:rsidRPr="00262B18">
        <w:rPr>
          <w:rFonts w:ascii="Times New Roman" w:hAnsi="Times New Roman"/>
          <w:sz w:val="24"/>
          <w:szCs w:val="24"/>
        </w:rPr>
        <w:t xml:space="preserve"> oro-anal</w:t>
      </w:r>
      <w:r w:rsidR="00D6128D">
        <w:rPr>
          <w:rFonts w:ascii="Times New Roman" w:hAnsi="Times New Roman"/>
          <w:sz w:val="24"/>
          <w:szCs w:val="24"/>
        </w:rPr>
        <w:t>;</w:t>
      </w:r>
    </w:p>
    <w:p w14:paraId="1E4E0418" w14:textId="7D8F9A79" w:rsidR="007A2ED5" w:rsidRPr="00262B18" w:rsidRDefault="00D6128D" w:rsidP="003E4268">
      <w:pPr>
        <w:pStyle w:val="NormalWeb"/>
        <w:numPr>
          <w:ilvl w:val="0"/>
          <w:numId w:val="76"/>
        </w:numPr>
        <w:rPr>
          <w:rFonts w:ascii="Times New Roman" w:hAnsi="Times New Roman"/>
          <w:sz w:val="24"/>
          <w:szCs w:val="24"/>
        </w:rPr>
      </w:pPr>
      <w:r>
        <w:rPr>
          <w:rFonts w:ascii="Times New Roman" w:hAnsi="Times New Roman"/>
          <w:sz w:val="24"/>
          <w:szCs w:val="24"/>
        </w:rPr>
        <w:t>F</w:t>
      </w:r>
      <w:r w:rsidR="0025218D" w:rsidRPr="00262B18">
        <w:rPr>
          <w:rFonts w:ascii="Times New Roman" w:hAnsi="Times New Roman"/>
          <w:sz w:val="24"/>
          <w:szCs w:val="24"/>
        </w:rPr>
        <w:t>utja e dorës në rektum ose vaginë</w:t>
      </w:r>
      <w:r>
        <w:rPr>
          <w:rFonts w:ascii="Times New Roman" w:hAnsi="Times New Roman"/>
          <w:sz w:val="24"/>
          <w:szCs w:val="24"/>
        </w:rPr>
        <w:t>;</w:t>
      </w:r>
    </w:p>
    <w:p w14:paraId="31FFE164" w14:textId="7288ED48" w:rsidR="007A2ED5" w:rsidRPr="00262B18" w:rsidRDefault="008C6028" w:rsidP="003E4268">
      <w:pPr>
        <w:pStyle w:val="NormalWeb"/>
        <w:numPr>
          <w:ilvl w:val="0"/>
          <w:numId w:val="76"/>
        </w:numPr>
        <w:rPr>
          <w:rFonts w:ascii="Times New Roman" w:hAnsi="Times New Roman"/>
          <w:sz w:val="24"/>
          <w:szCs w:val="24"/>
        </w:rPr>
      </w:pPr>
      <w:r>
        <w:rPr>
          <w:rFonts w:ascii="Times New Roman" w:hAnsi="Times New Roman"/>
          <w:sz w:val="24"/>
          <w:szCs w:val="24"/>
        </w:rPr>
        <w:t>P</w:t>
      </w:r>
      <w:r w:rsidR="0025218D" w:rsidRPr="00262B18">
        <w:rPr>
          <w:rFonts w:ascii="Times New Roman" w:hAnsi="Times New Roman"/>
          <w:sz w:val="24"/>
          <w:szCs w:val="24"/>
        </w:rPr>
        <w:t xml:space="preserve">rekja e organeve gjenitale ose anusit me gishta, përfshirë edhe futjen </w:t>
      </w:r>
      <w:r>
        <w:rPr>
          <w:rFonts w:ascii="Times New Roman" w:hAnsi="Times New Roman"/>
          <w:sz w:val="24"/>
          <w:szCs w:val="24"/>
        </w:rPr>
        <w:t xml:space="preserve">e gishtave </w:t>
      </w:r>
      <w:r w:rsidR="0025218D" w:rsidRPr="00262B18">
        <w:rPr>
          <w:rFonts w:ascii="Times New Roman" w:hAnsi="Times New Roman"/>
          <w:sz w:val="24"/>
          <w:szCs w:val="24"/>
        </w:rPr>
        <w:t>në vaginë</w:t>
      </w:r>
      <w:r w:rsidR="00D6128D">
        <w:rPr>
          <w:rFonts w:ascii="Times New Roman" w:hAnsi="Times New Roman"/>
          <w:sz w:val="24"/>
          <w:szCs w:val="24"/>
        </w:rPr>
        <w:t>;</w:t>
      </w:r>
    </w:p>
    <w:p w14:paraId="4076768B" w14:textId="74D59750" w:rsidR="007A2ED5" w:rsidRPr="00262B18" w:rsidRDefault="008C6028" w:rsidP="003E4268">
      <w:pPr>
        <w:pStyle w:val="NormalWeb"/>
        <w:numPr>
          <w:ilvl w:val="0"/>
          <w:numId w:val="76"/>
        </w:numPr>
        <w:rPr>
          <w:rFonts w:ascii="Times New Roman" w:hAnsi="Times New Roman"/>
          <w:sz w:val="24"/>
          <w:szCs w:val="24"/>
        </w:rPr>
      </w:pPr>
      <w:r>
        <w:rPr>
          <w:rFonts w:ascii="Times New Roman" w:hAnsi="Times New Roman"/>
          <w:sz w:val="24"/>
          <w:szCs w:val="24"/>
        </w:rPr>
        <w:t>K</w:t>
      </w:r>
      <w:r w:rsidR="0025218D" w:rsidRPr="00262B18">
        <w:rPr>
          <w:rFonts w:ascii="Times New Roman" w:hAnsi="Times New Roman"/>
          <w:sz w:val="24"/>
          <w:szCs w:val="24"/>
        </w:rPr>
        <w:t>ontakt i jashtëm peni</w:t>
      </w:r>
      <w:r w:rsidR="00D6128D">
        <w:rPr>
          <w:rFonts w:ascii="Times New Roman" w:hAnsi="Times New Roman"/>
          <w:sz w:val="24"/>
          <w:szCs w:val="24"/>
        </w:rPr>
        <w:t>s</w:t>
      </w:r>
      <w:r w:rsidR="0025218D" w:rsidRPr="00262B18">
        <w:rPr>
          <w:rFonts w:ascii="Times New Roman" w:hAnsi="Times New Roman"/>
          <w:sz w:val="24"/>
          <w:szCs w:val="24"/>
        </w:rPr>
        <w:t>-anus pa penetrim dhe pa kondom</w:t>
      </w:r>
      <w:r w:rsidR="00D6128D">
        <w:rPr>
          <w:rFonts w:ascii="Times New Roman" w:hAnsi="Times New Roman"/>
          <w:sz w:val="24"/>
          <w:szCs w:val="24"/>
        </w:rPr>
        <w:t>;</w:t>
      </w:r>
    </w:p>
    <w:p w14:paraId="1BAE9BB3" w14:textId="180DB324" w:rsidR="007A2ED5" w:rsidRPr="00262B18" w:rsidRDefault="00D6128D" w:rsidP="003E4268">
      <w:pPr>
        <w:pStyle w:val="NormalWeb"/>
        <w:numPr>
          <w:ilvl w:val="0"/>
          <w:numId w:val="76"/>
        </w:numPr>
        <w:rPr>
          <w:rFonts w:ascii="Times New Roman" w:hAnsi="Times New Roman"/>
          <w:sz w:val="24"/>
          <w:szCs w:val="24"/>
        </w:rPr>
      </w:pPr>
      <w:r>
        <w:rPr>
          <w:rFonts w:ascii="Times New Roman" w:hAnsi="Times New Roman"/>
          <w:sz w:val="24"/>
          <w:szCs w:val="24"/>
        </w:rPr>
        <w:t>F</w:t>
      </w:r>
      <w:r w:rsidR="0025218D" w:rsidRPr="00262B18">
        <w:rPr>
          <w:rFonts w:ascii="Times New Roman" w:hAnsi="Times New Roman"/>
          <w:sz w:val="24"/>
          <w:szCs w:val="24"/>
        </w:rPr>
        <w:t>utje e pjesshme ose e shkurtër e penisit në anus pa kondom, me tërheqje të menjëhershme</w:t>
      </w:r>
      <w:r w:rsidR="000724DB">
        <w:rPr>
          <w:rFonts w:ascii="Times New Roman" w:hAnsi="Times New Roman"/>
          <w:sz w:val="24"/>
          <w:szCs w:val="24"/>
        </w:rPr>
        <w:t>;</w:t>
      </w:r>
    </w:p>
    <w:p w14:paraId="153762DA" w14:textId="4D498204" w:rsidR="007A2ED5" w:rsidRPr="00262B18" w:rsidRDefault="0025218D" w:rsidP="003E4268">
      <w:pPr>
        <w:pStyle w:val="NormalWeb"/>
        <w:numPr>
          <w:ilvl w:val="0"/>
          <w:numId w:val="76"/>
        </w:numPr>
        <w:rPr>
          <w:rFonts w:ascii="Times New Roman" w:hAnsi="Times New Roman"/>
          <w:sz w:val="24"/>
          <w:szCs w:val="24"/>
        </w:rPr>
      </w:pPr>
      <w:r w:rsidRPr="00262B18">
        <w:rPr>
          <w:rFonts w:ascii="Times New Roman" w:hAnsi="Times New Roman"/>
          <w:sz w:val="24"/>
          <w:szCs w:val="24"/>
        </w:rPr>
        <w:t>Ndarja e lodrave seksuale</w:t>
      </w:r>
      <w:r w:rsidR="000724DB">
        <w:rPr>
          <w:rFonts w:ascii="Times New Roman" w:hAnsi="Times New Roman"/>
          <w:sz w:val="24"/>
          <w:szCs w:val="24"/>
        </w:rPr>
        <w:t>.</w:t>
      </w:r>
    </w:p>
    <w:p w14:paraId="08D7F18E" w14:textId="77777777" w:rsidR="007A2ED5" w:rsidRPr="000724DB" w:rsidRDefault="0025218D">
      <w:pPr>
        <w:pStyle w:val="Heading3"/>
        <w:rPr>
          <w:rFonts w:ascii="Times New Roman" w:hAnsi="Times New Roman"/>
          <w:color w:val="auto"/>
          <w:sz w:val="24"/>
          <w:szCs w:val="24"/>
          <w:lang w:val="en-US" w:eastAsia="en-US"/>
        </w:rPr>
      </w:pPr>
      <w:bookmarkStart w:id="122" w:name="_Toc207961093"/>
      <w:r w:rsidRPr="000724DB">
        <w:rPr>
          <w:rFonts w:ascii="Times New Roman" w:hAnsi="Times New Roman"/>
          <w:color w:val="auto"/>
          <w:sz w:val="24"/>
          <w:szCs w:val="24"/>
        </w:rPr>
        <w:t>11.3 Ekzaminimi</w:t>
      </w:r>
      <w:bookmarkEnd w:id="122"/>
    </w:p>
    <w:p w14:paraId="5F5A9C71" w14:textId="1DE5CFF7" w:rsidR="007A2ED5" w:rsidRPr="00262B18" w:rsidRDefault="0025218D">
      <w:pPr>
        <w:pStyle w:val="NormalWeb"/>
        <w:rPr>
          <w:rFonts w:ascii="Times New Roman" w:hAnsi="Times New Roman"/>
          <w:sz w:val="24"/>
          <w:szCs w:val="24"/>
        </w:rPr>
      </w:pPr>
      <w:r w:rsidRPr="00262B18">
        <w:rPr>
          <w:rFonts w:ascii="Times New Roman" w:hAnsi="Times New Roman"/>
          <w:sz w:val="24"/>
          <w:szCs w:val="24"/>
        </w:rPr>
        <w:t>Një ekzaminim për infeksionet anale përfshin një ekzaminim të jashtëm të anusit dhe, nëse është i disponueshëm, një anoskopi. Në infeksionet asimptomatike, mund të kryhet anoskopi, ndoshta me marrjen e mostrave për ngjyrosje Gram dhe numërimin e leukociteve polimorfonuklear</w:t>
      </w:r>
      <w:r w:rsidR="00005C83">
        <w:rPr>
          <w:rFonts w:ascii="Times New Roman" w:hAnsi="Times New Roman"/>
          <w:sz w:val="24"/>
          <w:szCs w:val="24"/>
        </w:rPr>
        <w:t>e</w:t>
      </w:r>
      <w:r w:rsidRPr="00262B18">
        <w:rPr>
          <w:rFonts w:ascii="Times New Roman" w:hAnsi="Times New Roman"/>
          <w:sz w:val="24"/>
          <w:szCs w:val="24"/>
        </w:rPr>
        <w:t xml:space="preserve"> për të </w:t>
      </w:r>
      <w:r w:rsidR="00005C83">
        <w:rPr>
          <w:rFonts w:ascii="Times New Roman" w:hAnsi="Times New Roman"/>
          <w:sz w:val="24"/>
          <w:szCs w:val="24"/>
        </w:rPr>
        <w:t xml:space="preserve">zbuluar </w:t>
      </w:r>
      <w:r w:rsidRPr="00262B18">
        <w:rPr>
          <w:rFonts w:ascii="Times New Roman" w:hAnsi="Times New Roman"/>
          <w:sz w:val="24"/>
          <w:szCs w:val="24"/>
        </w:rPr>
        <w:t>për IST-të. Megjithatë, anoskopi nuk është i disponueshëm në shumicën e vendeve të kujdesit primar, dhe një ekzaminim i jashtëm mund të jetë i vetmi proces praktik për të vëzhguar rrjedhje, ulçera apo gunga të jashtme.</w:t>
      </w:r>
    </w:p>
    <w:p w14:paraId="7507C18A" w14:textId="30605BEB" w:rsidR="007A2ED5" w:rsidRPr="00DF3492" w:rsidRDefault="0025218D" w:rsidP="00DF3492">
      <w:pPr>
        <w:pStyle w:val="NormalWeb"/>
        <w:rPr>
          <w:rFonts w:ascii="Times New Roman" w:hAnsi="Times New Roman"/>
          <w:sz w:val="24"/>
          <w:szCs w:val="24"/>
        </w:rPr>
      </w:pPr>
      <w:r w:rsidRPr="00262B18">
        <w:rPr>
          <w:rFonts w:ascii="Times New Roman" w:hAnsi="Times New Roman"/>
          <w:sz w:val="24"/>
          <w:szCs w:val="24"/>
        </w:rPr>
        <w:t xml:space="preserve">Megjithëse ekzaminimi anoskopik mund të përdoret për marrjen e mostrave për ngjyrosje Gram për </w:t>
      </w:r>
      <w:r w:rsidRPr="00262B18">
        <w:rPr>
          <w:rStyle w:val="Emphasis"/>
          <w:rFonts w:ascii="Times New Roman" w:hAnsi="Times New Roman"/>
          <w:sz w:val="24"/>
          <w:szCs w:val="24"/>
        </w:rPr>
        <w:t>N. gonorrhoeae</w:t>
      </w:r>
      <w:r w:rsidRPr="00262B18">
        <w:rPr>
          <w:rFonts w:ascii="Times New Roman" w:hAnsi="Times New Roman"/>
          <w:sz w:val="24"/>
          <w:szCs w:val="24"/>
        </w:rPr>
        <w:t xml:space="preserve"> dhe për leukocite, si dhe për kultivimin e </w:t>
      </w:r>
      <w:r w:rsidRPr="00262B18">
        <w:rPr>
          <w:rStyle w:val="Emphasis"/>
          <w:rFonts w:ascii="Times New Roman" w:hAnsi="Times New Roman"/>
          <w:sz w:val="24"/>
          <w:szCs w:val="24"/>
        </w:rPr>
        <w:t>N. gonorrhoeae</w:t>
      </w:r>
      <w:r w:rsidRPr="00262B18">
        <w:rPr>
          <w:rFonts w:ascii="Times New Roman" w:hAnsi="Times New Roman"/>
          <w:sz w:val="24"/>
          <w:szCs w:val="24"/>
        </w:rPr>
        <w:t xml:space="preserve">, marrja e mostrave për testet e amplifikimit të acidit nukleik për </w:t>
      </w:r>
      <w:r w:rsidRPr="00262B18">
        <w:rPr>
          <w:rStyle w:val="Emphasis"/>
          <w:rFonts w:ascii="Times New Roman" w:hAnsi="Times New Roman"/>
          <w:sz w:val="24"/>
          <w:szCs w:val="24"/>
        </w:rPr>
        <w:t>Chlam</w:t>
      </w:r>
      <w:r w:rsidR="00A96928">
        <w:rPr>
          <w:rStyle w:val="Emphasis"/>
          <w:rFonts w:ascii="Times New Roman" w:hAnsi="Times New Roman"/>
          <w:sz w:val="24"/>
          <w:szCs w:val="24"/>
        </w:rPr>
        <w:t>y</w:t>
      </w:r>
      <w:r w:rsidRPr="00262B18">
        <w:rPr>
          <w:rStyle w:val="Emphasis"/>
          <w:rFonts w:ascii="Times New Roman" w:hAnsi="Times New Roman"/>
          <w:sz w:val="24"/>
          <w:szCs w:val="24"/>
        </w:rPr>
        <w:t>dia</w:t>
      </w:r>
      <w:r w:rsidRPr="00262B18">
        <w:rPr>
          <w:rFonts w:ascii="Times New Roman" w:hAnsi="Times New Roman"/>
          <w:sz w:val="24"/>
          <w:szCs w:val="24"/>
        </w:rPr>
        <w:t xml:space="preserve"> dhe mikroskopinë me fushë të errët për </w:t>
      </w:r>
      <w:r w:rsidRPr="00262B18">
        <w:rPr>
          <w:rStyle w:val="Emphasis"/>
          <w:rFonts w:ascii="Times New Roman" w:hAnsi="Times New Roman"/>
          <w:sz w:val="24"/>
          <w:szCs w:val="24"/>
        </w:rPr>
        <w:t>T. pallidum</w:t>
      </w:r>
      <w:r w:rsidRPr="00262B18">
        <w:rPr>
          <w:rFonts w:ascii="Times New Roman" w:hAnsi="Times New Roman"/>
          <w:sz w:val="24"/>
          <w:szCs w:val="24"/>
        </w:rPr>
        <w:t xml:space="preserve"> gjithashtu është e mundur, performanca e këtyre testeve mbi mostra rektale nuk është mirë e vendosur. Megjithatë, disa kuti testimi janë licencuar për përdorim mbi mostra rektale. Ka pak ose aspak të dhëna që vërtetojnë përdorimin e mikroskopisë në diagnostikimin e infeksioneve anorektale.</w:t>
      </w:r>
      <w:r w:rsidRPr="00262B18">
        <w:rPr>
          <w:rFonts w:ascii="Times New Roman" w:hAnsi="Times New Roman"/>
          <w:sz w:val="24"/>
          <w:szCs w:val="24"/>
        </w:rPr>
        <w:br/>
      </w:r>
      <w:r w:rsidRPr="00262B18">
        <w:rPr>
          <w:rFonts w:ascii="Times New Roman" w:hAnsi="Times New Roman"/>
          <w:sz w:val="24"/>
          <w:szCs w:val="24"/>
        </w:rPr>
        <w:br/>
      </w:r>
      <w:r w:rsidRPr="000724DB">
        <w:rPr>
          <w:rFonts w:ascii="Times New Roman" w:hAnsi="Times New Roman"/>
          <w:b/>
          <w:bCs/>
          <w:sz w:val="24"/>
          <w:szCs w:val="24"/>
        </w:rPr>
        <w:t>11.4 Rekomandime për menaxhimin e rrjedhjes anorektal</w:t>
      </w:r>
    </w:p>
    <w:p w14:paraId="4598D347" w14:textId="169FF956" w:rsidR="007A2ED5" w:rsidRPr="00262B18" w:rsidRDefault="0025218D" w:rsidP="00A56C49">
      <w:pPr>
        <w:pStyle w:val="NormalWeb"/>
        <w:rPr>
          <w:rFonts w:ascii="Times New Roman" w:hAnsi="Times New Roman"/>
          <w:sz w:val="24"/>
          <w:szCs w:val="24"/>
        </w:rPr>
      </w:pPr>
      <w:r w:rsidRPr="00262B18">
        <w:rPr>
          <w:rFonts w:ascii="Times New Roman" w:hAnsi="Times New Roman"/>
          <w:sz w:val="24"/>
          <w:szCs w:val="24"/>
        </w:rPr>
        <w:t>Për personat që kanë simptomë të rrjedhjes anorektal dhe raportojnë seks anal receptiv, OBS</w:t>
      </w:r>
      <w:r w:rsidR="00A56C49">
        <w:rPr>
          <w:rFonts w:ascii="Times New Roman" w:hAnsi="Times New Roman"/>
          <w:sz w:val="24"/>
          <w:szCs w:val="24"/>
        </w:rPr>
        <w:t xml:space="preserve">h </w:t>
      </w:r>
      <w:r w:rsidRPr="00262B18">
        <w:rPr>
          <w:rFonts w:ascii="Times New Roman" w:hAnsi="Times New Roman"/>
          <w:sz w:val="24"/>
          <w:szCs w:val="24"/>
        </w:rPr>
        <w:t>rekomandon menaxhim bazuar në rezultatet e analizave molekulare me cilësi të garantuar. Megjithatë, në vende ku nuk ka mundësi për teste molekulare ose kapacitete laboratorike të kufizuara, OBS</w:t>
      </w:r>
      <w:r w:rsidR="00A56C49">
        <w:rPr>
          <w:rFonts w:ascii="Times New Roman" w:hAnsi="Times New Roman"/>
          <w:sz w:val="24"/>
          <w:szCs w:val="24"/>
        </w:rPr>
        <w:t>h</w:t>
      </w:r>
      <w:r w:rsidRPr="00262B18">
        <w:rPr>
          <w:rFonts w:ascii="Times New Roman" w:hAnsi="Times New Roman"/>
          <w:sz w:val="24"/>
          <w:szCs w:val="24"/>
        </w:rPr>
        <w:t xml:space="preserve"> rekomandon trajtim sindromik për të siguruar trajtim të menjëhershëm në ditën e vizitës.</w:t>
      </w:r>
      <w:r w:rsidR="00A56C49">
        <w:rPr>
          <w:rFonts w:ascii="Times New Roman" w:hAnsi="Times New Roman"/>
          <w:sz w:val="24"/>
          <w:szCs w:val="24"/>
        </w:rPr>
        <w:br/>
      </w:r>
      <w:r w:rsidR="00A56C49">
        <w:rPr>
          <w:rFonts w:ascii="Times New Roman" w:hAnsi="Times New Roman"/>
          <w:sz w:val="24"/>
          <w:szCs w:val="24"/>
        </w:rPr>
        <w:br/>
      </w:r>
      <w:r w:rsidR="000724DB">
        <w:rPr>
          <w:rFonts w:ascii="Times New Roman" w:hAnsi="Times New Roman"/>
          <w:sz w:val="24"/>
          <w:szCs w:val="24"/>
        </w:rPr>
        <w:t xml:space="preserve">  </w:t>
      </w:r>
      <w:r w:rsidR="000724DB">
        <w:rPr>
          <w:rFonts w:ascii="Times New Roman" w:hAnsi="Times New Roman"/>
          <w:sz w:val="24"/>
          <w:szCs w:val="24"/>
        </w:rPr>
        <w:tab/>
      </w:r>
      <w:r w:rsidR="000724DB">
        <w:rPr>
          <w:rFonts w:ascii="Times New Roman" w:hAnsi="Times New Roman"/>
          <w:sz w:val="24"/>
          <w:szCs w:val="24"/>
        </w:rPr>
        <w:tab/>
      </w:r>
      <w:r w:rsidR="000724DB">
        <w:rPr>
          <w:rFonts w:ascii="Times New Roman" w:hAnsi="Times New Roman"/>
          <w:sz w:val="24"/>
          <w:szCs w:val="24"/>
        </w:rPr>
        <w:tab/>
      </w:r>
      <w:r w:rsidRPr="00262B18">
        <w:rPr>
          <w:rFonts w:ascii="Times New Roman" w:hAnsi="Times New Roman"/>
          <w:sz w:val="24"/>
          <w:szCs w:val="24"/>
        </w:rPr>
        <w:t>(</w:t>
      </w:r>
      <w:r w:rsidRPr="00262B18">
        <w:rPr>
          <w:rStyle w:val="Strong"/>
          <w:rFonts w:ascii="Times New Roman" w:hAnsi="Times New Roman"/>
          <w:sz w:val="24"/>
          <w:szCs w:val="24"/>
        </w:rPr>
        <w:t>Rekomandim i fortë; dëshmi me besueshmëri mesatare</w:t>
      </w:r>
      <w:r w:rsidRPr="00262B18">
        <w:rPr>
          <w:rFonts w:ascii="Times New Roman" w:hAnsi="Times New Roman"/>
          <w:sz w:val="24"/>
          <w:szCs w:val="24"/>
        </w:rPr>
        <w:t>)</w:t>
      </w:r>
    </w:p>
    <w:p w14:paraId="12EE2649" w14:textId="77777777" w:rsidR="007A2ED5" w:rsidRPr="000724DB" w:rsidRDefault="0025218D">
      <w:pPr>
        <w:pStyle w:val="Heading3"/>
        <w:rPr>
          <w:rFonts w:ascii="Times New Roman" w:hAnsi="Times New Roman"/>
          <w:color w:val="auto"/>
          <w:sz w:val="24"/>
          <w:szCs w:val="24"/>
        </w:rPr>
      </w:pPr>
      <w:bookmarkStart w:id="123" w:name="_Toc207961094"/>
      <w:r w:rsidRPr="000724DB">
        <w:rPr>
          <w:rFonts w:ascii="Times New Roman" w:hAnsi="Times New Roman"/>
          <w:color w:val="auto"/>
          <w:sz w:val="24"/>
          <w:szCs w:val="24"/>
        </w:rPr>
        <w:t>Praktikat e mira përfshijnë:</w:t>
      </w:r>
      <w:bookmarkEnd w:id="123"/>
    </w:p>
    <w:p w14:paraId="553F69AD" w14:textId="77777777" w:rsidR="007A2ED5" w:rsidRPr="00262B18" w:rsidRDefault="0025218D" w:rsidP="003E4268">
      <w:pPr>
        <w:pStyle w:val="NormalWeb"/>
        <w:numPr>
          <w:ilvl w:val="0"/>
          <w:numId w:val="77"/>
        </w:numPr>
        <w:rPr>
          <w:rFonts w:ascii="Times New Roman" w:hAnsi="Times New Roman"/>
          <w:sz w:val="24"/>
          <w:szCs w:val="24"/>
        </w:rPr>
      </w:pPr>
      <w:r w:rsidRPr="00262B18">
        <w:rPr>
          <w:rFonts w:ascii="Times New Roman" w:hAnsi="Times New Roman"/>
          <w:sz w:val="24"/>
          <w:szCs w:val="24"/>
        </w:rPr>
        <w:t>Marrjen e historisë mjekësore dhe seksuale dhe vlerësimin e rrezikut për IST-të;</w:t>
      </w:r>
    </w:p>
    <w:p w14:paraId="7CC603A9" w14:textId="77777777" w:rsidR="007A2ED5" w:rsidRPr="00262B18" w:rsidRDefault="0025218D" w:rsidP="003E4268">
      <w:pPr>
        <w:pStyle w:val="NormalWeb"/>
        <w:numPr>
          <w:ilvl w:val="0"/>
          <w:numId w:val="77"/>
        </w:numPr>
        <w:rPr>
          <w:rFonts w:ascii="Times New Roman" w:hAnsi="Times New Roman"/>
          <w:sz w:val="24"/>
          <w:szCs w:val="24"/>
        </w:rPr>
      </w:pPr>
      <w:r w:rsidRPr="00262B18">
        <w:rPr>
          <w:rFonts w:ascii="Times New Roman" w:hAnsi="Times New Roman"/>
          <w:sz w:val="24"/>
          <w:szCs w:val="24"/>
        </w:rPr>
        <w:t>Kryerjen e ekzaminimit fizik të zonave gjenitale dhe perianale dhe ekzaminimin digjital rektal, nëse pranohet (dhe anoskopinë, nëse është e disponueshme dhe e pranueshme);</w:t>
      </w:r>
    </w:p>
    <w:p w14:paraId="53876739" w14:textId="33C9F098" w:rsidR="007A2ED5" w:rsidRPr="00262B18" w:rsidRDefault="0025218D" w:rsidP="003E4268">
      <w:pPr>
        <w:pStyle w:val="NormalWeb"/>
        <w:numPr>
          <w:ilvl w:val="0"/>
          <w:numId w:val="77"/>
        </w:numPr>
        <w:rPr>
          <w:rFonts w:ascii="Times New Roman" w:hAnsi="Times New Roman"/>
          <w:sz w:val="24"/>
          <w:szCs w:val="24"/>
        </w:rPr>
      </w:pPr>
      <w:r w:rsidRPr="00262B18">
        <w:rPr>
          <w:rFonts w:ascii="Times New Roman" w:hAnsi="Times New Roman"/>
          <w:sz w:val="24"/>
          <w:szCs w:val="24"/>
        </w:rPr>
        <w:t>Ofrimin e testeve për HIV</w:t>
      </w:r>
      <w:r w:rsidR="002D430D">
        <w:rPr>
          <w:rFonts w:ascii="Times New Roman" w:hAnsi="Times New Roman"/>
          <w:sz w:val="24"/>
          <w:szCs w:val="24"/>
        </w:rPr>
        <w:t>, S</w:t>
      </w:r>
      <w:r w:rsidRPr="00262B18">
        <w:rPr>
          <w:rFonts w:ascii="Times New Roman" w:hAnsi="Times New Roman"/>
          <w:sz w:val="24"/>
          <w:szCs w:val="24"/>
        </w:rPr>
        <w:t>ifilis dhe shërbimeve të tjera parandaluese sipas udhëzimeve të tjera;</w:t>
      </w:r>
    </w:p>
    <w:p w14:paraId="0C8FE73A" w14:textId="540CB764" w:rsidR="007A2ED5" w:rsidRPr="00262B18" w:rsidRDefault="0025218D" w:rsidP="003E4268">
      <w:pPr>
        <w:pStyle w:val="NormalWeb"/>
        <w:numPr>
          <w:ilvl w:val="0"/>
          <w:numId w:val="77"/>
        </w:numPr>
        <w:rPr>
          <w:rFonts w:ascii="Times New Roman" w:hAnsi="Times New Roman"/>
          <w:sz w:val="24"/>
          <w:szCs w:val="24"/>
        </w:rPr>
      </w:pPr>
      <w:r w:rsidRPr="00262B18">
        <w:rPr>
          <w:rFonts w:ascii="Times New Roman" w:hAnsi="Times New Roman"/>
          <w:sz w:val="24"/>
          <w:szCs w:val="24"/>
        </w:rPr>
        <w:t>Referimin për h</w:t>
      </w:r>
      <w:r w:rsidR="002D430D">
        <w:rPr>
          <w:rFonts w:ascii="Times New Roman" w:hAnsi="Times New Roman"/>
          <w:sz w:val="24"/>
          <w:szCs w:val="24"/>
        </w:rPr>
        <w:t>ulumtime</w:t>
      </w:r>
      <w:r w:rsidRPr="00262B18">
        <w:rPr>
          <w:rFonts w:ascii="Times New Roman" w:hAnsi="Times New Roman"/>
          <w:sz w:val="24"/>
          <w:szCs w:val="24"/>
        </w:rPr>
        <w:t xml:space="preserve"> të tjera në rast </w:t>
      </w:r>
      <w:r w:rsidR="002D430D">
        <w:rPr>
          <w:rFonts w:ascii="Times New Roman" w:hAnsi="Times New Roman"/>
          <w:sz w:val="24"/>
          <w:szCs w:val="24"/>
        </w:rPr>
        <w:t>t</w:t>
      </w:r>
      <w:r w:rsidRPr="00262B18">
        <w:rPr>
          <w:rFonts w:ascii="Times New Roman" w:hAnsi="Times New Roman"/>
          <w:sz w:val="24"/>
          <w:szCs w:val="24"/>
        </w:rPr>
        <w:t>e rrjedhjes anorektal</w:t>
      </w:r>
      <w:r w:rsidR="002D430D">
        <w:rPr>
          <w:rFonts w:ascii="Times New Roman" w:hAnsi="Times New Roman"/>
          <w:sz w:val="24"/>
          <w:szCs w:val="24"/>
        </w:rPr>
        <w:t>e</w:t>
      </w:r>
      <w:r w:rsidRPr="00262B18">
        <w:rPr>
          <w:rFonts w:ascii="Times New Roman" w:hAnsi="Times New Roman"/>
          <w:sz w:val="24"/>
          <w:szCs w:val="24"/>
        </w:rPr>
        <w:t xml:space="preserve"> nuk lidhet me infeksione seksualisht transm</w:t>
      </w:r>
      <w:r w:rsidR="002D430D">
        <w:rPr>
          <w:rFonts w:ascii="Times New Roman" w:hAnsi="Times New Roman"/>
          <w:sz w:val="24"/>
          <w:szCs w:val="24"/>
        </w:rPr>
        <w:t>isive</w:t>
      </w:r>
      <w:r w:rsidRPr="00262B18">
        <w:rPr>
          <w:rFonts w:ascii="Times New Roman" w:hAnsi="Times New Roman"/>
          <w:sz w:val="24"/>
          <w:szCs w:val="24"/>
        </w:rPr>
        <w:t>, siç janë sëmundjet e tjera gastrointestinale.</w:t>
      </w:r>
    </w:p>
    <w:p w14:paraId="07A656AB" w14:textId="77777777" w:rsidR="007A2ED5" w:rsidRPr="00262B18" w:rsidRDefault="0025218D">
      <w:pPr>
        <w:pStyle w:val="Heading3"/>
        <w:rPr>
          <w:rFonts w:ascii="Times New Roman" w:hAnsi="Times New Roman"/>
          <w:b w:val="0"/>
          <w:bCs w:val="0"/>
          <w:color w:val="auto"/>
          <w:sz w:val="24"/>
          <w:szCs w:val="24"/>
          <w:lang w:val="en-US" w:eastAsia="en-US"/>
        </w:rPr>
      </w:pPr>
      <w:bookmarkStart w:id="124" w:name="_Toc207961095"/>
      <w:r w:rsidRPr="00262B18">
        <w:rPr>
          <w:rFonts w:ascii="Times New Roman" w:hAnsi="Times New Roman"/>
          <w:b w:val="0"/>
          <w:bCs w:val="0"/>
          <w:color w:val="auto"/>
          <w:sz w:val="24"/>
          <w:szCs w:val="24"/>
        </w:rPr>
        <w:lastRenderedPageBreak/>
        <w:t>Menaxhimi i infeksioneve anorektale në kushte me teste molekulare me cilësi të garantuar dhe sistem menaxhimi cilësie funksional, me rezultate në të njëjtën ditë:</w:t>
      </w:r>
      <w:bookmarkEnd w:id="124"/>
    </w:p>
    <w:p w14:paraId="13579340" w14:textId="2F363BCC" w:rsidR="007A2ED5" w:rsidRPr="009374FA" w:rsidRDefault="0025218D">
      <w:pPr>
        <w:pStyle w:val="NormalWeb"/>
        <w:rPr>
          <w:rFonts w:ascii="Times New Roman" w:hAnsi="Times New Roman"/>
          <w:b/>
          <w:bCs/>
          <w:sz w:val="24"/>
          <w:szCs w:val="24"/>
        </w:rPr>
      </w:pPr>
      <w:r w:rsidRPr="009374FA">
        <w:rPr>
          <w:rFonts w:ascii="Times New Roman" w:hAnsi="Times New Roman"/>
          <w:b/>
          <w:bCs/>
          <w:sz w:val="24"/>
          <w:szCs w:val="24"/>
        </w:rPr>
        <w:t>OBS</w:t>
      </w:r>
      <w:r w:rsidR="00D7664A" w:rsidRPr="009374FA">
        <w:rPr>
          <w:rFonts w:ascii="Times New Roman" w:hAnsi="Times New Roman"/>
          <w:b/>
          <w:bCs/>
          <w:sz w:val="24"/>
          <w:szCs w:val="24"/>
        </w:rPr>
        <w:t>h</w:t>
      </w:r>
      <w:r w:rsidRPr="009374FA">
        <w:rPr>
          <w:rFonts w:ascii="Times New Roman" w:hAnsi="Times New Roman"/>
          <w:b/>
          <w:bCs/>
          <w:sz w:val="24"/>
          <w:szCs w:val="24"/>
        </w:rPr>
        <w:t xml:space="preserve"> rekomandon:</w:t>
      </w:r>
    </w:p>
    <w:p w14:paraId="21B8A969" w14:textId="2CF12824" w:rsidR="007A2ED5" w:rsidRPr="00262B18" w:rsidRDefault="0025218D" w:rsidP="003E4268">
      <w:pPr>
        <w:pStyle w:val="NormalWeb"/>
        <w:numPr>
          <w:ilvl w:val="0"/>
          <w:numId w:val="78"/>
        </w:numPr>
        <w:rPr>
          <w:rFonts w:ascii="Times New Roman" w:hAnsi="Times New Roman"/>
          <w:sz w:val="24"/>
          <w:szCs w:val="24"/>
        </w:rPr>
      </w:pPr>
      <w:r w:rsidRPr="00262B18">
        <w:rPr>
          <w:rFonts w:ascii="Times New Roman" w:hAnsi="Times New Roman"/>
          <w:sz w:val="24"/>
          <w:szCs w:val="24"/>
        </w:rPr>
        <w:t xml:space="preserve">Kryeni teste molekulare (NAAT) duke përdorur mostër anorektale të mbledhur vetë ose nga mjeku për të konfirmuar ose përjashtuar infeksionin me </w:t>
      </w:r>
      <w:r w:rsidRPr="00262B18">
        <w:rPr>
          <w:rStyle w:val="Emphasis"/>
          <w:rFonts w:ascii="Times New Roman" w:hAnsi="Times New Roman"/>
          <w:sz w:val="24"/>
          <w:szCs w:val="24"/>
        </w:rPr>
        <w:t>N. gonorrhoeae</w:t>
      </w:r>
      <w:r w:rsidRPr="00262B18">
        <w:rPr>
          <w:rFonts w:ascii="Times New Roman" w:hAnsi="Times New Roman"/>
          <w:sz w:val="24"/>
          <w:szCs w:val="24"/>
        </w:rPr>
        <w:t xml:space="preserve"> dhe/ose </w:t>
      </w:r>
      <w:r w:rsidRPr="00262B18">
        <w:rPr>
          <w:rStyle w:val="Emphasis"/>
          <w:rFonts w:ascii="Times New Roman" w:hAnsi="Times New Roman"/>
          <w:sz w:val="24"/>
          <w:szCs w:val="24"/>
        </w:rPr>
        <w:t>C</w:t>
      </w:r>
      <w:r w:rsidR="000724DB">
        <w:rPr>
          <w:rStyle w:val="Emphasis"/>
          <w:rFonts w:ascii="Times New Roman" w:hAnsi="Times New Roman"/>
          <w:sz w:val="24"/>
          <w:szCs w:val="24"/>
        </w:rPr>
        <w:t xml:space="preserve">. </w:t>
      </w:r>
      <w:r w:rsidRPr="00262B18">
        <w:rPr>
          <w:rStyle w:val="Emphasis"/>
          <w:rFonts w:ascii="Times New Roman" w:hAnsi="Times New Roman"/>
          <w:sz w:val="24"/>
          <w:szCs w:val="24"/>
        </w:rPr>
        <w:t>trachomatis</w:t>
      </w:r>
      <w:r w:rsidRPr="00262B18">
        <w:rPr>
          <w:rFonts w:ascii="Times New Roman" w:hAnsi="Times New Roman"/>
          <w:sz w:val="24"/>
          <w:szCs w:val="24"/>
        </w:rPr>
        <w:t xml:space="preserve"> dhe trajtoni infeksionet e identifikuara</w:t>
      </w:r>
      <w:r w:rsidR="000724DB">
        <w:rPr>
          <w:rFonts w:ascii="Times New Roman" w:hAnsi="Times New Roman"/>
          <w:sz w:val="24"/>
          <w:szCs w:val="24"/>
        </w:rPr>
        <w:t>;</w:t>
      </w:r>
    </w:p>
    <w:p w14:paraId="4447EC99" w14:textId="18F4EC67" w:rsidR="007A2ED5" w:rsidRPr="00262B18" w:rsidRDefault="0025218D" w:rsidP="003E4268">
      <w:pPr>
        <w:pStyle w:val="NormalWeb"/>
        <w:numPr>
          <w:ilvl w:val="0"/>
          <w:numId w:val="78"/>
        </w:numPr>
        <w:rPr>
          <w:rFonts w:ascii="Times New Roman" w:hAnsi="Times New Roman"/>
          <w:sz w:val="24"/>
          <w:szCs w:val="24"/>
        </w:rPr>
      </w:pPr>
      <w:r w:rsidRPr="00262B18">
        <w:rPr>
          <w:rFonts w:ascii="Times New Roman" w:hAnsi="Times New Roman"/>
          <w:sz w:val="24"/>
          <w:szCs w:val="24"/>
        </w:rPr>
        <w:t>Trajtoni, gjithashtu, për virusin herpes simplex nëse ka dhimbje anorektale</w:t>
      </w:r>
      <w:r w:rsidR="00B92EDB">
        <w:rPr>
          <w:rFonts w:ascii="Times New Roman" w:hAnsi="Times New Roman"/>
          <w:sz w:val="24"/>
          <w:szCs w:val="24"/>
        </w:rPr>
        <w:t>;</w:t>
      </w:r>
    </w:p>
    <w:p w14:paraId="164C800D" w14:textId="77777777" w:rsidR="007A2ED5" w:rsidRPr="00262B18" w:rsidRDefault="0025218D" w:rsidP="003E4268">
      <w:pPr>
        <w:pStyle w:val="NormalWeb"/>
        <w:numPr>
          <w:ilvl w:val="0"/>
          <w:numId w:val="78"/>
        </w:numPr>
        <w:rPr>
          <w:rFonts w:ascii="Times New Roman" w:hAnsi="Times New Roman"/>
          <w:sz w:val="24"/>
          <w:szCs w:val="24"/>
        </w:rPr>
      </w:pPr>
      <w:r w:rsidRPr="00262B18">
        <w:rPr>
          <w:rFonts w:ascii="Times New Roman" w:hAnsi="Times New Roman"/>
          <w:sz w:val="24"/>
          <w:szCs w:val="24"/>
        </w:rPr>
        <w:t>Ndiqni udhëzimet për ulcerat gjenitale nëse ka prani të ulceracioneve.</w:t>
      </w:r>
    </w:p>
    <w:p w14:paraId="1C21DB98" w14:textId="2FF980B0" w:rsidR="007A2ED5" w:rsidRPr="00262B18" w:rsidRDefault="0025218D" w:rsidP="009374FA">
      <w:pPr>
        <w:pStyle w:val="NormalWeb"/>
        <w:ind w:left="1440" w:firstLine="720"/>
        <w:rPr>
          <w:rFonts w:ascii="Times New Roman" w:hAnsi="Times New Roman"/>
          <w:sz w:val="24"/>
          <w:szCs w:val="24"/>
        </w:rPr>
      </w:pPr>
      <w:r w:rsidRPr="00262B18">
        <w:rPr>
          <w:rFonts w:ascii="Times New Roman" w:hAnsi="Times New Roman"/>
          <w:sz w:val="24"/>
          <w:szCs w:val="24"/>
        </w:rPr>
        <w:t>(</w:t>
      </w:r>
      <w:r w:rsidRPr="00262B18">
        <w:rPr>
          <w:rStyle w:val="Strong"/>
          <w:rFonts w:ascii="Times New Roman" w:hAnsi="Times New Roman"/>
          <w:sz w:val="24"/>
          <w:szCs w:val="24"/>
        </w:rPr>
        <w:t>Rekomandim i fortë; dëshmi me besueshmëri mesatare</w:t>
      </w:r>
      <w:r w:rsidRPr="00262B18">
        <w:rPr>
          <w:rFonts w:ascii="Times New Roman" w:hAnsi="Times New Roman"/>
          <w:sz w:val="24"/>
          <w:szCs w:val="24"/>
        </w:rPr>
        <w:t>)</w:t>
      </w:r>
    </w:p>
    <w:p w14:paraId="59F21395" w14:textId="77777777" w:rsidR="007A2ED5" w:rsidRPr="00262B18" w:rsidRDefault="0025218D">
      <w:pPr>
        <w:pStyle w:val="Heading3"/>
        <w:rPr>
          <w:rFonts w:ascii="Times New Roman" w:hAnsi="Times New Roman"/>
          <w:b w:val="0"/>
          <w:bCs w:val="0"/>
          <w:color w:val="auto"/>
          <w:sz w:val="24"/>
          <w:szCs w:val="24"/>
        </w:rPr>
      </w:pPr>
      <w:bookmarkStart w:id="125" w:name="_Toc207961096"/>
      <w:r w:rsidRPr="00262B18">
        <w:rPr>
          <w:rFonts w:ascii="Times New Roman" w:hAnsi="Times New Roman"/>
          <w:b w:val="0"/>
          <w:bCs w:val="0"/>
          <w:color w:val="auto"/>
          <w:sz w:val="24"/>
          <w:szCs w:val="24"/>
        </w:rPr>
        <w:t>Në kushte ku trajtimi i të njëjtës ditë nuk është i mundur me teste molekulare ose ku testet molekulare janë të kufizuara ose mungojnë:</w:t>
      </w:r>
      <w:bookmarkEnd w:id="125"/>
    </w:p>
    <w:p w14:paraId="36E63244" w14:textId="1887A1CF" w:rsidR="007A2ED5" w:rsidRPr="009374FA" w:rsidRDefault="0025218D">
      <w:pPr>
        <w:pStyle w:val="NormalWeb"/>
        <w:rPr>
          <w:rFonts w:ascii="Times New Roman" w:hAnsi="Times New Roman"/>
          <w:b/>
          <w:bCs/>
          <w:sz w:val="24"/>
          <w:szCs w:val="24"/>
        </w:rPr>
      </w:pPr>
      <w:r w:rsidRPr="009374FA">
        <w:rPr>
          <w:rFonts w:ascii="Times New Roman" w:hAnsi="Times New Roman"/>
          <w:b/>
          <w:bCs/>
          <w:sz w:val="24"/>
          <w:szCs w:val="24"/>
        </w:rPr>
        <w:t>OBS</w:t>
      </w:r>
      <w:r w:rsidR="000724DB">
        <w:rPr>
          <w:rFonts w:ascii="Times New Roman" w:hAnsi="Times New Roman"/>
          <w:b/>
          <w:bCs/>
          <w:sz w:val="24"/>
          <w:szCs w:val="24"/>
        </w:rPr>
        <w:t>h</w:t>
      </w:r>
      <w:r w:rsidRPr="009374FA">
        <w:rPr>
          <w:rFonts w:ascii="Times New Roman" w:hAnsi="Times New Roman"/>
          <w:b/>
          <w:bCs/>
          <w:sz w:val="24"/>
          <w:szCs w:val="24"/>
        </w:rPr>
        <w:t xml:space="preserve"> sugjeron:</w:t>
      </w:r>
    </w:p>
    <w:p w14:paraId="38232D33" w14:textId="1B4165D6" w:rsidR="007A2ED5" w:rsidRPr="00262B18" w:rsidRDefault="0025218D" w:rsidP="003E4268">
      <w:pPr>
        <w:pStyle w:val="NormalWeb"/>
        <w:numPr>
          <w:ilvl w:val="0"/>
          <w:numId w:val="79"/>
        </w:numPr>
        <w:rPr>
          <w:rFonts w:ascii="Times New Roman" w:hAnsi="Times New Roman"/>
          <w:sz w:val="24"/>
          <w:szCs w:val="24"/>
        </w:rPr>
      </w:pPr>
      <w:r w:rsidRPr="00262B18">
        <w:rPr>
          <w:rFonts w:ascii="Times New Roman" w:hAnsi="Times New Roman"/>
          <w:sz w:val="24"/>
          <w:szCs w:val="24"/>
        </w:rPr>
        <w:t xml:space="preserve">Trajtim për </w:t>
      </w:r>
      <w:r w:rsidRPr="00262B18">
        <w:rPr>
          <w:rStyle w:val="Emphasis"/>
          <w:rFonts w:ascii="Times New Roman" w:hAnsi="Times New Roman"/>
          <w:sz w:val="24"/>
          <w:szCs w:val="24"/>
        </w:rPr>
        <w:t>N. gonorrhoeae</w:t>
      </w:r>
      <w:r w:rsidRPr="00262B18">
        <w:rPr>
          <w:rFonts w:ascii="Times New Roman" w:hAnsi="Times New Roman"/>
          <w:sz w:val="24"/>
          <w:szCs w:val="24"/>
        </w:rPr>
        <w:t xml:space="preserve"> dhe </w:t>
      </w:r>
      <w:r w:rsidRPr="00262B18">
        <w:rPr>
          <w:rStyle w:val="Emphasis"/>
          <w:rFonts w:ascii="Times New Roman" w:hAnsi="Times New Roman"/>
          <w:sz w:val="24"/>
          <w:szCs w:val="24"/>
        </w:rPr>
        <w:t>C. trachomatis</w:t>
      </w:r>
      <w:r w:rsidRPr="00262B18">
        <w:rPr>
          <w:rFonts w:ascii="Times New Roman" w:hAnsi="Times New Roman"/>
          <w:sz w:val="24"/>
          <w:szCs w:val="24"/>
        </w:rPr>
        <w:t xml:space="preserve"> nëse ka rrjedhje</w:t>
      </w:r>
      <w:r w:rsidR="00F55746">
        <w:rPr>
          <w:rFonts w:ascii="Times New Roman" w:hAnsi="Times New Roman"/>
          <w:sz w:val="24"/>
          <w:szCs w:val="24"/>
        </w:rPr>
        <w:t>;</w:t>
      </w:r>
    </w:p>
    <w:p w14:paraId="3889D6D8" w14:textId="77777777" w:rsidR="007A2ED5" w:rsidRPr="00262B18" w:rsidRDefault="0025218D" w:rsidP="003E4268">
      <w:pPr>
        <w:pStyle w:val="NormalWeb"/>
        <w:numPr>
          <w:ilvl w:val="0"/>
          <w:numId w:val="79"/>
        </w:numPr>
        <w:rPr>
          <w:rFonts w:ascii="Times New Roman" w:hAnsi="Times New Roman"/>
          <w:sz w:val="24"/>
          <w:szCs w:val="24"/>
        </w:rPr>
      </w:pPr>
      <w:r w:rsidRPr="00262B18">
        <w:rPr>
          <w:rFonts w:ascii="Times New Roman" w:hAnsi="Times New Roman"/>
          <w:sz w:val="24"/>
          <w:szCs w:val="24"/>
        </w:rPr>
        <w:t>Trajtim, gjithashtu, për virusin herpes simplex nëse ka dhimbje anorektale.</w:t>
      </w:r>
    </w:p>
    <w:p w14:paraId="7F442671" w14:textId="0D23AC7B" w:rsidR="007A2ED5" w:rsidRPr="00262B18" w:rsidRDefault="0025218D" w:rsidP="009374FA">
      <w:pPr>
        <w:pStyle w:val="NormalWeb"/>
        <w:ind w:left="1440" w:firstLine="720"/>
        <w:rPr>
          <w:rFonts w:ascii="Times New Roman" w:hAnsi="Times New Roman"/>
          <w:sz w:val="24"/>
          <w:szCs w:val="24"/>
        </w:rPr>
      </w:pPr>
      <w:r w:rsidRPr="00262B18">
        <w:rPr>
          <w:rFonts w:ascii="Times New Roman" w:hAnsi="Times New Roman"/>
          <w:sz w:val="24"/>
          <w:szCs w:val="24"/>
        </w:rPr>
        <w:t>(</w:t>
      </w:r>
      <w:r w:rsidRPr="00262B18">
        <w:rPr>
          <w:rStyle w:val="Strong"/>
          <w:rFonts w:ascii="Times New Roman" w:hAnsi="Times New Roman"/>
          <w:sz w:val="24"/>
          <w:szCs w:val="24"/>
        </w:rPr>
        <w:t>Rekomandim me kusht</w:t>
      </w:r>
      <w:r w:rsidR="00715D93">
        <w:rPr>
          <w:rStyle w:val="Strong"/>
          <w:rFonts w:ascii="Times New Roman" w:hAnsi="Times New Roman"/>
          <w:sz w:val="24"/>
          <w:szCs w:val="24"/>
        </w:rPr>
        <w:t>;</w:t>
      </w:r>
      <w:r w:rsidRPr="00262B18">
        <w:rPr>
          <w:rStyle w:val="Strong"/>
          <w:rFonts w:ascii="Times New Roman" w:hAnsi="Times New Roman"/>
          <w:sz w:val="24"/>
          <w:szCs w:val="24"/>
        </w:rPr>
        <w:t xml:space="preserve"> dëshmi me besueshmëri mesatare</w:t>
      </w:r>
      <w:r w:rsidRPr="00262B18">
        <w:rPr>
          <w:rFonts w:ascii="Times New Roman" w:hAnsi="Times New Roman"/>
          <w:sz w:val="24"/>
          <w:szCs w:val="24"/>
        </w:rPr>
        <w:t>)</w:t>
      </w:r>
    </w:p>
    <w:p w14:paraId="7483AF04" w14:textId="77777777" w:rsidR="007A2ED5" w:rsidRPr="009374FA" w:rsidRDefault="0025218D">
      <w:pPr>
        <w:pStyle w:val="Heading3"/>
        <w:rPr>
          <w:rFonts w:ascii="Times New Roman" w:hAnsi="Times New Roman"/>
          <w:color w:val="auto"/>
          <w:sz w:val="24"/>
          <w:szCs w:val="24"/>
        </w:rPr>
      </w:pPr>
      <w:bookmarkStart w:id="126" w:name="_Toc207961097"/>
      <w:r w:rsidRPr="009374FA">
        <w:rPr>
          <w:rFonts w:ascii="Times New Roman" w:hAnsi="Times New Roman"/>
          <w:color w:val="auto"/>
          <w:sz w:val="24"/>
          <w:szCs w:val="24"/>
        </w:rPr>
        <w:t>Praktikat e mira përfshijnë:</w:t>
      </w:r>
      <w:bookmarkEnd w:id="126"/>
    </w:p>
    <w:p w14:paraId="7ADE10EE" w14:textId="29D90480" w:rsidR="007A2ED5" w:rsidRPr="00262B18" w:rsidRDefault="0025218D" w:rsidP="003E4268">
      <w:pPr>
        <w:pStyle w:val="NormalWeb"/>
        <w:numPr>
          <w:ilvl w:val="0"/>
          <w:numId w:val="80"/>
        </w:numPr>
        <w:rPr>
          <w:rFonts w:ascii="Times New Roman" w:hAnsi="Times New Roman"/>
          <w:sz w:val="24"/>
          <w:szCs w:val="24"/>
        </w:rPr>
      </w:pPr>
      <w:r w:rsidRPr="00262B18">
        <w:rPr>
          <w:rFonts w:ascii="Times New Roman" w:hAnsi="Times New Roman"/>
          <w:sz w:val="24"/>
          <w:szCs w:val="24"/>
        </w:rPr>
        <w:t>Ndiqni udhëzimet për ulcerat gjenitale nëse ka prani të ulceracioneve</w:t>
      </w:r>
      <w:r w:rsidR="00F55746">
        <w:rPr>
          <w:rFonts w:ascii="Times New Roman" w:hAnsi="Times New Roman"/>
          <w:sz w:val="24"/>
          <w:szCs w:val="24"/>
        </w:rPr>
        <w:t>;</w:t>
      </w:r>
    </w:p>
    <w:p w14:paraId="0CD3792F" w14:textId="1564C89A" w:rsidR="00876796" w:rsidRDefault="0025218D" w:rsidP="003E4268">
      <w:pPr>
        <w:pStyle w:val="NormalWeb"/>
        <w:numPr>
          <w:ilvl w:val="0"/>
          <w:numId w:val="80"/>
        </w:numPr>
        <w:rPr>
          <w:rFonts w:ascii="Times New Roman" w:hAnsi="Times New Roman"/>
          <w:sz w:val="24"/>
          <w:szCs w:val="24"/>
        </w:rPr>
      </w:pPr>
      <w:r w:rsidRPr="00262B18">
        <w:rPr>
          <w:rFonts w:ascii="Times New Roman" w:hAnsi="Times New Roman"/>
          <w:sz w:val="24"/>
          <w:szCs w:val="24"/>
        </w:rPr>
        <w:t xml:space="preserve">Referoni personat me rrjedhje anorektal që zgjat për në qendra me kapacitete laboratorike për diagnostikimin e </w:t>
      </w:r>
      <w:r w:rsidRPr="00262B18">
        <w:rPr>
          <w:rStyle w:val="Emphasis"/>
          <w:rFonts w:ascii="Times New Roman" w:hAnsi="Times New Roman"/>
          <w:sz w:val="24"/>
          <w:szCs w:val="24"/>
        </w:rPr>
        <w:t>N. gonorrhoeae</w:t>
      </w:r>
      <w:r w:rsidRPr="00262B18">
        <w:rPr>
          <w:rFonts w:ascii="Times New Roman" w:hAnsi="Times New Roman"/>
          <w:sz w:val="24"/>
          <w:szCs w:val="24"/>
        </w:rPr>
        <w:t xml:space="preserve">, </w:t>
      </w:r>
      <w:r w:rsidRPr="00262B18">
        <w:rPr>
          <w:rStyle w:val="Emphasis"/>
          <w:rFonts w:ascii="Times New Roman" w:hAnsi="Times New Roman"/>
          <w:sz w:val="24"/>
          <w:szCs w:val="24"/>
        </w:rPr>
        <w:t>C. trachomatis</w:t>
      </w:r>
      <w:r w:rsidRPr="00262B18">
        <w:rPr>
          <w:rFonts w:ascii="Times New Roman" w:hAnsi="Times New Roman"/>
          <w:sz w:val="24"/>
          <w:szCs w:val="24"/>
        </w:rPr>
        <w:t xml:space="preserve"> (përfshirë serovarët e limfogranulomës venerum) dhe </w:t>
      </w:r>
      <w:r w:rsidRPr="00262B18">
        <w:rPr>
          <w:rStyle w:val="Emphasis"/>
          <w:rFonts w:ascii="Times New Roman" w:hAnsi="Times New Roman"/>
          <w:sz w:val="24"/>
          <w:szCs w:val="24"/>
        </w:rPr>
        <w:t>M. genitalium</w:t>
      </w:r>
      <w:r w:rsidRPr="00262B18">
        <w:rPr>
          <w:rFonts w:ascii="Times New Roman" w:hAnsi="Times New Roman"/>
          <w:sz w:val="24"/>
          <w:szCs w:val="24"/>
        </w:rPr>
        <w:t xml:space="preserve">, si dhe për përcaktimin e rezistencës ndaj antibiotikëve për </w:t>
      </w:r>
      <w:r w:rsidRPr="00262B18">
        <w:rPr>
          <w:rStyle w:val="Emphasis"/>
          <w:rFonts w:ascii="Times New Roman" w:hAnsi="Times New Roman"/>
          <w:sz w:val="24"/>
          <w:szCs w:val="24"/>
        </w:rPr>
        <w:t>N. gonorrhoeae</w:t>
      </w:r>
      <w:r w:rsidRPr="00262B18">
        <w:rPr>
          <w:rFonts w:ascii="Times New Roman" w:hAnsi="Times New Roman"/>
          <w:sz w:val="24"/>
          <w:szCs w:val="24"/>
        </w:rPr>
        <w:t xml:space="preserve"> dhe </w:t>
      </w:r>
      <w:r w:rsidRPr="00262B18">
        <w:rPr>
          <w:rStyle w:val="Emphasis"/>
          <w:rFonts w:ascii="Times New Roman" w:hAnsi="Times New Roman"/>
          <w:sz w:val="24"/>
          <w:szCs w:val="24"/>
        </w:rPr>
        <w:t>M. genitalium</w:t>
      </w:r>
      <w:r w:rsidRPr="00262B18">
        <w:rPr>
          <w:rFonts w:ascii="Times New Roman" w:hAnsi="Times New Roman"/>
          <w:sz w:val="24"/>
          <w:szCs w:val="24"/>
        </w:rPr>
        <w:t>.</w:t>
      </w:r>
    </w:p>
    <w:p w14:paraId="71E23751" w14:textId="3B65AE21" w:rsidR="002524AC" w:rsidRPr="004539C3" w:rsidRDefault="00876796">
      <w:pPr>
        <w:rPr>
          <w:rFonts w:ascii="Times New Roman" w:eastAsia="Book Antiqua" w:hAnsi="Times New Roman"/>
          <w:sz w:val="24"/>
          <w:szCs w:val="24"/>
          <w:lang w:eastAsia="en-US"/>
        </w:rPr>
      </w:pPr>
      <w:r>
        <w:rPr>
          <w:rFonts w:ascii="Times New Roman" w:hAnsi="Times New Roman"/>
          <w:sz w:val="24"/>
          <w:szCs w:val="24"/>
        </w:rPr>
        <w:br w:type="page"/>
      </w:r>
    </w:p>
    <w:p w14:paraId="27DCB99F" w14:textId="7C39A10D" w:rsidR="007A2ED5" w:rsidRPr="007B7C2D" w:rsidRDefault="002524AC">
      <w:pPr>
        <w:rPr>
          <w:rFonts w:ascii="Times New Roman" w:hAnsi="Times New Roman"/>
          <w:sz w:val="20"/>
          <w:szCs w:val="20"/>
          <w:lang w:val="en-US" w:eastAsia="en-US"/>
        </w:rPr>
      </w:pPr>
      <w:proofErr w:type="spellStart"/>
      <w:r w:rsidRPr="007B7C2D">
        <w:rPr>
          <w:rFonts w:ascii="Times New Roman" w:hAnsi="Times New Roman"/>
          <w:sz w:val="20"/>
          <w:szCs w:val="20"/>
          <w:lang w:val="en-US" w:eastAsia="en-US"/>
        </w:rPr>
        <w:lastRenderedPageBreak/>
        <w:t>Algoritmi</w:t>
      </w:r>
      <w:proofErr w:type="spellEnd"/>
      <w:r w:rsidRPr="007B7C2D">
        <w:rPr>
          <w:rFonts w:ascii="Times New Roman" w:hAnsi="Times New Roman"/>
          <w:sz w:val="20"/>
          <w:szCs w:val="20"/>
          <w:lang w:val="en-US" w:eastAsia="en-US"/>
        </w:rPr>
        <w:t xml:space="preserve"> 7. </w:t>
      </w:r>
      <w:proofErr w:type="spellStart"/>
      <w:r w:rsidR="0025218D" w:rsidRPr="007B7C2D">
        <w:rPr>
          <w:rFonts w:ascii="Times New Roman" w:hAnsi="Times New Roman"/>
          <w:sz w:val="20"/>
          <w:szCs w:val="20"/>
          <w:lang w:val="en-US" w:eastAsia="en-US"/>
        </w:rPr>
        <w:t>Diagrami</w:t>
      </w:r>
      <w:proofErr w:type="spellEnd"/>
      <w:r w:rsidR="0025218D" w:rsidRPr="007B7C2D">
        <w:rPr>
          <w:rFonts w:ascii="Times New Roman" w:hAnsi="Times New Roman"/>
          <w:sz w:val="20"/>
          <w:szCs w:val="20"/>
          <w:lang w:val="en-US" w:eastAsia="en-US"/>
        </w:rPr>
        <w:t xml:space="preserve"> i </w:t>
      </w:r>
      <w:proofErr w:type="spellStart"/>
      <w:r w:rsidR="0025218D" w:rsidRPr="007B7C2D">
        <w:rPr>
          <w:rFonts w:ascii="Times New Roman" w:hAnsi="Times New Roman"/>
          <w:sz w:val="20"/>
          <w:szCs w:val="20"/>
          <w:lang w:val="en-US" w:eastAsia="en-US"/>
        </w:rPr>
        <w:t>rrjedhës</w:t>
      </w:r>
      <w:proofErr w:type="spellEnd"/>
      <w:r w:rsidR="0025218D" w:rsidRPr="007B7C2D">
        <w:rPr>
          <w:rFonts w:ascii="Times New Roman" w:hAnsi="Times New Roman"/>
          <w:sz w:val="20"/>
          <w:szCs w:val="20"/>
          <w:lang w:val="en-US" w:eastAsia="en-US"/>
        </w:rPr>
        <w:t xml:space="preserve"> </w:t>
      </w:r>
      <w:proofErr w:type="spellStart"/>
      <w:r w:rsidR="0025218D" w:rsidRPr="007B7C2D">
        <w:rPr>
          <w:rFonts w:ascii="Times New Roman" w:hAnsi="Times New Roman"/>
          <w:sz w:val="20"/>
          <w:szCs w:val="20"/>
          <w:lang w:val="en-US" w:eastAsia="en-US"/>
        </w:rPr>
        <w:t>ankorektale</w:t>
      </w:r>
      <w:proofErr w:type="spellEnd"/>
    </w:p>
    <w:p w14:paraId="59C9CF6B" w14:textId="77777777" w:rsidR="007A2ED5" w:rsidRPr="00364913" w:rsidRDefault="007A2ED5">
      <w:pPr>
        <w:rPr>
          <w:rFonts w:ascii="Times New Roman" w:hAnsi="Times New Roman"/>
          <w:sz w:val="24"/>
          <w:szCs w:val="24"/>
          <w:lang w:val="en-US" w:eastAsia="en-US"/>
        </w:rPr>
      </w:pPr>
    </w:p>
    <w:p w14:paraId="2E2720BA" w14:textId="77777777" w:rsidR="007A2ED5" w:rsidRPr="00364913" w:rsidRDefault="0025218D">
      <w:pPr>
        <w:pStyle w:val="NoSpacing"/>
        <w:rPr>
          <w:rFonts w:ascii="Times New Roman" w:hAnsi="Times New Roman"/>
          <w:lang w:val="sq-AL"/>
        </w:rPr>
      </w:pPr>
      <w:r w:rsidRPr="00364913">
        <w:rPr>
          <w:rFonts w:ascii="Times New Roman" w:hAnsi="Times New Roman"/>
          <w:noProof/>
          <w:lang w:val="sq-AL"/>
        </w:rPr>
        <w:drawing>
          <wp:inline distT="0" distB="0" distL="0" distR="0" wp14:anchorId="53D29520" wp14:editId="50AFBFF2">
            <wp:extent cx="5732145" cy="596265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7"/>
                    <a:stretch>
                      <a:fillRect/>
                    </a:stretch>
                  </pic:blipFill>
                  <pic:spPr>
                    <a:xfrm>
                      <a:off x="0" y="0"/>
                      <a:ext cx="5732145" cy="5962650"/>
                    </a:xfrm>
                    <a:prstGeom prst="rect">
                      <a:avLst/>
                    </a:prstGeom>
                  </pic:spPr>
                </pic:pic>
              </a:graphicData>
            </a:graphic>
          </wp:inline>
        </w:drawing>
      </w:r>
    </w:p>
    <w:p w14:paraId="01FBF9EC" w14:textId="77777777" w:rsidR="002D430D" w:rsidRDefault="002D430D">
      <w:pPr>
        <w:rPr>
          <w:rFonts w:ascii="Times New Roman" w:hAnsi="Times New Roman"/>
          <w:sz w:val="24"/>
          <w:szCs w:val="24"/>
          <w:lang w:val="en-US" w:eastAsia="en-US"/>
        </w:rPr>
      </w:pPr>
      <w:r>
        <w:rPr>
          <w:rFonts w:ascii="Times New Roman" w:hAnsi="Times New Roman"/>
          <w:sz w:val="24"/>
          <w:szCs w:val="24"/>
          <w:lang w:val="en-US" w:eastAsia="en-US"/>
        </w:rPr>
        <w:br w:type="page"/>
      </w:r>
    </w:p>
    <w:p w14:paraId="7814ED86" w14:textId="19D19D75" w:rsidR="007A2ED5" w:rsidRPr="009374FA" w:rsidRDefault="004539C3">
      <w:pPr>
        <w:spacing w:before="100" w:beforeAutospacing="1" w:after="100" w:afterAutospacing="1"/>
        <w:rPr>
          <w:rFonts w:ascii="Times New Roman" w:hAnsi="Times New Roman"/>
          <w:b/>
          <w:bCs/>
          <w:color w:val="4F81BD" w:themeColor="accent1"/>
          <w:sz w:val="24"/>
          <w:szCs w:val="24"/>
          <w:lang w:val="en-US" w:eastAsia="en-US"/>
        </w:rPr>
      </w:pPr>
      <w:bookmarkStart w:id="127" w:name="_Toc207961098"/>
      <w:r w:rsidRPr="004539C3">
        <w:rPr>
          <w:rStyle w:val="Heading2Char"/>
          <w:rFonts w:ascii="Times New Roman" w:hAnsi="Times New Roman"/>
          <w:color w:val="auto"/>
          <w:sz w:val="28"/>
          <w:szCs w:val="28"/>
        </w:rPr>
        <w:lastRenderedPageBreak/>
        <w:t>6.11</w:t>
      </w:r>
      <w:r w:rsidR="0025218D" w:rsidRPr="004539C3">
        <w:rPr>
          <w:rStyle w:val="Heading2Char"/>
          <w:rFonts w:ascii="Times New Roman" w:hAnsi="Times New Roman"/>
          <w:color w:val="auto"/>
          <w:sz w:val="28"/>
          <w:szCs w:val="28"/>
        </w:rPr>
        <w:t xml:space="preserve"> Rekomandime për trajtimin e infeksioneve anorektale</w:t>
      </w:r>
      <w:bookmarkEnd w:id="127"/>
      <w:r w:rsidR="009374FA" w:rsidRPr="007B7C2D">
        <w:rPr>
          <w:rFonts w:ascii="Times New Roman" w:hAnsi="Times New Roman"/>
          <w:b/>
          <w:bCs/>
          <w:sz w:val="24"/>
          <w:szCs w:val="24"/>
          <w:lang w:val="en-US" w:eastAsia="en-US"/>
        </w:rPr>
        <w:br/>
      </w:r>
      <w:r w:rsidR="0025218D" w:rsidRPr="00364913">
        <w:rPr>
          <w:rFonts w:ascii="Times New Roman" w:hAnsi="Times New Roman"/>
          <w:sz w:val="24"/>
          <w:szCs w:val="24"/>
          <w:lang w:val="en-US" w:eastAsia="en-US"/>
        </w:rPr>
        <w:br/>
      </w:r>
      <w:proofErr w:type="spellStart"/>
      <w:r w:rsidR="0025218D" w:rsidRPr="00364913">
        <w:rPr>
          <w:rFonts w:ascii="Times New Roman" w:hAnsi="Times New Roman"/>
          <w:sz w:val="24"/>
          <w:szCs w:val="24"/>
          <w:lang w:val="en-US" w:eastAsia="en-US"/>
        </w:rPr>
        <w:t>Në</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zbatimin</w:t>
      </w:r>
      <w:proofErr w:type="spellEnd"/>
      <w:r w:rsidR="0025218D" w:rsidRPr="00364913">
        <w:rPr>
          <w:rFonts w:ascii="Times New Roman" w:hAnsi="Times New Roman"/>
          <w:sz w:val="24"/>
          <w:szCs w:val="24"/>
          <w:lang w:val="en-US" w:eastAsia="en-US"/>
        </w:rPr>
        <w:t xml:space="preserve"> e </w:t>
      </w:r>
      <w:proofErr w:type="spellStart"/>
      <w:r w:rsidR="0025218D" w:rsidRPr="00364913">
        <w:rPr>
          <w:rFonts w:ascii="Times New Roman" w:hAnsi="Times New Roman"/>
          <w:sz w:val="24"/>
          <w:szCs w:val="24"/>
          <w:lang w:val="en-US" w:eastAsia="en-US"/>
        </w:rPr>
        <w:t>një</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diagrami</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rrjedhjeje</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për</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menaxhimin</w:t>
      </w:r>
      <w:proofErr w:type="spellEnd"/>
      <w:r w:rsidR="0025218D" w:rsidRPr="00364913">
        <w:rPr>
          <w:rFonts w:ascii="Times New Roman" w:hAnsi="Times New Roman"/>
          <w:sz w:val="24"/>
          <w:szCs w:val="24"/>
          <w:lang w:val="en-US" w:eastAsia="en-US"/>
        </w:rPr>
        <w:t xml:space="preserve"> e </w:t>
      </w:r>
      <w:proofErr w:type="spellStart"/>
      <w:r w:rsidR="0025218D" w:rsidRPr="00364913">
        <w:rPr>
          <w:rFonts w:ascii="Times New Roman" w:hAnsi="Times New Roman"/>
          <w:sz w:val="24"/>
          <w:szCs w:val="24"/>
          <w:lang w:val="en-US" w:eastAsia="en-US"/>
        </w:rPr>
        <w:t>personave</w:t>
      </w:r>
      <w:proofErr w:type="spellEnd"/>
      <w:r w:rsidR="0025218D" w:rsidRPr="00364913">
        <w:rPr>
          <w:rFonts w:ascii="Times New Roman" w:hAnsi="Times New Roman"/>
          <w:sz w:val="24"/>
          <w:szCs w:val="24"/>
          <w:lang w:val="en-US" w:eastAsia="en-US"/>
        </w:rPr>
        <w:t xml:space="preserve"> me </w:t>
      </w:r>
      <w:proofErr w:type="spellStart"/>
      <w:r w:rsidR="0025218D" w:rsidRPr="00364913">
        <w:rPr>
          <w:rFonts w:ascii="Times New Roman" w:hAnsi="Times New Roman"/>
          <w:sz w:val="24"/>
          <w:szCs w:val="24"/>
          <w:lang w:val="en-US" w:eastAsia="en-US"/>
        </w:rPr>
        <w:t>infeksione</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anorektale</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duhet</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të</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merren</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parasysh</w:t>
      </w:r>
      <w:proofErr w:type="spellEnd"/>
      <w:r w:rsidR="0025218D" w:rsidRPr="00364913">
        <w:rPr>
          <w:rFonts w:ascii="Times New Roman" w:hAnsi="Times New Roman"/>
          <w:sz w:val="24"/>
          <w:szCs w:val="24"/>
          <w:lang w:val="en-US" w:eastAsia="en-US"/>
        </w:rPr>
        <w:t>:</w:t>
      </w:r>
    </w:p>
    <w:p w14:paraId="55E92D3E" w14:textId="64AFF1D0" w:rsidR="007A2ED5" w:rsidRPr="00364913" w:rsidRDefault="007B7C2D" w:rsidP="003E4268">
      <w:pPr>
        <w:numPr>
          <w:ilvl w:val="0"/>
          <w:numId w:val="81"/>
        </w:numPr>
        <w:spacing w:before="100" w:beforeAutospacing="1" w:after="100" w:afterAutospacing="1"/>
        <w:rPr>
          <w:rFonts w:ascii="Times New Roman" w:hAnsi="Times New Roman"/>
          <w:sz w:val="24"/>
          <w:szCs w:val="24"/>
          <w:lang w:val="en-US" w:eastAsia="en-US"/>
        </w:rPr>
      </w:pPr>
      <w:proofErr w:type="spellStart"/>
      <w:r>
        <w:rPr>
          <w:rFonts w:ascii="Times New Roman" w:hAnsi="Times New Roman"/>
          <w:sz w:val="24"/>
          <w:szCs w:val="24"/>
          <w:lang w:val="en-US" w:eastAsia="en-US"/>
        </w:rPr>
        <w:t>K</w:t>
      </w:r>
      <w:r w:rsidR="0025218D" w:rsidRPr="00364913">
        <w:rPr>
          <w:rFonts w:ascii="Times New Roman" w:hAnsi="Times New Roman"/>
          <w:sz w:val="24"/>
          <w:szCs w:val="24"/>
          <w:lang w:val="en-US" w:eastAsia="en-US"/>
        </w:rPr>
        <w:t>onfirmimi</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nëse</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personi</w:t>
      </w:r>
      <w:proofErr w:type="spellEnd"/>
      <w:r w:rsidR="0025218D" w:rsidRPr="00364913">
        <w:rPr>
          <w:rFonts w:ascii="Times New Roman" w:hAnsi="Times New Roman"/>
          <w:sz w:val="24"/>
          <w:szCs w:val="24"/>
          <w:lang w:val="en-US" w:eastAsia="en-US"/>
        </w:rPr>
        <w:t xml:space="preserve"> ka </w:t>
      </w:r>
      <w:proofErr w:type="spellStart"/>
      <w:r w:rsidR="0025218D" w:rsidRPr="00364913">
        <w:rPr>
          <w:rFonts w:ascii="Times New Roman" w:hAnsi="Times New Roman"/>
          <w:sz w:val="24"/>
          <w:szCs w:val="24"/>
          <w:lang w:val="en-US" w:eastAsia="en-US"/>
        </w:rPr>
        <w:t>seks</w:t>
      </w:r>
      <w:proofErr w:type="spellEnd"/>
      <w:r w:rsidR="0025218D" w:rsidRPr="00364913">
        <w:rPr>
          <w:rFonts w:ascii="Times New Roman" w:hAnsi="Times New Roman"/>
          <w:sz w:val="24"/>
          <w:szCs w:val="24"/>
          <w:lang w:val="en-US" w:eastAsia="en-US"/>
        </w:rPr>
        <w:t xml:space="preserve"> anal;</w:t>
      </w:r>
    </w:p>
    <w:p w14:paraId="6D7999FC" w14:textId="161664FB" w:rsidR="007A2ED5" w:rsidRPr="00364913" w:rsidRDefault="007B7C2D" w:rsidP="003E4268">
      <w:pPr>
        <w:numPr>
          <w:ilvl w:val="0"/>
          <w:numId w:val="81"/>
        </w:numPr>
        <w:spacing w:before="100" w:beforeAutospacing="1" w:after="100" w:afterAutospacing="1"/>
        <w:rPr>
          <w:rFonts w:ascii="Times New Roman" w:hAnsi="Times New Roman"/>
          <w:sz w:val="24"/>
          <w:szCs w:val="24"/>
          <w:lang w:val="en-US" w:eastAsia="en-US"/>
        </w:rPr>
      </w:pPr>
      <w:r>
        <w:rPr>
          <w:rFonts w:ascii="Times New Roman" w:hAnsi="Times New Roman"/>
          <w:sz w:val="24"/>
          <w:szCs w:val="24"/>
          <w:lang w:val="en-US" w:eastAsia="en-US"/>
        </w:rPr>
        <w:t>D</w:t>
      </w:r>
      <w:r w:rsidR="0025218D" w:rsidRPr="00364913">
        <w:rPr>
          <w:rFonts w:ascii="Times New Roman" w:hAnsi="Times New Roman"/>
          <w:sz w:val="24"/>
          <w:szCs w:val="24"/>
          <w:lang w:val="en-US" w:eastAsia="en-US"/>
        </w:rPr>
        <w:t xml:space="preserve">allimi midis </w:t>
      </w:r>
      <w:proofErr w:type="spellStart"/>
      <w:r w:rsidR="0025218D" w:rsidRPr="00364913">
        <w:rPr>
          <w:rFonts w:ascii="Times New Roman" w:hAnsi="Times New Roman"/>
          <w:sz w:val="24"/>
          <w:szCs w:val="24"/>
          <w:lang w:val="en-US" w:eastAsia="en-US"/>
        </w:rPr>
        <w:t>infeksionit</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anorektal</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dhe</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sëmundjeve</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të</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tjera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dhe</w:t>
      </w:r>
      <w:proofErr w:type="spellEnd"/>
    </w:p>
    <w:p w14:paraId="6D15390D" w14:textId="10ED9D5F" w:rsidR="007A2ED5" w:rsidRPr="00364913" w:rsidRDefault="007B7C2D" w:rsidP="003E4268">
      <w:pPr>
        <w:numPr>
          <w:ilvl w:val="0"/>
          <w:numId w:val="81"/>
        </w:numPr>
        <w:spacing w:before="100" w:beforeAutospacing="1" w:after="100" w:afterAutospacing="1"/>
        <w:rPr>
          <w:rFonts w:ascii="Times New Roman" w:hAnsi="Times New Roman"/>
          <w:sz w:val="24"/>
          <w:szCs w:val="24"/>
          <w:lang w:val="en-US" w:eastAsia="en-US"/>
        </w:rPr>
      </w:pPr>
      <w:proofErr w:type="spellStart"/>
      <w:r>
        <w:rPr>
          <w:rFonts w:ascii="Times New Roman" w:hAnsi="Times New Roman"/>
          <w:sz w:val="24"/>
          <w:szCs w:val="24"/>
          <w:lang w:val="en-US" w:eastAsia="en-US"/>
        </w:rPr>
        <w:t>K</w:t>
      </w:r>
      <w:r w:rsidR="0025218D" w:rsidRPr="00364913">
        <w:rPr>
          <w:rFonts w:ascii="Times New Roman" w:hAnsi="Times New Roman"/>
          <w:sz w:val="24"/>
          <w:szCs w:val="24"/>
          <w:lang w:val="en-US" w:eastAsia="en-US"/>
        </w:rPr>
        <w:t>ufijtë</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për</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shtimin</w:t>
      </w:r>
      <w:proofErr w:type="spellEnd"/>
      <w:r w:rsidR="0025218D" w:rsidRPr="00364913">
        <w:rPr>
          <w:rFonts w:ascii="Times New Roman" w:hAnsi="Times New Roman"/>
          <w:sz w:val="24"/>
          <w:szCs w:val="24"/>
          <w:lang w:val="en-US" w:eastAsia="en-US"/>
        </w:rPr>
        <w:t xml:space="preserve"> e </w:t>
      </w:r>
      <w:proofErr w:type="spellStart"/>
      <w:r w:rsidR="0025218D" w:rsidRPr="00364913">
        <w:rPr>
          <w:rFonts w:ascii="Times New Roman" w:hAnsi="Times New Roman"/>
          <w:sz w:val="24"/>
          <w:szCs w:val="24"/>
          <w:lang w:val="en-US" w:eastAsia="en-US"/>
        </w:rPr>
        <w:t>trajtimit</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për</w:t>
      </w:r>
      <w:proofErr w:type="spellEnd"/>
      <w:r w:rsidR="0025218D" w:rsidRPr="00364913">
        <w:rPr>
          <w:rFonts w:ascii="Times New Roman" w:hAnsi="Times New Roman"/>
          <w:sz w:val="24"/>
          <w:szCs w:val="24"/>
          <w:lang w:val="en-US" w:eastAsia="en-US"/>
        </w:rPr>
        <w:t xml:space="preserve"> HSV, </w:t>
      </w:r>
      <w:proofErr w:type="spellStart"/>
      <w:r w:rsidR="0025218D" w:rsidRPr="00364913">
        <w:rPr>
          <w:rFonts w:ascii="Times New Roman" w:hAnsi="Times New Roman"/>
          <w:sz w:val="24"/>
          <w:szCs w:val="24"/>
          <w:lang w:val="en-US" w:eastAsia="en-US"/>
        </w:rPr>
        <w:t>limfogranuloma</w:t>
      </w:r>
      <w:proofErr w:type="spellEnd"/>
      <w:r w:rsidR="0025218D" w:rsidRPr="00364913">
        <w:rPr>
          <w:rFonts w:ascii="Times New Roman" w:hAnsi="Times New Roman"/>
          <w:sz w:val="24"/>
          <w:szCs w:val="24"/>
          <w:lang w:val="en-US" w:eastAsia="en-US"/>
        </w:rPr>
        <w:t xml:space="preserve"> venereum </w:t>
      </w:r>
      <w:proofErr w:type="spellStart"/>
      <w:r w:rsidR="0025218D" w:rsidRPr="00364913">
        <w:rPr>
          <w:rFonts w:ascii="Times New Roman" w:hAnsi="Times New Roman"/>
          <w:sz w:val="24"/>
          <w:szCs w:val="24"/>
          <w:lang w:val="en-US" w:eastAsia="en-US"/>
        </w:rPr>
        <w:t>ose</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sifili</w:t>
      </w:r>
      <w:r w:rsidR="00C84DA6">
        <w:rPr>
          <w:rFonts w:ascii="Times New Roman" w:hAnsi="Times New Roman"/>
          <w:sz w:val="24"/>
          <w:szCs w:val="24"/>
          <w:lang w:val="en-US" w:eastAsia="en-US"/>
        </w:rPr>
        <w:t>s</w:t>
      </w:r>
      <w:proofErr w:type="spellEnd"/>
      <w:r w:rsidR="0025218D" w:rsidRPr="00364913">
        <w:rPr>
          <w:rFonts w:ascii="Times New Roman" w:hAnsi="Times New Roman"/>
          <w:sz w:val="24"/>
          <w:szCs w:val="24"/>
          <w:lang w:val="en-US" w:eastAsia="en-US"/>
        </w:rPr>
        <w:t>.</w:t>
      </w:r>
    </w:p>
    <w:p w14:paraId="623AA620" w14:textId="4492469D" w:rsidR="007A2ED5" w:rsidRPr="00364913" w:rsidRDefault="0025218D">
      <w:p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Zgjedhja</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barnave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dozimi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koha</w:t>
      </w:r>
      <w:proofErr w:type="spellEnd"/>
      <w:r w:rsidRPr="00364913">
        <w:rPr>
          <w:rFonts w:ascii="Times New Roman" w:hAnsi="Times New Roman"/>
          <w:sz w:val="24"/>
          <w:szCs w:val="24"/>
          <w:lang w:val="en-US" w:eastAsia="en-US"/>
        </w:rPr>
        <w:t xml:space="preserve"> e </w:t>
      </w:r>
      <w:proofErr w:type="spellStart"/>
      <w:r w:rsidRPr="00364913">
        <w:rPr>
          <w:rFonts w:ascii="Times New Roman" w:hAnsi="Times New Roman"/>
          <w:sz w:val="24"/>
          <w:szCs w:val="24"/>
          <w:lang w:val="en-US" w:eastAsia="en-US"/>
        </w:rPr>
        <w:t>trajtimit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zakonisht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nuk</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ndryshojnë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nga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ato</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infeksionet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pjesë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tjera</w:t>
      </w:r>
      <w:proofErr w:type="spellEnd"/>
      <w:r w:rsidRPr="00364913">
        <w:rPr>
          <w:rFonts w:ascii="Times New Roman" w:hAnsi="Times New Roman"/>
          <w:sz w:val="24"/>
          <w:szCs w:val="24"/>
          <w:lang w:val="en-US" w:eastAsia="en-US"/>
        </w:rPr>
        <w:t xml:space="preserve"> </w:t>
      </w:r>
      <w:proofErr w:type="spellStart"/>
      <w:r w:rsidRPr="007B7C2D">
        <w:rPr>
          <w:rFonts w:ascii="Times New Roman" w:hAnsi="Times New Roman"/>
          <w:sz w:val="24"/>
          <w:szCs w:val="24"/>
          <w:lang w:val="en-US" w:eastAsia="en-US"/>
        </w:rPr>
        <w:t>anatomike</w:t>
      </w:r>
      <w:proofErr w:type="spellEnd"/>
      <w:r w:rsidRPr="007B7C2D">
        <w:rPr>
          <w:rFonts w:ascii="Times New Roman" w:hAnsi="Times New Roman"/>
          <w:sz w:val="24"/>
          <w:szCs w:val="24"/>
          <w:lang w:val="en-US" w:eastAsia="en-US"/>
        </w:rPr>
        <w:t xml:space="preserve">. </w:t>
      </w:r>
      <w:proofErr w:type="spellStart"/>
      <w:r w:rsidRPr="007B7C2D">
        <w:rPr>
          <w:rFonts w:ascii="Times New Roman" w:hAnsi="Times New Roman"/>
          <w:sz w:val="24"/>
          <w:szCs w:val="24"/>
          <w:lang w:val="en-US" w:eastAsia="en-US"/>
        </w:rPr>
        <w:t>Tabela</w:t>
      </w:r>
      <w:proofErr w:type="spellEnd"/>
      <w:r w:rsidRPr="007B7C2D">
        <w:rPr>
          <w:rFonts w:ascii="Times New Roman" w:hAnsi="Times New Roman"/>
          <w:sz w:val="24"/>
          <w:szCs w:val="24"/>
          <w:lang w:val="en-US" w:eastAsia="en-US"/>
        </w:rPr>
        <w:t xml:space="preserve"> </w:t>
      </w:r>
      <w:r w:rsidR="007B7C2D" w:rsidRPr="007B7C2D">
        <w:rPr>
          <w:rFonts w:ascii="Times New Roman" w:hAnsi="Times New Roman"/>
          <w:sz w:val="24"/>
          <w:szCs w:val="24"/>
          <w:lang w:val="en-US" w:eastAsia="en-US"/>
        </w:rPr>
        <w:t>12</w:t>
      </w:r>
      <w:r w:rsidRPr="007B7C2D">
        <w:rPr>
          <w:rFonts w:ascii="Times New Roman" w:hAnsi="Times New Roman"/>
          <w:sz w:val="24"/>
          <w:szCs w:val="24"/>
          <w:lang w:val="en-US" w:eastAsia="en-US"/>
        </w:rPr>
        <w:t xml:space="preserve"> </w:t>
      </w:r>
      <w:proofErr w:type="spellStart"/>
      <w:r w:rsidRPr="007B7C2D">
        <w:rPr>
          <w:rFonts w:ascii="Times New Roman" w:hAnsi="Times New Roman"/>
          <w:sz w:val="24"/>
          <w:szCs w:val="24"/>
          <w:lang w:val="en-US" w:eastAsia="en-US"/>
        </w:rPr>
        <w:t>përmbledh</w:t>
      </w:r>
      <w:proofErr w:type="spellEnd"/>
      <w:r w:rsidRPr="007B7C2D">
        <w:rPr>
          <w:rFonts w:ascii="Times New Roman" w:hAnsi="Times New Roman"/>
          <w:sz w:val="24"/>
          <w:szCs w:val="24"/>
          <w:lang w:val="en-US" w:eastAsia="en-US"/>
        </w:rPr>
        <w:t xml:space="preserve"> </w:t>
      </w:r>
      <w:proofErr w:type="spellStart"/>
      <w:r w:rsidRPr="007B7C2D">
        <w:rPr>
          <w:rFonts w:ascii="Times New Roman" w:hAnsi="Times New Roman"/>
          <w:sz w:val="24"/>
          <w:szCs w:val="24"/>
          <w:lang w:val="en-US" w:eastAsia="en-US"/>
        </w:rPr>
        <w:t>opsionet</w:t>
      </w:r>
      <w:proofErr w:type="spellEnd"/>
      <w:r w:rsidRPr="007B7C2D">
        <w:rPr>
          <w:rFonts w:ascii="Times New Roman" w:hAnsi="Times New Roman"/>
          <w:sz w:val="24"/>
          <w:szCs w:val="24"/>
          <w:lang w:val="en-US" w:eastAsia="en-US"/>
        </w:rPr>
        <w:t xml:space="preserve"> e </w:t>
      </w:r>
      <w:proofErr w:type="spellStart"/>
      <w:r w:rsidRPr="007B7C2D">
        <w:rPr>
          <w:rFonts w:ascii="Times New Roman" w:hAnsi="Times New Roman"/>
          <w:sz w:val="24"/>
          <w:szCs w:val="24"/>
          <w:lang w:val="en-US" w:eastAsia="en-US"/>
        </w:rPr>
        <w:t>trajtimit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infeksionet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anorektale</w:t>
      </w:r>
      <w:proofErr w:type="spellEnd"/>
      <w:r w:rsidRPr="00364913">
        <w:rPr>
          <w:rFonts w:ascii="Times New Roman" w:hAnsi="Times New Roman"/>
          <w:sz w:val="24"/>
          <w:szCs w:val="24"/>
          <w:lang w:val="en-US" w:eastAsia="en-US"/>
        </w:rPr>
        <w:t>.</w:t>
      </w:r>
    </w:p>
    <w:p w14:paraId="7F0403F2" w14:textId="6CF38B7E" w:rsidR="007A2ED5" w:rsidRPr="00364913" w:rsidRDefault="0025218D">
      <w:p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përgjithësi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rekomandohet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trajtimi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sindromik</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personat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simptomatikë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klamidia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doxiciklinë</w:t>
      </w:r>
      <w:proofErr w:type="spellEnd"/>
      <w:r w:rsidRPr="00364913">
        <w:rPr>
          <w:rFonts w:ascii="Times New Roman" w:hAnsi="Times New Roman"/>
          <w:sz w:val="24"/>
          <w:szCs w:val="24"/>
          <w:lang w:val="en-US" w:eastAsia="en-US"/>
        </w:rPr>
        <w:t xml:space="preserve"> 100 mg </w:t>
      </w:r>
      <w:proofErr w:type="spellStart"/>
      <w:r w:rsidRPr="00364913">
        <w:rPr>
          <w:rFonts w:ascii="Times New Roman" w:hAnsi="Times New Roman"/>
          <w:sz w:val="24"/>
          <w:szCs w:val="24"/>
          <w:lang w:val="en-US" w:eastAsia="en-US"/>
        </w:rPr>
        <w:t>dy</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herë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ditë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shtatë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ditë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zgjatet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në</w:t>
      </w:r>
      <w:proofErr w:type="spellEnd"/>
      <w:r w:rsidRPr="00364913">
        <w:rPr>
          <w:rFonts w:ascii="Times New Roman" w:hAnsi="Times New Roman"/>
          <w:sz w:val="24"/>
          <w:szCs w:val="24"/>
          <w:lang w:val="en-US" w:eastAsia="en-US"/>
        </w:rPr>
        <w:t xml:space="preserve"> 21 </w:t>
      </w:r>
      <w:proofErr w:type="spellStart"/>
      <w:r w:rsidRPr="00364913">
        <w:rPr>
          <w:rFonts w:ascii="Times New Roman" w:hAnsi="Times New Roman"/>
          <w:sz w:val="24"/>
          <w:szCs w:val="24"/>
          <w:lang w:val="en-US" w:eastAsia="en-US"/>
        </w:rPr>
        <w:t>ditë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mbuluar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limfogranuloma</w:t>
      </w:r>
      <w:proofErr w:type="spellEnd"/>
      <w:r w:rsidRPr="00364913">
        <w:rPr>
          <w:rFonts w:ascii="Times New Roman" w:hAnsi="Times New Roman"/>
          <w:sz w:val="24"/>
          <w:szCs w:val="24"/>
          <w:lang w:val="en-US" w:eastAsia="en-US"/>
        </w:rPr>
        <w:t xml:space="preserve"> venereum </w:t>
      </w:r>
      <w:proofErr w:type="spellStart"/>
      <w:r w:rsidRPr="00364913">
        <w:rPr>
          <w:rFonts w:ascii="Times New Roman" w:hAnsi="Times New Roman"/>
          <w:sz w:val="24"/>
          <w:szCs w:val="24"/>
          <w:lang w:val="en-US" w:eastAsia="en-US"/>
        </w:rPr>
        <w:t>nëse</w:t>
      </w:r>
      <w:proofErr w:type="spellEnd"/>
      <w:r w:rsidRPr="00364913">
        <w:rPr>
          <w:rFonts w:ascii="Times New Roman" w:hAnsi="Times New Roman"/>
          <w:sz w:val="24"/>
          <w:szCs w:val="24"/>
          <w:lang w:val="en-US" w:eastAsia="en-US"/>
        </w:rPr>
        <w:t xml:space="preserve"> NAAT </w:t>
      </w:r>
      <w:proofErr w:type="spellStart"/>
      <w:r w:rsidRPr="00364913">
        <w:rPr>
          <w:rFonts w:ascii="Times New Roman" w:hAnsi="Times New Roman"/>
          <w:sz w:val="24"/>
          <w:szCs w:val="24"/>
          <w:lang w:val="en-US" w:eastAsia="en-US"/>
        </w:rPr>
        <w:t>është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pozitiv</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r w:rsidRPr="00364913">
        <w:rPr>
          <w:rFonts w:ascii="Times New Roman" w:hAnsi="Times New Roman"/>
          <w:i/>
          <w:iCs/>
          <w:sz w:val="24"/>
          <w:szCs w:val="24"/>
          <w:lang w:val="en-US" w:eastAsia="en-US"/>
        </w:rPr>
        <w:t>C. trachomatis</w:t>
      </w:r>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ose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azitromicinë</w:t>
      </w:r>
      <w:proofErr w:type="spellEnd"/>
      <w:r w:rsidRPr="00364913">
        <w:rPr>
          <w:rFonts w:ascii="Times New Roman" w:hAnsi="Times New Roman"/>
          <w:sz w:val="24"/>
          <w:szCs w:val="24"/>
          <w:lang w:val="en-US" w:eastAsia="en-US"/>
        </w:rPr>
        <w:t xml:space="preserve"> 1 g </w:t>
      </w:r>
      <w:proofErr w:type="spellStart"/>
      <w:r w:rsidRPr="00364913">
        <w:rPr>
          <w:rFonts w:ascii="Times New Roman" w:hAnsi="Times New Roman"/>
          <w:sz w:val="24"/>
          <w:szCs w:val="24"/>
          <w:lang w:val="en-US" w:eastAsia="en-US"/>
        </w:rPr>
        <w:t>njëherësh</w:t>
      </w:r>
      <w:proofErr w:type="spellEnd"/>
      <w:r w:rsidRPr="00364913">
        <w:rPr>
          <w:rFonts w:ascii="Times New Roman" w:hAnsi="Times New Roman"/>
          <w:sz w:val="24"/>
          <w:szCs w:val="24"/>
          <w:lang w:val="en-US" w:eastAsia="en-US"/>
        </w:rPr>
        <w:t xml:space="preserve">, plus </w:t>
      </w:r>
      <w:proofErr w:type="spellStart"/>
      <w:r w:rsidRPr="00364913">
        <w:rPr>
          <w:rFonts w:ascii="Times New Roman" w:hAnsi="Times New Roman"/>
          <w:sz w:val="24"/>
          <w:szCs w:val="24"/>
          <w:lang w:val="en-US" w:eastAsia="en-US"/>
        </w:rPr>
        <w:t>ceftriakson</w:t>
      </w:r>
      <w:proofErr w:type="spellEnd"/>
      <w:r w:rsidRPr="00364913">
        <w:rPr>
          <w:rFonts w:ascii="Times New Roman" w:hAnsi="Times New Roman"/>
          <w:sz w:val="24"/>
          <w:szCs w:val="24"/>
          <w:lang w:val="en-US" w:eastAsia="en-US"/>
        </w:rPr>
        <w:t xml:space="preserve"> 250 mg </w:t>
      </w:r>
      <w:proofErr w:type="spellStart"/>
      <w:r w:rsidRPr="00364913">
        <w:rPr>
          <w:rFonts w:ascii="Times New Roman" w:hAnsi="Times New Roman"/>
          <w:sz w:val="24"/>
          <w:szCs w:val="24"/>
          <w:lang w:val="en-US" w:eastAsia="en-US"/>
        </w:rPr>
        <w:t>intramu</w:t>
      </w:r>
      <w:r w:rsidR="00725850">
        <w:rPr>
          <w:rFonts w:ascii="Times New Roman" w:hAnsi="Times New Roman"/>
          <w:sz w:val="24"/>
          <w:szCs w:val="24"/>
          <w:lang w:val="en-US" w:eastAsia="en-US"/>
        </w:rPr>
        <w:t>skular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ose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cefiksim</w:t>
      </w:r>
      <w:proofErr w:type="spellEnd"/>
      <w:r w:rsidRPr="00364913">
        <w:rPr>
          <w:rFonts w:ascii="Times New Roman" w:hAnsi="Times New Roman"/>
          <w:sz w:val="24"/>
          <w:szCs w:val="24"/>
          <w:lang w:val="en-US" w:eastAsia="en-US"/>
        </w:rPr>
        <w:t xml:space="preserve"> 400 mg </w:t>
      </w:r>
      <w:proofErr w:type="spellStart"/>
      <w:r w:rsidRPr="00364913">
        <w:rPr>
          <w:rFonts w:ascii="Times New Roman" w:hAnsi="Times New Roman"/>
          <w:sz w:val="24"/>
          <w:szCs w:val="24"/>
          <w:lang w:val="en-US" w:eastAsia="en-US"/>
        </w:rPr>
        <w:t>në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gojë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doza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vetme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gonorre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me </w:t>
      </w:r>
      <w:proofErr w:type="spellStart"/>
      <w:r w:rsidRPr="00364913">
        <w:rPr>
          <w:rFonts w:ascii="Times New Roman" w:hAnsi="Times New Roman"/>
          <w:sz w:val="24"/>
          <w:szCs w:val="24"/>
          <w:lang w:val="en-US" w:eastAsia="en-US"/>
        </w:rPr>
        <w:t>aciklovir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valaciklovir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ose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famciklovir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infeksionin</w:t>
      </w:r>
      <w:proofErr w:type="spellEnd"/>
      <w:r w:rsidRPr="00364913">
        <w:rPr>
          <w:rFonts w:ascii="Times New Roman" w:hAnsi="Times New Roman"/>
          <w:sz w:val="24"/>
          <w:szCs w:val="24"/>
          <w:lang w:val="en-US" w:eastAsia="en-US"/>
        </w:rPr>
        <w:t xml:space="preserve"> HSV, </w:t>
      </w:r>
      <w:proofErr w:type="spellStart"/>
      <w:r w:rsidRPr="00364913">
        <w:rPr>
          <w:rFonts w:ascii="Times New Roman" w:hAnsi="Times New Roman"/>
          <w:sz w:val="24"/>
          <w:szCs w:val="24"/>
          <w:lang w:val="en-US" w:eastAsia="en-US"/>
        </w:rPr>
        <w:t>nëse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është</w:t>
      </w:r>
      <w:proofErr w:type="spellEnd"/>
      <w:r w:rsidRPr="00364913">
        <w:rPr>
          <w:rFonts w:ascii="Times New Roman" w:hAnsi="Times New Roman"/>
          <w:sz w:val="24"/>
          <w:szCs w:val="24"/>
          <w:lang w:val="en-US" w:eastAsia="en-US"/>
        </w:rPr>
        <w:t xml:space="preserve"> i </w:t>
      </w:r>
      <w:proofErr w:type="spellStart"/>
      <w:r w:rsidRPr="00364913">
        <w:rPr>
          <w:rFonts w:ascii="Times New Roman" w:hAnsi="Times New Roman"/>
          <w:sz w:val="24"/>
          <w:szCs w:val="24"/>
          <w:lang w:val="en-US" w:eastAsia="en-US"/>
        </w:rPr>
        <w:t>indikueshëm</w:t>
      </w:r>
      <w:proofErr w:type="spellEnd"/>
      <w:r w:rsidRPr="00364913">
        <w:rPr>
          <w:rFonts w:ascii="Times New Roman" w:hAnsi="Times New Roman"/>
          <w:sz w:val="24"/>
          <w:szCs w:val="24"/>
          <w:lang w:val="en-US" w:eastAsia="en-US"/>
        </w:rPr>
        <w:t>.</w:t>
      </w:r>
    </w:p>
    <w:p w14:paraId="58185173" w14:textId="4855AD95" w:rsidR="007A2ED5" w:rsidRPr="00364913" w:rsidRDefault="0025218D">
      <w:pPr>
        <w:spacing w:before="100" w:beforeAutospacing="1" w:after="100" w:afterAutospacing="1"/>
        <w:rPr>
          <w:rFonts w:ascii="Times New Roman" w:hAnsi="Times New Roman"/>
          <w:sz w:val="24"/>
          <w:szCs w:val="24"/>
          <w:lang w:val="en-US" w:eastAsia="en-US"/>
        </w:rPr>
      </w:pPr>
      <w:proofErr w:type="spellStart"/>
      <w:r w:rsidRPr="00364913">
        <w:rPr>
          <w:rFonts w:ascii="Times New Roman" w:hAnsi="Times New Roman"/>
          <w:sz w:val="24"/>
          <w:szCs w:val="24"/>
          <w:lang w:val="en-US" w:eastAsia="en-US"/>
        </w:rPr>
        <w:t>Nëse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vërehen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ulçera</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trajtimi</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duhet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ndjekë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edhe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diagramin</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rrjedhës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ulçerat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gjenitale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të</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konsiderohet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menaxhimi</w:t>
      </w:r>
      <w:proofErr w:type="spellEnd"/>
      <w:r w:rsidRPr="00364913">
        <w:rPr>
          <w:rFonts w:ascii="Times New Roman" w:hAnsi="Times New Roman"/>
          <w:sz w:val="24"/>
          <w:szCs w:val="24"/>
          <w:lang w:val="en-US" w:eastAsia="en-US"/>
        </w:rPr>
        <w:t xml:space="preserve"> i </w:t>
      </w:r>
      <w:proofErr w:type="spellStart"/>
      <w:r w:rsidRPr="00364913">
        <w:rPr>
          <w:rFonts w:ascii="Times New Roman" w:hAnsi="Times New Roman"/>
          <w:sz w:val="24"/>
          <w:szCs w:val="24"/>
          <w:lang w:val="en-US" w:eastAsia="en-US"/>
        </w:rPr>
        <w:t>personit</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për</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sifili</w:t>
      </w:r>
      <w:r w:rsidR="004A7C9A">
        <w:rPr>
          <w:rFonts w:ascii="Times New Roman" w:hAnsi="Times New Roman"/>
          <w:sz w:val="24"/>
          <w:szCs w:val="24"/>
          <w:lang w:val="en-US" w:eastAsia="en-US"/>
        </w:rPr>
        <w:t>s</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dhe</w:t>
      </w:r>
      <w:proofErr w:type="spellEnd"/>
      <w:r w:rsidRPr="00364913">
        <w:rPr>
          <w:rFonts w:ascii="Times New Roman" w:hAnsi="Times New Roman"/>
          <w:sz w:val="24"/>
          <w:szCs w:val="24"/>
          <w:lang w:val="en-US" w:eastAsia="en-US"/>
        </w:rPr>
        <w:t>/</w:t>
      </w:r>
      <w:proofErr w:type="spellStart"/>
      <w:r w:rsidRPr="00364913">
        <w:rPr>
          <w:rFonts w:ascii="Times New Roman" w:hAnsi="Times New Roman"/>
          <w:sz w:val="24"/>
          <w:szCs w:val="24"/>
          <w:lang w:val="en-US" w:eastAsia="en-US"/>
        </w:rPr>
        <w:t>ose</w:t>
      </w:r>
      <w:proofErr w:type="spellEnd"/>
      <w:r w:rsidRPr="00364913">
        <w:rPr>
          <w:rFonts w:ascii="Times New Roman" w:hAnsi="Times New Roman"/>
          <w:sz w:val="24"/>
          <w:szCs w:val="24"/>
          <w:lang w:val="en-US" w:eastAsia="en-US"/>
        </w:rPr>
        <w:t xml:space="preserve"> </w:t>
      </w:r>
      <w:proofErr w:type="spellStart"/>
      <w:r w:rsidRPr="00364913">
        <w:rPr>
          <w:rFonts w:ascii="Times New Roman" w:hAnsi="Times New Roman"/>
          <w:sz w:val="24"/>
          <w:szCs w:val="24"/>
          <w:lang w:val="en-US" w:eastAsia="en-US"/>
        </w:rPr>
        <w:t>limfogranuloma</w:t>
      </w:r>
      <w:proofErr w:type="spellEnd"/>
      <w:r w:rsidRPr="00364913">
        <w:rPr>
          <w:rFonts w:ascii="Times New Roman" w:hAnsi="Times New Roman"/>
          <w:sz w:val="24"/>
          <w:szCs w:val="24"/>
          <w:lang w:val="en-US" w:eastAsia="en-US"/>
        </w:rPr>
        <w:t xml:space="preserve"> venereum.</w:t>
      </w:r>
    </w:p>
    <w:p w14:paraId="37F99067" w14:textId="77777777" w:rsidR="007A2ED5" w:rsidRPr="00364913" w:rsidRDefault="007A2ED5">
      <w:pPr>
        <w:spacing w:before="100" w:beforeAutospacing="1" w:after="100" w:afterAutospacing="1"/>
        <w:rPr>
          <w:rFonts w:ascii="Times New Roman" w:hAnsi="Times New Roman"/>
          <w:sz w:val="24"/>
          <w:szCs w:val="24"/>
          <w:lang w:val="en-US" w:eastAsia="en-US"/>
        </w:rPr>
      </w:pPr>
    </w:p>
    <w:p w14:paraId="7C25A145" w14:textId="77777777" w:rsidR="007A2ED5" w:rsidRPr="00364913" w:rsidRDefault="007A2ED5">
      <w:pPr>
        <w:spacing w:before="100" w:beforeAutospacing="1" w:after="100" w:afterAutospacing="1"/>
        <w:rPr>
          <w:rFonts w:ascii="Times New Roman" w:hAnsi="Times New Roman"/>
          <w:sz w:val="24"/>
          <w:szCs w:val="24"/>
          <w:lang w:val="en-US" w:eastAsia="en-US"/>
        </w:rPr>
      </w:pPr>
    </w:p>
    <w:p w14:paraId="2499083B" w14:textId="34D5CB50" w:rsidR="007A2ED5" w:rsidRPr="00364913" w:rsidRDefault="00C975C6" w:rsidP="00C975C6">
      <w:pPr>
        <w:rPr>
          <w:rFonts w:ascii="Times New Roman" w:hAnsi="Times New Roman"/>
          <w:sz w:val="24"/>
          <w:szCs w:val="24"/>
          <w:lang w:val="en-US" w:eastAsia="en-US"/>
        </w:rPr>
      </w:pPr>
      <w:r>
        <w:rPr>
          <w:rFonts w:ascii="Times New Roman" w:hAnsi="Times New Roman"/>
          <w:sz w:val="24"/>
          <w:szCs w:val="24"/>
          <w:lang w:val="en-US" w:eastAsia="en-US"/>
        </w:rPr>
        <w:br w:type="page"/>
      </w:r>
      <w:proofErr w:type="spellStart"/>
      <w:r w:rsidR="003A3771" w:rsidRPr="00364913">
        <w:rPr>
          <w:rFonts w:ascii="Times New Roman" w:hAnsi="Times New Roman"/>
          <w:b/>
          <w:bCs/>
          <w:sz w:val="24"/>
          <w:szCs w:val="24"/>
          <w:lang w:val="en-US" w:eastAsia="en-US"/>
        </w:rPr>
        <w:lastRenderedPageBreak/>
        <w:t>Tabela</w:t>
      </w:r>
      <w:proofErr w:type="spellEnd"/>
      <w:r w:rsidR="003A3771" w:rsidRPr="00364913">
        <w:rPr>
          <w:rFonts w:ascii="Times New Roman" w:hAnsi="Times New Roman"/>
          <w:b/>
          <w:bCs/>
          <w:sz w:val="24"/>
          <w:szCs w:val="24"/>
          <w:lang w:val="en-US" w:eastAsia="en-US"/>
        </w:rPr>
        <w:t xml:space="preserve"> </w:t>
      </w:r>
      <w:r w:rsidR="003A3771">
        <w:rPr>
          <w:rFonts w:ascii="Times New Roman" w:hAnsi="Times New Roman"/>
          <w:b/>
          <w:bCs/>
          <w:sz w:val="24"/>
          <w:szCs w:val="24"/>
          <w:lang w:val="en-US" w:eastAsia="en-US"/>
        </w:rPr>
        <w:t>12</w:t>
      </w:r>
      <w:r w:rsidR="003A3771" w:rsidRPr="00364913">
        <w:rPr>
          <w:rFonts w:ascii="Times New Roman" w:hAnsi="Times New Roman"/>
          <w:b/>
          <w:bCs/>
          <w:sz w:val="24"/>
          <w:szCs w:val="24"/>
          <w:lang w:val="en-US" w:eastAsia="en-US"/>
        </w:rPr>
        <w:t xml:space="preserve">. </w:t>
      </w:r>
      <w:proofErr w:type="spellStart"/>
      <w:r w:rsidR="003A3771" w:rsidRPr="00364913">
        <w:rPr>
          <w:rFonts w:ascii="Times New Roman" w:hAnsi="Times New Roman"/>
          <w:b/>
          <w:bCs/>
          <w:sz w:val="24"/>
          <w:szCs w:val="24"/>
          <w:lang w:val="en-US" w:eastAsia="en-US"/>
        </w:rPr>
        <w:t>Opsionet</w:t>
      </w:r>
      <w:proofErr w:type="spellEnd"/>
      <w:r w:rsidR="003A3771" w:rsidRPr="00364913">
        <w:rPr>
          <w:rFonts w:ascii="Times New Roman" w:hAnsi="Times New Roman"/>
          <w:b/>
          <w:bCs/>
          <w:sz w:val="24"/>
          <w:szCs w:val="24"/>
          <w:lang w:val="en-US" w:eastAsia="en-US"/>
        </w:rPr>
        <w:t xml:space="preserve"> e </w:t>
      </w:r>
      <w:proofErr w:type="spellStart"/>
      <w:r w:rsidR="003A3771" w:rsidRPr="00364913">
        <w:rPr>
          <w:rFonts w:ascii="Times New Roman" w:hAnsi="Times New Roman"/>
          <w:b/>
          <w:bCs/>
          <w:sz w:val="24"/>
          <w:szCs w:val="24"/>
          <w:lang w:val="en-US" w:eastAsia="en-US"/>
        </w:rPr>
        <w:t>trajtimit</w:t>
      </w:r>
      <w:proofErr w:type="spellEnd"/>
      <w:r w:rsidR="003A3771" w:rsidRPr="00364913">
        <w:rPr>
          <w:rFonts w:ascii="Times New Roman" w:hAnsi="Times New Roman"/>
          <w:b/>
          <w:bCs/>
          <w:sz w:val="24"/>
          <w:szCs w:val="24"/>
          <w:lang w:val="en-US" w:eastAsia="en-US"/>
        </w:rPr>
        <w:t xml:space="preserve"> </w:t>
      </w:r>
      <w:proofErr w:type="spellStart"/>
      <w:r w:rsidR="003A3771" w:rsidRPr="00364913">
        <w:rPr>
          <w:rFonts w:ascii="Times New Roman" w:hAnsi="Times New Roman"/>
          <w:b/>
          <w:bCs/>
          <w:sz w:val="24"/>
          <w:szCs w:val="24"/>
          <w:lang w:val="en-US" w:eastAsia="en-US"/>
        </w:rPr>
        <w:t>për</w:t>
      </w:r>
      <w:proofErr w:type="spellEnd"/>
      <w:r w:rsidR="003A3771" w:rsidRPr="00364913">
        <w:rPr>
          <w:rFonts w:ascii="Times New Roman" w:hAnsi="Times New Roman"/>
          <w:b/>
          <w:bCs/>
          <w:sz w:val="24"/>
          <w:szCs w:val="24"/>
          <w:lang w:val="en-US" w:eastAsia="en-US"/>
        </w:rPr>
        <w:t xml:space="preserve"> </w:t>
      </w:r>
      <w:proofErr w:type="spellStart"/>
      <w:r w:rsidR="003A3771" w:rsidRPr="00364913">
        <w:rPr>
          <w:rFonts w:ascii="Times New Roman" w:hAnsi="Times New Roman"/>
          <w:b/>
          <w:bCs/>
          <w:sz w:val="24"/>
          <w:szCs w:val="24"/>
          <w:lang w:val="en-US" w:eastAsia="en-US"/>
        </w:rPr>
        <w:t>personat</w:t>
      </w:r>
      <w:proofErr w:type="spellEnd"/>
      <w:r w:rsidR="003A3771" w:rsidRPr="00364913">
        <w:rPr>
          <w:rFonts w:ascii="Times New Roman" w:hAnsi="Times New Roman"/>
          <w:b/>
          <w:bCs/>
          <w:sz w:val="24"/>
          <w:szCs w:val="24"/>
          <w:lang w:val="en-US" w:eastAsia="en-US"/>
        </w:rPr>
        <w:t xml:space="preserve"> me </w:t>
      </w:r>
      <w:proofErr w:type="spellStart"/>
      <w:r w:rsidR="003A3771" w:rsidRPr="00364913">
        <w:rPr>
          <w:rFonts w:ascii="Times New Roman" w:hAnsi="Times New Roman"/>
          <w:b/>
          <w:bCs/>
          <w:sz w:val="24"/>
          <w:szCs w:val="24"/>
          <w:lang w:val="en-US" w:eastAsia="en-US"/>
        </w:rPr>
        <w:t>rrjedhje</w:t>
      </w:r>
      <w:proofErr w:type="spellEnd"/>
      <w:r w:rsidR="003A3771" w:rsidRPr="00364913">
        <w:rPr>
          <w:rFonts w:ascii="Times New Roman" w:hAnsi="Times New Roman"/>
          <w:b/>
          <w:bCs/>
          <w:sz w:val="24"/>
          <w:szCs w:val="24"/>
          <w:lang w:val="en-US" w:eastAsia="en-US"/>
        </w:rPr>
        <w:t xml:space="preserve"> </w:t>
      </w:r>
      <w:r w:rsidR="003A3771">
        <w:rPr>
          <w:rFonts w:ascii="Times New Roman" w:hAnsi="Times New Roman"/>
          <w:b/>
          <w:bCs/>
          <w:sz w:val="24"/>
          <w:szCs w:val="24"/>
          <w:lang w:val="en-US" w:eastAsia="en-US"/>
        </w:rPr>
        <w:t>anorectal</w:t>
      </w:r>
    </w:p>
    <w:tbl>
      <w:tblPr>
        <w:tblW w:w="10376" w:type="dxa"/>
        <w:tblInd w:w="177"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1672"/>
        <w:gridCol w:w="4363"/>
        <w:gridCol w:w="4341"/>
      </w:tblGrid>
      <w:tr w:rsidR="003A3771" w:rsidRPr="003A3771" w14:paraId="34C1DF7D" w14:textId="77777777" w:rsidTr="00287CB1">
        <w:trPr>
          <w:trHeight w:val="551"/>
        </w:trPr>
        <w:tc>
          <w:tcPr>
            <w:tcW w:w="10376" w:type="dxa"/>
            <w:gridSpan w:val="3"/>
            <w:shd w:val="clear" w:color="auto" w:fill="F2DBDB" w:themeFill="accent2" w:themeFillTint="33"/>
            <w:vAlign w:val="center"/>
          </w:tcPr>
          <w:p w14:paraId="3FCCF438"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Regjimet e rekomanduara të trajtimit për infeksionet anorektale</w:t>
            </w:r>
          </w:p>
        </w:tc>
      </w:tr>
      <w:tr w:rsidR="003A3771" w:rsidRPr="003A3771" w14:paraId="0B6096CA" w14:textId="77777777" w:rsidTr="00287CB1">
        <w:trPr>
          <w:trHeight w:val="476"/>
        </w:trPr>
        <w:tc>
          <w:tcPr>
            <w:tcW w:w="1672" w:type="dxa"/>
            <w:shd w:val="clear" w:color="auto" w:fill="DAEEF3" w:themeFill="accent5" w:themeFillTint="33"/>
          </w:tcPr>
          <w:p w14:paraId="0CA77B68"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proofErr w:type="spellStart"/>
            <w:r w:rsidRPr="003A3771">
              <w:rPr>
                <w:rFonts w:ascii="Times New Roman" w:hAnsi="Times New Roman"/>
                <w:b/>
                <w:bCs/>
                <w:sz w:val="24"/>
                <w:szCs w:val="24"/>
                <w:lang w:val="en-US" w:eastAsia="en-US"/>
              </w:rPr>
              <w:t>Infeksionet</w:t>
            </w:r>
            <w:proofErr w:type="spellEnd"/>
            <w:r w:rsidRPr="003A3771">
              <w:rPr>
                <w:rFonts w:ascii="Times New Roman" w:hAnsi="Times New Roman"/>
                <w:b/>
                <w:bCs/>
                <w:sz w:val="24"/>
                <w:szCs w:val="24"/>
                <w:lang w:val="en-US" w:eastAsia="en-US"/>
              </w:rPr>
              <w:t xml:space="preserve"> e </w:t>
            </w:r>
            <w:proofErr w:type="spellStart"/>
            <w:r w:rsidRPr="003A3771">
              <w:rPr>
                <w:rFonts w:ascii="Times New Roman" w:hAnsi="Times New Roman"/>
                <w:b/>
                <w:bCs/>
                <w:sz w:val="24"/>
                <w:szCs w:val="24"/>
                <w:lang w:val="en-US" w:eastAsia="en-US"/>
              </w:rPr>
              <w:t>mbuluara</w:t>
            </w:r>
            <w:proofErr w:type="spellEnd"/>
          </w:p>
        </w:tc>
        <w:tc>
          <w:tcPr>
            <w:tcW w:w="4363" w:type="dxa"/>
            <w:shd w:val="clear" w:color="auto" w:fill="DAEEF3" w:themeFill="accent5" w:themeFillTint="33"/>
          </w:tcPr>
          <w:p w14:paraId="1035F2B7"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proofErr w:type="spellStart"/>
            <w:r w:rsidRPr="003A3771">
              <w:rPr>
                <w:rFonts w:ascii="Times New Roman" w:hAnsi="Times New Roman"/>
                <w:b/>
                <w:bCs/>
                <w:sz w:val="24"/>
                <w:szCs w:val="24"/>
                <w:lang w:val="en-US" w:eastAsia="en-US"/>
              </w:rPr>
              <w:t>Opsionet</w:t>
            </w:r>
            <w:proofErr w:type="spellEnd"/>
            <w:r w:rsidRPr="003A3771">
              <w:rPr>
                <w:rFonts w:ascii="Times New Roman" w:hAnsi="Times New Roman"/>
                <w:b/>
                <w:bCs/>
                <w:sz w:val="24"/>
                <w:szCs w:val="24"/>
                <w:lang w:val="en-US" w:eastAsia="en-US"/>
              </w:rPr>
              <w:t xml:space="preserve"> e </w:t>
            </w:r>
            <w:proofErr w:type="spellStart"/>
            <w:r w:rsidRPr="003A3771">
              <w:rPr>
                <w:rFonts w:ascii="Times New Roman" w:hAnsi="Times New Roman"/>
                <w:b/>
                <w:bCs/>
                <w:sz w:val="24"/>
                <w:szCs w:val="24"/>
                <w:lang w:val="en-US" w:eastAsia="en-US"/>
              </w:rPr>
              <w:t>parë</w:t>
            </w:r>
            <w:proofErr w:type="spellEnd"/>
            <w:r w:rsidRPr="003A3771">
              <w:rPr>
                <w:rFonts w:ascii="Times New Roman" w:hAnsi="Times New Roman"/>
                <w:b/>
                <w:bCs/>
                <w:sz w:val="24"/>
                <w:szCs w:val="24"/>
                <w:lang w:val="en-US" w:eastAsia="en-US"/>
              </w:rPr>
              <w:t xml:space="preserve"> </w:t>
            </w:r>
            <w:proofErr w:type="spellStart"/>
            <w:r w:rsidRPr="003A3771">
              <w:rPr>
                <w:rFonts w:ascii="Times New Roman" w:hAnsi="Times New Roman"/>
                <w:b/>
                <w:bCs/>
                <w:sz w:val="24"/>
                <w:szCs w:val="24"/>
                <w:lang w:val="en-US" w:eastAsia="en-US"/>
              </w:rPr>
              <w:t>të</w:t>
            </w:r>
            <w:proofErr w:type="spellEnd"/>
            <w:r w:rsidRPr="003A3771">
              <w:rPr>
                <w:rFonts w:ascii="Times New Roman" w:hAnsi="Times New Roman"/>
                <w:b/>
                <w:bCs/>
                <w:sz w:val="24"/>
                <w:szCs w:val="24"/>
                <w:lang w:val="en-US" w:eastAsia="en-US"/>
              </w:rPr>
              <w:t xml:space="preserve"> </w:t>
            </w:r>
            <w:proofErr w:type="spellStart"/>
            <w:r w:rsidRPr="003A3771">
              <w:rPr>
                <w:rFonts w:ascii="Times New Roman" w:hAnsi="Times New Roman"/>
                <w:b/>
                <w:bCs/>
                <w:sz w:val="24"/>
                <w:szCs w:val="24"/>
                <w:lang w:val="en-US" w:eastAsia="en-US"/>
              </w:rPr>
              <w:t>trajtimit</w:t>
            </w:r>
            <w:proofErr w:type="spellEnd"/>
          </w:p>
        </w:tc>
        <w:tc>
          <w:tcPr>
            <w:tcW w:w="4341" w:type="dxa"/>
            <w:shd w:val="clear" w:color="auto" w:fill="DAEEF3" w:themeFill="accent5" w:themeFillTint="33"/>
          </w:tcPr>
          <w:p w14:paraId="00AD1739"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proofErr w:type="spellStart"/>
            <w:r w:rsidRPr="003A3771">
              <w:rPr>
                <w:rFonts w:ascii="Times New Roman" w:hAnsi="Times New Roman"/>
                <w:b/>
                <w:bCs/>
                <w:sz w:val="24"/>
                <w:szCs w:val="24"/>
                <w:lang w:val="en-US" w:eastAsia="en-US"/>
              </w:rPr>
              <w:t>Zëvendësues</w:t>
            </w:r>
            <w:proofErr w:type="spellEnd"/>
            <w:r w:rsidRPr="003A3771">
              <w:rPr>
                <w:rFonts w:ascii="Times New Roman" w:hAnsi="Times New Roman"/>
                <w:b/>
                <w:bCs/>
                <w:sz w:val="24"/>
                <w:szCs w:val="24"/>
                <w:lang w:val="en-US" w:eastAsia="en-US"/>
              </w:rPr>
              <w:t xml:space="preserve"> </w:t>
            </w:r>
            <w:proofErr w:type="spellStart"/>
            <w:r w:rsidRPr="003A3771">
              <w:rPr>
                <w:rFonts w:ascii="Times New Roman" w:hAnsi="Times New Roman"/>
                <w:b/>
                <w:bCs/>
                <w:sz w:val="24"/>
                <w:szCs w:val="24"/>
                <w:lang w:val="en-US" w:eastAsia="en-US"/>
              </w:rPr>
              <w:t>efektivë</w:t>
            </w:r>
            <w:proofErr w:type="spellEnd"/>
          </w:p>
        </w:tc>
      </w:tr>
      <w:tr w:rsidR="003A3771" w:rsidRPr="003A3771" w14:paraId="3850D97B" w14:textId="77777777" w:rsidTr="00287CB1">
        <w:trPr>
          <w:trHeight w:val="854"/>
        </w:trPr>
        <w:tc>
          <w:tcPr>
            <w:tcW w:w="1672" w:type="dxa"/>
          </w:tcPr>
          <w:p w14:paraId="138575E4" w14:textId="77777777" w:rsidR="003A3771" w:rsidRPr="003A3771" w:rsidRDefault="003A3771" w:rsidP="003A3771">
            <w:pPr>
              <w:spacing w:before="100" w:beforeAutospacing="1" w:after="100" w:afterAutospacing="1"/>
              <w:rPr>
                <w:rFonts w:ascii="Times New Roman" w:hAnsi="Times New Roman"/>
                <w:b/>
                <w:bCs/>
                <w:i/>
                <w:sz w:val="24"/>
                <w:szCs w:val="24"/>
                <w:lang w:eastAsia="en-US"/>
              </w:rPr>
            </w:pPr>
            <w:r w:rsidRPr="003A3771">
              <w:rPr>
                <w:rFonts w:ascii="Times New Roman" w:hAnsi="Times New Roman"/>
                <w:b/>
                <w:bCs/>
                <w:sz w:val="24"/>
                <w:szCs w:val="24"/>
                <w:lang w:val="en-US" w:eastAsia="en-US"/>
              </w:rPr>
              <w:t xml:space="preserve">N. gonorrhoeae </w:t>
            </w:r>
          </w:p>
        </w:tc>
        <w:tc>
          <w:tcPr>
            <w:tcW w:w="4363" w:type="dxa"/>
          </w:tcPr>
          <w:p w14:paraId="020854C8"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Ceftriakson 250 mg, intramuskular, dozë e vetme</w:t>
            </w:r>
            <w:r w:rsidRPr="003A3771">
              <w:rPr>
                <w:rFonts w:ascii="Times New Roman" w:hAnsi="Times New Roman"/>
                <w:b/>
                <w:bCs/>
                <w:sz w:val="24"/>
                <w:szCs w:val="24"/>
                <w:lang w:eastAsia="en-US"/>
              </w:rPr>
              <w:br/>
              <w:t>plus</w:t>
            </w:r>
            <w:r w:rsidRPr="003A3771">
              <w:rPr>
                <w:rFonts w:ascii="Times New Roman" w:hAnsi="Times New Roman"/>
                <w:b/>
                <w:bCs/>
                <w:sz w:val="24"/>
                <w:szCs w:val="24"/>
                <w:lang w:eastAsia="en-US"/>
              </w:rPr>
              <w:br/>
              <w:t>Azitromicinë 1 gram, me gojë, dozë e vetme</w:t>
            </w:r>
          </w:p>
        </w:tc>
        <w:tc>
          <w:tcPr>
            <w:tcW w:w="4341" w:type="dxa"/>
          </w:tcPr>
          <w:p w14:paraId="14A9272E"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Cefiksim 400 mg, me gojë, dozë e vetme</w:t>
            </w:r>
            <w:r w:rsidRPr="003A3771">
              <w:rPr>
                <w:rFonts w:ascii="Times New Roman" w:hAnsi="Times New Roman"/>
                <w:b/>
                <w:bCs/>
                <w:sz w:val="24"/>
                <w:szCs w:val="24"/>
                <w:lang w:eastAsia="en-US"/>
              </w:rPr>
              <w:br/>
              <w:t>plus</w:t>
            </w:r>
            <w:r w:rsidRPr="003A3771">
              <w:rPr>
                <w:rFonts w:ascii="Times New Roman" w:hAnsi="Times New Roman"/>
                <w:b/>
                <w:bCs/>
                <w:sz w:val="24"/>
                <w:szCs w:val="24"/>
                <w:lang w:eastAsia="en-US"/>
              </w:rPr>
              <w:br/>
              <w:t>Azitromicinë 1 gram, me gojë, dozë e vetme</w:t>
            </w:r>
          </w:p>
        </w:tc>
      </w:tr>
      <w:tr w:rsidR="003A3771" w:rsidRPr="003A3771" w14:paraId="0177177F" w14:textId="77777777" w:rsidTr="00287CB1">
        <w:trPr>
          <w:trHeight w:val="1577"/>
        </w:trPr>
        <w:tc>
          <w:tcPr>
            <w:tcW w:w="1672" w:type="dxa"/>
          </w:tcPr>
          <w:p w14:paraId="10B41AA4"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C. trachomatis</w:t>
            </w:r>
          </w:p>
          <w:p w14:paraId="686EC45E" w14:textId="77777777" w:rsidR="003A3771" w:rsidRPr="003A3771" w:rsidRDefault="003A3771" w:rsidP="003A3771">
            <w:pPr>
              <w:spacing w:before="100" w:beforeAutospacing="1" w:after="100" w:afterAutospacing="1"/>
              <w:rPr>
                <w:rFonts w:ascii="Times New Roman" w:hAnsi="Times New Roman"/>
                <w:b/>
                <w:bCs/>
                <w:i/>
                <w:sz w:val="24"/>
                <w:szCs w:val="24"/>
                <w:lang w:eastAsia="en-US"/>
              </w:rPr>
            </w:pPr>
          </w:p>
        </w:tc>
        <w:tc>
          <w:tcPr>
            <w:tcW w:w="4363" w:type="dxa"/>
          </w:tcPr>
          <w:p w14:paraId="7C702C3A"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Doksiciklinë 100 mg, me gojë, dy herë në ditë, për 7 ditë</w:t>
            </w:r>
            <w:r w:rsidRPr="003A3771">
              <w:rPr>
                <w:rFonts w:ascii="Times New Roman" w:hAnsi="Times New Roman"/>
                <w:b/>
                <w:bCs/>
                <w:sz w:val="24"/>
                <w:szCs w:val="24"/>
                <w:lang w:eastAsia="en-US"/>
              </w:rPr>
              <w:br/>
              <w:t>ose</w:t>
            </w:r>
            <w:r w:rsidRPr="003A3771">
              <w:rPr>
                <w:rFonts w:ascii="Times New Roman" w:hAnsi="Times New Roman"/>
                <w:b/>
                <w:bCs/>
                <w:sz w:val="24"/>
                <w:szCs w:val="24"/>
                <w:lang w:eastAsia="en-US"/>
              </w:rPr>
              <w:br/>
              <w:t>Doksiciklinë për 21 ditë (për të mbuluar limfogranulomën veneriane rektale) nëse dyshohet ose konfirmohet me NAAT</w:t>
            </w:r>
            <w:r w:rsidRPr="003A3771">
              <w:rPr>
                <w:rFonts w:ascii="Times New Roman" w:hAnsi="Times New Roman"/>
                <w:b/>
                <w:bCs/>
                <w:sz w:val="24"/>
                <w:szCs w:val="24"/>
                <w:lang w:eastAsia="en-US"/>
              </w:rPr>
              <w:br/>
              <w:t>(të jepet vetëm nëse terapia e dyfishtë nuk ka përfshirë azitromicinë)</w:t>
            </w:r>
          </w:p>
        </w:tc>
        <w:tc>
          <w:tcPr>
            <w:tcW w:w="4341" w:type="dxa"/>
          </w:tcPr>
          <w:p w14:paraId="765DA45A"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Eritromicinë 500 mg, me gojë, 4 herë në ditë për 14 ditë</w:t>
            </w:r>
            <w:r w:rsidRPr="003A3771">
              <w:rPr>
                <w:rFonts w:ascii="Times New Roman" w:hAnsi="Times New Roman"/>
                <w:b/>
                <w:bCs/>
                <w:sz w:val="24"/>
                <w:szCs w:val="24"/>
                <w:lang w:eastAsia="en-US"/>
              </w:rPr>
              <w:br/>
              <w:t>(të jepet vetëm nëse terapia e dyfishtë nuk ka përfshirë azitromicinë)</w:t>
            </w:r>
          </w:p>
        </w:tc>
      </w:tr>
      <w:tr w:rsidR="003A3771" w:rsidRPr="003A3771" w14:paraId="2DD0CE3B" w14:textId="77777777" w:rsidTr="004539C3">
        <w:trPr>
          <w:trHeight w:val="1858"/>
        </w:trPr>
        <w:tc>
          <w:tcPr>
            <w:tcW w:w="1672" w:type="dxa"/>
          </w:tcPr>
          <w:p w14:paraId="50CD0DEC"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 xml:space="preserve">Sifilis </w:t>
            </w:r>
          </w:p>
        </w:tc>
        <w:tc>
          <w:tcPr>
            <w:tcW w:w="4363" w:type="dxa"/>
          </w:tcPr>
          <w:p w14:paraId="659BE5B5"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Benzatinë penicilinë 2.4 milion njësi</w:t>
            </w:r>
            <w:r w:rsidRPr="003A3771">
              <w:rPr>
                <w:rFonts w:ascii="Times New Roman" w:hAnsi="Times New Roman"/>
                <w:b/>
                <w:bCs/>
                <w:sz w:val="24"/>
                <w:szCs w:val="24"/>
                <w:lang w:eastAsia="en-US"/>
              </w:rPr>
              <w:br/>
              <w:t>intramuskular, dozë e vetme</w:t>
            </w:r>
          </w:p>
          <w:p w14:paraId="2663C95C" w14:textId="17CCA341" w:rsidR="003A3771" w:rsidRPr="003A3771" w:rsidRDefault="003A3771" w:rsidP="004539C3">
            <w:p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Për personat me test pozitiv për sifiliz dhe pa ulçerë: të jepet e njëjta dozë në intervale javore, gjithsej për tre doza.</w:t>
            </w:r>
          </w:p>
        </w:tc>
        <w:tc>
          <w:tcPr>
            <w:tcW w:w="4341" w:type="dxa"/>
          </w:tcPr>
          <w:p w14:paraId="5D30A257"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Doksiciklinë 100 mg, me gojë, dy herë në ditë për 14 ditë</w:t>
            </w:r>
            <w:r w:rsidRPr="003A3771">
              <w:rPr>
                <w:rFonts w:ascii="Times New Roman" w:hAnsi="Times New Roman"/>
                <w:b/>
                <w:bCs/>
                <w:sz w:val="24"/>
                <w:szCs w:val="24"/>
                <w:lang w:eastAsia="en-US"/>
              </w:rPr>
              <w:br/>
              <w:t>Eritromicinë 500 mg, 4 herë në ditë, me gojë, për 14 ditë</w:t>
            </w:r>
            <w:r w:rsidRPr="003A3771">
              <w:rPr>
                <w:rFonts w:ascii="Times New Roman" w:hAnsi="Times New Roman"/>
                <w:b/>
                <w:bCs/>
                <w:sz w:val="24"/>
                <w:szCs w:val="24"/>
                <w:lang w:eastAsia="en-US"/>
              </w:rPr>
              <w:br/>
              <w:t>Zgjatet trajtimi deri në 30 ditë nëse serologjia për sifiliz është pozitive</w:t>
            </w:r>
          </w:p>
        </w:tc>
      </w:tr>
      <w:tr w:rsidR="003A3771" w:rsidRPr="003A3771" w14:paraId="74155FFE" w14:textId="77777777" w:rsidTr="004539C3">
        <w:trPr>
          <w:trHeight w:val="2785"/>
        </w:trPr>
        <w:tc>
          <w:tcPr>
            <w:tcW w:w="1672" w:type="dxa"/>
            <w:vMerge w:val="restart"/>
          </w:tcPr>
          <w:p w14:paraId="3E84731E"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Herpes gjenital</w:t>
            </w:r>
          </w:p>
          <w:p w14:paraId="7A411CE3" w14:textId="77777777" w:rsidR="003A3771" w:rsidRPr="003A3771" w:rsidRDefault="003A3771" w:rsidP="003A3771">
            <w:pPr>
              <w:spacing w:before="100" w:beforeAutospacing="1" w:after="100" w:afterAutospacing="1"/>
              <w:rPr>
                <w:rFonts w:ascii="Times New Roman" w:hAnsi="Times New Roman"/>
                <w:b/>
                <w:bCs/>
                <w:i/>
                <w:sz w:val="24"/>
                <w:szCs w:val="24"/>
                <w:lang w:eastAsia="en-US"/>
              </w:rPr>
            </w:pPr>
          </w:p>
        </w:tc>
        <w:tc>
          <w:tcPr>
            <w:tcW w:w="4363" w:type="dxa"/>
          </w:tcPr>
          <w:p w14:paraId="2EFE2C3F"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Infeksion i përsëritur (rekurent):</w:t>
            </w:r>
          </w:p>
          <w:p w14:paraId="67F4496C" w14:textId="77777777" w:rsidR="003A3771" w:rsidRPr="003A3771" w:rsidRDefault="003A3771" w:rsidP="003E4268">
            <w:pPr>
              <w:numPr>
                <w:ilvl w:val="0"/>
                <w:numId w:val="113"/>
              </w:num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Aciklovir 400 mg, me gojë, 3 herë në ditë për 5 ditë</w:t>
            </w:r>
            <w:r w:rsidRPr="003A3771">
              <w:rPr>
                <w:rFonts w:ascii="Times New Roman" w:hAnsi="Times New Roman"/>
                <w:b/>
                <w:bCs/>
                <w:sz w:val="24"/>
                <w:szCs w:val="24"/>
                <w:lang w:eastAsia="en-US"/>
              </w:rPr>
              <w:br/>
              <w:t>ose</w:t>
            </w:r>
          </w:p>
          <w:p w14:paraId="21B19A97" w14:textId="77777777" w:rsidR="003A3771" w:rsidRPr="003A3771" w:rsidRDefault="003A3771" w:rsidP="003E4268">
            <w:pPr>
              <w:numPr>
                <w:ilvl w:val="0"/>
                <w:numId w:val="113"/>
              </w:num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Aciklovir 800 mg, me gojë, 3 herë në ditë për 2 ditë</w:t>
            </w:r>
            <w:r w:rsidRPr="003A3771">
              <w:rPr>
                <w:rFonts w:ascii="Times New Roman" w:hAnsi="Times New Roman"/>
                <w:b/>
                <w:bCs/>
                <w:sz w:val="24"/>
                <w:szCs w:val="24"/>
                <w:lang w:eastAsia="en-US"/>
              </w:rPr>
              <w:br/>
              <w:t>ose</w:t>
            </w:r>
          </w:p>
          <w:p w14:paraId="2F3D3489" w14:textId="0D1C754C" w:rsidR="003A3771" w:rsidRPr="003A3771" w:rsidRDefault="003A3771" w:rsidP="003E4268">
            <w:pPr>
              <w:numPr>
                <w:ilvl w:val="0"/>
                <w:numId w:val="113"/>
              </w:num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Aciklovir 800 mg, me gojë, 2 herë në ditë për 5 ditë</w:t>
            </w:r>
          </w:p>
        </w:tc>
        <w:tc>
          <w:tcPr>
            <w:tcW w:w="4341" w:type="dxa"/>
          </w:tcPr>
          <w:p w14:paraId="5A152BD5"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Infeksion i përsëritur (rekurent):</w:t>
            </w:r>
          </w:p>
          <w:p w14:paraId="793F6FD4"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 xml:space="preserve">  </w:t>
            </w:r>
          </w:p>
          <w:p w14:paraId="11B215F9"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 xml:space="preserve">  Valaciklovir 500 mg, dy herë në ditë për 3 ditë</w:t>
            </w:r>
          </w:p>
          <w:p w14:paraId="7801B1F8"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p>
        </w:tc>
      </w:tr>
      <w:tr w:rsidR="003A3771" w:rsidRPr="003A3771" w14:paraId="56D1C58C" w14:textId="77777777" w:rsidTr="00287CB1">
        <w:trPr>
          <w:trHeight w:val="1072"/>
        </w:trPr>
        <w:tc>
          <w:tcPr>
            <w:tcW w:w="1672" w:type="dxa"/>
            <w:vMerge/>
            <w:tcBorders>
              <w:top w:val="nil"/>
            </w:tcBorders>
          </w:tcPr>
          <w:p w14:paraId="73107880"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p>
        </w:tc>
        <w:tc>
          <w:tcPr>
            <w:tcW w:w="4363" w:type="dxa"/>
          </w:tcPr>
          <w:p w14:paraId="59EBAFA0"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Herpes gjenital primar:</w:t>
            </w:r>
          </w:p>
          <w:p w14:paraId="41BD60F8" w14:textId="77777777" w:rsidR="003A3771" w:rsidRPr="003A3771" w:rsidRDefault="003A3771" w:rsidP="003E4268">
            <w:pPr>
              <w:numPr>
                <w:ilvl w:val="0"/>
                <w:numId w:val="114"/>
              </w:num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Aciklovir 400 mg, me gojë, 3 herë në ditë për 10 ditë</w:t>
            </w:r>
            <w:r w:rsidRPr="003A3771">
              <w:rPr>
                <w:rFonts w:ascii="Times New Roman" w:hAnsi="Times New Roman"/>
                <w:b/>
                <w:bCs/>
                <w:sz w:val="24"/>
                <w:szCs w:val="24"/>
                <w:lang w:eastAsia="en-US"/>
              </w:rPr>
              <w:br/>
              <w:t>ose</w:t>
            </w:r>
          </w:p>
          <w:p w14:paraId="77D6A88D" w14:textId="209FA266" w:rsidR="003A3771" w:rsidRPr="003A3771" w:rsidRDefault="003A3771" w:rsidP="003E4268">
            <w:pPr>
              <w:numPr>
                <w:ilvl w:val="0"/>
                <w:numId w:val="114"/>
              </w:num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Aciklovir 200 mg, 5 herë në ditë për 10 ditë</w:t>
            </w:r>
          </w:p>
        </w:tc>
        <w:tc>
          <w:tcPr>
            <w:tcW w:w="4341" w:type="dxa"/>
          </w:tcPr>
          <w:p w14:paraId="010D2635"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Herpes gjenital primar:</w:t>
            </w:r>
          </w:p>
          <w:p w14:paraId="707F71D4" w14:textId="77777777" w:rsidR="003A3771" w:rsidRPr="003A3771" w:rsidRDefault="003A3771" w:rsidP="003E4268">
            <w:pPr>
              <w:numPr>
                <w:ilvl w:val="0"/>
                <w:numId w:val="115"/>
              </w:num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Valaciklovir 500 mg, me gojë, dy herë në ditë për 10 ditë</w:t>
            </w:r>
          </w:p>
          <w:p w14:paraId="643EC328"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p>
        </w:tc>
      </w:tr>
      <w:tr w:rsidR="003A3771" w:rsidRPr="003A3771" w14:paraId="31848BE6" w14:textId="77777777" w:rsidTr="004539C3">
        <w:trPr>
          <w:trHeight w:val="2065"/>
        </w:trPr>
        <w:tc>
          <w:tcPr>
            <w:tcW w:w="1672" w:type="dxa"/>
            <w:vMerge/>
            <w:tcBorders>
              <w:top w:val="nil"/>
            </w:tcBorders>
          </w:tcPr>
          <w:p w14:paraId="48947AE7"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p>
        </w:tc>
        <w:tc>
          <w:tcPr>
            <w:tcW w:w="4363" w:type="dxa"/>
          </w:tcPr>
          <w:p w14:paraId="033BD11B"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Terapia supresive për herpesin rekurent:</w:t>
            </w:r>
          </w:p>
          <w:p w14:paraId="28D19C7A" w14:textId="77777777" w:rsidR="003A3771" w:rsidRPr="003A3771" w:rsidRDefault="003A3771" w:rsidP="003E4268">
            <w:pPr>
              <w:numPr>
                <w:ilvl w:val="0"/>
                <w:numId w:val="116"/>
              </w:num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Aciklovir 400 mg, me gojë, dy herë në ditë</w:t>
            </w:r>
            <w:r w:rsidRPr="003A3771">
              <w:rPr>
                <w:rFonts w:ascii="Times New Roman" w:hAnsi="Times New Roman"/>
                <w:b/>
                <w:bCs/>
                <w:sz w:val="24"/>
                <w:szCs w:val="24"/>
                <w:lang w:eastAsia="en-US"/>
              </w:rPr>
              <w:br/>
              <w:t>ose</w:t>
            </w:r>
          </w:p>
          <w:p w14:paraId="3DEDDA6F" w14:textId="77777777" w:rsidR="004539C3" w:rsidRDefault="003A3771" w:rsidP="003E4268">
            <w:pPr>
              <w:numPr>
                <w:ilvl w:val="0"/>
                <w:numId w:val="116"/>
              </w:num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Valaciklovir 500 mg, një herë në ditë</w:t>
            </w:r>
          </w:p>
          <w:p w14:paraId="2895FE8A" w14:textId="58EAACA3" w:rsidR="003A3771" w:rsidRPr="003A3771" w:rsidRDefault="003A3771" w:rsidP="004539C3">
            <w:p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 xml:space="preserve">Për kohëzgjatjen, shih seksionin mbi sëmundjet e ulçerave gjenitale. </w:t>
            </w:r>
          </w:p>
        </w:tc>
        <w:tc>
          <w:tcPr>
            <w:tcW w:w="4341" w:type="dxa"/>
          </w:tcPr>
          <w:p w14:paraId="1D52CEE0"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Terapia supresive për rikthime:</w:t>
            </w:r>
          </w:p>
          <w:p w14:paraId="0CD71995" w14:textId="77777777" w:rsidR="003A3771" w:rsidRPr="003A3771" w:rsidRDefault="003A3771" w:rsidP="003E4268">
            <w:pPr>
              <w:numPr>
                <w:ilvl w:val="0"/>
                <w:numId w:val="117"/>
              </w:numPr>
              <w:spacing w:before="100" w:beforeAutospacing="1" w:after="100" w:afterAutospacing="1"/>
              <w:rPr>
                <w:rFonts w:ascii="Times New Roman" w:hAnsi="Times New Roman"/>
                <w:b/>
                <w:bCs/>
                <w:sz w:val="24"/>
                <w:szCs w:val="24"/>
                <w:lang w:eastAsia="en-US"/>
              </w:rPr>
            </w:pPr>
            <w:r w:rsidRPr="003A3771">
              <w:rPr>
                <w:rFonts w:ascii="Times New Roman" w:hAnsi="Times New Roman"/>
                <w:b/>
                <w:bCs/>
                <w:sz w:val="24"/>
                <w:szCs w:val="24"/>
                <w:lang w:eastAsia="en-US"/>
              </w:rPr>
              <w:t>Famciklovir 250 mg, me gojë, dy herë në ditë</w:t>
            </w:r>
            <w:r w:rsidRPr="003A3771">
              <w:rPr>
                <w:rFonts w:ascii="Times New Roman" w:hAnsi="Times New Roman"/>
                <w:b/>
                <w:bCs/>
                <w:sz w:val="24"/>
                <w:szCs w:val="24"/>
                <w:lang w:eastAsia="en-US"/>
              </w:rPr>
              <w:br/>
            </w:r>
            <w:r w:rsidRPr="003A3771">
              <w:rPr>
                <w:rFonts w:ascii="Times New Roman" w:hAnsi="Times New Roman"/>
                <w:b/>
                <w:bCs/>
                <w:i/>
                <w:iCs/>
                <w:sz w:val="24"/>
                <w:szCs w:val="24"/>
                <w:lang w:eastAsia="en-US"/>
              </w:rPr>
              <w:t>(Famciklovir 500 mg, dy herë në ditë për personat që jetojnë me HIV ose janë të imunokomprometuar)</w:t>
            </w:r>
            <w:r w:rsidRPr="003A3771">
              <w:rPr>
                <w:rFonts w:ascii="Times New Roman" w:hAnsi="Times New Roman"/>
                <w:b/>
                <w:bCs/>
                <w:sz w:val="24"/>
                <w:szCs w:val="24"/>
                <w:lang w:eastAsia="en-US"/>
              </w:rPr>
              <w:t xml:space="preserve"> </w:t>
            </w:r>
          </w:p>
          <w:p w14:paraId="32FD1111" w14:textId="77777777" w:rsidR="003A3771" w:rsidRPr="003A3771" w:rsidRDefault="003A3771" w:rsidP="003A3771">
            <w:pPr>
              <w:spacing w:before="100" w:beforeAutospacing="1" w:after="100" w:afterAutospacing="1"/>
              <w:rPr>
                <w:rFonts w:ascii="Times New Roman" w:hAnsi="Times New Roman"/>
                <w:b/>
                <w:bCs/>
                <w:sz w:val="24"/>
                <w:szCs w:val="24"/>
                <w:lang w:eastAsia="en-US"/>
              </w:rPr>
            </w:pPr>
          </w:p>
        </w:tc>
      </w:tr>
    </w:tbl>
    <w:p w14:paraId="54E08A36" w14:textId="65E1F05E" w:rsidR="007A2ED5" w:rsidRPr="00364913" w:rsidRDefault="003A3771">
      <w:pPr>
        <w:spacing w:before="100" w:beforeAutospacing="1" w:after="100" w:afterAutospacing="1"/>
        <w:rPr>
          <w:rFonts w:ascii="Times New Roman" w:hAnsi="Times New Roman"/>
          <w:sz w:val="24"/>
          <w:szCs w:val="24"/>
          <w:lang w:val="en-US" w:eastAsia="en-US"/>
        </w:rPr>
      </w:pPr>
      <w:r>
        <w:rPr>
          <w:rFonts w:ascii="Times New Roman" w:hAnsi="Times New Roman"/>
          <w:b/>
          <w:bCs/>
          <w:sz w:val="24"/>
          <w:szCs w:val="24"/>
          <w:lang w:val="en-US" w:eastAsia="en-US"/>
        </w:rPr>
        <w:br/>
      </w:r>
      <w:r>
        <w:rPr>
          <w:rFonts w:ascii="Times New Roman" w:hAnsi="Times New Roman"/>
          <w:b/>
          <w:bCs/>
          <w:sz w:val="24"/>
          <w:szCs w:val="24"/>
          <w:lang w:val="en-US" w:eastAsia="en-US"/>
        </w:rPr>
        <w:br/>
      </w:r>
      <w:proofErr w:type="spellStart"/>
      <w:r w:rsidR="0025218D" w:rsidRPr="00364913">
        <w:rPr>
          <w:rFonts w:ascii="Times New Roman" w:hAnsi="Times New Roman"/>
          <w:b/>
          <w:bCs/>
          <w:sz w:val="24"/>
          <w:szCs w:val="24"/>
          <w:lang w:val="en-US" w:eastAsia="en-US"/>
        </w:rPr>
        <w:t>Shënim</w:t>
      </w:r>
      <w:proofErr w:type="spellEnd"/>
      <w:r w:rsidR="0025218D" w:rsidRPr="00364913">
        <w:rPr>
          <w:rFonts w:ascii="Times New Roman" w:hAnsi="Times New Roman"/>
          <w:b/>
          <w:bCs/>
          <w:sz w:val="24"/>
          <w:szCs w:val="24"/>
          <w:lang w:val="en-US" w:eastAsia="en-US"/>
        </w:rPr>
        <w:t>:</w:t>
      </w:r>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Për</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shkak</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të</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rritjes</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së</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rezistencës</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antimikrobiale</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ndaj</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azitromicinës</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në</w:t>
      </w:r>
      <w:proofErr w:type="spellEnd"/>
      <w:r w:rsidR="0025218D" w:rsidRPr="00364913">
        <w:rPr>
          <w:rFonts w:ascii="Times New Roman" w:hAnsi="Times New Roman"/>
          <w:sz w:val="24"/>
          <w:szCs w:val="24"/>
          <w:lang w:val="en-US" w:eastAsia="en-US"/>
        </w:rPr>
        <w:t xml:space="preserve"> </w:t>
      </w:r>
      <w:r w:rsidR="0025218D" w:rsidRPr="00364913">
        <w:rPr>
          <w:rFonts w:ascii="Times New Roman" w:hAnsi="Times New Roman"/>
          <w:i/>
          <w:iCs/>
          <w:sz w:val="24"/>
          <w:szCs w:val="24"/>
          <w:lang w:val="en-US" w:eastAsia="en-US"/>
        </w:rPr>
        <w:t>N. gonorrhoeae</w:t>
      </w:r>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dhe</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zvogëlimit</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të</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ndjeshmërisë</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ndaj</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cefalosporinave</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OBSh</w:t>
      </w:r>
      <w:proofErr w:type="spellEnd"/>
      <w:r w:rsidR="0025218D" w:rsidRPr="00364913">
        <w:rPr>
          <w:rFonts w:ascii="Times New Roman" w:hAnsi="Times New Roman"/>
          <w:sz w:val="24"/>
          <w:szCs w:val="24"/>
          <w:lang w:val="en-US" w:eastAsia="en-US"/>
        </w:rPr>
        <w:t xml:space="preserve"> po </w:t>
      </w:r>
      <w:proofErr w:type="spellStart"/>
      <w:r w:rsidR="0025218D" w:rsidRPr="00364913">
        <w:rPr>
          <w:rFonts w:ascii="Times New Roman" w:hAnsi="Times New Roman"/>
          <w:sz w:val="24"/>
          <w:szCs w:val="24"/>
          <w:lang w:val="en-US" w:eastAsia="en-US"/>
        </w:rPr>
        <w:t>rishikon</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rekomandimet</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dhe</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dozimet</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aktuale</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të</w:t>
      </w:r>
      <w:proofErr w:type="spellEnd"/>
      <w:r w:rsidR="0025218D" w:rsidRPr="00364913">
        <w:rPr>
          <w:rFonts w:ascii="Times New Roman" w:hAnsi="Times New Roman"/>
          <w:sz w:val="24"/>
          <w:szCs w:val="24"/>
          <w:lang w:val="en-US" w:eastAsia="en-US"/>
        </w:rPr>
        <w:t xml:space="preserve"> </w:t>
      </w:r>
      <w:proofErr w:type="spellStart"/>
      <w:r w:rsidR="0025218D" w:rsidRPr="00364913">
        <w:rPr>
          <w:rFonts w:ascii="Times New Roman" w:hAnsi="Times New Roman"/>
          <w:sz w:val="24"/>
          <w:szCs w:val="24"/>
          <w:lang w:val="en-US" w:eastAsia="en-US"/>
        </w:rPr>
        <w:t>trajtimit</w:t>
      </w:r>
      <w:proofErr w:type="spellEnd"/>
      <w:r w:rsidR="0025218D" w:rsidRPr="00364913">
        <w:rPr>
          <w:rFonts w:ascii="Times New Roman" w:hAnsi="Times New Roman"/>
          <w:sz w:val="24"/>
          <w:szCs w:val="24"/>
          <w:lang w:val="en-US" w:eastAsia="en-US"/>
        </w:rPr>
        <w:t>.</w:t>
      </w:r>
    </w:p>
    <w:p w14:paraId="45232C1C" w14:textId="77777777" w:rsidR="007A2ED5" w:rsidRPr="00364913" w:rsidRDefault="007A2ED5">
      <w:pPr>
        <w:jc w:val="both"/>
        <w:rPr>
          <w:rFonts w:ascii="Times New Roman" w:hAnsi="Times New Roman"/>
          <w:lang w:eastAsia="en-US"/>
        </w:rPr>
      </w:pPr>
    </w:p>
    <w:p w14:paraId="715FF6A0" w14:textId="77777777" w:rsidR="007A2ED5" w:rsidRPr="00364913" w:rsidRDefault="007A2ED5">
      <w:pPr>
        <w:pStyle w:val="ListParagraph"/>
        <w:ind w:left="425"/>
        <w:jc w:val="both"/>
        <w:rPr>
          <w:rFonts w:ascii="Times New Roman" w:hAnsi="Times New Roman"/>
          <w:lang w:eastAsia="en-US"/>
        </w:rPr>
      </w:pPr>
    </w:p>
    <w:p w14:paraId="19597B96" w14:textId="77777777" w:rsidR="007A2ED5" w:rsidRPr="009C75E8" w:rsidRDefault="007A2ED5" w:rsidP="009C75E8">
      <w:pPr>
        <w:jc w:val="both"/>
        <w:rPr>
          <w:rFonts w:ascii="Times New Roman" w:hAnsi="Times New Roman"/>
          <w:lang w:eastAsia="en-US"/>
        </w:rPr>
      </w:pPr>
    </w:p>
    <w:p w14:paraId="18E6DF71" w14:textId="77777777" w:rsidR="007A2ED5" w:rsidRPr="00364913" w:rsidRDefault="007A2ED5">
      <w:pPr>
        <w:pStyle w:val="ListParagraph"/>
        <w:ind w:left="425"/>
        <w:jc w:val="both"/>
        <w:rPr>
          <w:rFonts w:ascii="Times New Roman" w:hAnsi="Times New Roman"/>
          <w:lang w:eastAsia="en-US"/>
        </w:rPr>
      </w:pPr>
    </w:p>
    <w:p w14:paraId="6C16C37F" w14:textId="77777777" w:rsidR="007A2ED5" w:rsidRPr="00364913" w:rsidRDefault="007A2ED5">
      <w:pPr>
        <w:pStyle w:val="ListParagraph"/>
        <w:ind w:left="425"/>
        <w:jc w:val="both"/>
        <w:rPr>
          <w:rFonts w:ascii="Times New Roman" w:hAnsi="Times New Roman"/>
          <w:lang w:eastAsia="en-US"/>
        </w:rPr>
      </w:pPr>
    </w:p>
    <w:p w14:paraId="4056C9FC" w14:textId="77777777" w:rsidR="007A2ED5" w:rsidRPr="00364913" w:rsidRDefault="007A2ED5">
      <w:pPr>
        <w:pStyle w:val="ListParagraph"/>
        <w:ind w:left="425"/>
        <w:jc w:val="both"/>
        <w:rPr>
          <w:rFonts w:ascii="Times New Roman" w:hAnsi="Times New Roman"/>
          <w:lang w:eastAsia="en-US"/>
        </w:rPr>
      </w:pPr>
    </w:p>
    <w:p w14:paraId="5C8FA349" w14:textId="77777777" w:rsidR="007A2ED5" w:rsidRPr="00364913" w:rsidRDefault="007A2ED5">
      <w:pPr>
        <w:pStyle w:val="ListParagraph"/>
        <w:ind w:left="425"/>
        <w:jc w:val="both"/>
        <w:rPr>
          <w:rFonts w:ascii="Times New Roman" w:hAnsi="Times New Roman"/>
          <w:lang w:eastAsia="en-US"/>
        </w:rPr>
      </w:pPr>
    </w:p>
    <w:p w14:paraId="0D780017" w14:textId="77777777" w:rsidR="007A2ED5" w:rsidRPr="00364913" w:rsidRDefault="007A2ED5">
      <w:pPr>
        <w:pStyle w:val="ListParagraph"/>
        <w:ind w:left="425"/>
        <w:jc w:val="both"/>
        <w:rPr>
          <w:rFonts w:ascii="Times New Roman" w:hAnsi="Times New Roman"/>
          <w:lang w:eastAsia="en-US"/>
        </w:rPr>
      </w:pPr>
    </w:p>
    <w:p w14:paraId="4FA81A4B" w14:textId="77777777" w:rsidR="007A2ED5" w:rsidRPr="00364913" w:rsidRDefault="007A2ED5">
      <w:pPr>
        <w:pStyle w:val="ListParagraph"/>
        <w:ind w:left="425"/>
        <w:jc w:val="both"/>
        <w:rPr>
          <w:rFonts w:ascii="Times New Roman" w:hAnsi="Times New Roman"/>
          <w:lang w:eastAsia="en-US"/>
        </w:rPr>
      </w:pPr>
    </w:p>
    <w:p w14:paraId="7F0581F7" w14:textId="77777777" w:rsidR="007A2ED5" w:rsidRPr="00364913" w:rsidRDefault="007A2ED5">
      <w:pPr>
        <w:pStyle w:val="ListParagraph"/>
        <w:ind w:left="425"/>
        <w:jc w:val="both"/>
        <w:rPr>
          <w:rFonts w:ascii="Times New Roman" w:hAnsi="Times New Roman"/>
          <w:lang w:eastAsia="en-US"/>
        </w:rPr>
      </w:pPr>
    </w:p>
    <w:p w14:paraId="1157CEF4" w14:textId="77777777" w:rsidR="007A2ED5" w:rsidRPr="00364913" w:rsidRDefault="007A2ED5">
      <w:pPr>
        <w:pStyle w:val="ListParagraph"/>
        <w:ind w:left="425"/>
        <w:jc w:val="both"/>
        <w:rPr>
          <w:rFonts w:ascii="Times New Roman" w:hAnsi="Times New Roman"/>
          <w:lang w:eastAsia="en-US"/>
        </w:rPr>
      </w:pPr>
    </w:p>
    <w:p w14:paraId="70AB219B" w14:textId="77777777" w:rsidR="007A2ED5" w:rsidRPr="00364913" w:rsidRDefault="007A2ED5">
      <w:pPr>
        <w:pStyle w:val="ListParagraph"/>
        <w:ind w:left="425"/>
        <w:jc w:val="both"/>
        <w:rPr>
          <w:rFonts w:ascii="Times New Roman" w:hAnsi="Times New Roman"/>
          <w:lang w:eastAsia="en-US"/>
        </w:rPr>
      </w:pPr>
    </w:p>
    <w:p w14:paraId="703535A3" w14:textId="77777777" w:rsidR="007A2ED5" w:rsidRPr="00364913" w:rsidRDefault="007A2ED5">
      <w:pPr>
        <w:pStyle w:val="ListParagraph"/>
        <w:ind w:left="425"/>
        <w:jc w:val="both"/>
        <w:rPr>
          <w:rFonts w:ascii="Times New Roman" w:hAnsi="Times New Roman"/>
          <w:lang w:eastAsia="en-US"/>
        </w:rPr>
      </w:pPr>
    </w:p>
    <w:p w14:paraId="445791A5" w14:textId="77777777" w:rsidR="007A2ED5" w:rsidRPr="00364913" w:rsidRDefault="007A2ED5">
      <w:pPr>
        <w:pStyle w:val="ListParagraph"/>
        <w:ind w:left="425"/>
        <w:jc w:val="both"/>
        <w:rPr>
          <w:rFonts w:ascii="Times New Roman" w:hAnsi="Times New Roman"/>
          <w:lang w:eastAsia="en-US"/>
        </w:rPr>
      </w:pPr>
    </w:p>
    <w:p w14:paraId="4343D566" w14:textId="19AA958F" w:rsidR="007A2ED5" w:rsidRPr="00364913" w:rsidRDefault="003337E5" w:rsidP="004F7AE3">
      <w:pPr>
        <w:rPr>
          <w:rFonts w:ascii="Times New Roman" w:hAnsi="Times New Roman"/>
          <w:sz w:val="20"/>
          <w:szCs w:val="20"/>
          <w:lang w:eastAsia="en-US"/>
        </w:rPr>
      </w:pPr>
      <w:r w:rsidRPr="00364913">
        <w:rPr>
          <w:rFonts w:ascii="Times New Roman" w:hAnsi="Times New Roman"/>
          <w:lang w:eastAsia="en-US"/>
        </w:rPr>
        <w:br w:type="page"/>
      </w:r>
    </w:p>
    <w:p w14:paraId="72442ADC" w14:textId="7EAFF7E0" w:rsidR="007A2ED5" w:rsidRPr="0098721D" w:rsidRDefault="0025218D" w:rsidP="0098721D">
      <w:pPr>
        <w:pStyle w:val="Heading1"/>
        <w:rPr>
          <w:rFonts w:ascii="Times New Roman" w:hAnsi="Times New Roman"/>
          <w:color w:val="auto"/>
        </w:rPr>
      </w:pPr>
      <w:bookmarkStart w:id="128" w:name="_Toc207961099"/>
      <w:r w:rsidRPr="0098721D">
        <w:rPr>
          <w:rStyle w:val="Heading1Char"/>
          <w:rFonts w:ascii="Times New Roman" w:hAnsi="Times New Roman"/>
          <w:b/>
          <w:bCs/>
          <w:color w:val="auto"/>
        </w:rPr>
        <w:lastRenderedPageBreak/>
        <w:t>IV. STANDARDET E AUDITUESHME</w:t>
      </w:r>
      <w:bookmarkEnd w:id="128"/>
      <w:r w:rsidRPr="0098721D">
        <w:rPr>
          <w:rFonts w:ascii="Times New Roman" w:hAnsi="Times New Roman"/>
          <w:color w:val="auto"/>
        </w:rPr>
        <w:t xml:space="preserve"> </w:t>
      </w:r>
    </w:p>
    <w:p w14:paraId="19A69452" w14:textId="62CE92D3" w:rsidR="00EE3F23" w:rsidRDefault="00F14343" w:rsidP="00EE3F23">
      <w:pPr>
        <w:rPr>
          <w:rFonts w:ascii="Times New Roman" w:hAnsi="Times New Roman"/>
          <w:sz w:val="24"/>
          <w:szCs w:val="24"/>
        </w:rPr>
      </w:pPr>
      <w:r>
        <w:rPr>
          <w:rFonts w:ascii="Times New Roman" w:hAnsi="Times New Roman"/>
          <w:sz w:val="24"/>
          <w:szCs w:val="24"/>
        </w:rPr>
        <w:t xml:space="preserve">Standardet </w:t>
      </w:r>
      <w:r w:rsidR="00EE3F23" w:rsidRPr="00EE3F23">
        <w:rPr>
          <w:rFonts w:ascii="Times New Roman" w:hAnsi="Times New Roman"/>
          <w:sz w:val="24"/>
          <w:szCs w:val="24"/>
        </w:rPr>
        <w:t>shërbejnë si indikatorë të matshëm për auditim klinik, me qëllim sigurimin e cilësisë së kujdesit shëndetësor dhe harmonizimin me praktikat ndërkombëtare.</w:t>
      </w:r>
    </w:p>
    <w:p w14:paraId="29E396E0" w14:textId="1B1FCA45" w:rsidR="007B7C2D" w:rsidRDefault="007B7C2D" w:rsidP="00EE3F23">
      <w:pPr>
        <w:rPr>
          <w:rFonts w:ascii="Times New Roman" w:hAnsi="Times New Roman"/>
          <w:sz w:val="24"/>
          <w:szCs w:val="24"/>
        </w:rPr>
      </w:pPr>
    </w:p>
    <w:p w14:paraId="2D9F8A11" w14:textId="24E34690" w:rsidR="007B7C2D" w:rsidRPr="007B7C2D" w:rsidRDefault="007B7C2D" w:rsidP="00EE3F23">
      <w:pPr>
        <w:rPr>
          <w:rFonts w:ascii="Times New Roman" w:hAnsi="Times New Roman"/>
          <w:sz w:val="20"/>
          <w:szCs w:val="20"/>
        </w:rPr>
      </w:pPr>
      <w:r w:rsidRPr="007B7C2D">
        <w:rPr>
          <w:rFonts w:ascii="Times New Roman" w:hAnsi="Times New Roman"/>
          <w:sz w:val="20"/>
          <w:szCs w:val="20"/>
        </w:rPr>
        <w:t>Tabela 13: Standardet e auditushme të paraqitura detajisht</w:t>
      </w:r>
    </w:p>
    <w:p w14:paraId="619A083B" w14:textId="77777777" w:rsidR="00F14343" w:rsidRPr="00EE3F23" w:rsidRDefault="00F14343" w:rsidP="00EE3F23">
      <w:pPr>
        <w:rPr>
          <w:rFonts w:ascii="Times New Roman" w:hAnsi="Times New Roman"/>
          <w:sz w:val="24"/>
          <w:szCs w:val="24"/>
        </w:rPr>
      </w:pPr>
    </w:p>
    <w:tbl>
      <w:tblPr>
        <w:tblStyle w:val="LightList-Accent1"/>
        <w:tblW w:w="8844" w:type="dxa"/>
        <w:tblLook w:val="04A0" w:firstRow="1" w:lastRow="0" w:firstColumn="1" w:lastColumn="0" w:noHBand="0" w:noVBand="1"/>
      </w:tblPr>
      <w:tblGrid>
        <w:gridCol w:w="1881"/>
        <w:gridCol w:w="1728"/>
        <w:gridCol w:w="1728"/>
        <w:gridCol w:w="1728"/>
        <w:gridCol w:w="1779"/>
      </w:tblGrid>
      <w:tr w:rsidR="00B42561" w:rsidRPr="00EE3F23" w14:paraId="3CCF16B6" w14:textId="77777777" w:rsidTr="001117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14:paraId="2694C311" w14:textId="77777777" w:rsidR="00EE3F23" w:rsidRPr="00EE3F23" w:rsidRDefault="00EE3F23" w:rsidP="00111702">
            <w:pPr>
              <w:rPr>
                <w:rFonts w:ascii="Times New Roman" w:hAnsi="Times New Roman" w:cs="Times New Roman"/>
                <w:sz w:val="24"/>
                <w:szCs w:val="24"/>
              </w:rPr>
            </w:pPr>
            <w:r w:rsidRPr="00EE3F23">
              <w:rPr>
                <w:rFonts w:ascii="Times New Roman" w:hAnsi="Times New Roman" w:cs="Times New Roman"/>
                <w:sz w:val="24"/>
                <w:szCs w:val="24"/>
              </w:rPr>
              <w:t>Standardi</w:t>
            </w:r>
          </w:p>
        </w:tc>
        <w:tc>
          <w:tcPr>
            <w:tcW w:w="1728" w:type="dxa"/>
          </w:tcPr>
          <w:p w14:paraId="340C1C46" w14:textId="77777777" w:rsidR="00EE3F23" w:rsidRPr="00EE3F23" w:rsidRDefault="00EE3F23" w:rsidP="0011170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Indikatori i matshëm</w:t>
            </w:r>
          </w:p>
        </w:tc>
        <w:tc>
          <w:tcPr>
            <w:tcW w:w="1728" w:type="dxa"/>
          </w:tcPr>
          <w:p w14:paraId="4FA56CA4" w14:textId="77777777" w:rsidR="00EE3F23" w:rsidRPr="00EE3F23" w:rsidRDefault="00EE3F23" w:rsidP="0011170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Burimi i të dhënave</w:t>
            </w:r>
          </w:p>
        </w:tc>
        <w:tc>
          <w:tcPr>
            <w:tcW w:w="1728" w:type="dxa"/>
          </w:tcPr>
          <w:p w14:paraId="1845A6CC" w14:textId="77777777" w:rsidR="00EE3F23" w:rsidRPr="00EE3F23" w:rsidRDefault="00EE3F23" w:rsidP="0011170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Objektivi (%)</w:t>
            </w:r>
          </w:p>
        </w:tc>
        <w:tc>
          <w:tcPr>
            <w:tcW w:w="1779" w:type="dxa"/>
          </w:tcPr>
          <w:p w14:paraId="431CA412" w14:textId="77777777" w:rsidR="00EE3F23" w:rsidRPr="00EE3F23" w:rsidRDefault="00EE3F23" w:rsidP="0011170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Shënime</w:t>
            </w:r>
          </w:p>
        </w:tc>
      </w:tr>
      <w:tr w:rsidR="00B42561" w:rsidRPr="00EE3F23" w14:paraId="6D9297AE" w14:textId="77777777" w:rsidTr="001117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14:paraId="6FA72B97" w14:textId="77777777" w:rsidR="00EE3F23" w:rsidRPr="00EE3F23" w:rsidRDefault="00EE3F23" w:rsidP="00111702">
            <w:pPr>
              <w:rPr>
                <w:rFonts w:ascii="Times New Roman" w:hAnsi="Times New Roman" w:cs="Times New Roman"/>
                <w:sz w:val="24"/>
                <w:szCs w:val="24"/>
              </w:rPr>
            </w:pPr>
            <w:r w:rsidRPr="00EE3F23">
              <w:rPr>
                <w:rFonts w:ascii="Times New Roman" w:hAnsi="Times New Roman" w:cs="Times New Roman"/>
                <w:sz w:val="24"/>
                <w:szCs w:val="24"/>
              </w:rPr>
              <w:t>Diagnostikimi sipas algoritmeve sindromike</w:t>
            </w:r>
          </w:p>
        </w:tc>
        <w:tc>
          <w:tcPr>
            <w:tcW w:w="1728" w:type="dxa"/>
          </w:tcPr>
          <w:p w14:paraId="7B403A23" w14:textId="77777777" w:rsidR="00EE3F23" w:rsidRPr="00EE3F23" w:rsidRDefault="00EE3F23" w:rsidP="001117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Përqindja e rasteve të vlerësuara me algoritme sindromike</w:t>
            </w:r>
          </w:p>
        </w:tc>
        <w:tc>
          <w:tcPr>
            <w:tcW w:w="1728" w:type="dxa"/>
          </w:tcPr>
          <w:p w14:paraId="6A033B56" w14:textId="352E64A7" w:rsidR="00EE3F23" w:rsidRPr="00EE3F23" w:rsidRDefault="00EE3F23" w:rsidP="001117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Kartela e pacientit</w:t>
            </w:r>
            <w:r w:rsidR="002272D0">
              <w:rPr>
                <w:rFonts w:ascii="Times New Roman" w:hAnsi="Times New Roman" w:cs="Times New Roman"/>
                <w:sz w:val="24"/>
                <w:szCs w:val="24"/>
              </w:rPr>
              <w:t>/ elektronike</w:t>
            </w:r>
            <w:r w:rsidR="001B3290">
              <w:rPr>
                <w:rFonts w:ascii="Times New Roman" w:hAnsi="Times New Roman" w:cs="Times New Roman"/>
                <w:sz w:val="24"/>
                <w:szCs w:val="24"/>
              </w:rPr>
              <w:br/>
            </w:r>
          </w:p>
        </w:tc>
        <w:tc>
          <w:tcPr>
            <w:tcW w:w="1728" w:type="dxa"/>
          </w:tcPr>
          <w:p w14:paraId="19083E5E" w14:textId="77777777" w:rsidR="00EE3F23" w:rsidRPr="00EE3F23" w:rsidRDefault="00EE3F23" w:rsidP="001117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95%</w:t>
            </w:r>
          </w:p>
        </w:tc>
        <w:tc>
          <w:tcPr>
            <w:tcW w:w="1779" w:type="dxa"/>
          </w:tcPr>
          <w:p w14:paraId="6C4D53BE" w14:textId="1BAE5F02" w:rsidR="00EE3F23" w:rsidRPr="00EE3F23" w:rsidRDefault="00EE3F23" w:rsidP="001117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 xml:space="preserve">Sipas udhërrëfyesit </w:t>
            </w:r>
            <w:r w:rsidR="001B3290">
              <w:rPr>
                <w:rFonts w:ascii="Times New Roman" w:hAnsi="Times New Roman" w:cs="Times New Roman"/>
                <w:sz w:val="24"/>
                <w:szCs w:val="24"/>
              </w:rPr>
              <w:t>m</w:t>
            </w:r>
            <w:r w:rsidR="001B3290" w:rsidRPr="00EE3F23">
              <w:rPr>
                <w:rFonts w:ascii="Times New Roman" w:hAnsi="Times New Roman" w:cs="Times New Roman"/>
                <w:sz w:val="24"/>
                <w:szCs w:val="24"/>
              </w:rPr>
              <w:t>ë</w:t>
            </w:r>
            <w:r w:rsidR="001B3290">
              <w:rPr>
                <w:rFonts w:ascii="Times New Roman" w:hAnsi="Times New Roman" w:cs="Times New Roman"/>
                <w:sz w:val="24"/>
                <w:szCs w:val="24"/>
              </w:rPr>
              <w:t xml:space="preserve"> t</w:t>
            </w:r>
            <w:r w:rsidR="001B3290" w:rsidRPr="00EE3F23">
              <w:rPr>
                <w:rFonts w:ascii="Times New Roman" w:hAnsi="Times New Roman" w:cs="Times New Roman"/>
                <w:sz w:val="24"/>
                <w:szCs w:val="24"/>
              </w:rPr>
              <w:t>ë</w:t>
            </w:r>
            <w:r w:rsidR="001B3290">
              <w:rPr>
                <w:rFonts w:ascii="Times New Roman" w:hAnsi="Times New Roman" w:cs="Times New Roman"/>
                <w:sz w:val="24"/>
                <w:szCs w:val="24"/>
              </w:rPr>
              <w:t xml:space="preserve"> fundit t</w:t>
            </w:r>
            <w:r w:rsidR="001B3290" w:rsidRPr="00EE3F23">
              <w:rPr>
                <w:rFonts w:ascii="Times New Roman" w:hAnsi="Times New Roman" w:cs="Times New Roman"/>
                <w:sz w:val="24"/>
                <w:szCs w:val="24"/>
              </w:rPr>
              <w:t>ë</w:t>
            </w:r>
            <w:r w:rsidR="001B3290">
              <w:rPr>
                <w:rFonts w:ascii="Times New Roman" w:hAnsi="Times New Roman" w:cs="Times New Roman"/>
                <w:sz w:val="24"/>
                <w:szCs w:val="24"/>
              </w:rPr>
              <w:t xml:space="preserve"> miratuar nga MSh</w:t>
            </w:r>
          </w:p>
        </w:tc>
      </w:tr>
      <w:tr w:rsidR="00B42561" w:rsidRPr="00EE3F23" w14:paraId="773F5693" w14:textId="77777777" w:rsidTr="00111702">
        <w:tc>
          <w:tcPr>
            <w:cnfStyle w:val="001000000000" w:firstRow="0" w:lastRow="0" w:firstColumn="1" w:lastColumn="0" w:oddVBand="0" w:evenVBand="0" w:oddHBand="0" w:evenHBand="0" w:firstRowFirstColumn="0" w:firstRowLastColumn="0" w:lastRowFirstColumn="0" w:lastRowLastColumn="0"/>
            <w:tcW w:w="1881" w:type="dxa"/>
          </w:tcPr>
          <w:p w14:paraId="2BD1F190" w14:textId="1172AFC9" w:rsidR="00EE3F23" w:rsidRPr="00EE3F23" w:rsidRDefault="001B3290" w:rsidP="00111702">
            <w:pPr>
              <w:rPr>
                <w:rFonts w:ascii="Times New Roman" w:hAnsi="Times New Roman" w:cs="Times New Roman"/>
                <w:sz w:val="24"/>
                <w:szCs w:val="24"/>
              </w:rPr>
            </w:pPr>
            <w:r>
              <w:rPr>
                <w:rFonts w:ascii="Times New Roman" w:hAnsi="Times New Roman" w:cs="Times New Roman"/>
                <w:sz w:val="24"/>
                <w:szCs w:val="24"/>
              </w:rPr>
              <w:t>Menaxhimi sindromik</w:t>
            </w:r>
            <w:r w:rsidR="00EE3F23" w:rsidRPr="00EE3F23">
              <w:rPr>
                <w:rFonts w:ascii="Times New Roman" w:hAnsi="Times New Roman" w:cs="Times New Roman"/>
                <w:sz w:val="24"/>
                <w:szCs w:val="24"/>
              </w:rPr>
              <w:t xml:space="preserve"> me regjim standard</w:t>
            </w:r>
          </w:p>
        </w:tc>
        <w:tc>
          <w:tcPr>
            <w:tcW w:w="1728" w:type="dxa"/>
          </w:tcPr>
          <w:p w14:paraId="302CE4D3" w14:textId="77777777" w:rsidR="00EE3F23" w:rsidRPr="00EE3F23" w:rsidRDefault="00EE3F23"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Përqindja e rasteve të trajtuara me regjim standard</w:t>
            </w:r>
          </w:p>
        </w:tc>
        <w:tc>
          <w:tcPr>
            <w:tcW w:w="1728" w:type="dxa"/>
          </w:tcPr>
          <w:p w14:paraId="45533F61" w14:textId="04E8D88F" w:rsidR="00EE3F23" w:rsidRPr="00EE3F23" w:rsidRDefault="002272D0"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Kartela e pacientit</w:t>
            </w:r>
            <w:r>
              <w:rPr>
                <w:rFonts w:ascii="Times New Roman" w:hAnsi="Times New Roman" w:cs="Times New Roman"/>
                <w:sz w:val="24"/>
                <w:szCs w:val="24"/>
              </w:rPr>
              <w:t>/ elektronike</w:t>
            </w:r>
          </w:p>
        </w:tc>
        <w:tc>
          <w:tcPr>
            <w:tcW w:w="1728" w:type="dxa"/>
          </w:tcPr>
          <w:p w14:paraId="25B34614" w14:textId="77777777" w:rsidR="00EE3F23" w:rsidRPr="00EE3F23" w:rsidRDefault="00EE3F23"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90%</w:t>
            </w:r>
          </w:p>
        </w:tc>
        <w:tc>
          <w:tcPr>
            <w:tcW w:w="1779" w:type="dxa"/>
          </w:tcPr>
          <w:p w14:paraId="69943EEF" w14:textId="77777777" w:rsidR="00EE3F23" w:rsidRPr="00EE3F23" w:rsidRDefault="00EE3F23"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Mbështetur në sindromën e identifikuar</w:t>
            </w:r>
          </w:p>
        </w:tc>
      </w:tr>
      <w:tr w:rsidR="00B42561" w:rsidRPr="00EE3F23" w14:paraId="2FDEB701" w14:textId="77777777" w:rsidTr="001117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14:paraId="53E939FD" w14:textId="77777777" w:rsidR="00EE3F23" w:rsidRPr="00EE3F23" w:rsidRDefault="00EE3F23" w:rsidP="00111702">
            <w:pPr>
              <w:rPr>
                <w:rFonts w:ascii="Times New Roman" w:hAnsi="Times New Roman" w:cs="Times New Roman"/>
                <w:sz w:val="24"/>
                <w:szCs w:val="24"/>
              </w:rPr>
            </w:pPr>
            <w:r w:rsidRPr="00EE3F23">
              <w:rPr>
                <w:rFonts w:ascii="Times New Roman" w:hAnsi="Times New Roman" w:cs="Times New Roman"/>
                <w:sz w:val="24"/>
                <w:szCs w:val="24"/>
              </w:rPr>
              <w:t>Këshillimi për partnerët seksualë</w:t>
            </w:r>
          </w:p>
        </w:tc>
        <w:tc>
          <w:tcPr>
            <w:tcW w:w="1728" w:type="dxa"/>
          </w:tcPr>
          <w:p w14:paraId="35629107" w14:textId="77777777" w:rsidR="00EE3F23" w:rsidRPr="00EE3F23" w:rsidRDefault="00EE3F23" w:rsidP="001117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Përqindja e pacientëve të këshilluar për partnerët</w:t>
            </w:r>
          </w:p>
        </w:tc>
        <w:tc>
          <w:tcPr>
            <w:tcW w:w="1728" w:type="dxa"/>
          </w:tcPr>
          <w:p w14:paraId="21628586" w14:textId="6FFDCFED" w:rsidR="00EE3F23" w:rsidRPr="00EE3F23" w:rsidRDefault="002272D0" w:rsidP="001117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Kartela e pacientit</w:t>
            </w:r>
            <w:r>
              <w:rPr>
                <w:rFonts w:ascii="Times New Roman" w:hAnsi="Times New Roman" w:cs="Times New Roman"/>
                <w:sz w:val="24"/>
                <w:szCs w:val="24"/>
              </w:rPr>
              <w:t>/ elektronike</w:t>
            </w:r>
          </w:p>
        </w:tc>
        <w:tc>
          <w:tcPr>
            <w:tcW w:w="1728" w:type="dxa"/>
          </w:tcPr>
          <w:p w14:paraId="5BA92033" w14:textId="77777777" w:rsidR="00EE3F23" w:rsidRPr="00EE3F23" w:rsidRDefault="00EE3F23" w:rsidP="001117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80%</w:t>
            </w:r>
          </w:p>
        </w:tc>
        <w:tc>
          <w:tcPr>
            <w:tcW w:w="1779" w:type="dxa"/>
          </w:tcPr>
          <w:p w14:paraId="0245190D" w14:textId="77777777" w:rsidR="00EE3F23" w:rsidRPr="00EE3F23" w:rsidRDefault="00EE3F23" w:rsidP="001117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Dokumentim i detyrueshëm</w:t>
            </w:r>
          </w:p>
        </w:tc>
      </w:tr>
      <w:tr w:rsidR="00B42561" w:rsidRPr="00EE3F23" w14:paraId="3C83FDDC" w14:textId="77777777" w:rsidTr="00111702">
        <w:tc>
          <w:tcPr>
            <w:cnfStyle w:val="001000000000" w:firstRow="0" w:lastRow="0" w:firstColumn="1" w:lastColumn="0" w:oddVBand="0" w:evenVBand="0" w:oddHBand="0" w:evenHBand="0" w:firstRowFirstColumn="0" w:firstRowLastColumn="0" w:lastRowFirstColumn="0" w:lastRowLastColumn="0"/>
            <w:tcW w:w="1881" w:type="dxa"/>
          </w:tcPr>
          <w:p w14:paraId="0E1F6C72" w14:textId="77777777" w:rsidR="00EE3F23" w:rsidRPr="00EE3F23" w:rsidRDefault="00EE3F23" w:rsidP="00111702">
            <w:pPr>
              <w:rPr>
                <w:rFonts w:ascii="Times New Roman" w:hAnsi="Times New Roman" w:cs="Times New Roman"/>
                <w:sz w:val="24"/>
                <w:szCs w:val="24"/>
              </w:rPr>
            </w:pPr>
            <w:r w:rsidRPr="00EE3F23">
              <w:rPr>
                <w:rFonts w:ascii="Times New Roman" w:hAnsi="Times New Roman" w:cs="Times New Roman"/>
                <w:sz w:val="24"/>
                <w:szCs w:val="24"/>
              </w:rPr>
              <w:t>Këshillimi për parandalim</w:t>
            </w:r>
          </w:p>
        </w:tc>
        <w:tc>
          <w:tcPr>
            <w:tcW w:w="1728" w:type="dxa"/>
          </w:tcPr>
          <w:p w14:paraId="66901C0A" w14:textId="4B058BE7" w:rsidR="00EE3F23" w:rsidRPr="00EE3F23" w:rsidRDefault="00EE3F23"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Përqindja e pacientëve të këshilluar për parandalim</w:t>
            </w:r>
          </w:p>
        </w:tc>
        <w:tc>
          <w:tcPr>
            <w:tcW w:w="1728" w:type="dxa"/>
          </w:tcPr>
          <w:p w14:paraId="4190A88A" w14:textId="30E430C7" w:rsidR="00EE3F23" w:rsidRPr="00EE3F23" w:rsidRDefault="00EE3F23"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Kartela e pacientit</w:t>
            </w:r>
            <w:r w:rsidR="002272D0">
              <w:rPr>
                <w:rFonts w:ascii="Times New Roman" w:hAnsi="Times New Roman" w:cs="Times New Roman"/>
                <w:sz w:val="24"/>
                <w:szCs w:val="24"/>
              </w:rPr>
              <w:t>/ elektronike</w:t>
            </w:r>
            <w:r w:rsidRPr="00EE3F23">
              <w:rPr>
                <w:rFonts w:ascii="Times New Roman" w:hAnsi="Times New Roman" w:cs="Times New Roman"/>
                <w:sz w:val="24"/>
                <w:szCs w:val="24"/>
              </w:rPr>
              <w:t xml:space="preserve"> /intervistë</w:t>
            </w:r>
          </w:p>
        </w:tc>
        <w:tc>
          <w:tcPr>
            <w:tcW w:w="1728" w:type="dxa"/>
          </w:tcPr>
          <w:p w14:paraId="659E881A" w14:textId="77777777" w:rsidR="00EE3F23" w:rsidRPr="00EE3F23" w:rsidRDefault="00EE3F23"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95%</w:t>
            </w:r>
          </w:p>
        </w:tc>
        <w:tc>
          <w:tcPr>
            <w:tcW w:w="1779" w:type="dxa"/>
          </w:tcPr>
          <w:p w14:paraId="0DD842B6" w14:textId="77777777" w:rsidR="00EE3F23" w:rsidRPr="00EE3F23" w:rsidRDefault="00EE3F23"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Edukimi verbal + material shkruar/vizual</w:t>
            </w:r>
          </w:p>
        </w:tc>
      </w:tr>
      <w:tr w:rsidR="00B42561" w:rsidRPr="00EE3F23" w14:paraId="44FA9124" w14:textId="77777777" w:rsidTr="001117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14:paraId="2EAEAE2D" w14:textId="0F22B604" w:rsidR="00EE3F23" w:rsidRPr="00EE3F23" w:rsidRDefault="00EE3F23" w:rsidP="00111702">
            <w:pPr>
              <w:rPr>
                <w:rFonts w:ascii="Times New Roman" w:hAnsi="Times New Roman" w:cs="Times New Roman"/>
                <w:sz w:val="24"/>
                <w:szCs w:val="24"/>
              </w:rPr>
            </w:pPr>
            <w:r w:rsidRPr="00EE3F23">
              <w:rPr>
                <w:rFonts w:ascii="Times New Roman" w:hAnsi="Times New Roman" w:cs="Times New Roman"/>
                <w:sz w:val="24"/>
                <w:szCs w:val="24"/>
              </w:rPr>
              <w:t xml:space="preserve">Përdorimi i barnave </w:t>
            </w:r>
            <w:r w:rsidR="00B17672">
              <w:rPr>
                <w:rFonts w:ascii="Times New Roman" w:hAnsi="Times New Roman" w:cs="Times New Roman"/>
                <w:sz w:val="24"/>
                <w:szCs w:val="24"/>
              </w:rPr>
              <w:t xml:space="preserve">nga LEB </w:t>
            </w:r>
          </w:p>
        </w:tc>
        <w:tc>
          <w:tcPr>
            <w:tcW w:w="1728" w:type="dxa"/>
          </w:tcPr>
          <w:p w14:paraId="7E5CB23C" w14:textId="6FD56287" w:rsidR="00EE3F23" w:rsidRPr="00EE3F23" w:rsidRDefault="00EE3F23" w:rsidP="001117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 xml:space="preserve">Përqindja e trajtimeve me barna </w:t>
            </w:r>
            <w:r w:rsidR="00B17672">
              <w:rPr>
                <w:rFonts w:ascii="Times New Roman" w:hAnsi="Times New Roman" w:cs="Times New Roman"/>
                <w:sz w:val="24"/>
                <w:szCs w:val="24"/>
              </w:rPr>
              <w:t xml:space="preserve">nga LEB </w:t>
            </w:r>
          </w:p>
        </w:tc>
        <w:tc>
          <w:tcPr>
            <w:tcW w:w="1728" w:type="dxa"/>
          </w:tcPr>
          <w:p w14:paraId="452EA959" w14:textId="704FA795" w:rsidR="00EE3F23" w:rsidRPr="00EE3F23" w:rsidRDefault="00EE3F23" w:rsidP="001117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 xml:space="preserve">Kartela e pacientit / </w:t>
            </w:r>
            <w:r w:rsidR="00B42561">
              <w:rPr>
                <w:rFonts w:ascii="Times New Roman" w:hAnsi="Times New Roman" w:cs="Times New Roman"/>
                <w:sz w:val="24"/>
                <w:szCs w:val="24"/>
              </w:rPr>
              <w:t>elektronike</w:t>
            </w:r>
            <w:r w:rsidR="00B42561">
              <w:rPr>
                <w:rFonts w:ascii="Times New Roman" w:hAnsi="Times New Roman" w:cs="Times New Roman"/>
                <w:sz w:val="24"/>
                <w:szCs w:val="24"/>
              </w:rPr>
              <w:br/>
              <w:t>SMSF</w:t>
            </w:r>
          </w:p>
        </w:tc>
        <w:tc>
          <w:tcPr>
            <w:tcW w:w="1728" w:type="dxa"/>
          </w:tcPr>
          <w:p w14:paraId="2A23976C" w14:textId="77777777" w:rsidR="00EE3F23" w:rsidRPr="00EE3F23" w:rsidRDefault="00EE3F23" w:rsidP="001117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95%</w:t>
            </w:r>
          </w:p>
        </w:tc>
        <w:tc>
          <w:tcPr>
            <w:tcW w:w="1779" w:type="dxa"/>
          </w:tcPr>
          <w:p w14:paraId="3274C6C7" w14:textId="13BB3077" w:rsidR="00EE3F23" w:rsidRPr="00EE3F23" w:rsidRDefault="00EE3F23" w:rsidP="001117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 xml:space="preserve">Përdorimi i listës së barnave </w:t>
            </w:r>
            <w:r w:rsidR="00B6342C">
              <w:rPr>
                <w:rFonts w:ascii="Times New Roman" w:hAnsi="Times New Roman" w:cs="Times New Roman"/>
                <w:sz w:val="24"/>
                <w:szCs w:val="24"/>
              </w:rPr>
              <w:t xml:space="preserve">nga LEB </w:t>
            </w:r>
          </w:p>
        </w:tc>
      </w:tr>
      <w:tr w:rsidR="00B42561" w:rsidRPr="00EE3F23" w14:paraId="7F77A307" w14:textId="77777777" w:rsidTr="00111702">
        <w:tc>
          <w:tcPr>
            <w:cnfStyle w:val="001000000000" w:firstRow="0" w:lastRow="0" w:firstColumn="1" w:lastColumn="0" w:oddVBand="0" w:evenVBand="0" w:oddHBand="0" w:evenHBand="0" w:firstRowFirstColumn="0" w:firstRowLastColumn="0" w:lastRowFirstColumn="0" w:lastRowLastColumn="0"/>
            <w:tcW w:w="1881" w:type="dxa"/>
          </w:tcPr>
          <w:p w14:paraId="5B9EEB8B" w14:textId="77777777" w:rsidR="00EE3F23" w:rsidRPr="00EE3F23" w:rsidRDefault="00EE3F23" w:rsidP="00111702">
            <w:pPr>
              <w:rPr>
                <w:rFonts w:ascii="Times New Roman" w:hAnsi="Times New Roman" w:cs="Times New Roman"/>
                <w:sz w:val="24"/>
                <w:szCs w:val="24"/>
              </w:rPr>
            </w:pPr>
            <w:r w:rsidRPr="00EE3F23">
              <w:rPr>
                <w:rFonts w:ascii="Times New Roman" w:hAnsi="Times New Roman" w:cs="Times New Roman"/>
                <w:sz w:val="24"/>
                <w:szCs w:val="24"/>
              </w:rPr>
              <w:t>Referimi i rasteve të komplikuara</w:t>
            </w:r>
          </w:p>
        </w:tc>
        <w:tc>
          <w:tcPr>
            <w:tcW w:w="1728" w:type="dxa"/>
          </w:tcPr>
          <w:p w14:paraId="7ABF08B0" w14:textId="77777777" w:rsidR="00EE3F23" w:rsidRPr="00EE3F23" w:rsidRDefault="00EE3F23"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Përqindja e rasteve të komplikuara të referuara sipas protokollit</w:t>
            </w:r>
          </w:p>
        </w:tc>
        <w:tc>
          <w:tcPr>
            <w:tcW w:w="1728" w:type="dxa"/>
          </w:tcPr>
          <w:p w14:paraId="0DBD35F0" w14:textId="25F74CF4" w:rsidR="00EE3F23" w:rsidRPr="00EE3F23" w:rsidRDefault="00EE3F23"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 xml:space="preserve">Kartela e pacientit / </w:t>
            </w:r>
            <w:r w:rsidR="00875E4A">
              <w:rPr>
                <w:rFonts w:ascii="Times New Roman" w:hAnsi="Times New Roman" w:cs="Times New Roman"/>
                <w:sz w:val="24"/>
                <w:szCs w:val="24"/>
              </w:rPr>
              <w:t>eletronike</w:t>
            </w:r>
            <w:r w:rsidR="004F645E">
              <w:rPr>
                <w:rFonts w:ascii="Times New Roman" w:hAnsi="Times New Roman" w:cs="Times New Roman"/>
                <w:sz w:val="24"/>
                <w:szCs w:val="24"/>
              </w:rPr>
              <w:t>;</w:t>
            </w:r>
            <w:r w:rsidR="00875E4A">
              <w:rPr>
                <w:rFonts w:ascii="Times New Roman" w:hAnsi="Times New Roman" w:cs="Times New Roman"/>
                <w:sz w:val="24"/>
                <w:szCs w:val="24"/>
              </w:rPr>
              <w:br/>
            </w:r>
            <w:r w:rsidRPr="00EE3F23">
              <w:rPr>
                <w:rFonts w:ascii="Times New Roman" w:hAnsi="Times New Roman" w:cs="Times New Roman"/>
                <w:sz w:val="24"/>
                <w:szCs w:val="24"/>
              </w:rPr>
              <w:t>sistemi i referimit</w:t>
            </w:r>
          </w:p>
        </w:tc>
        <w:tc>
          <w:tcPr>
            <w:tcW w:w="1728" w:type="dxa"/>
          </w:tcPr>
          <w:p w14:paraId="2ECADE2D" w14:textId="77777777" w:rsidR="00EE3F23" w:rsidRPr="00EE3F23" w:rsidRDefault="00EE3F23"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90%</w:t>
            </w:r>
          </w:p>
        </w:tc>
        <w:tc>
          <w:tcPr>
            <w:tcW w:w="1779" w:type="dxa"/>
          </w:tcPr>
          <w:p w14:paraId="37BA41B6" w14:textId="3D51470A" w:rsidR="00EE3F23" w:rsidRPr="00EE3F23" w:rsidRDefault="00EE3F23"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 xml:space="preserve">Komplikimet përfshijnë </w:t>
            </w:r>
            <w:r w:rsidR="003E4FE8">
              <w:rPr>
                <w:rFonts w:ascii="Times New Roman" w:hAnsi="Times New Roman" w:cs="Times New Roman"/>
                <w:sz w:val="24"/>
                <w:szCs w:val="24"/>
              </w:rPr>
              <w:t>Semundjet inflamatore te Pelvikut (</w:t>
            </w:r>
            <w:r w:rsidRPr="00EE3F23">
              <w:rPr>
                <w:rFonts w:ascii="Times New Roman" w:hAnsi="Times New Roman" w:cs="Times New Roman"/>
                <w:sz w:val="24"/>
                <w:szCs w:val="24"/>
              </w:rPr>
              <w:t>PID</w:t>
            </w:r>
            <w:r w:rsidR="003E4FE8">
              <w:rPr>
                <w:rFonts w:ascii="Times New Roman" w:hAnsi="Times New Roman" w:cs="Times New Roman"/>
                <w:sz w:val="24"/>
                <w:szCs w:val="24"/>
              </w:rPr>
              <w:t>)</w:t>
            </w:r>
            <w:r w:rsidRPr="00EE3F23">
              <w:rPr>
                <w:rFonts w:ascii="Times New Roman" w:hAnsi="Times New Roman" w:cs="Times New Roman"/>
                <w:sz w:val="24"/>
                <w:szCs w:val="24"/>
              </w:rPr>
              <w:t xml:space="preserve"> të rëndë, shtatzëni, rezistencë</w:t>
            </w:r>
            <w:r w:rsidR="003E4FE8">
              <w:rPr>
                <w:rFonts w:ascii="Times New Roman" w:hAnsi="Times New Roman" w:cs="Times New Roman"/>
                <w:sz w:val="24"/>
                <w:szCs w:val="24"/>
              </w:rPr>
              <w:t xml:space="preserve"> antimikrobike</w:t>
            </w:r>
          </w:p>
        </w:tc>
      </w:tr>
      <w:tr w:rsidR="00B42561" w:rsidRPr="00EE3F23" w14:paraId="7548D6BA" w14:textId="77777777" w:rsidTr="001117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14:paraId="2BB6416D" w14:textId="77777777" w:rsidR="00EE3F23" w:rsidRPr="00EE3F23" w:rsidRDefault="00EE3F23" w:rsidP="00111702">
            <w:pPr>
              <w:rPr>
                <w:rFonts w:ascii="Times New Roman" w:hAnsi="Times New Roman" w:cs="Times New Roman"/>
                <w:sz w:val="24"/>
                <w:szCs w:val="24"/>
              </w:rPr>
            </w:pPr>
            <w:r w:rsidRPr="00EE3F23">
              <w:rPr>
                <w:rFonts w:ascii="Times New Roman" w:hAnsi="Times New Roman" w:cs="Times New Roman"/>
                <w:sz w:val="24"/>
                <w:szCs w:val="24"/>
              </w:rPr>
              <w:t>Dokumentimi i plotë në kartelë</w:t>
            </w:r>
          </w:p>
        </w:tc>
        <w:tc>
          <w:tcPr>
            <w:tcW w:w="1728" w:type="dxa"/>
          </w:tcPr>
          <w:p w14:paraId="09F8AC12" w14:textId="77777777" w:rsidR="00EE3F23" w:rsidRPr="00EE3F23" w:rsidRDefault="00EE3F23" w:rsidP="001117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Përqindja e kartelave me dokumentim të plotë</w:t>
            </w:r>
          </w:p>
        </w:tc>
        <w:tc>
          <w:tcPr>
            <w:tcW w:w="1728" w:type="dxa"/>
          </w:tcPr>
          <w:p w14:paraId="23EDEE3B" w14:textId="162EDFA7" w:rsidR="00EE3F23" w:rsidRPr="00EE3F23" w:rsidRDefault="00EE3F23" w:rsidP="001117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Kartela e pacientit</w:t>
            </w:r>
            <w:r w:rsidR="00BE18EF">
              <w:rPr>
                <w:rFonts w:ascii="Times New Roman" w:hAnsi="Times New Roman" w:cs="Times New Roman"/>
                <w:sz w:val="24"/>
                <w:szCs w:val="24"/>
              </w:rPr>
              <w:t>/ elektronike</w:t>
            </w:r>
          </w:p>
        </w:tc>
        <w:tc>
          <w:tcPr>
            <w:tcW w:w="1728" w:type="dxa"/>
          </w:tcPr>
          <w:p w14:paraId="79D9100B" w14:textId="77777777" w:rsidR="00EE3F23" w:rsidRPr="00EE3F23" w:rsidRDefault="00EE3F23" w:rsidP="001117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95%</w:t>
            </w:r>
          </w:p>
        </w:tc>
        <w:tc>
          <w:tcPr>
            <w:tcW w:w="1779" w:type="dxa"/>
          </w:tcPr>
          <w:p w14:paraId="17496232" w14:textId="77777777" w:rsidR="00EE3F23" w:rsidRPr="00EE3F23" w:rsidRDefault="00EE3F23" w:rsidP="001117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Formulari i plotësuar për çdo rast</w:t>
            </w:r>
          </w:p>
        </w:tc>
      </w:tr>
      <w:tr w:rsidR="00B42561" w:rsidRPr="00EE3F23" w14:paraId="76DBD0BB" w14:textId="77777777" w:rsidTr="00111702">
        <w:tc>
          <w:tcPr>
            <w:cnfStyle w:val="001000000000" w:firstRow="0" w:lastRow="0" w:firstColumn="1" w:lastColumn="0" w:oddVBand="0" w:evenVBand="0" w:oddHBand="0" w:evenHBand="0" w:firstRowFirstColumn="0" w:firstRowLastColumn="0" w:lastRowFirstColumn="0" w:lastRowLastColumn="0"/>
            <w:tcW w:w="1881" w:type="dxa"/>
          </w:tcPr>
          <w:p w14:paraId="0662911D" w14:textId="77777777" w:rsidR="00EE3F23" w:rsidRPr="00EE3F23" w:rsidRDefault="00EE3F23" w:rsidP="00111702">
            <w:pPr>
              <w:rPr>
                <w:rFonts w:ascii="Times New Roman" w:hAnsi="Times New Roman" w:cs="Times New Roman"/>
                <w:sz w:val="24"/>
                <w:szCs w:val="24"/>
              </w:rPr>
            </w:pPr>
            <w:r w:rsidRPr="00EE3F23">
              <w:rPr>
                <w:rFonts w:ascii="Times New Roman" w:hAnsi="Times New Roman" w:cs="Times New Roman"/>
                <w:sz w:val="24"/>
                <w:szCs w:val="24"/>
              </w:rPr>
              <w:t>Raportimi mujor i rasteve të trajtuara</w:t>
            </w:r>
          </w:p>
        </w:tc>
        <w:tc>
          <w:tcPr>
            <w:tcW w:w="1728" w:type="dxa"/>
          </w:tcPr>
          <w:p w14:paraId="0E65BC9C" w14:textId="77777777" w:rsidR="00EE3F23" w:rsidRPr="00EE3F23" w:rsidRDefault="00EE3F23"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Raportimi mujor i kryer sipas protokollit</w:t>
            </w:r>
          </w:p>
        </w:tc>
        <w:tc>
          <w:tcPr>
            <w:tcW w:w="1728" w:type="dxa"/>
          </w:tcPr>
          <w:p w14:paraId="7001738D" w14:textId="77777777" w:rsidR="00EE3F23" w:rsidRPr="00EE3F23" w:rsidRDefault="00EE3F23"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Raportet mujore institucionale</w:t>
            </w:r>
          </w:p>
        </w:tc>
        <w:tc>
          <w:tcPr>
            <w:tcW w:w="1728" w:type="dxa"/>
          </w:tcPr>
          <w:p w14:paraId="02BAE1FC" w14:textId="77777777" w:rsidR="00EE3F23" w:rsidRPr="00EE3F23" w:rsidRDefault="00EE3F23"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100%</w:t>
            </w:r>
          </w:p>
        </w:tc>
        <w:tc>
          <w:tcPr>
            <w:tcW w:w="1779" w:type="dxa"/>
          </w:tcPr>
          <w:p w14:paraId="567C3A77" w14:textId="77777777" w:rsidR="00EE3F23" w:rsidRPr="00EE3F23" w:rsidRDefault="00EE3F23" w:rsidP="001117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E3F23">
              <w:rPr>
                <w:rFonts w:ascii="Times New Roman" w:hAnsi="Times New Roman" w:cs="Times New Roman"/>
                <w:sz w:val="24"/>
                <w:szCs w:val="24"/>
              </w:rPr>
              <w:t>Raportim i rregullt i rasteve IST</w:t>
            </w:r>
          </w:p>
        </w:tc>
      </w:tr>
    </w:tbl>
    <w:p w14:paraId="617AED5B" w14:textId="0A1A5896" w:rsidR="007A2ED5" w:rsidRPr="007060A7" w:rsidRDefault="0025218D" w:rsidP="007060A7">
      <w:pPr>
        <w:rPr>
          <w:rFonts w:ascii="Times New Roman" w:hAnsi="Times New Roman"/>
          <w:sz w:val="24"/>
          <w:szCs w:val="24"/>
        </w:rPr>
      </w:pPr>
      <w:r w:rsidRPr="00364913">
        <w:rPr>
          <w:rFonts w:ascii="Times New Roman" w:hAnsi="Times New Roman"/>
          <w:lang w:eastAsia="en-US"/>
        </w:rPr>
        <w:br w:type="page"/>
      </w:r>
    </w:p>
    <w:p w14:paraId="43F094EC" w14:textId="77777777" w:rsidR="007A2ED5" w:rsidRPr="00364913" w:rsidRDefault="0025218D">
      <w:pPr>
        <w:pStyle w:val="Heading1"/>
        <w:rPr>
          <w:rFonts w:ascii="Times New Roman" w:hAnsi="Times New Roman"/>
        </w:rPr>
      </w:pPr>
      <w:bookmarkStart w:id="129" w:name="_Toc207961100"/>
      <w:r w:rsidRPr="00364913">
        <w:rPr>
          <w:rFonts w:ascii="Times New Roman" w:hAnsi="Times New Roman"/>
        </w:rPr>
        <w:lastRenderedPageBreak/>
        <w:t>V. APLIKIMI DHE ZBATIMI I UPK-SE NE RRETHANA TONA</w:t>
      </w:r>
      <w:bookmarkEnd w:id="129"/>
    </w:p>
    <w:p w14:paraId="308CC9B3" w14:textId="77777777" w:rsidR="007A2ED5" w:rsidRPr="007358C8" w:rsidRDefault="0025218D">
      <w:pPr>
        <w:spacing w:before="240" w:after="240" w:line="276" w:lineRule="auto"/>
        <w:jc w:val="both"/>
        <w:rPr>
          <w:rFonts w:ascii="Times New Roman" w:hAnsi="Times New Roman"/>
          <w:sz w:val="24"/>
          <w:szCs w:val="24"/>
        </w:rPr>
      </w:pPr>
      <w:r w:rsidRPr="007358C8">
        <w:rPr>
          <w:rFonts w:ascii="Times New Roman" w:hAnsi="Times New Roman"/>
          <w:sz w:val="24"/>
          <w:szCs w:val="24"/>
        </w:rPr>
        <w:t>Udhërrëfyesi do të jetë në dispozicion për të gjithë profesionistët shëndetësor në institucione shëndetësore në Kosovë. Udhërrëfyesi duhet të gjejë zbatim në të gjitha Institucionet ku ka burime të mjaftueshme përfshirë burimet njerëzore dhe infrastrukturën relevante për, trajtimin e rekomanduara në udhërrëfyes.</w:t>
      </w:r>
    </w:p>
    <w:p w14:paraId="2422AB46" w14:textId="77777777" w:rsidR="007A2ED5" w:rsidRPr="007358C8" w:rsidRDefault="0025218D">
      <w:pPr>
        <w:spacing w:before="240" w:after="240" w:line="276" w:lineRule="auto"/>
        <w:jc w:val="both"/>
        <w:rPr>
          <w:rFonts w:ascii="Times New Roman" w:hAnsi="Times New Roman"/>
          <w:sz w:val="24"/>
          <w:szCs w:val="24"/>
        </w:rPr>
      </w:pPr>
      <w:r w:rsidRPr="007358C8">
        <w:rPr>
          <w:rFonts w:ascii="Times New Roman" w:hAnsi="Times New Roman"/>
          <w:sz w:val="24"/>
          <w:szCs w:val="24"/>
        </w:rPr>
        <w:t xml:space="preserve">Terapia sigurohet përmes Ministrisë së Shëndetësisë [MSh] dhe Shërbimit Spitalor Klinik Universitar të Kosovës [ShSKUK], nga buxheti i Republikës së Kosovës. </w:t>
      </w:r>
    </w:p>
    <w:p w14:paraId="61116EB3" w14:textId="63A4FDA8" w:rsidR="007A2ED5" w:rsidRPr="007358C8" w:rsidRDefault="0025218D">
      <w:pPr>
        <w:spacing w:before="240" w:after="240" w:line="276" w:lineRule="auto"/>
        <w:jc w:val="both"/>
        <w:rPr>
          <w:rFonts w:ascii="Times New Roman" w:hAnsi="Times New Roman"/>
          <w:sz w:val="24"/>
          <w:szCs w:val="24"/>
        </w:rPr>
      </w:pPr>
      <w:r w:rsidRPr="007358C8">
        <w:rPr>
          <w:rFonts w:ascii="Times New Roman" w:hAnsi="Times New Roman"/>
          <w:sz w:val="24"/>
          <w:szCs w:val="24"/>
        </w:rPr>
        <w:t>Nevojat përcaktohen nga Institucionet relevante</w:t>
      </w:r>
      <w:r w:rsidR="008A5975" w:rsidRPr="007358C8">
        <w:rPr>
          <w:rFonts w:ascii="Times New Roman" w:hAnsi="Times New Roman"/>
          <w:sz w:val="24"/>
          <w:szCs w:val="24"/>
        </w:rPr>
        <w:t xml:space="preserve"> të njohura si njësi kërkuese</w:t>
      </w:r>
      <w:r w:rsidRPr="007358C8">
        <w:rPr>
          <w:rFonts w:ascii="Times New Roman" w:hAnsi="Times New Roman"/>
          <w:sz w:val="24"/>
          <w:szCs w:val="24"/>
        </w:rPr>
        <w:t xml:space="preserve"> që mirren  me trajtimin e pacientëve</w:t>
      </w:r>
      <w:r w:rsidR="00FC6568" w:rsidRPr="007358C8">
        <w:rPr>
          <w:rFonts w:ascii="Times New Roman" w:hAnsi="Times New Roman"/>
          <w:sz w:val="24"/>
          <w:szCs w:val="24"/>
        </w:rPr>
        <w:t xml:space="preserve"> me IST.</w:t>
      </w:r>
    </w:p>
    <w:p w14:paraId="4C64060F" w14:textId="77777777" w:rsidR="006169C6" w:rsidRPr="007358C8" w:rsidRDefault="005A13B9" w:rsidP="005A13B9">
      <w:pPr>
        <w:tabs>
          <w:tab w:val="center" w:pos="4680"/>
          <w:tab w:val="right" w:pos="9360"/>
        </w:tabs>
        <w:jc w:val="both"/>
        <w:rPr>
          <w:rFonts w:ascii="Times New Roman" w:hAnsi="Times New Roman"/>
          <w:sz w:val="24"/>
          <w:szCs w:val="24"/>
        </w:rPr>
      </w:pPr>
      <w:r w:rsidRPr="007358C8">
        <w:rPr>
          <w:rFonts w:ascii="Times New Roman" w:hAnsi="Times New Roman"/>
          <w:b/>
          <w:bCs/>
          <w:sz w:val="24"/>
          <w:szCs w:val="24"/>
        </w:rPr>
        <w:t xml:space="preserve">Medikamentet </w:t>
      </w:r>
      <w:r w:rsidR="006169C6" w:rsidRPr="007358C8">
        <w:rPr>
          <w:rFonts w:ascii="Times New Roman" w:hAnsi="Times New Roman"/>
          <w:b/>
          <w:bCs/>
          <w:sz w:val="24"/>
          <w:szCs w:val="24"/>
        </w:rPr>
        <w:t>që janë të përfshirë në Listën e Barnave Esenciale</w:t>
      </w:r>
      <w:r w:rsidR="006169C6" w:rsidRPr="007358C8">
        <w:rPr>
          <w:rFonts w:ascii="Times New Roman" w:hAnsi="Times New Roman"/>
          <w:sz w:val="24"/>
          <w:szCs w:val="24"/>
        </w:rPr>
        <w:t xml:space="preserve"> si në vijim: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47"/>
      </w:tblGrid>
      <w:tr w:rsidR="007358C8" w:rsidRPr="007358C8" w14:paraId="6C0FE162" w14:textId="77777777" w:rsidTr="006C5715">
        <w:trPr>
          <w:tblCellSpacing w:w="15" w:type="dxa"/>
        </w:trPr>
        <w:tc>
          <w:tcPr>
            <w:tcW w:w="0" w:type="auto"/>
            <w:vAlign w:val="center"/>
            <w:hideMark/>
          </w:tcPr>
          <w:p w14:paraId="24C671FE" w14:textId="2FC534F4" w:rsidR="005A13B9" w:rsidRPr="007358C8" w:rsidRDefault="005A13B9" w:rsidP="006C5715">
            <w:pPr>
              <w:rPr>
                <w:rFonts w:ascii="Times New Roman" w:hAnsi="Times New Roman"/>
                <w:sz w:val="24"/>
                <w:szCs w:val="24"/>
              </w:rPr>
            </w:pPr>
            <w:r w:rsidRPr="007358C8">
              <w:rPr>
                <w:rFonts w:ascii="Times New Roman" w:hAnsi="Times New Roman"/>
                <w:sz w:val="24"/>
                <w:szCs w:val="24"/>
              </w:rPr>
              <w:t xml:space="preserve"> Ceftriaxone, Doxycycline, Azithromycin, Cefixime, Metronidazole,</w:t>
            </w:r>
            <w:r w:rsidR="007060A7">
              <w:rPr>
                <w:rFonts w:ascii="Times New Roman" w:hAnsi="Times New Roman"/>
                <w:sz w:val="24"/>
                <w:szCs w:val="24"/>
              </w:rPr>
              <w:t xml:space="preserve"> </w:t>
            </w:r>
            <w:r w:rsidRPr="007358C8">
              <w:rPr>
                <w:rFonts w:ascii="Times New Roman" w:hAnsi="Times New Roman"/>
                <w:sz w:val="24"/>
                <w:szCs w:val="24"/>
              </w:rPr>
              <w:t>Clindamycin, Erythromycin, Penicillin Benzathine, Proacaine Penicilin, Fluconazole, Nystati</w:t>
            </w:r>
            <w:r w:rsidR="006169C6" w:rsidRPr="007358C8">
              <w:rPr>
                <w:rFonts w:ascii="Times New Roman" w:hAnsi="Times New Roman"/>
                <w:sz w:val="24"/>
                <w:szCs w:val="24"/>
              </w:rPr>
              <w:t>n dhe</w:t>
            </w:r>
            <w:r w:rsidRPr="007358C8">
              <w:rPr>
                <w:rFonts w:ascii="Times New Roman" w:hAnsi="Times New Roman"/>
                <w:sz w:val="24"/>
                <w:szCs w:val="24"/>
              </w:rPr>
              <w:t xml:space="preserve"> Acyclovir</w:t>
            </w:r>
            <w:r w:rsidR="006169C6" w:rsidRPr="007358C8">
              <w:rPr>
                <w:rFonts w:ascii="Times New Roman" w:hAnsi="Times New Roman"/>
                <w:sz w:val="24"/>
                <w:szCs w:val="24"/>
              </w:rPr>
              <w:t>.</w:t>
            </w:r>
          </w:p>
        </w:tc>
      </w:tr>
    </w:tbl>
    <w:p w14:paraId="6DD25D7C" w14:textId="77777777" w:rsidR="005A13B9" w:rsidRPr="007358C8" w:rsidRDefault="005A13B9" w:rsidP="005A13B9">
      <w:pPr>
        <w:tabs>
          <w:tab w:val="center" w:pos="4680"/>
          <w:tab w:val="right" w:pos="9360"/>
        </w:tabs>
        <w:jc w:val="both"/>
        <w:rPr>
          <w:rFonts w:ascii="Times New Roman" w:hAnsi="Times New Roman"/>
          <w:sz w:val="24"/>
          <w:szCs w:val="24"/>
        </w:rPr>
      </w:pPr>
    </w:p>
    <w:p w14:paraId="4BA414CF" w14:textId="0EAE40D3" w:rsidR="005A13B9" w:rsidRPr="007358C8" w:rsidRDefault="005A13B9" w:rsidP="005A13B9">
      <w:pPr>
        <w:autoSpaceDE w:val="0"/>
        <w:autoSpaceDN w:val="0"/>
        <w:adjustRightInd w:val="0"/>
        <w:jc w:val="both"/>
        <w:rPr>
          <w:rFonts w:ascii="Times New Roman" w:hAnsi="Times New Roman"/>
          <w:color w:val="FFFFFF" w:themeColor="background1"/>
          <w:sz w:val="24"/>
          <w:szCs w:val="24"/>
          <w:lang w:eastAsia="en-US"/>
        </w:rPr>
      </w:pPr>
      <w:r w:rsidRPr="007358C8">
        <w:rPr>
          <w:rFonts w:ascii="Times New Roman" w:hAnsi="Times New Roman"/>
          <w:b/>
          <w:bCs/>
          <w:sz w:val="24"/>
          <w:szCs w:val="24"/>
        </w:rPr>
        <w:t>Ndërsa me</w:t>
      </w:r>
      <w:r w:rsidR="006169C6" w:rsidRPr="007358C8">
        <w:rPr>
          <w:rFonts w:ascii="Times New Roman" w:hAnsi="Times New Roman"/>
          <w:b/>
          <w:bCs/>
          <w:sz w:val="24"/>
          <w:szCs w:val="24"/>
        </w:rPr>
        <w:t>dikamentet me</w:t>
      </w:r>
      <w:r w:rsidRPr="007358C8">
        <w:rPr>
          <w:rFonts w:ascii="Times New Roman" w:hAnsi="Times New Roman"/>
          <w:b/>
          <w:bCs/>
          <w:sz w:val="24"/>
          <w:szCs w:val="24"/>
        </w:rPr>
        <w:t xml:space="preserve"> </w:t>
      </w:r>
      <w:r w:rsidR="006169C6" w:rsidRPr="007358C8">
        <w:rPr>
          <w:rFonts w:ascii="Times New Roman" w:hAnsi="Times New Roman"/>
          <w:b/>
          <w:bCs/>
          <w:sz w:val="24"/>
          <w:szCs w:val="24"/>
        </w:rPr>
        <w:t>(*) F</w:t>
      </w:r>
      <w:r w:rsidRPr="007358C8">
        <w:rPr>
          <w:rFonts w:ascii="Times New Roman" w:hAnsi="Times New Roman"/>
          <w:b/>
          <w:bCs/>
          <w:sz w:val="24"/>
          <w:szCs w:val="24"/>
        </w:rPr>
        <w:t>usnot</w:t>
      </w:r>
      <w:r w:rsidR="006169C6" w:rsidRPr="007358C8">
        <w:rPr>
          <w:rFonts w:ascii="Times New Roman" w:hAnsi="Times New Roman"/>
          <w:b/>
          <w:bCs/>
          <w:sz w:val="24"/>
          <w:szCs w:val="24"/>
        </w:rPr>
        <w:t>ë nuk janë përfshirë në listën esenciale të barnave</w:t>
      </w:r>
      <w:r w:rsidR="006169C6" w:rsidRPr="007358C8">
        <w:rPr>
          <w:rFonts w:ascii="Times New Roman" w:hAnsi="Times New Roman"/>
          <w:sz w:val="24"/>
          <w:szCs w:val="24"/>
        </w:rPr>
        <w:t xml:space="preserve"> </w:t>
      </w:r>
      <w:r w:rsidR="006169C6" w:rsidRPr="007358C8">
        <w:rPr>
          <w:rFonts w:ascii="Times New Roman" w:hAnsi="Times New Roman"/>
          <w:b/>
          <w:bCs/>
          <w:sz w:val="24"/>
          <w:szCs w:val="24"/>
        </w:rPr>
        <w:t xml:space="preserve">si në vijim: </w:t>
      </w:r>
      <w:r w:rsidR="006169C6" w:rsidRPr="007358C8">
        <w:rPr>
          <w:rFonts w:ascii="Times New Roman" w:hAnsi="Times New Roman"/>
          <w:sz w:val="24"/>
          <w:szCs w:val="24"/>
        </w:rPr>
        <w:t>Spectinomycin</w:t>
      </w:r>
      <w:r w:rsidR="005E4388">
        <w:rPr>
          <w:rFonts w:ascii="Times New Roman" w:hAnsi="Times New Roman"/>
          <w:sz w:val="24"/>
          <w:szCs w:val="24"/>
        </w:rPr>
        <w:t>*</w:t>
      </w:r>
      <w:r w:rsidR="006169C6" w:rsidRPr="007358C8">
        <w:rPr>
          <w:rFonts w:ascii="Times New Roman" w:hAnsi="Times New Roman"/>
          <w:sz w:val="24"/>
          <w:szCs w:val="24"/>
        </w:rPr>
        <w:t>, Miconazole va</w:t>
      </w:r>
      <w:r w:rsidR="005E4388">
        <w:rPr>
          <w:rFonts w:ascii="Times New Roman" w:hAnsi="Times New Roman"/>
          <w:sz w:val="24"/>
          <w:szCs w:val="24"/>
        </w:rPr>
        <w:t>g</w:t>
      </w:r>
      <w:r w:rsidR="006169C6" w:rsidRPr="007358C8">
        <w:rPr>
          <w:rFonts w:ascii="Times New Roman" w:hAnsi="Times New Roman"/>
          <w:sz w:val="24"/>
          <w:szCs w:val="24"/>
        </w:rPr>
        <w:t>inal</w:t>
      </w:r>
      <w:r w:rsidR="005E4388">
        <w:rPr>
          <w:rFonts w:ascii="Times New Roman" w:hAnsi="Times New Roman"/>
          <w:sz w:val="24"/>
          <w:szCs w:val="24"/>
        </w:rPr>
        <w:t>*</w:t>
      </w:r>
      <w:r w:rsidR="006169C6" w:rsidRPr="007358C8">
        <w:rPr>
          <w:rFonts w:ascii="Times New Roman" w:hAnsi="Times New Roman"/>
          <w:sz w:val="24"/>
          <w:szCs w:val="24"/>
        </w:rPr>
        <w:t>, Clotrimazole vaginal</w:t>
      </w:r>
      <w:r w:rsidR="005E4388">
        <w:rPr>
          <w:rFonts w:ascii="Times New Roman" w:hAnsi="Times New Roman"/>
          <w:sz w:val="24"/>
          <w:szCs w:val="24"/>
        </w:rPr>
        <w:t>*</w:t>
      </w:r>
      <w:r w:rsidR="006169C6" w:rsidRPr="007358C8">
        <w:rPr>
          <w:rFonts w:ascii="Times New Roman" w:hAnsi="Times New Roman"/>
          <w:sz w:val="24"/>
          <w:szCs w:val="24"/>
        </w:rPr>
        <w:t>, Valacyclovir</w:t>
      </w:r>
      <w:r w:rsidR="005E4388">
        <w:rPr>
          <w:rFonts w:ascii="Times New Roman" w:hAnsi="Times New Roman"/>
          <w:sz w:val="24"/>
          <w:szCs w:val="24"/>
        </w:rPr>
        <w:t>*</w:t>
      </w:r>
      <w:r w:rsidR="006169C6" w:rsidRPr="007358C8">
        <w:rPr>
          <w:rFonts w:ascii="Times New Roman" w:hAnsi="Times New Roman"/>
          <w:sz w:val="24"/>
          <w:szCs w:val="24"/>
        </w:rPr>
        <w:t xml:space="preserve"> dhe Famiciklovir</w:t>
      </w:r>
      <w:r w:rsidR="005E4388">
        <w:rPr>
          <w:rFonts w:ascii="Times New Roman" w:hAnsi="Times New Roman"/>
          <w:sz w:val="24"/>
          <w:szCs w:val="24"/>
        </w:rPr>
        <w:t>*</w:t>
      </w:r>
      <w:r w:rsidR="006169C6" w:rsidRPr="007358C8">
        <w:rPr>
          <w:rFonts w:ascii="Times New Roman" w:hAnsi="Times New Roman"/>
          <w:sz w:val="24"/>
          <w:szCs w:val="24"/>
        </w:rPr>
        <w:t xml:space="preserve"> </w:t>
      </w:r>
      <w:r w:rsidR="00306835">
        <w:rPr>
          <w:rFonts w:ascii="Times New Roman" w:hAnsi="Times New Roman"/>
          <w:sz w:val="24"/>
          <w:szCs w:val="24"/>
        </w:rPr>
        <w:br/>
      </w:r>
    </w:p>
    <w:p w14:paraId="2B974CBC" w14:textId="4C5596D6" w:rsidR="00B4729C" w:rsidRDefault="007C724A" w:rsidP="00B4729C">
      <w:pPr>
        <w:rPr>
          <w:rFonts w:ascii="Times New Roman" w:hAnsi="Times New Roman"/>
          <w:sz w:val="24"/>
          <w:szCs w:val="24"/>
        </w:rPr>
      </w:pPr>
      <w:r w:rsidRPr="007358C8">
        <w:rPr>
          <w:rFonts w:ascii="Times New Roman" w:hAnsi="Times New Roman"/>
          <w:sz w:val="24"/>
          <w:szCs w:val="24"/>
        </w:rPr>
        <w:t>Medikamentet si vijon</w:t>
      </w:r>
      <w:r w:rsidR="00306835">
        <w:rPr>
          <w:rFonts w:ascii="Times New Roman" w:hAnsi="Times New Roman"/>
          <w:sz w:val="24"/>
          <w:szCs w:val="24"/>
        </w:rPr>
        <w:t xml:space="preserve"> janë të paraqitura në formë tabelare</w:t>
      </w:r>
      <w:r w:rsidRPr="007358C8">
        <w:rPr>
          <w:rFonts w:ascii="Times New Roman" w:hAnsi="Times New Roman"/>
          <w:sz w:val="24"/>
          <w:szCs w:val="24"/>
        </w:rPr>
        <w:t xml:space="preserve">: </w:t>
      </w:r>
      <w:r w:rsidR="003A3771">
        <w:rPr>
          <w:rFonts w:ascii="Times New Roman" w:hAnsi="Times New Roman"/>
          <w:sz w:val="24"/>
          <w:szCs w:val="24"/>
        </w:rPr>
        <w:br/>
      </w:r>
      <w:r w:rsidR="00B4729C">
        <w:rPr>
          <w:rFonts w:ascii="Times New Roman" w:hAnsi="Times New Roman"/>
          <w:sz w:val="24"/>
          <w:szCs w:val="24"/>
        </w:rPr>
        <w:br/>
      </w:r>
    </w:p>
    <w:p w14:paraId="51E08022" w14:textId="51306E87" w:rsidR="003A3771" w:rsidRPr="00B4729C" w:rsidRDefault="00B4729C" w:rsidP="00B4729C">
      <w:pPr>
        <w:rPr>
          <w:rFonts w:ascii="Times New Roman" w:hAnsi="Times New Roman"/>
          <w:sz w:val="20"/>
          <w:szCs w:val="20"/>
        </w:rPr>
      </w:pPr>
      <w:r w:rsidRPr="007B7C2D">
        <w:rPr>
          <w:rFonts w:ascii="Times New Roman" w:hAnsi="Times New Roman"/>
          <w:sz w:val="20"/>
          <w:szCs w:val="20"/>
        </w:rPr>
        <w:t>Tabela 1</w:t>
      </w:r>
      <w:r>
        <w:rPr>
          <w:rFonts w:ascii="Times New Roman" w:hAnsi="Times New Roman"/>
          <w:sz w:val="20"/>
          <w:szCs w:val="20"/>
        </w:rPr>
        <w:t>4</w:t>
      </w:r>
      <w:r w:rsidRPr="007B7C2D">
        <w:rPr>
          <w:rFonts w:ascii="Times New Roman" w:hAnsi="Times New Roman"/>
          <w:sz w:val="20"/>
          <w:szCs w:val="20"/>
        </w:rPr>
        <w:t>:</w:t>
      </w:r>
      <w:r>
        <w:rPr>
          <w:rFonts w:ascii="Times New Roman" w:hAnsi="Times New Roman"/>
          <w:sz w:val="20"/>
          <w:szCs w:val="20"/>
        </w:rPr>
        <w:t xml:space="preserve"> Antibiotikët që përdoren për IST</w:t>
      </w:r>
      <w:r w:rsidRPr="007B7C2D">
        <w:rPr>
          <w:rFonts w:ascii="Times New Roman" w:hAnsi="Times New Roman"/>
          <w:sz w:val="20"/>
          <w:szCs w:val="20"/>
        </w:rPr>
        <w:t xml:space="preserve"> </w:t>
      </w:r>
      <w:r w:rsidR="00962FBD">
        <w:rPr>
          <w:rFonts w:ascii="Times New Roman" w:hAnsi="Times New Roman"/>
          <w:sz w:val="20"/>
          <w:szCs w:val="20"/>
        </w:rPr>
        <w:br/>
      </w:r>
    </w:p>
    <w:tbl>
      <w:tblPr>
        <w:tblStyle w:val="TableGrid"/>
        <w:tblW w:w="0" w:type="auto"/>
        <w:tblLook w:val="04A0" w:firstRow="1" w:lastRow="0" w:firstColumn="1" w:lastColumn="0" w:noHBand="0" w:noVBand="1"/>
      </w:tblPr>
      <w:tblGrid>
        <w:gridCol w:w="4868"/>
        <w:gridCol w:w="4869"/>
      </w:tblGrid>
      <w:tr w:rsidR="00761070" w:rsidRPr="00B463E4" w14:paraId="4C014F5E" w14:textId="77777777" w:rsidTr="00287CB1">
        <w:tc>
          <w:tcPr>
            <w:tcW w:w="9737" w:type="dxa"/>
            <w:gridSpan w:val="2"/>
            <w:shd w:val="clear" w:color="auto" w:fill="548DD4" w:themeFill="text2" w:themeFillTint="99"/>
          </w:tcPr>
          <w:p w14:paraId="4B4C5FBA" w14:textId="77777777" w:rsidR="00761070" w:rsidRPr="00310A0A" w:rsidRDefault="00761070" w:rsidP="00310A0A">
            <w:pPr>
              <w:jc w:val="center"/>
              <w:rPr>
                <w:rFonts w:ascii="Times New Roman" w:hAnsi="Times New Roman"/>
                <w:color w:val="FFFFFF" w:themeColor="background1"/>
                <w:sz w:val="24"/>
                <w:szCs w:val="24"/>
              </w:rPr>
            </w:pPr>
            <w:r w:rsidRPr="00310A0A">
              <w:rPr>
                <w:rFonts w:ascii="Times New Roman" w:hAnsi="Times New Roman"/>
                <w:color w:val="FFFFFF" w:themeColor="background1"/>
                <w:sz w:val="24"/>
                <w:szCs w:val="24"/>
              </w:rPr>
              <w:t>ANTIBIOTIKËT</w:t>
            </w:r>
            <w:r w:rsidRPr="00310A0A">
              <w:rPr>
                <w:rFonts w:ascii="Times New Roman" w:hAnsi="Times New Roman"/>
                <w:color w:val="FFFFFF" w:themeColor="background1"/>
                <w:sz w:val="24"/>
                <w:szCs w:val="24"/>
              </w:rPr>
              <w:br/>
            </w:r>
          </w:p>
        </w:tc>
      </w:tr>
      <w:tr w:rsidR="00761070" w:rsidRPr="00B463E4" w14:paraId="00CCB163" w14:textId="77777777" w:rsidTr="00287CB1">
        <w:tc>
          <w:tcPr>
            <w:tcW w:w="4868" w:type="dxa"/>
            <w:shd w:val="clear" w:color="auto" w:fill="548DD4" w:themeFill="text2" w:themeFillTint="99"/>
            <w:vAlign w:val="center"/>
          </w:tcPr>
          <w:p w14:paraId="694EB019" w14:textId="77777777" w:rsidR="00761070" w:rsidRPr="00310A0A" w:rsidRDefault="00761070" w:rsidP="00310A0A">
            <w:pPr>
              <w:jc w:val="center"/>
              <w:rPr>
                <w:rFonts w:ascii="Times New Roman" w:hAnsi="Times New Roman"/>
                <w:color w:val="FFFFFF" w:themeColor="background1"/>
                <w:sz w:val="24"/>
                <w:szCs w:val="24"/>
              </w:rPr>
            </w:pPr>
            <w:r w:rsidRPr="00310A0A">
              <w:rPr>
                <w:rFonts w:ascii="Times New Roman" w:hAnsi="Times New Roman"/>
                <w:color w:val="FFFFFF" w:themeColor="background1"/>
                <w:sz w:val="24"/>
                <w:szCs w:val="24"/>
              </w:rPr>
              <w:t>Emri i barit</w:t>
            </w:r>
            <w:r w:rsidRPr="00310A0A">
              <w:rPr>
                <w:rFonts w:ascii="Times New Roman" w:hAnsi="Times New Roman"/>
                <w:color w:val="FFFFFF" w:themeColor="background1"/>
                <w:sz w:val="24"/>
                <w:szCs w:val="24"/>
              </w:rPr>
              <w:br/>
            </w:r>
          </w:p>
        </w:tc>
        <w:tc>
          <w:tcPr>
            <w:tcW w:w="4869" w:type="dxa"/>
            <w:shd w:val="clear" w:color="auto" w:fill="548DD4" w:themeFill="text2" w:themeFillTint="99"/>
            <w:vAlign w:val="center"/>
          </w:tcPr>
          <w:p w14:paraId="0AC69EF4" w14:textId="77777777" w:rsidR="00761070" w:rsidRPr="00310A0A" w:rsidRDefault="00761070" w:rsidP="00310A0A">
            <w:pPr>
              <w:jc w:val="center"/>
              <w:rPr>
                <w:rFonts w:ascii="Times New Roman" w:hAnsi="Times New Roman"/>
                <w:color w:val="FFFFFF" w:themeColor="background1"/>
                <w:sz w:val="24"/>
                <w:szCs w:val="24"/>
              </w:rPr>
            </w:pPr>
            <w:r w:rsidRPr="00310A0A">
              <w:rPr>
                <w:rFonts w:ascii="Times New Roman" w:hAnsi="Times New Roman"/>
                <w:color w:val="FFFFFF" w:themeColor="background1"/>
                <w:sz w:val="24"/>
                <w:szCs w:val="24"/>
              </w:rPr>
              <w:t>Doza e shënuar</w:t>
            </w:r>
            <w:r w:rsidRPr="00310A0A">
              <w:rPr>
                <w:rFonts w:ascii="Times New Roman" w:hAnsi="Times New Roman"/>
                <w:color w:val="FFFFFF" w:themeColor="background1"/>
                <w:sz w:val="24"/>
                <w:szCs w:val="24"/>
              </w:rPr>
              <w:br/>
            </w:r>
          </w:p>
        </w:tc>
      </w:tr>
      <w:tr w:rsidR="00761070" w:rsidRPr="00B463E4" w14:paraId="1DB86D52" w14:textId="77777777" w:rsidTr="00287CB1">
        <w:tc>
          <w:tcPr>
            <w:tcW w:w="4868" w:type="dxa"/>
            <w:vAlign w:val="center"/>
          </w:tcPr>
          <w:p w14:paraId="47BDE607" w14:textId="77777777" w:rsidR="00761070" w:rsidRPr="00B463E4" w:rsidRDefault="00761070" w:rsidP="00B463E4">
            <w:pPr>
              <w:rPr>
                <w:rFonts w:ascii="Times New Roman" w:hAnsi="Times New Roman"/>
                <w:sz w:val="24"/>
                <w:szCs w:val="24"/>
              </w:rPr>
            </w:pPr>
            <w:r w:rsidRPr="00B463E4">
              <w:rPr>
                <w:rFonts w:ascii="Times New Roman" w:hAnsi="Times New Roman"/>
                <w:sz w:val="24"/>
                <w:szCs w:val="24"/>
              </w:rPr>
              <w:t>Ceftriaxone</w:t>
            </w:r>
          </w:p>
        </w:tc>
        <w:tc>
          <w:tcPr>
            <w:tcW w:w="4869" w:type="dxa"/>
            <w:vAlign w:val="center"/>
          </w:tcPr>
          <w:p w14:paraId="5B2E63D3" w14:textId="77777777" w:rsidR="00761070" w:rsidRPr="00B463E4" w:rsidRDefault="00761070" w:rsidP="00B463E4">
            <w:pPr>
              <w:rPr>
                <w:rFonts w:ascii="Times New Roman" w:hAnsi="Times New Roman"/>
                <w:sz w:val="24"/>
                <w:szCs w:val="24"/>
              </w:rPr>
            </w:pPr>
            <w:r w:rsidRPr="00B463E4">
              <w:rPr>
                <w:rFonts w:ascii="Times New Roman" w:hAnsi="Times New Roman"/>
                <w:sz w:val="24"/>
                <w:szCs w:val="24"/>
              </w:rPr>
              <w:t>250 mg/pluhur per tretje i/m ose i/v</w:t>
            </w:r>
          </w:p>
        </w:tc>
      </w:tr>
      <w:tr w:rsidR="00761070" w:rsidRPr="00B463E4" w14:paraId="6F16C32E" w14:textId="77777777" w:rsidTr="00287CB1">
        <w:tc>
          <w:tcPr>
            <w:tcW w:w="4868" w:type="dxa"/>
            <w:vAlign w:val="center"/>
          </w:tcPr>
          <w:p w14:paraId="4746AA32" w14:textId="77777777" w:rsidR="00761070" w:rsidRPr="00B463E4" w:rsidRDefault="00761070" w:rsidP="00B463E4">
            <w:pPr>
              <w:rPr>
                <w:rFonts w:ascii="Times New Roman" w:hAnsi="Times New Roman"/>
                <w:sz w:val="24"/>
                <w:szCs w:val="24"/>
              </w:rPr>
            </w:pPr>
            <w:r w:rsidRPr="00B463E4">
              <w:rPr>
                <w:rFonts w:ascii="Times New Roman" w:hAnsi="Times New Roman"/>
                <w:sz w:val="24"/>
                <w:szCs w:val="24"/>
              </w:rPr>
              <w:t>Doxycycline</w:t>
            </w:r>
          </w:p>
        </w:tc>
        <w:tc>
          <w:tcPr>
            <w:tcW w:w="4869" w:type="dxa"/>
            <w:vAlign w:val="center"/>
          </w:tcPr>
          <w:p w14:paraId="7CFC1DF9" w14:textId="77777777" w:rsidR="00761070" w:rsidRPr="00B463E4" w:rsidRDefault="00761070" w:rsidP="00B463E4">
            <w:pPr>
              <w:rPr>
                <w:rFonts w:ascii="Times New Roman" w:hAnsi="Times New Roman"/>
                <w:sz w:val="24"/>
                <w:szCs w:val="24"/>
              </w:rPr>
            </w:pPr>
            <w:r w:rsidRPr="00B463E4">
              <w:rPr>
                <w:rFonts w:ascii="Times New Roman" w:hAnsi="Times New Roman"/>
                <w:sz w:val="24"/>
                <w:szCs w:val="24"/>
              </w:rPr>
              <w:t xml:space="preserve">100 mg </w:t>
            </w:r>
          </w:p>
        </w:tc>
      </w:tr>
      <w:tr w:rsidR="00761070" w:rsidRPr="00B463E4" w14:paraId="3ED1D0D5" w14:textId="77777777" w:rsidTr="00287CB1">
        <w:tc>
          <w:tcPr>
            <w:tcW w:w="4868" w:type="dxa"/>
            <w:vAlign w:val="center"/>
          </w:tcPr>
          <w:p w14:paraId="574AA0F0" w14:textId="77777777" w:rsidR="00761070" w:rsidRPr="00B463E4" w:rsidRDefault="00761070" w:rsidP="00B463E4">
            <w:pPr>
              <w:rPr>
                <w:rFonts w:ascii="Times New Roman" w:hAnsi="Times New Roman"/>
                <w:sz w:val="24"/>
                <w:szCs w:val="24"/>
              </w:rPr>
            </w:pPr>
            <w:r w:rsidRPr="00B463E4">
              <w:rPr>
                <w:rFonts w:ascii="Times New Roman" w:hAnsi="Times New Roman"/>
                <w:sz w:val="24"/>
                <w:szCs w:val="24"/>
              </w:rPr>
              <w:t>Azithromycin</w:t>
            </w:r>
          </w:p>
        </w:tc>
        <w:tc>
          <w:tcPr>
            <w:tcW w:w="4869" w:type="dxa"/>
            <w:vAlign w:val="center"/>
          </w:tcPr>
          <w:p w14:paraId="650D004F" w14:textId="77777777" w:rsidR="00761070" w:rsidRPr="00B463E4" w:rsidRDefault="00761070" w:rsidP="00B463E4">
            <w:pPr>
              <w:rPr>
                <w:rFonts w:ascii="Times New Roman" w:hAnsi="Times New Roman"/>
                <w:sz w:val="24"/>
                <w:szCs w:val="24"/>
              </w:rPr>
            </w:pPr>
            <w:r w:rsidRPr="00B463E4">
              <w:rPr>
                <w:rFonts w:ascii="Times New Roman" w:hAnsi="Times New Roman"/>
                <w:sz w:val="24"/>
                <w:szCs w:val="24"/>
              </w:rPr>
              <w:t xml:space="preserve">500 mg </w:t>
            </w:r>
          </w:p>
        </w:tc>
      </w:tr>
      <w:tr w:rsidR="00761070" w:rsidRPr="00B463E4" w14:paraId="696A85B0" w14:textId="77777777" w:rsidTr="00287CB1">
        <w:tc>
          <w:tcPr>
            <w:tcW w:w="4868" w:type="dxa"/>
            <w:vAlign w:val="center"/>
          </w:tcPr>
          <w:p w14:paraId="12455811" w14:textId="77777777" w:rsidR="00761070" w:rsidRPr="00B463E4" w:rsidRDefault="00761070" w:rsidP="00B463E4">
            <w:pPr>
              <w:rPr>
                <w:rFonts w:ascii="Times New Roman" w:hAnsi="Times New Roman"/>
                <w:sz w:val="24"/>
                <w:szCs w:val="24"/>
              </w:rPr>
            </w:pPr>
            <w:r w:rsidRPr="00B463E4">
              <w:rPr>
                <w:rFonts w:ascii="Times New Roman" w:hAnsi="Times New Roman"/>
                <w:sz w:val="24"/>
                <w:szCs w:val="24"/>
              </w:rPr>
              <w:t>Cefixime</w:t>
            </w:r>
          </w:p>
        </w:tc>
        <w:tc>
          <w:tcPr>
            <w:tcW w:w="4869" w:type="dxa"/>
            <w:vAlign w:val="center"/>
          </w:tcPr>
          <w:p w14:paraId="0950521B" w14:textId="77777777" w:rsidR="00761070" w:rsidRPr="00B463E4" w:rsidRDefault="00761070" w:rsidP="00B463E4">
            <w:pPr>
              <w:rPr>
                <w:rFonts w:ascii="Times New Roman" w:hAnsi="Times New Roman"/>
                <w:sz w:val="24"/>
                <w:szCs w:val="24"/>
              </w:rPr>
            </w:pPr>
            <w:r w:rsidRPr="00B463E4">
              <w:rPr>
                <w:rFonts w:ascii="Times New Roman" w:hAnsi="Times New Roman"/>
                <w:sz w:val="24"/>
                <w:szCs w:val="24"/>
              </w:rPr>
              <w:t>400 mg</w:t>
            </w:r>
          </w:p>
        </w:tc>
      </w:tr>
      <w:tr w:rsidR="00761070" w:rsidRPr="00B463E4" w14:paraId="155EE84C" w14:textId="77777777" w:rsidTr="00287CB1">
        <w:tc>
          <w:tcPr>
            <w:tcW w:w="4868" w:type="dxa"/>
            <w:vAlign w:val="center"/>
          </w:tcPr>
          <w:p w14:paraId="36978D66" w14:textId="77777777" w:rsidR="00761070" w:rsidRPr="00B463E4" w:rsidRDefault="00761070" w:rsidP="00B463E4">
            <w:pPr>
              <w:rPr>
                <w:rFonts w:ascii="Times New Roman" w:hAnsi="Times New Roman"/>
                <w:sz w:val="24"/>
                <w:szCs w:val="24"/>
              </w:rPr>
            </w:pPr>
            <w:r w:rsidRPr="00B463E4">
              <w:rPr>
                <w:rFonts w:ascii="Times New Roman" w:hAnsi="Times New Roman"/>
                <w:sz w:val="24"/>
                <w:szCs w:val="24"/>
              </w:rPr>
              <w:t>*Spectinomycin</w:t>
            </w:r>
          </w:p>
        </w:tc>
        <w:tc>
          <w:tcPr>
            <w:tcW w:w="4869" w:type="dxa"/>
            <w:vAlign w:val="center"/>
          </w:tcPr>
          <w:p w14:paraId="6F186170" w14:textId="77777777" w:rsidR="00761070" w:rsidRPr="00B463E4" w:rsidRDefault="00761070" w:rsidP="00B463E4">
            <w:pPr>
              <w:rPr>
                <w:rFonts w:ascii="Times New Roman" w:hAnsi="Times New Roman"/>
                <w:sz w:val="24"/>
                <w:szCs w:val="24"/>
              </w:rPr>
            </w:pPr>
            <w:r w:rsidRPr="00B463E4">
              <w:rPr>
                <w:rFonts w:ascii="Times New Roman" w:hAnsi="Times New Roman"/>
                <w:sz w:val="24"/>
                <w:szCs w:val="24"/>
              </w:rPr>
              <w:t>IM</w:t>
            </w:r>
          </w:p>
        </w:tc>
      </w:tr>
      <w:tr w:rsidR="00761070" w:rsidRPr="00B463E4" w14:paraId="71CEB91C" w14:textId="77777777" w:rsidTr="00287CB1">
        <w:tc>
          <w:tcPr>
            <w:tcW w:w="4868" w:type="dxa"/>
            <w:vAlign w:val="center"/>
          </w:tcPr>
          <w:p w14:paraId="75026095" w14:textId="77777777" w:rsidR="00761070" w:rsidRPr="00B463E4" w:rsidRDefault="00761070" w:rsidP="00B463E4">
            <w:pPr>
              <w:rPr>
                <w:rFonts w:ascii="Times New Roman" w:hAnsi="Times New Roman"/>
                <w:sz w:val="24"/>
                <w:szCs w:val="24"/>
              </w:rPr>
            </w:pPr>
            <w:r w:rsidRPr="00B463E4">
              <w:rPr>
                <w:rFonts w:ascii="Times New Roman" w:hAnsi="Times New Roman"/>
                <w:sz w:val="24"/>
                <w:szCs w:val="24"/>
              </w:rPr>
              <w:t>Metronidazole</w:t>
            </w:r>
          </w:p>
        </w:tc>
        <w:tc>
          <w:tcPr>
            <w:tcW w:w="4869" w:type="dxa"/>
            <w:vAlign w:val="center"/>
          </w:tcPr>
          <w:p w14:paraId="77401E13" w14:textId="77777777" w:rsidR="00761070" w:rsidRPr="00B463E4" w:rsidRDefault="00761070" w:rsidP="00B463E4">
            <w:pPr>
              <w:rPr>
                <w:rFonts w:ascii="Times New Roman" w:hAnsi="Times New Roman"/>
                <w:sz w:val="24"/>
                <w:szCs w:val="24"/>
              </w:rPr>
            </w:pPr>
            <w:r w:rsidRPr="00B463E4">
              <w:rPr>
                <w:rFonts w:ascii="Times New Roman" w:hAnsi="Times New Roman"/>
                <w:sz w:val="24"/>
                <w:szCs w:val="24"/>
              </w:rPr>
              <w:t>400 ose 500 mg</w:t>
            </w:r>
          </w:p>
        </w:tc>
      </w:tr>
      <w:tr w:rsidR="00761070" w:rsidRPr="00B463E4" w14:paraId="423548AB" w14:textId="77777777" w:rsidTr="00287CB1">
        <w:tc>
          <w:tcPr>
            <w:tcW w:w="4868" w:type="dxa"/>
            <w:vAlign w:val="center"/>
          </w:tcPr>
          <w:p w14:paraId="22A04AE7" w14:textId="77777777" w:rsidR="00761070" w:rsidRPr="00B463E4" w:rsidRDefault="00761070" w:rsidP="00B463E4">
            <w:pPr>
              <w:rPr>
                <w:rFonts w:ascii="Times New Roman" w:hAnsi="Times New Roman"/>
                <w:sz w:val="24"/>
                <w:szCs w:val="24"/>
              </w:rPr>
            </w:pPr>
            <w:r w:rsidRPr="00B463E4">
              <w:rPr>
                <w:rFonts w:ascii="Times New Roman" w:hAnsi="Times New Roman"/>
                <w:sz w:val="24"/>
                <w:szCs w:val="24"/>
              </w:rPr>
              <w:t>Clindamycin</w:t>
            </w:r>
          </w:p>
        </w:tc>
        <w:tc>
          <w:tcPr>
            <w:tcW w:w="4869" w:type="dxa"/>
            <w:vAlign w:val="center"/>
          </w:tcPr>
          <w:p w14:paraId="7A6650C3" w14:textId="77777777" w:rsidR="00761070" w:rsidRPr="00B463E4" w:rsidRDefault="00761070" w:rsidP="00B463E4">
            <w:pPr>
              <w:rPr>
                <w:rFonts w:ascii="Times New Roman" w:hAnsi="Times New Roman"/>
                <w:sz w:val="24"/>
                <w:szCs w:val="24"/>
              </w:rPr>
            </w:pPr>
            <w:r w:rsidRPr="00B463E4">
              <w:rPr>
                <w:rFonts w:ascii="Times New Roman" w:hAnsi="Times New Roman"/>
                <w:sz w:val="24"/>
                <w:szCs w:val="24"/>
              </w:rPr>
              <w:t>300 mg</w:t>
            </w:r>
          </w:p>
        </w:tc>
      </w:tr>
      <w:tr w:rsidR="00761070" w:rsidRPr="00B463E4" w14:paraId="46688395" w14:textId="77777777" w:rsidTr="00287CB1">
        <w:tc>
          <w:tcPr>
            <w:tcW w:w="4868" w:type="dxa"/>
            <w:vAlign w:val="center"/>
          </w:tcPr>
          <w:p w14:paraId="11319D78" w14:textId="77777777" w:rsidR="00761070" w:rsidRPr="00B463E4" w:rsidRDefault="00761070" w:rsidP="00B463E4">
            <w:pPr>
              <w:rPr>
                <w:rFonts w:ascii="Times New Roman" w:hAnsi="Times New Roman"/>
                <w:sz w:val="24"/>
                <w:szCs w:val="24"/>
              </w:rPr>
            </w:pPr>
            <w:r w:rsidRPr="00B463E4">
              <w:rPr>
                <w:rFonts w:ascii="Times New Roman" w:hAnsi="Times New Roman"/>
                <w:sz w:val="24"/>
                <w:szCs w:val="24"/>
              </w:rPr>
              <w:t>Erythromycin</w:t>
            </w:r>
          </w:p>
        </w:tc>
        <w:tc>
          <w:tcPr>
            <w:tcW w:w="4869" w:type="dxa"/>
            <w:vAlign w:val="center"/>
          </w:tcPr>
          <w:p w14:paraId="3772B3CD" w14:textId="77777777" w:rsidR="00761070" w:rsidRPr="00B463E4" w:rsidRDefault="00761070" w:rsidP="00B463E4">
            <w:pPr>
              <w:rPr>
                <w:rFonts w:ascii="Times New Roman" w:hAnsi="Times New Roman"/>
                <w:sz w:val="24"/>
                <w:szCs w:val="24"/>
              </w:rPr>
            </w:pPr>
            <w:r w:rsidRPr="00B463E4">
              <w:rPr>
                <w:rFonts w:ascii="Times New Roman" w:hAnsi="Times New Roman"/>
                <w:sz w:val="24"/>
                <w:szCs w:val="24"/>
              </w:rPr>
              <w:t>500 mg</w:t>
            </w:r>
          </w:p>
        </w:tc>
      </w:tr>
      <w:tr w:rsidR="00761070" w:rsidRPr="00B463E4" w14:paraId="4E7BDF5C" w14:textId="77777777" w:rsidTr="00287CB1">
        <w:tc>
          <w:tcPr>
            <w:tcW w:w="4868" w:type="dxa"/>
            <w:vAlign w:val="center"/>
          </w:tcPr>
          <w:p w14:paraId="328CC93D" w14:textId="77777777" w:rsidR="00761070" w:rsidRPr="00B463E4" w:rsidRDefault="00761070" w:rsidP="00B463E4">
            <w:pPr>
              <w:rPr>
                <w:rFonts w:ascii="Times New Roman" w:hAnsi="Times New Roman"/>
                <w:sz w:val="24"/>
                <w:szCs w:val="24"/>
              </w:rPr>
            </w:pPr>
            <w:r w:rsidRPr="00B463E4">
              <w:rPr>
                <w:rFonts w:ascii="Times New Roman" w:hAnsi="Times New Roman"/>
                <w:sz w:val="24"/>
                <w:szCs w:val="24"/>
              </w:rPr>
              <w:t>Penicillin Benzathine</w:t>
            </w:r>
          </w:p>
        </w:tc>
        <w:tc>
          <w:tcPr>
            <w:tcW w:w="4869" w:type="dxa"/>
            <w:vAlign w:val="center"/>
          </w:tcPr>
          <w:p w14:paraId="5E110864" w14:textId="77777777" w:rsidR="00761070" w:rsidRPr="00B463E4" w:rsidRDefault="00761070" w:rsidP="00B463E4">
            <w:pPr>
              <w:rPr>
                <w:rFonts w:ascii="Times New Roman" w:hAnsi="Times New Roman"/>
                <w:sz w:val="24"/>
                <w:szCs w:val="24"/>
              </w:rPr>
            </w:pPr>
            <w:r w:rsidRPr="00B463E4">
              <w:rPr>
                <w:rFonts w:ascii="Times New Roman" w:hAnsi="Times New Roman"/>
                <w:sz w:val="24"/>
                <w:szCs w:val="24"/>
              </w:rPr>
              <w:t>2.4 milion IU</w:t>
            </w:r>
          </w:p>
        </w:tc>
      </w:tr>
      <w:tr w:rsidR="00761070" w:rsidRPr="00B463E4" w14:paraId="01A95445" w14:textId="77777777" w:rsidTr="00287CB1">
        <w:tc>
          <w:tcPr>
            <w:tcW w:w="4868" w:type="dxa"/>
            <w:vAlign w:val="center"/>
          </w:tcPr>
          <w:p w14:paraId="0134B001" w14:textId="77777777" w:rsidR="00761070" w:rsidRPr="00B463E4" w:rsidRDefault="00761070" w:rsidP="00B463E4">
            <w:pPr>
              <w:rPr>
                <w:rFonts w:ascii="Times New Roman" w:hAnsi="Times New Roman"/>
                <w:sz w:val="24"/>
                <w:szCs w:val="24"/>
              </w:rPr>
            </w:pPr>
            <w:r w:rsidRPr="00B463E4">
              <w:rPr>
                <w:rFonts w:ascii="Times New Roman" w:hAnsi="Times New Roman"/>
                <w:sz w:val="24"/>
                <w:szCs w:val="24"/>
              </w:rPr>
              <w:t>Procaine Penicillin</w:t>
            </w:r>
          </w:p>
        </w:tc>
        <w:tc>
          <w:tcPr>
            <w:tcW w:w="4869" w:type="dxa"/>
            <w:vAlign w:val="center"/>
          </w:tcPr>
          <w:p w14:paraId="5D50D933" w14:textId="77777777" w:rsidR="00761070" w:rsidRPr="00B463E4" w:rsidRDefault="00761070" w:rsidP="00B463E4">
            <w:pPr>
              <w:rPr>
                <w:rFonts w:ascii="Times New Roman" w:hAnsi="Times New Roman"/>
                <w:sz w:val="24"/>
                <w:szCs w:val="24"/>
              </w:rPr>
            </w:pPr>
            <w:r w:rsidRPr="00B463E4">
              <w:rPr>
                <w:rFonts w:ascii="Times New Roman" w:hAnsi="Times New Roman"/>
                <w:sz w:val="24"/>
                <w:szCs w:val="24"/>
              </w:rPr>
              <w:t>1.2 milion IU</w:t>
            </w:r>
          </w:p>
        </w:tc>
      </w:tr>
    </w:tbl>
    <w:p w14:paraId="20BDF5B6" w14:textId="55C0639B" w:rsidR="00761070" w:rsidRDefault="00761070" w:rsidP="00B4729C">
      <w:pPr>
        <w:rPr>
          <w:rFonts w:ascii="Times New Roman" w:hAnsi="Times New Roman"/>
          <w:sz w:val="24"/>
          <w:szCs w:val="24"/>
        </w:rPr>
      </w:pPr>
    </w:p>
    <w:p w14:paraId="5C7A2A94" w14:textId="0B3C4EA3" w:rsidR="00B4729C" w:rsidRDefault="00761070" w:rsidP="00B4729C">
      <w:pPr>
        <w:rPr>
          <w:rFonts w:ascii="Times New Roman" w:hAnsi="Times New Roman"/>
          <w:sz w:val="24"/>
          <w:szCs w:val="24"/>
        </w:rPr>
      </w:pPr>
      <w:r>
        <w:rPr>
          <w:rFonts w:ascii="Times New Roman" w:hAnsi="Times New Roman"/>
          <w:sz w:val="24"/>
          <w:szCs w:val="24"/>
        </w:rPr>
        <w:br w:type="page"/>
      </w:r>
    </w:p>
    <w:p w14:paraId="1298E34A" w14:textId="5AE1BF70" w:rsidR="007C724A" w:rsidRPr="003A3771" w:rsidRDefault="00B4729C" w:rsidP="00B4729C">
      <w:pPr>
        <w:spacing w:before="240" w:after="240" w:line="276" w:lineRule="auto"/>
        <w:jc w:val="both"/>
        <w:rPr>
          <w:rFonts w:ascii="Times New Roman" w:hAnsi="Times New Roman"/>
          <w:sz w:val="24"/>
          <w:szCs w:val="24"/>
        </w:rPr>
      </w:pPr>
      <w:r w:rsidRPr="007B7C2D">
        <w:rPr>
          <w:rFonts w:ascii="Times New Roman" w:hAnsi="Times New Roman"/>
          <w:sz w:val="20"/>
          <w:szCs w:val="20"/>
        </w:rPr>
        <w:lastRenderedPageBreak/>
        <w:t>Tabela 1</w:t>
      </w:r>
      <w:r>
        <w:rPr>
          <w:rFonts w:ascii="Times New Roman" w:hAnsi="Times New Roman"/>
          <w:sz w:val="20"/>
          <w:szCs w:val="20"/>
        </w:rPr>
        <w:t>5</w:t>
      </w:r>
      <w:r w:rsidRPr="007B7C2D">
        <w:rPr>
          <w:rFonts w:ascii="Times New Roman" w:hAnsi="Times New Roman"/>
          <w:sz w:val="20"/>
          <w:szCs w:val="20"/>
        </w:rPr>
        <w:t>:</w:t>
      </w:r>
      <w:r>
        <w:rPr>
          <w:rFonts w:ascii="Times New Roman" w:hAnsi="Times New Roman"/>
          <w:sz w:val="20"/>
          <w:szCs w:val="20"/>
        </w:rPr>
        <w:t xml:space="preserve"> Anti</w:t>
      </w:r>
      <w:r>
        <w:rPr>
          <w:rFonts w:ascii="Times New Roman" w:hAnsi="Times New Roman"/>
          <w:sz w:val="20"/>
          <w:szCs w:val="20"/>
        </w:rPr>
        <w:t xml:space="preserve">mykotikët </w:t>
      </w:r>
      <w:r>
        <w:rPr>
          <w:rFonts w:ascii="Times New Roman" w:hAnsi="Times New Roman"/>
          <w:sz w:val="20"/>
          <w:szCs w:val="20"/>
        </w:rPr>
        <w:t>që përdoren për IST</w:t>
      </w:r>
    </w:p>
    <w:tbl>
      <w:tblPr>
        <w:tblStyle w:val="TableGrid"/>
        <w:tblW w:w="0" w:type="auto"/>
        <w:tblLook w:val="04A0" w:firstRow="1" w:lastRow="0" w:firstColumn="1" w:lastColumn="0" w:noHBand="0" w:noVBand="1"/>
      </w:tblPr>
      <w:tblGrid>
        <w:gridCol w:w="4868"/>
        <w:gridCol w:w="4869"/>
      </w:tblGrid>
      <w:tr w:rsidR="003A3771" w:rsidRPr="00B463E4" w14:paraId="45F463B3" w14:textId="77777777" w:rsidTr="004B1370">
        <w:tc>
          <w:tcPr>
            <w:tcW w:w="9737" w:type="dxa"/>
            <w:gridSpan w:val="2"/>
            <w:shd w:val="clear" w:color="auto" w:fill="548DD4" w:themeFill="text2" w:themeFillTint="99"/>
          </w:tcPr>
          <w:p w14:paraId="0EB16174" w14:textId="37E04E17" w:rsidR="003A3771" w:rsidRPr="00310A0A" w:rsidRDefault="003A3771" w:rsidP="00310A0A">
            <w:pPr>
              <w:jc w:val="center"/>
              <w:rPr>
                <w:rFonts w:ascii="Times New Roman" w:hAnsi="Times New Roman"/>
                <w:color w:val="FFFFFF" w:themeColor="background1"/>
                <w:sz w:val="24"/>
                <w:szCs w:val="24"/>
              </w:rPr>
            </w:pPr>
            <w:r w:rsidRPr="00310A0A">
              <w:rPr>
                <w:rFonts w:ascii="Times New Roman" w:hAnsi="Times New Roman"/>
                <w:color w:val="FFFFFF" w:themeColor="background1"/>
                <w:sz w:val="24"/>
                <w:szCs w:val="24"/>
              </w:rPr>
              <w:t>A</w:t>
            </w:r>
            <w:r w:rsidRPr="00310A0A">
              <w:rPr>
                <w:rFonts w:ascii="Times New Roman" w:hAnsi="Times New Roman"/>
                <w:color w:val="FFFFFF" w:themeColor="background1"/>
                <w:sz w:val="24"/>
                <w:szCs w:val="24"/>
              </w:rPr>
              <w:t>NTIMYKOTIKËT</w:t>
            </w:r>
            <w:r w:rsidRPr="00310A0A">
              <w:rPr>
                <w:rFonts w:ascii="Times New Roman" w:hAnsi="Times New Roman"/>
                <w:color w:val="FFFFFF" w:themeColor="background1"/>
                <w:sz w:val="24"/>
                <w:szCs w:val="24"/>
              </w:rPr>
              <w:br/>
            </w:r>
          </w:p>
        </w:tc>
      </w:tr>
      <w:tr w:rsidR="00575345" w:rsidRPr="00B463E4" w14:paraId="04AFB6EC" w14:textId="77777777" w:rsidTr="000525A9">
        <w:tc>
          <w:tcPr>
            <w:tcW w:w="4868" w:type="dxa"/>
            <w:shd w:val="clear" w:color="auto" w:fill="548DD4" w:themeFill="text2" w:themeFillTint="99"/>
            <w:vAlign w:val="center"/>
          </w:tcPr>
          <w:p w14:paraId="4BA1AB95" w14:textId="33208DD1" w:rsidR="00575345" w:rsidRPr="00310A0A" w:rsidRDefault="00575345" w:rsidP="00310A0A">
            <w:pPr>
              <w:jc w:val="center"/>
              <w:rPr>
                <w:rFonts w:ascii="Times New Roman" w:hAnsi="Times New Roman"/>
                <w:color w:val="FFFFFF" w:themeColor="background1"/>
                <w:sz w:val="24"/>
                <w:szCs w:val="24"/>
              </w:rPr>
            </w:pPr>
            <w:r w:rsidRPr="00310A0A">
              <w:rPr>
                <w:rFonts w:ascii="Times New Roman" w:hAnsi="Times New Roman"/>
                <w:color w:val="FFFFFF" w:themeColor="background1"/>
                <w:sz w:val="24"/>
                <w:szCs w:val="24"/>
              </w:rPr>
              <w:t>Emri i barit</w:t>
            </w:r>
            <w:r w:rsidR="003A3771" w:rsidRPr="00310A0A">
              <w:rPr>
                <w:rFonts w:ascii="Times New Roman" w:hAnsi="Times New Roman"/>
                <w:color w:val="FFFFFF" w:themeColor="background1"/>
                <w:sz w:val="24"/>
                <w:szCs w:val="24"/>
              </w:rPr>
              <w:br/>
            </w:r>
          </w:p>
        </w:tc>
        <w:tc>
          <w:tcPr>
            <w:tcW w:w="4869" w:type="dxa"/>
            <w:shd w:val="clear" w:color="auto" w:fill="548DD4" w:themeFill="text2" w:themeFillTint="99"/>
            <w:vAlign w:val="center"/>
          </w:tcPr>
          <w:p w14:paraId="14406001" w14:textId="03961A29" w:rsidR="00575345" w:rsidRPr="00310A0A" w:rsidRDefault="00575345" w:rsidP="00310A0A">
            <w:pPr>
              <w:jc w:val="center"/>
              <w:rPr>
                <w:rFonts w:ascii="Times New Roman" w:hAnsi="Times New Roman"/>
                <w:color w:val="FFFFFF" w:themeColor="background1"/>
                <w:sz w:val="24"/>
                <w:szCs w:val="24"/>
              </w:rPr>
            </w:pPr>
            <w:r w:rsidRPr="00310A0A">
              <w:rPr>
                <w:rFonts w:ascii="Times New Roman" w:hAnsi="Times New Roman"/>
                <w:color w:val="FFFFFF" w:themeColor="background1"/>
                <w:sz w:val="24"/>
                <w:szCs w:val="24"/>
              </w:rPr>
              <w:t>Doza e shënuar</w:t>
            </w:r>
            <w:r w:rsidR="003A3771" w:rsidRPr="00310A0A">
              <w:rPr>
                <w:rFonts w:ascii="Times New Roman" w:hAnsi="Times New Roman"/>
                <w:color w:val="FFFFFF" w:themeColor="background1"/>
                <w:sz w:val="24"/>
                <w:szCs w:val="24"/>
              </w:rPr>
              <w:br/>
            </w:r>
          </w:p>
        </w:tc>
      </w:tr>
      <w:tr w:rsidR="00575345" w:rsidRPr="00B463E4" w14:paraId="76609CE3" w14:textId="77777777" w:rsidTr="000976C3">
        <w:tc>
          <w:tcPr>
            <w:tcW w:w="4868" w:type="dxa"/>
            <w:vAlign w:val="center"/>
          </w:tcPr>
          <w:p w14:paraId="640923D2" w14:textId="28057D6D" w:rsidR="00575345" w:rsidRPr="00B463E4" w:rsidRDefault="00575345" w:rsidP="00B463E4">
            <w:pPr>
              <w:rPr>
                <w:rFonts w:ascii="Times New Roman" w:hAnsi="Times New Roman"/>
                <w:sz w:val="24"/>
                <w:szCs w:val="24"/>
              </w:rPr>
            </w:pPr>
            <w:r w:rsidRPr="00B463E4">
              <w:rPr>
                <w:rFonts w:ascii="Times New Roman" w:hAnsi="Times New Roman"/>
                <w:sz w:val="24"/>
                <w:szCs w:val="24"/>
              </w:rPr>
              <w:t>*Miconazole vaginal</w:t>
            </w:r>
          </w:p>
        </w:tc>
        <w:tc>
          <w:tcPr>
            <w:tcW w:w="4869" w:type="dxa"/>
            <w:vAlign w:val="center"/>
          </w:tcPr>
          <w:p w14:paraId="4DB00FF2" w14:textId="697A8A4C" w:rsidR="00575345" w:rsidRPr="00B463E4" w:rsidRDefault="00575345" w:rsidP="00B463E4">
            <w:pPr>
              <w:rPr>
                <w:rFonts w:ascii="Times New Roman" w:hAnsi="Times New Roman"/>
                <w:sz w:val="24"/>
                <w:szCs w:val="24"/>
              </w:rPr>
            </w:pPr>
            <w:r w:rsidRPr="00B463E4">
              <w:rPr>
                <w:rFonts w:ascii="Times New Roman" w:hAnsi="Times New Roman"/>
                <w:sz w:val="24"/>
                <w:szCs w:val="24"/>
              </w:rPr>
              <w:t xml:space="preserve">   200 mg</w:t>
            </w:r>
          </w:p>
        </w:tc>
      </w:tr>
      <w:tr w:rsidR="00575345" w:rsidRPr="00B463E4" w14:paraId="0884984C" w14:textId="77777777" w:rsidTr="000976C3">
        <w:tc>
          <w:tcPr>
            <w:tcW w:w="4868" w:type="dxa"/>
            <w:vAlign w:val="center"/>
          </w:tcPr>
          <w:p w14:paraId="736FB8D5" w14:textId="75A97870" w:rsidR="00575345" w:rsidRPr="00B463E4" w:rsidRDefault="00575345" w:rsidP="00B463E4">
            <w:pPr>
              <w:rPr>
                <w:rFonts w:ascii="Times New Roman" w:hAnsi="Times New Roman"/>
                <w:sz w:val="24"/>
                <w:szCs w:val="24"/>
              </w:rPr>
            </w:pPr>
            <w:r w:rsidRPr="00B463E4">
              <w:rPr>
                <w:rFonts w:ascii="Times New Roman" w:hAnsi="Times New Roman"/>
                <w:sz w:val="24"/>
                <w:szCs w:val="24"/>
              </w:rPr>
              <w:t>*Clotrimazole vaginal</w:t>
            </w:r>
          </w:p>
        </w:tc>
        <w:tc>
          <w:tcPr>
            <w:tcW w:w="4869" w:type="dxa"/>
            <w:vAlign w:val="center"/>
          </w:tcPr>
          <w:p w14:paraId="2012B3B3" w14:textId="1D188477" w:rsidR="00575345" w:rsidRPr="00B463E4" w:rsidRDefault="00575345" w:rsidP="00B463E4">
            <w:pPr>
              <w:rPr>
                <w:rFonts w:ascii="Times New Roman" w:hAnsi="Times New Roman"/>
                <w:sz w:val="24"/>
                <w:szCs w:val="24"/>
              </w:rPr>
            </w:pPr>
            <w:r w:rsidRPr="00B463E4">
              <w:rPr>
                <w:rFonts w:ascii="Times New Roman" w:hAnsi="Times New Roman"/>
                <w:sz w:val="24"/>
                <w:szCs w:val="24"/>
              </w:rPr>
              <w:t xml:space="preserve">   100 mg</w:t>
            </w:r>
          </w:p>
        </w:tc>
      </w:tr>
      <w:tr w:rsidR="00575345" w:rsidRPr="00B463E4" w14:paraId="1790E452" w14:textId="77777777" w:rsidTr="000976C3">
        <w:tc>
          <w:tcPr>
            <w:tcW w:w="4868" w:type="dxa"/>
            <w:vAlign w:val="center"/>
          </w:tcPr>
          <w:p w14:paraId="61D34CE9" w14:textId="017E6996" w:rsidR="00575345" w:rsidRPr="00B463E4" w:rsidRDefault="00575345" w:rsidP="00B463E4">
            <w:pPr>
              <w:rPr>
                <w:rFonts w:ascii="Times New Roman" w:hAnsi="Times New Roman"/>
                <w:sz w:val="24"/>
                <w:szCs w:val="24"/>
              </w:rPr>
            </w:pPr>
            <w:r w:rsidRPr="00B463E4">
              <w:rPr>
                <w:rFonts w:ascii="Times New Roman" w:hAnsi="Times New Roman"/>
                <w:sz w:val="24"/>
                <w:szCs w:val="24"/>
              </w:rPr>
              <w:t>Fluconazole</w:t>
            </w:r>
          </w:p>
        </w:tc>
        <w:tc>
          <w:tcPr>
            <w:tcW w:w="4869" w:type="dxa"/>
            <w:vAlign w:val="center"/>
          </w:tcPr>
          <w:p w14:paraId="023A746B" w14:textId="509E9090" w:rsidR="00575345" w:rsidRPr="00B463E4" w:rsidRDefault="00575345" w:rsidP="00B463E4">
            <w:pPr>
              <w:rPr>
                <w:rFonts w:ascii="Times New Roman" w:hAnsi="Times New Roman"/>
                <w:sz w:val="24"/>
                <w:szCs w:val="24"/>
              </w:rPr>
            </w:pPr>
            <w:r w:rsidRPr="00B463E4">
              <w:rPr>
                <w:rFonts w:ascii="Times New Roman" w:hAnsi="Times New Roman"/>
                <w:sz w:val="24"/>
                <w:szCs w:val="24"/>
              </w:rPr>
              <w:t xml:space="preserve">   150–200 mg</w:t>
            </w:r>
          </w:p>
        </w:tc>
      </w:tr>
      <w:tr w:rsidR="00575345" w:rsidRPr="00B463E4" w14:paraId="42E13862" w14:textId="77777777" w:rsidTr="000976C3">
        <w:tc>
          <w:tcPr>
            <w:tcW w:w="4868" w:type="dxa"/>
            <w:vAlign w:val="center"/>
          </w:tcPr>
          <w:p w14:paraId="2C93E127" w14:textId="69A54D92" w:rsidR="00575345" w:rsidRPr="00B463E4" w:rsidRDefault="00575345" w:rsidP="00B463E4">
            <w:pPr>
              <w:rPr>
                <w:rFonts w:ascii="Times New Roman" w:hAnsi="Times New Roman"/>
                <w:sz w:val="24"/>
                <w:szCs w:val="24"/>
              </w:rPr>
            </w:pPr>
            <w:r w:rsidRPr="00B463E4">
              <w:rPr>
                <w:rFonts w:ascii="Times New Roman" w:hAnsi="Times New Roman"/>
                <w:sz w:val="24"/>
                <w:szCs w:val="24"/>
              </w:rPr>
              <w:t>Nystatin</w:t>
            </w:r>
          </w:p>
        </w:tc>
        <w:tc>
          <w:tcPr>
            <w:tcW w:w="4869" w:type="dxa"/>
            <w:vAlign w:val="center"/>
          </w:tcPr>
          <w:p w14:paraId="40316AF6" w14:textId="6E1CBB27" w:rsidR="00575345" w:rsidRPr="00B463E4" w:rsidRDefault="00575345" w:rsidP="00B463E4">
            <w:pPr>
              <w:rPr>
                <w:rFonts w:ascii="Times New Roman" w:hAnsi="Times New Roman"/>
                <w:sz w:val="24"/>
                <w:szCs w:val="24"/>
              </w:rPr>
            </w:pPr>
            <w:r w:rsidRPr="00B463E4">
              <w:rPr>
                <w:rFonts w:ascii="Times New Roman" w:hAnsi="Times New Roman"/>
                <w:sz w:val="24"/>
                <w:szCs w:val="24"/>
              </w:rPr>
              <w:t xml:space="preserve">    200,000 IU (vaginal)</w:t>
            </w:r>
          </w:p>
        </w:tc>
      </w:tr>
    </w:tbl>
    <w:p w14:paraId="217A1770" w14:textId="17451B2E" w:rsidR="00B4729C" w:rsidRDefault="00B4729C" w:rsidP="00B4729C">
      <w:pPr>
        <w:rPr>
          <w:rFonts w:ascii="Times New Roman" w:hAnsi="Times New Roman"/>
          <w:sz w:val="24"/>
          <w:szCs w:val="24"/>
        </w:rPr>
      </w:pPr>
    </w:p>
    <w:p w14:paraId="148C0B16" w14:textId="7BA02331" w:rsidR="007A163B" w:rsidRDefault="00B4729C" w:rsidP="00B4729C">
      <w:pPr>
        <w:spacing w:before="100" w:beforeAutospacing="1" w:after="100" w:afterAutospacing="1"/>
        <w:outlineLvl w:val="2"/>
        <w:rPr>
          <w:rFonts w:ascii="Times New Roman" w:hAnsi="Times New Roman"/>
          <w:b/>
          <w:bCs/>
          <w:sz w:val="24"/>
          <w:szCs w:val="24"/>
        </w:rPr>
      </w:pPr>
      <w:bookmarkStart w:id="130" w:name="_Toc207961101"/>
      <w:r w:rsidRPr="007B7C2D">
        <w:rPr>
          <w:rFonts w:ascii="Times New Roman" w:hAnsi="Times New Roman"/>
          <w:sz w:val="20"/>
          <w:szCs w:val="20"/>
        </w:rPr>
        <w:t>Tabela 1</w:t>
      </w:r>
      <w:r>
        <w:rPr>
          <w:rFonts w:ascii="Times New Roman" w:hAnsi="Times New Roman"/>
          <w:sz w:val="20"/>
          <w:szCs w:val="20"/>
        </w:rPr>
        <w:t>6</w:t>
      </w:r>
      <w:r w:rsidRPr="007B7C2D">
        <w:rPr>
          <w:rFonts w:ascii="Times New Roman" w:hAnsi="Times New Roman"/>
          <w:sz w:val="20"/>
          <w:szCs w:val="20"/>
        </w:rPr>
        <w:t>:</w:t>
      </w:r>
      <w:r>
        <w:rPr>
          <w:rFonts w:ascii="Times New Roman" w:hAnsi="Times New Roman"/>
          <w:sz w:val="20"/>
          <w:szCs w:val="20"/>
        </w:rPr>
        <w:t xml:space="preserve"> Anti</w:t>
      </w:r>
      <w:r>
        <w:rPr>
          <w:rFonts w:ascii="Times New Roman" w:hAnsi="Times New Roman"/>
          <w:sz w:val="20"/>
          <w:szCs w:val="20"/>
        </w:rPr>
        <w:t xml:space="preserve">viralët </w:t>
      </w:r>
      <w:r>
        <w:rPr>
          <w:rFonts w:ascii="Times New Roman" w:hAnsi="Times New Roman"/>
          <w:sz w:val="20"/>
          <w:szCs w:val="20"/>
        </w:rPr>
        <w:t>që përdoren për IST</w:t>
      </w:r>
      <w:bookmarkEnd w:id="130"/>
    </w:p>
    <w:tbl>
      <w:tblPr>
        <w:tblStyle w:val="TableGrid"/>
        <w:tblW w:w="0" w:type="auto"/>
        <w:tblLook w:val="04A0" w:firstRow="1" w:lastRow="0" w:firstColumn="1" w:lastColumn="0" w:noHBand="0" w:noVBand="1"/>
      </w:tblPr>
      <w:tblGrid>
        <w:gridCol w:w="4868"/>
        <w:gridCol w:w="4869"/>
      </w:tblGrid>
      <w:tr w:rsidR="003A3771" w:rsidRPr="00B463E4" w14:paraId="79EF4075" w14:textId="77777777" w:rsidTr="00232083">
        <w:trPr>
          <w:trHeight w:val="512"/>
        </w:trPr>
        <w:tc>
          <w:tcPr>
            <w:tcW w:w="9737" w:type="dxa"/>
            <w:gridSpan w:val="2"/>
            <w:shd w:val="clear" w:color="auto" w:fill="548DD4" w:themeFill="text2" w:themeFillTint="99"/>
          </w:tcPr>
          <w:p w14:paraId="35402C46" w14:textId="4653FF29" w:rsidR="003A3771" w:rsidRPr="00310A0A" w:rsidRDefault="003A3771" w:rsidP="00310A0A">
            <w:pPr>
              <w:jc w:val="center"/>
              <w:rPr>
                <w:rFonts w:ascii="Times New Roman" w:hAnsi="Times New Roman"/>
                <w:color w:val="FFFFFF" w:themeColor="background1"/>
                <w:sz w:val="24"/>
                <w:szCs w:val="24"/>
              </w:rPr>
            </w:pPr>
            <w:r w:rsidRPr="00310A0A">
              <w:rPr>
                <w:rFonts w:ascii="Times New Roman" w:hAnsi="Times New Roman"/>
                <w:color w:val="FFFFFF" w:themeColor="background1"/>
                <w:sz w:val="24"/>
                <w:szCs w:val="24"/>
              </w:rPr>
              <w:t>A</w:t>
            </w:r>
            <w:r w:rsidRPr="00310A0A">
              <w:rPr>
                <w:rFonts w:ascii="Times New Roman" w:hAnsi="Times New Roman"/>
                <w:color w:val="FFFFFF" w:themeColor="background1"/>
                <w:sz w:val="24"/>
                <w:szCs w:val="24"/>
              </w:rPr>
              <w:t>NTIVIRALËT</w:t>
            </w:r>
          </w:p>
        </w:tc>
      </w:tr>
      <w:tr w:rsidR="00575345" w:rsidRPr="00B463E4" w14:paraId="52F700EC" w14:textId="77777777" w:rsidTr="000525A9">
        <w:trPr>
          <w:trHeight w:val="440"/>
        </w:trPr>
        <w:tc>
          <w:tcPr>
            <w:tcW w:w="4868" w:type="dxa"/>
            <w:shd w:val="clear" w:color="auto" w:fill="548DD4" w:themeFill="text2" w:themeFillTint="99"/>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7"/>
            </w:tblGrid>
            <w:tr w:rsidR="00310A0A" w:rsidRPr="00310A0A" w14:paraId="2C06EEDF" w14:textId="77777777" w:rsidTr="00575345">
              <w:trPr>
                <w:tblHeader/>
                <w:tblCellSpacing w:w="15" w:type="dxa"/>
              </w:trPr>
              <w:tc>
                <w:tcPr>
                  <w:tcW w:w="0" w:type="auto"/>
                  <w:vAlign w:val="center"/>
                  <w:hideMark/>
                </w:tcPr>
                <w:p w14:paraId="1279BD19" w14:textId="77777777" w:rsidR="00575345" w:rsidRPr="00310A0A" w:rsidRDefault="00575345" w:rsidP="00310A0A">
                  <w:pPr>
                    <w:jc w:val="center"/>
                    <w:rPr>
                      <w:rFonts w:ascii="Times New Roman" w:hAnsi="Times New Roman"/>
                      <w:color w:val="FFFFFF" w:themeColor="background1"/>
                      <w:sz w:val="24"/>
                      <w:szCs w:val="24"/>
                    </w:rPr>
                  </w:pPr>
                </w:p>
                <w:p w14:paraId="63582DD7" w14:textId="226E0A97" w:rsidR="00575345" w:rsidRPr="00310A0A" w:rsidRDefault="00575345" w:rsidP="00310A0A">
                  <w:pPr>
                    <w:jc w:val="center"/>
                    <w:rPr>
                      <w:rFonts w:ascii="Times New Roman" w:hAnsi="Times New Roman"/>
                      <w:color w:val="FFFFFF" w:themeColor="background1"/>
                      <w:sz w:val="24"/>
                      <w:szCs w:val="24"/>
                    </w:rPr>
                  </w:pPr>
                  <w:r w:rsidRPr="00310A0A">
                    <w:rPr>
                      <w:rFonts w:ascii="Times New Roman" w:hAnsi="Times New Roman"/>
                      <w:color w:val="FFFFFF" w:themeColor="background1"/>
                      <w:sz w:val="24"/>
                      <w:szCs w:val="24"/>
                    </w:rPr>
                    <w:t>Emri i barit</w:t>
                  </w:r>
                </w:p>
              </w:tc>
            </w:tr>
          </w:tbl>
          <w:p w14:paraId="6A88D032" w14:textId="5AA83F6D" w:rsidR="00575345" w:rsidRPr="00310A0A" w:rsidRDefault="00575345" w:rsidP="00310A0A">
            <w:pPr>
              <w:jc w:val="center"/>
              <w:rPr>
                <w:rFonts w:ascii="Times New Roman" w:hAnsi="Times New Roman"/>
                <w:color w:val="FFFFFF" w:themeColor="background1"/>
                <w:sz w:val="24"/>
                <w:szCs w:val="24"/>
              </w:rPr>
            </w:pPr>
          </w:p>
        </w:tc>
        <w:tc>
          <w:tcPr>
            <w:tcW w:w="4869" w:type="dxa"/>
            <w:shd w:val="clear" w:color="auto" w:fill="548DD4" w:themeFill="text2" w:themeFillTint="99"/>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0"/>
            </w:tblGrid>
            <w:tr w:rsidR="00310A0A" w:rsidRPr="00310A0A" w14:paraId="6DF79E3A" w14:textId="77777777" w:rsidTr="00287CB1">
              <w:trPr>
                <w:tblHeader/>
                <w:tblCellSpacing w:w="15" w:type="dxa"/>
              </w:trPr>
              <w:tc>
                <w:tcPr>
                  <w:tcW w:w="0" w:type="auto"/>
                  <w:vAlign w:val="center"/>
                  <w:hideMark/>
                </w:tcPr>
                <w:p w14:paraId="19A5E6C3" w14:textId="4AF3CB07" w:rsidR="00575345" w:rsidRPr="00310A0A" w:rsidRDefault="00575345" w:rsidP="00310A0A">
                  <w:pPr>
                    <w:jc w:val="center"/>
                    <w:rPr>
                      <w:rFonts w:ascii="Times New Roman" w:hAnsi="Times New Roman"/>
                      <w:color w:val="FFFFFF" w:themeColor="background1"/>
                      <w:sz w:val="24"/>
                      <w:szCs w:val="24"/>
                    </w:rPr>
                  </w:pPr>
                </w:p>
                <w:p w14:paraId="0C9291FF" w14:textId="05C0ACCE" w:rsidR="00575345" w:rsidRPr="00310A0A" w:rsidRDefault="00575345" w:rsidP="00310A0A">
                  <w:pPr>
                    <w:jc w:val="center"/>
                    <w:rPr>
                      <w:rFonts w:ascii="Times New Roman" w:hAnsi="Times New Roman"/>
                      <w:color w:val="FFFFFF" w:themeColor="background1"/>
                      <w:sz w:val="24"/>
                      <w:szCs w:val="24"/>
                    </w:rPr>
                  </w:pPr>
                  <w:r w:rsidRPr="00310A0A">
                    <w:rPr>
                      <w:rFonts w:ascii="Times New Roman" w:hAnsi="Times New Roman"/>
                      <w:color w:val="FFFFFF" w:themeColor="background1"/>
                      <w:sz w:val="24"/>
                      <w:szCs w:val="24"/>
                    </w:rPr>
                    <w:t>Doza e shënuar</w:t>
                  </w:r>
                </w:p>
              </w:tc>
            </w:tr>
          </w:tbl>
          <w:p w14:paraId="1DA80C92" w14:textId="77777777" w:rsidR="00575345" w:rsidRPr="00310A0A" w:rsidRDefault="00575345" w:rsidP="00310A0A">
            <w:pPr>
              <w:jc w:val="center"/>
              <w:rPr>
                <w:rFonts w:ascii="Times New Roman" w:hAnsi="Times New Roman"/>
                <w:color w:val="FFFFFF" w:themeColor="background1"/>
                <w:sz w:val="24"/>
                <w:szCs w:val="24"/>
              </w:rPr>
            </w:pPr>
          </w:p>
        </w:tc>
      </w:tr>
      <w:tr w:rsidR="00575345" w:rsidRPr="00B463E4" w14:paraId="1FFBAA96" w14:textId="77777777" w:rsidTr="000525A9">
        <w:trPr>
          <w:trHeight w:val="422"/>
        </w:trPr>
        <w:tc>
          <w:tcPr>
            <w:tcW w:w="48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7"/>
            </w:tblGrid>
            <w:tr w:rsidR="00575345" w:rsidRPr="00B463E4" w14:paraId="12843589" w14:textId="77777777" w:rsidTr="00287CB1">
              <w:trPr>
                <w:tblCellSpacing w:w="15" w:type="dxa"/>
              </w:trPr>
              <w:tc>
                <w:tcPr>
                  <w:tcW w:w="0" w:type="auto"/>
                  <w:vAlign w:val="center"/>
                  <w:hideMark/>
                </w:tcPr>
                <w:p w14:paraId="5A087BDA" w14:textId="77777777" w:rsidR="00575345" w:rsidRPr="00B463E4" w:rsidRDefault="00575345" w:rsidP="00B463E4">
                  <w:pPr>
                    <w:rPr>
                      <w:rFonts w:ascii="Times New Roman" w:hAnsi="Times New Roman"/>
                      <w:sz w:val="24"/>
                      <w:szCs w:val="24"/>
                    </w:rPr>
                  </w:pPr>
                  <w:r w:rsidRPr="00B463E4">
                    <w:rPr>
                      <w:rFonts w:ascii="Times New Roman" w:hAnsi="Times New Roman"/>
                      <w:sz w:val="24"/>
                      <w:szCs w:val="24"/>
                    </w:rPr>
                    <w:t>*Valaciclovir</w:t>
                  </w:r>
                </w:p>
              </w:tc>
            </w:tr>
            <w:tr w:rsidR="00575345" w:rsidRPr="00B463E4" w14:paraId="174352C2" w14:textId="77777777" w:rsidTr="00575345">
              <w:trPr>
                <w:tblCellSpacing w:w="15" w:type="dxa"/>
              </w:trPr>
              <w:tc>
                <w:tcPr>
                  <w:tcW w:w="0" w:type="auto"/>
                  <w:vAlign w:val="center"/>
                </w:tcPr>
                <w:p w14:paraId="75068C5A" w14:textId="7CE04CF2" w:rsidR="00575345" w:rsidRPr="00B463E4" w:rsidRDefault="00575345" w:rsidP="00B463E4">
                  <w:pPr>
                    <w:rPr>
                      <w:rFonts w:ascii="Times New Roman" w:hAnsi="Times New Roman"/>
                      <w:sz w:val="24"/>
                      <w:szCs w:val="24"/>
                    </w:rPr>
                  </w:pPr>
                </w:p>
              </w:tc>
            </w:tr>
            <w:tr w:rsidR="00575345" w:rsidRPr="00B463E4" w14:paraId="51661C4C" w14:textId="77777777" w:rsidTr="00287CB1">
              <w:trPr>
                <w:tblCellSpacing w:w="15" w:type="dxa"/>
              </w:trPr>
              <w:tc>
                <w:tcPr>
                  <w:tcW w:w="0" w:type="auto"/>
                  <w:vAlign w:val="center"/>
                  <w:hideMark/>
                </w:tcPr>
                <w:p w14:paraId="0CCA8BE9" w14:textId="0AE4C70A" w:rsidR="00575345" w:rsidRPr="00B463E4" w:rsidRDefault="00575345" w:rsidP="00B463E4">
                  <w:pPr>
                    <w:rPr>
                      <w:rFonts w:ascii="Times New Roman" w:hAnsi="Times New Roman"/>
                      <w:sz w:val="24"/>
                      <w:szCs w:val="24"/>
                    </w:rPr>
                  </w:pPr>
                </w:p>
              </w:tc>
            </w:tr>
          </w:tbl>
          <w:p w14:paraId="68EB4D4D" w14:textId="77777777" w:rsidR="00575345" w:rsidRPr="00B463E4" w:rsidRDefault="00575345" w:rsidP="00B463E4">
            <w:pPr>
              <w:rPr>
                <w:rFonts w:ascii="Times New Roman" w:hAnsi="Times New Roman"/>
                <w:sz w:val="24"/>
                <w:szCs w:val="24"/>
              </w:rPr>
            </w:pPr>
          </w:p>
        </w:tc>
        <w:tc>
          <w:tcPr>
            <w:tcW w:w="4869" w:type="dxa"/>
          </w:tcPr>
          <w:p w14:paraId="26016E92" w14:textId="4BB20578" w:rsidR="00575345" w:rsidRPr="00B463E4" w:rsidRDefault="00575345" w:rsidP="00B463E4">
            <w:pPr>
              <w:rPr>
                <w:rFonts w:ascii="Times New Roman" w:hAnsi="Times New Roman"/>
                <w:sz w:val="24"/>
                <w:szCs w:val="24"/>
              </w:rPr>
            </w:pPr>
            <w:r w:rsidRPr="00B463E4">
              <w:rPr>
                <w:rFonts w:ascii="Times New Roman" w:hAnsi="Times New Roman"/>
                <w:sz w:val="24"/>
                <w:szCs w:val="24"/>
              </w:rPr>
              <w:t>500 mg</w:t>
            </w:r>
          </w:p>
        </w:tc>
      </w:tr>
      <w:tr w:rsidR="00575345" w:rsidRPr="00B463E4" w14:paraId="58B026F6" w14:textId="77777777" w:rsidTr="00575345">
        <w:tc>
          <w:tcPr>
            <w:tcW w:w="48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0"/>
            </w:tblGrid>
            <w:tr w:rsidR="00575345" w:rsidRPr="00B463E4" w14:paraId="21ABCEA7" w14:textId="77777777" w:rsidTr="00287CB1">
              <w:trPr>
                <w:tblCellSpacing w:w="15" w:type="dxa"/>
              </w:trPr>
              <w:tc>
                <w:tcPr>
                  <w:tcW w:w="0" w:type="auto"/>
                  <w:vAlign w:val="center"/>
                  <w:hideMark/>
                </w:tcPr>
                <w:p w14:paraId="43F4CEBC" w14:textId="77777777" w:rsidR="00575345" w:rsidRPr="00B463E4" w:rsidRDefault="00575345" w:rsidP="00B463E4">
                  <w:pPr>
                    <w:rPr>
                      <w:rFonts w:ascii="Times New Roman" w:hAnsi="Times New Roman"/>
                      <w:sz w:val="24"/>
                      <w:szCs w:val="24"/>
                    </w:rPr>
                  </w:pPr>
                  <w:r w:rsidRPr="00B463E4">
                    <w:rPr>
                      <w:rFonts w:ascii="Times New Roman" w:hAnsi="Times New Roman"/>
                      <w:sz w:val="24"/>
                      <w:szCs w:val="24"/>
                    </w:rPr>
                    <w:t>*Famciclovir</w:t>
                  </w:r>
                </w:p>
              </w:tc>
            </w:tr>
          </w:tbl>
          <w:p w14:paraId="14CC0447" w14:textId="77777777" w:rsidR="00575345" w:rsidRPr="00B463E4" w:rsidRDefault="00575345" w:rsidP="00B463E4">
            <w:pPr>
              <w:rPr>
                <w:rFonts w:ascii="Times New Roman" w:hAnsi="Times New Roman"/>
                <w:sz w:val="24"/>
                <w:szCs w:val="24"/>
              </w:rPr>
            </w:pPr>
          </w:p>
        </w:tc>
        <w:tc>
          <w:tcPr>
            <w:tcW w:w="4869" w:type="dxa"/>
          </w:tcPr>
          <w:p w14:paraId="71CCCBB7" w14:textId="283E661E" w:rsidR="00575345" w:rsidRPr="00B463E4" w:rsidRDefault="00575345" w:rsidP="00B463E4">
            <w:pPr>
              <w:rPr>
                <w:rFonts w:ascii="Times New Roman" w:hAnsi="Times New Roman"/>
                <w:sz w:val="24"/>
                <w:szCs w:val="24"/>
              </w:rPr>
            </w:pPr>
            <w:r w:rsidRPr="00B463E4">
              <w:rPr>
                <w:rFonts w:ascii="Times New Roman" w:hAnsi="Times New Roman"/>
                <w:sz w:val="24"/>
                <w:szCs w:val="24"/>
              </w:rPr>
              <w:t>500 mg</w:t>
            </w:r>
          </w:p>
        </w:tc>
      </w:tr>
      <w:tr w:rsidR="00575345" w:rsidRPr="00B463E4" w14:paraId="19341165" w14:textId="77777777" w:rsidTr="00575345">
        <w:tc>
          <w:tcPr>
            <w:tcW w:w="4868" w:type="dxa"/>
          </w:tcPr>
          <w:p w14:paraId="78D39264" w14:textId="05B47BCA" w:rsidR="00575345" w:rsidRPr="00B463E4" w:rsidRDefault="00575345" w:rsidP="00B463E4">
            <w:pPr>
              <w:rPr>
                <w:rFonts w:ascii="Times New Roman" w:hAnsi="Times New Roman"/>
                <w:sz w:val="24"/>
                <w:szCs w:val="24"/>
              </w:rPr>
            </w:pPr>
            <w:r w:rsidRPr="00B463E4">
              <w:rPr>
                <w:rFonts w:ascii="Times New Roman" w:hAnsi="Times New Roman"/>
                <w:sz w:val="24"/>
                <w:szCs w:val="24"/>
              </w:rPr>
              <w:t>Acyclovir</w:t>
            </w:r>
          </w:p>
        </w:tc>
        <w:tc>
          <w:tcPr>
            <w:tcW w:w="48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7"/>
            </w:tblGrid>
            <w:tr w:rsidR="00575345" w:rsidRPr="00B463E4" w14:paraId="17E9BD00" w14:textId="77777777" w:rsidTr="00287CB1">
              <w:trPr>
                <w:tblCellSpacing w:w="15" w:type="dxa"/>
              </w:trPr>
              <w:tc>
                <w:tcPr>
                  <w:tcW w:w="0" w:type="auto"/>
                  <w:vAlign w:val="center"/>
                  <w:hideMark/>
                </w:tcPr>
                <w:p w14:paraId="370D6508" w14:textId="0788B400" w:rsidR="00575345" w:rsidRPr="00B463E4" w:rsidRDefault="00575345" w:rsidP="00B463E4">
                  <w:pPr>
                    <w:rPr>
                      <w:rFonts w:ascii="Times New Roman" w:hAnsi="Times New Roman"/>
                      <w:sz w:val="24"/>
                      <w:szCs w:val="24"/>
                    </w:rPr>
                  </w:pPr>
                  <w:r w:rsidRPr="00B463E4">
                    <w:rPr>
                      <w:rFonts w:ascii="Times New Roman" w:hAnsi="Times New Roman"/>
                      <w:sz w:val="24"/>
                      <w:szCs w:val="24"/>
                    </w:rPr>
                    <w:t>200–800 mg</w:t>
                  </w:r>
                </w:p>
              </w:tc>
            </w:tr>
          </w:tbl>
          <w:p w14:paraId="67A3FD2A" w14:textId="77777777" w:rsidR="00575345" w:rsidRPr="00B463E4" w:rsidRDefault="00575345" w:rsidP="00B463E4">
            <w:pPr>
              <w:rPr>
                <w:rFonts w:ascii="Times New Roman" w:hAnsi="Times New Roman"/>
                <w:sz w:val="24"/>
                <w:szCs w:val="24"/>
              </w:rPr>
            </w:pPr>
          </w:p>
        </w:tc>
      </w:tr>
    </w:tbl>
    <w:p w14:paraId="1F5AC7B2" w14:textId="77777777" w:rsidR="007C724A" w:rsidRPr="007358C8" w:rsidRDefault="007C724A" w:rsidP="007C724A">
      <w:pPr>
        <w:rPr>
          <w:rFonts w:ascii="Times New Roman" w:hAnsi="Times New Roman"/>
          <w:sz w:val="24"/>
          <w:szCs w:val="24"/>
        </w:rPr>
      </w:pPr>
    </w:p>
    <w:p w14:paraId="64EEB955" w14:textId="3F867B0C" w:rsidR="007A2ED5" w:rsidRPr="006751F2" w:rsidRDefault="0025218D">
      <w:pPr>
        <w:spacing w:before="240" w:after="240" w:line="276" w:lineRule="auto"/>
        <w:jc w:val="both"/>
        <w:rPr>
          <w:rFonts w:ascii="Times New Roman" w:hAnsi="Times New Roman"/>
          <w:sz w:val="24"/>
          <w:szCs w:val="24"/>
        </w:rPr>
      </w:pPr>
      <w:r w:rsidRPr="006751F2">
        <w:rPr>
          <w:rFonts w:ascii="Times New Roman" w:hAnsi="Times New Roman"/>
          <w:sz w:val="24"/>
          <w:szCs w:val="24"/>
        </w:rPr>
        <w:t xml:space="preserve">Përparësi në zbatimin e këtij udhërrëfyesi janë resurset e mjaftueshme </w:t>
      </w:r>
      <w:r w:rsidR="007358C8" w:rsidRPr="006751F2">
        <w:rPr>
          <w:rFonts w:ascii="Times New Roman" w:hAnsi="Times New Roman"/>
          <w:sz w:val="24"/>
          <w:szCs w:val="24"/>
        </w:rPr>
        <w:t xml:space="preserve">humane, </w:t>
      </w:r>
      <w:r w:rsidRPr="006751F2">
        <w:rPr>
          <w:rFonts w:ascii="Times New Roman" w:hAnsi="Times New Roman"/>
          <w:sz w:val="24"/>
          <w:szCs w:val="24"/>
        </w:rPr>
        <w:t>infrastruktura, dhe që shumica e medikamenteve që  rekomandohen në këtë udhërrëfyes janë të përfshira në listën esenciale të barnave.</w:t>
      </w:r>
    </w:p>
    <w:p w14:paraId="3548D562" w14:textId="77777777" w:rsidR="007A2ED5" w:rsidRPr="007358C8" w:rsidRDefault="0025218D">
      <w:pPr>
        <w:pStyle w:val="Default"/>
        <w:spacing w:before="240" w:after="240" w:line="276" w:lineRule="auto"/>
        <w:jc w:val="both"/>
        <w:rPr>
          <w:rFonts w:ascii="Times New Roman" w:hAnsi="Times New Roman" w:cs="Times New Roman"/>
          <w:color w:val="auto"/>
          <w:lang w:val="sq-AL"/>
        </w:rPr>
      </w:pPr>
      <w:r w:rsidRPr="007358C8">
        <w:rPr>
          <w:rFonts w:ascii="Times New Roman" w:hAnsi="Times New Roman" w:cs="Times New Roman"/>
          <w:color w:val="auto"/>
          <w:lang w:val="sq-AL"/>
        </w:rPr>
        <w:t xml:space="preserve">Zbatimi i Udhërrëfyesit klinik është pjesë e sigurimit të praktikës së mirë mjekësore të bazuar në dëshmi për të gjithë profesionistët shëndetësorë të kësaj fushe. </w:t>
      </w:r>
    </w:p>
    <w:p w14:paraId="462EF2D5" w14:textId="2EDC8FE2" w:rsidR="007A2ED5" w:rsidRPr="007358C8" w:rsidRDefault="0025218D">
      <w:pPr>
        <w:pStyle w:val="Default"/>
        <w:spacing w:before="240" w:after="240" w:line="276" w:lineRule="auto"/>
        <w:jc w:val="both"/>
        <w:rPr>
          <w:rFonts w:ascii="Times New Roman" w:hAnsi="Times New Roman" w:cs="Times New Roman"/>
          <w:color w:val="auto"/>
          <w:lang w:val="sq-AL"/>
        </w:rPr>
      </w:pPr>
      <w:r w:rsidRPr="007358C8">
        <w:rPr>
          <w:rFonts w:ascii="Times New Roman" w:hAnsi="Times New Roman" w:cs="Times New Roman"/>
          <w:color w:val="auto"/>
          <w:lang w:val="sq-AL"/>
        </w:rPr>
        <w:t>Udhëheqësit e institucioneve shëndetësore relevante janë përgjegjës për sigurimin</w:t>
      </w:r>
      <w:r w:rsidR="008105CE">
        <w:rPr>
          <w:rFonts w:ascii="Times New Roman" w:hAnsi="Times New Roman" w:cs="Times New Roman"/>
          <w:color w:val="auto"/>
          <w:lang w:val="sq-AL"/>
        </w:rPr>
        <w:t xml:space="preserve"> ( kërkesën dhe furnizimin)</w:t>
      </w:r>
      <w:r w:rsidRPr="007358C8">
        <w:rPr>
          <w:rFonts w:ascii="Times New Roman" w:hAnsi="Times New Roman" w:cs="Times New Roman"/>
          <w:color w:val="auto"/>
          <w:lang w:val="sq-AL"/>
        </w:rPr>
        <w:t xml:space="preserve"> e zbatimit të tyre. </w:t>
      </w:r>
    </w:p>
    <w:p w14:paraId="162EA9FB" w14:textId="5C321424" w:rsidR="00F8737C" w:rsidRDefault="0025218D" w:rsidP="008105CE">
      <w:pPr>
        <w:pStyle w:val="Default"/>
        <w:spacing w:before="240" w:after="240" w:line="276" w:lineRule="auto"/>
        <w:jc w:val="both"/>
        <w:rPr>
          <w:rFonts w:ascii="Times New Roman" w:hAnsi="Times New Roman" w:cs="Times New Roman"/>
          <w:lang w:val="sq-AL"/>
        </w:rPr>
      </w:pPr>
      <w:r w:rsidRPr="007358C8">
        <w:rPr>
          <w:rFonts w:ascii="Times New Roman" w:hAnsi="Times New Roman" w:cs="Times New Roman"/>
          <w:lang w:val="sq-AL"/>
        </w:rPr>
        <w:t>Çdo institucion shëndetësor duhet të kryej monitorimin e brendshëm duke zbatuar auditin klinik si mjet për monitorimin e përm</w:t>
      </w:r>
      <w:r w:rsidR="00F8737C" w:rsidRPr="007358C8">
        <w:rPr>
          <w:rFonts w:ascii="Times New Roman" w:hAnsi="Times New Roman" w:cs="Times New Roman"/>
          <w:lang w:val="sq-AL"/>
        </w:rPr>
        <w:t>irësimit të cilësisë së shërbimeve shëndetësore dhe sigurisë së pacientit.</w:t>
      </w:r>
    </w:p>
    <w:p w14:paraId="6BD9C1DA" w14:textId="77777777" w:rsidR="00F8737C" w:rsidRDefault="00F8737C" w:rsidP="008105CE">
      <w:pPr>
        <w:pStyle w:val="Default"/>
        <w:spacing w:before="240" w:after="240" w:line="276" w:lineRule="auto"/>
        <w:jc w:val="both"/>
        <w:rPr>
          <w:rFonts w:ascii="Times New Roman" w:hAnsi="Times New Roman" w:cs="Times New Roman"/>
          <w:lang w:val="sq-AL"/>
        </w:rPr>
      </w:pPr>
    </w:p>
    <w:p w14:paraId="5AB436E0" w14:textId="083B8385" w:rsidR="00F8737C" w:rsidRDefault="00F8737C" w:rsidP="008105CE">
      <w:pPr>
        <w:pStyle w:val="Default"/>
        <w:spacing w:before="240" w:after="240" w:line="276" w:lineRule="auto"/>
        <w:jc w:val="both"/>
        <w:rPr>
          <w:rFonts w:ascii="Times New Roman" w:hAnsi="Times New Roman" w:cs="Times New Roman"/>
          <w:lang w:val="sq-AL"/>
        </w:rPr>
      </w:pPr>
    </w:p>
    <w:p w14:paraId="6E314201" w14:textId="77777777" w:rsidR="00F8737C" w:rsidRDefault="00F8737C" w:rsidP="008105CE">
      <w:pPr>
        <w:pStyle w:val="Default"/>
        <w:spacing w:before="240" w:after="240" w:line="276" w:lineRule="auto"/>
        <w:jc w:val="both"/>
        <w:rPr>
          <w:rFonts w:ascii="Times New Roman" w:hAnsi="Times New Roman" w:cs="Times New Roman"/>
          <w:lang w:val="sq-AL"/>
        </w:rPr>
      </w:pPr>
    </w:p>
    <w:p w14:paraId="7FCC5561" w14:textId="77777777" w:rsidR="003A3771" w:rsidRPr="008105CE" w:rsidRDefault="0025218D" w:rsidP="008105CE">
      <w:pPr>
        <w:pStyle w:val="Default"/>
        <w:spacing w:before="240" w:after="240" w:line="276" w:lineRule="auto"/>
        <w:jc w:val="both"/>
        <w:rPr>
          <w:rFonts w:ascii="Times New Roman" w:hAnsi="Times New Roman" w:cs="Times New Roman"/>
          <w:color w:val="auto"/>
          <w:lang w:val="sq-AL"/>
        </w:rPr>
      </w:pPr>
      <w:r w:rsidRPr="007358C8">
        <w:rPr>
          <w:rFonts w:ascii="Times New Roman" w:hAnsi="Times New Roman" w:cs="Times New Roman"/>
          <w:color w:val="1F1F21"/>
          <w:w w:val="105"/>
          <w:highlight w:val="cyan"/>
        </w:rPr>
        <w:br w:type="page"/>
      </w:r>
    </w:p>
    <w:p w14:paraId="54C62E84" w14:textId="619A8424" w:rsidR="007A2ED5" w:rsidRPr="008105CE" w:rsidRDefault="007A2ED5" w:rsidP="008105CE">
      <w:pPr>
        <w:pStyle w:val="Default"/>
        <w:spacing w:before="240" w:after="240" w:line="276" w:lineRule="auto"/>
        <w:jc w:val="both"/>
        <w:rPr>
          <w:rFonts w:ascii="Times New Roman" w:hAnsi="Times New Roman" w:cs="Times New Roman"/>
          <w:color w:val="auto"/>
          <w:lang w:val="sq-AL"/>
        </w:rPr>
      </w:pPr>
    </w:p>
    <w:p w14:paraId="7DC9273E" w14:textId="360E1511" w:rsidR="00C93983" w:rsidRPr="00364913" w:rsidRDefault="00785927" w:rsidP="00785927">
      <w:pPr>
        <w:pStyle w:val="Heading1"/>
        <w:rPr>
          <w:rFonts w:ascii="Times New Roman" w:hAnsi="Times New Roman"/>
        </w:rPr>
      </w:pPr>
      <w:bookmarkStart w:id="131" w:name="_Toc207961102"/>
      <w:r w:rsidRPr="00364913">
        <w:rPr>
          <w:rStyle w:val="Heading1Char"/>
          <w:rFonts w:ascii="Times New Roman" w:hAnsi="Times New Roman"/>
          <w:b/>
          <w:bCs/>
        </w:rPr>
        <w:t xml:space="preserve">VII. </w:t>
      </w:r>
      <w:r w:rsidR="0025218D" w:rsidRPr="00364913">
        <w:rPr>
          <w:rStyle w:val="Heading1Char"/>
          <w:rFonts w:ascii="Times New Roman" w:hAnsi="Times New Roman"/>
          <w:b/>
          <w:bCs/>
        </w:rPr>
        <w:t>LITERATURA</w:t>
      </w:r>
      <w:bookmarkEnd w:id="131"/>
      <w:r w:rsidR="0025218D" w:rsidRPr="00364913">
        <w:rPr>
          <w:rFonts w:ascii="Times New Roman" w:hAnsi="Times New Roman"/>
        </w:rPr>
        <w:t xml:space="preserve"> </w:t>
      </w:r>
    </w:p>
    <w:p w14:paraId="4906827C" w14:textId="3C484384" w:rsidR="00995C54" w:rsidRPr="00AD078E" w:rsidRDefault="00995C54" w:rsidP="003E4268">
      <w:pPr>
        <w:pStyle w:val="ListParagraph"/>
        <w:numPr>
          <w:ilvl w:val="0"/>
          <w:numId w:val="83"/>
        </w:numPr>
        <w:spacing w:before="100" w:beforeAutospacing="1" w:after="100" w:afterAutospacing="1"/>
        <w:rPr>
          <w:rStyle w:val="ms-1"/>
          <w:rFonts w:ascii="Times New Roman" w:hAnsi="Times New Roman"/>
          <w:sz w:val="24"/>
          <w:szCs w:val="24"/>
          <w:lang w:val="en-US" w:eastAsia="en-US"/>
        </w:rPr>
      </w:pPr>
      <w:r w:rsidRPr="00AD078E">
        <w:rPr>
          <w:rStyle w:val="relative"/>
          <w:rFonts w:ascii="Times New Roman" w:hAnsi="Times New Roman"/>
          <w:sz w:val="24"/>
          <w:szCs w:val="24"/>
        </w:rPr>
        <w:t xml:space="preserve">World Health Organization. Syndromic management or point of care tests for urethral discharge: systematic review and mathematical modelling. In: Guidelines for the management of symptomatic sexually transmitted infections: web annex A. Geneva: World Health Organization; 2021. Available from: </w:t>
      </w:r>
      <w:r w:rsidR="009B7CFF" w:rsidRPr="00AD078E">
        <w:rPr>
          <w:rFonts w:ascii="Times New Roman" w:hAnsi="Times New Roman"/>
          <w:sz w:val="24"/>
          <w:szCs w:val="24"/>
        </w:rPr>
        <w:fldChar w:fldCharType="begin"/>
      </w:r>
      <w:r w:rsidR="009B7CFF" w:rsidRPr="00AD078E">
        <w:rPr>
          <w:rFonts w:ascii="Times New Roman" w:hAnsi="Times New Roman"/>
          <w:sz w:val="24"/>
          <w:szCs w:val="24"/>
        </w:rPr>
        <w:instrText xml:space="preserve"> HYPERLINK "https://iris.who.int/handle/10665/350451" \t "_new" </w:instrText>
      </w:r>
      <w:r w:rsidR="009B7CFF" w:rsidRPr="00AD078E">
        <w:rPr>
          <w:rFonts w:ascii="Times New Roman" w:hAnsi="Times New Roman"/>
          <w:sz w:val="24"/>
          <w:szCs w:val="24"/>
        </w:rPr>
        <w:fldChar w:fldCharType="separate"/>
      </w:r>
      <w:r w:rsidRPr="00AD078E">
        <w:rPr>
          <w:rStyle w:val="Hyperlink"/>
          <w:rFonts w:ascii="Times New Roman" w:hAnsi="Times New Roman"/>
          <w:sz w:val="24"/>
          <w:szCs w:val="24"/>
        </w:rPr>
        <w:t>https://iris.who.int/handle/10665/350451</w:t>
      </w:r>
      <w:r w:rsidR="009B7CFF" w:rsidRPr="00AD078E">
        <w:rPr>
          <w:rStyle w:val="Hyperlink"/>
          <w:rFonts w:ascii="Times New Roman" w:hAnsi="Times New Roman"/>
          <w:sz w:val="24"/>
          <w:szCs w:val="24"/>
        </w:rPr>
        <w:fldChar w:fldCharType="end"/>
      </w:r>
      <w:hyperlink r:id="rId18" w:tgtFrame="_blank" w:history="1">
        <w:r w:rsidRPr="00AD078E">
          <w:rPr>
            <w:rStyle w:val="max-w-full"/>
            <w:rFonts w:ascii="Times New Roman" w:hAnsi="Times New Roman"/>
            <w:color w:val="0000FF"/>
            <w:sz w:val="24"/>
            <w:szCs w:val="24"/>
            <w:u w:val="single"/>
          </w:rPr>
          <w:t>Iris</w:t>
        </w:r>
        <w:r w:rsidRPr="00AD078E">
          <w:rPr>
            <w:rStyle w:val="-me-1"/>
            <w:rFonts w:ascii="Times New Roman" w:hAnsi="Times New Roman"/>
            <w:color w:val="0000FF"/>
            <w:sz w:val="24"/>
            <w:szCs w:val="24"/>
            <w:u w:val="single"/>
          </w:rPr>
          <w:t>+5</w:t>
        </w:r>
        <w:r w:rsidRPr="00AD078E">
          <w:rPr>
            <w:rStyle w:val="max-w-full"/>
            <w:rFonts w:ascii="Times New Roman" w:hAnsi="Times New Roman"/>
            <w:color w:val="0000FF"/>
            <w:sz w:val="24"/>
            <w:szCs w:val="24"/>
            <w:u w:val="single"/>
          </w:rPr>
          <w:t>Iris</w:t>
        </w:r>
        <w:r w:rsidRPr="00AD078E">
          <w:rPr>
            <w:rStyle w:val="-me-1"/>
            <w:rFonts w:ascii="Times New Roman" w:hAnsi="Times New Roman"/>
            <w:color w:val="0000FF"/>
            <w:sz w:val="24"/>
            <w:szCs w:val="24"/>
            <w:u w:val="single"/>
          </w:rPr>
          <w:t>+5</w:t>
        </w:r>
        <w:r w:rsidRPr="00AD078E">
          <w:rPr>
            <w:rStyle w:val="max-w-full"/>
            <w:rFonts w:ascii="Times New Roman" w:hAnsi="Times New Roman"/>
            <w:color w:val="0000FF"/>
            <w:sz w:val="24"/>
            <w:szCs w:val="24"/>
            <w:u w:val="single"/>
          </w:rPr>
          <w:t>Iris</w:t>
        </w:r>
        <w:r w:rsidRPr="00AD078E">
          <w:rPr>
            <w:rStyle w:val="-me-1"/>
            <w:rFonts w:ascii="Times New Roman" w:hAnsi="Times New Roman"/>
            <w:color w:val="0000FF"/>
            <w:sz w:val="24"/>
            <w:szCs w:val="24"/>
            <w:u w:val="single"/>
          </w:rPr>
          <w:t>+5</w:t>
        </w:r>
      </w:hyperlink>
      <w:r w:rsidR="00354917" w:rsidRPr="00AD078E">
        <w:rPr>
          <w:rStyle w:val="-me-1"/>
          <w:rFonts w:ascii="Times New Roman" w:hAnsi="Times New Roman"/>
          <w:color w:val="0000FF"/>
          <w:sz w:val="24"/>
          <w:szCs w:val="24"/>
          <w:u w:val="single"/>
        </w:rPr>
        <w:t>;</w:t>
      </w:r>
    </w:p>
    <w:p w14:paraId="5AB8E28E" w14:textId="3B5301B6" w:rsidR="00995C54" w:rsidRPr="00AD078E" w:rsidRDefault="00995C54" w:rsidP="003E4268">
      <w:pPr>
        <w:pStyle w:val="ListParagraph"/>
        <w:numPr>
          <w:ilvl w:val="0"/>
          <w:numId w:val="83"/>
        </w:numPr>
        <w:spacing w:before="100" w:beforeAutospacing="1" w:after="100" w:afterAutospacing="1"/>
        <w:rPr>
          <w:rFonts w:ascii="Times New Roman" w:hAnsi="Times New Roman"/>
          <w:sz w:val="24"/>
          <w:szCs w:val="24"/>
          <w:lang w:val="en-US" w:eastAsia="en-US"/>
        </w:rPr>
      </w:pPr>
      <w:r w:rsidRPr="00AD078E">
        <w:rPr>
          <w:rFonts w:ascii="Times New Roman" w:hAnsi="Times New Roman"/>
          <w:sz w:val="24"/>
          <w:szCs w:val="24"/>
        </w:rPr>
        <w:t xml:space="preserve">World Health Organization. Guidelines for the management of asymptomatic sexually transmitted infections [Internet]. Geneva: World Health Organization; 2025 [cited 2025 Sep 1]. Available from: </w:t>
      </w:r>
      <w:r w:rsidR="009B7CFF" w:rsidRPr="00AD078E">
        <w:rPr>
          <w:rFonts w:ascii="Times New Roman" w:hAnsi="Times New Roman"/>
          <w:sz w:val="24"/>
          <w:szCs w:val="24"/>
        </w:rPr>
        <w:fldChar w:fldCharType="begin"/>
      </w:r>
      <w:r w:rsidR="009B7CFF" w:rsidRPr="00AD078E">
        <w:rPr>
          <w:rFonts w:ascii="Times New Roman" w:hAnsi="Times New Roman"/>
          <w:sz w:val="24"/>
          <w:szCs w:val="24"/>
        </w:rPr>
        <w:instrText xml:space="preserve"> HYPERLINK "https://iris.who.int/bitstream/handle/10665/381533/9789240104907-eng.pdf?sequence=1" </w:instrText>
      </w:r>
      <w:r w:rsidR="009B7CFF" w:rsidRPr="00AD078E">
        <w:rPr>
          <w:rFonts w:ascii="Times New Roman" w:hAnsi="Times New Roman"/>
          <w:sz w:val="24"/>
          <w:szCs w:val="24"/>
        </w:rPr>
        <w:fldChar w:fldCharType="separate"/>
      </w:r>
      <w:r w:rsidRPr="00AD078E">
        <w:rPr>
          <w:rStyle w:val="Hyperlink"/>
          <w:rFonts w:ascii="Times New Roman" w:hAnsi="Times New Roman"/>
          <w:sz w:val="24"/>
          <w:szCs w:val="24"/>
        </w:rPr>
        <w:t>9789240104907-eng.pdf</w:t>
      </w:r>
      <w:r w:rsidR="009B7CFF" w:rsidRPr="00AD078E">
        <w:rPr>
          <w:rStyle w:val="Hyperlink"/>
          <w:rFonts w:ascii="Times New Roman" w:hAnsi="Times New Roman"/>
          <w:sz w:val="24"/>
          <w:szCs w:val="24"/>
        </w:rPr>
        <w:fldChar w:fldCharType="end"/>
      </w:r>
      <w:r w:rsidR="00354917" w:rsidRPr="00AD078E">
        <w:rPr>
          <w:rStyle w:val="Hyperlink"/>
          <w:rFonts w:ascii="Times New Roman" w:hAnsi="Times New Roman"/>
          <w:sz w:val="24"/>
          <w:szCs w:val="24"/>
        </w:rPr>
        <w:t>;</w:t>
      </w:r>
    </w:p>
    <w:p w14:paraId="39E8AFB8" w14:textId="7A756606" w:rsidR="00995C54" w:rsidRPr="00AD078E" w:rsidRDefault="00995C54" w:rsidP="003E4268">
      <w:pPr>
        <w:pStyle w:val="ListParagraph"/>
        <w:numPr>
          <w:ilvl w:val="0"/>
          <w:numId w:val="83"/>
        </w:numPr>
        <w:spacing w:before="100" w:beforeAutospacing="1" w:after="100" w:afterAutospacing="1"/>
        <w:rPr>
          <w:rFonts w:ascii="Times New Roman" w:hAnsi="Times New Roman"/>
          <w:sz w:val="24"/>
          <w:szCs w:val="24"/>
          <w:lang w:val="en-US" w:eastAsia="en-US"/>
        </w:rPr>
      </w:pPr>
      <w:r w:rsidRPr="00AD078E">
        <w:rPr>
          <w:rFonts w:ascii="Times New Roman" w:hAnsi="Times New Roman"/>
          <w:sz w:val="24"/>
          <w:szCs w:val="24"/>
        </w:rPr>
        <w:t xml:space="preserve">World Health Organization. STI-associated syndromes guide: Syndromic management [Internet]. Geneva: World Health Organization; [cited 2025 Sep 1]. Available from: </w:t>
      </w:r>
      <w:r w:rsidR="009B7CFF" w:rsidRPr="00AD078E">
        <w:rPr>
          <w:rFonts w:ascii="Times New Roman" w:hAnsi="Times New Roman"/>
          <w:sz w:val="24"/>
          <w:szCs w:val="24"/>
        </w:rPr>
        <w:fldChar w:fldCharType="begin"/>
      </w:r>
      <w:r w:rsidR="009B7CFF" w:rsidRPr="00AD078E">
        <w:rPr>
          <w:rFonts w:ascii="Times New Roman" w:hAnsi="Times New Roman"/>
          <w:sz w:val="24"/>
          <w:szCs w:val="24"/>
        </w:rPr>
        <w:instrText xml:space="preserve"> HYPERLINK "https://www.canada.ca/en/public-health/services/infectious-diseases/sexual-health-sexually-transmitted-infections/canadian-guidelines/sti-associated-syndromes.html" </w:instrText>
      </w:r>
      <w:r w:rsidR="009B7CFF" w:rsidRPr="00AD078E">
        <w:rPr>
          <w:rFonts w:ascii="Times New Roman" w:hAnsi="Times New Roman"/>
          <w:sz w:val="24"/>
          <w:szCs w:val="24"/>
        </w:rPr>
        <w:fldChar w:fldCharType="separate"/>
      </w:r>
      <w:r w:rsidRPr="00AD078E">
        <w:rPr>
          <w:rStyle w:val="Hyperlink"/>
          <w:rFonts w:ascii="Times New Roman" w:hAnsi="Times New Roman"/>
          <w:sz w:val="24"/>
          <w:szCs w:val="24"/>
        </w:rPr>
        <w:t>STI-associated syndromes guide: Syndromic management - Canada.ca</w:t>
      </w:r>
      <w:r w:rsidR="009B7CFF" w:rsidRPr="00AD078E">
        <w:rPr>
          <w:rStyle w:val="Hyperlink"/>
          <w:rFonts w:ascii="Times New Roman" w:hAnsi="Times New Roman"/>
          <w:sz w:val="24"/>
          <w:szCs w:val="24"/>
        </w:rPr>
        <w:fldChar w:fldCharType="end"/>
      </w:r>
      <w:r w:rsidR="00354917" w:rsidRPr="00AD078E">
        <w:rPr>
          <w:rStyle w:val="Hyperlink"/>
          <w:rFonts w:ascii="Times New Roman" w:hAnsi="Times New Roman"/>
          <w:sz w:val="24"/>
          <w:szCs w:val="24"/>
        </w:rPr>
        <w:t>;</w:t>
      </w:r>
    </w:p>
    <w:p w14:paraId="13C9DB3E" w14:textId="04D7FC41" w:rsidR="00995C54" w:rsidRPr="00AD078E" w:rsidRDefault="00995C54" w:rsidP="003E4268">
      <w:pPr>
        <w:pStyle w:val="ListParagraph"/>
        <w:numPr>
          <w:ilvl w:val="0"/>
          <w:numId w:val="83"/>
        </w:numPr>
        <w:spacing w:before="100" w:beforeAutospacing="1" w:after="100" w:afterAutospacing="1"/>
        <w:rPr>
          <w:rFonts w:ascii="Times New Roman" w:hAnsi="Times New Roman"/>
          <w:sz w:val="24"/>
          <w:szCs w:val="24"/>
          <w:lang w:val="en-US" w:eastAsia="en-US"/>
        </w:rPr>
      </w:pPr>
      <w:r w:rsidRPr="00AD078E">
        <w:rPr>
          <w:rFonts w:ascii="Times New Roman" w:hAnsi="Times New Roman"/>
          <w:sz w:val="24"/>
          <w:szCs w:val="24"/>
        </w:rPr>
        <w:t xml:space="preserve">U.S. Department of Health and Human Services, Centers for Disease Control and Prevention. Sexually Transmitted Infections Treatment Guidelines, 2021 [Internet]. Atlanta: CDC; 2021 [cited 2025 Sep 1]. Available from: </w:t>
      </w:r>
      <w:r w:rsidR="009B7CFF" w:rsidRPr="00AD078E">
        <w:rPr>
          <w:rFonts w:ascii="Times New Roman" w:hAnsi="Times New Roman"/>
          <w:sz w:val="24"/>
          <w:szCs w:val="24"/>
        </w:rPr>
        <w:fldChar w:fldCharType="begin"/>
      </w:r>
      <w:r w:rsidR="009B7CFF" w:rsidRPr="00AD078E">
        <w:rPr>
          <w:rFonts w:ascii="Times New Roman" w:hAnsi="Times New Roman"/>
          <w:sz w:val="24"/>
          <w:szCs w:val="24"/>
        </w:rPr>
        <w:instrText xml:space="preserve"> HYPERLINK "https://www.cdc.gov/std/treatment-guidelines/default.htm?utm_source=chatgpt.com" \t "_new" </w:instrText>
      </w:r>
      <w:r w:rsidR="009B7CFF" w:rsidRPr="00AD078E">
        <w:rPr>
          <w:rFonts w:ascii="Times New Roman" w:hAnsi="Times New Roman"/>
          <w:sz w:val="24"/>
          <w:szCs w:val="24"/>
        </w:rPr>
        <w:fldChar w:fldCharType="separate"/>
      </w:r>
      <w:r w:rsidRPr="00AD078E">
        <w:rPr>
          <w:rStyle w:val="Hyperlink"/>
          <w:rFonts w:ascii="Times New Roman" w:hAnsi="Times New Roman"/>
          <w:sz w:val="24"/>
          <w:szCs w:val="24"/>
        </w:rPr>
        <w:t>https://www.cdc.gov/std/treatment-guidelines/default.htm</w:t>
      </w:r>
      <w:r w:rsidR="009B7CFF" w:rsidRPr="00AD078E">
        <w:rPr>
          <w:rStyle w:val="Hyperlink"/>
          <w:rFonts w:ascii="Times New Roman" w:hAnsi="Times New Roman"/>
          <w:sz w:val="24"/>
          <w:szCs w:val="24"/>
        </w:rPr>
        <w:fldChar w:fldCharType="end"/>
      </w:r>
      <w:r w:rsidR="00354917" w:rsidRPr="00AD078E">
        <w:rPr>
          <w:rStyle w:val="Hyperlink"/>
          <w:rFonts w:ascii="Times New Roman" w:hAnsi="Times New Roman"/>
          <w:sz w:val="24"/>
          <w:szCs w:val="24"/>
        </w:rPr>
        <w:t>;</w:t>
      </w:r>
    </w:p>
    <w:p w14:paraId="5730CA7B" w14:textId="4713DF5B" w:rsidR="00D80619" w:rsidRPr="00D37C03" w:rsidRDefault="00D80619" w:rsidP="003E4268">
      <w:pPr>
        <w:pStyle w:val="ListParagraph"/>
        <w:numPr>
          <w:ilvl w:val="0"/>
          <w:numId w:val="83"/>
        </w:numPr>
        <w:spacing w:before="100" w:beforeAutospacing="1" w:after="100" w:afterAutospacing="1"/>
        <w:rPr>
          <w:rFonts w:ascii="Times New Roman" w:hAnsi="Times New Roman"/>
          <w:sz w:val="24"/>
          <w:szCs w:val="24"/>
          <w:lang w:val="en-US" w:eastAsia="en-US"/>
        </w:rPr>
      </w:pPr>
      <w:r w:rsidRPr="00AD078E">
        <w:rPr>
          <w:rFonts w:ascii="Times New Roman" w:hAnsi="Times New Roman"/>
          <w:sz w:val="24"/>
          <w:szCs w:val="24"/>
        </w:rPr>
        <w:t xml:space="preserve">Southern African HIV Clinicians Society. 2022 guideline for the management of sexually transmitted infections: Moving towards best practice [Internet]. Southern African HIV Clinicians Society; 2022 [cited 2025 Sep 1]. Available from: </w:t>
      </w:r>
      <w:r w:rsidR="009B7CFF" w:rsidRPr="00AD078E">
        <w:rPr>
          <w:rFonts w:ascii="Times New Roman" w:hAnsi="Times New Roman"/>
          <w:sz w:val="24"/>
          <w:szCs w:val="24"/>
        </w:rPr>
        <w:fldChar w:fldCharType="begin"/>
      </w:r>
      <w:r w:rsidR="009B7CFF" w:rsidRPr="00AD078E">
        <w:rPr>
          <w:rFonts w:ascii="Times New Roman" w:hAnsi="Times New Roman"/>
          <w:sz w:val="24"/>
          <w:szCs w:val="24"/>
        </w:rPr>
        <w:instrText xml:space="preserve"> HYPERLINK "https://www.sahivsoc.org/Files/SAHCS%202022%20STI%20guidelines.pdf" </w:instrText>
      </w:r>
      <w:r w:rsidR="009B7CFF" w:rsidRPr="00AD078E">
        <w:rPr>
          <w:rFonts w:ascii="Times New Roman" w:hAnsi="Times New Roman"/>
          <w:sz w:val="24"/>
          <w:szCs w:val="24"/>
        </w:rPr>
        <w:fldChar w:fldCharType="separate"/>
      </w:r>
      <w:r w:rsidRPr="00AD078E">
        <w:rPr>
          <w:rStyle w:val="Hyperlink"/>
          <w:rFonts w:ascii="Times New Roman" w:hAnsi="Times New Roman"/>
          <w:sz w:val="24"/>
          <w:szCs w:val="24"/>
        </w:rPr>
        <w:t>SAHCS 2022 STI guidelines.pdf</w:t>
      </w:r>
      <w:r w:rsidR="009B7CFF" w:rsidRPr="00AD078E">
        <w:rPr>
          <w:rStyle w:val="Hyperlink"/>
          <w:rFonts w:ascii="Times New Roman" w:hAnsi="Times New Roman"/>
          <w:sz w:val="24"/>
          <w:szCs w:val="24"/>
        </w:rPr>
        <w:fldChar w:fldCharType="end"/>
      </w:r>
      <w:r w:rsidR="00354917" w:rsidRPr="00AD078E">
        <w:rPr>
          <w:rFonts w:ascii="Times New Roman" w:hAnsi="Times New Roman"/>
          <w:sz w:val="24"/>
          <w:szCs w:val="24"/>
        </w:rPr>
        <w:t>;</w:t>
      </w:r>
      <w:r w:rsidR="00785927" w:rsidRPr="00D37C03">
        <w:rPr>
          <w:rFonts w:ascii="Times New Roman" w:hAnsi="Times New Roman"/>
          <w:sz w:val="24"/>
          <w:szCs w:val="24"/>
        </w:rPr>
        <w:br/>
      </w:r>
    </w:p>
    <w:p w14:paraId="1C51D0D7" w14:textId="77777777" w:rsidR="00C93983" w:rsidRPr="00364913" w:rsidRDefault="00C93983">
      <w:pPr>
        <w:pStyle w:val="BodyText"/>
        <w:spacing w:line="259" w:lineRule="auto"/>
        <w:ind w:left="109" w:right="111" w:firstLine="3"/>
        <w:jc w:val="both"/>
        <w:rPr>
          <w:rFonts w:ascii="Times New Roman" w:hAnsi="Times New Roman"/>
          <w:color w:val="464646"/>
          <w:vertAlign w:val="superscript"/>
        </w:rPr>
      </w:pPr>
    </w:p>
    <w:p w14:paraId="370EF025" w14:textId="77777777" w:rsidR="007A2ED5" w:rsidRPr="00364913" w:rsidRDefault="007A2ED5">
      <w:pPr>
        <w:pStyle w:val="NoSpacing"/>
        <w:rPr>
          <w:rFonts w:ascii="Times New Roman" w:hAnsi="Times New Roman"/>
          <w:lang w:val="sq-AL"/>
        </w:rPr>
      </w:pPr>
    </w:p>
    <w:p w14:paraId="531F999B" w14:textId="77777777" w:rsidR="007A2ED5" w:rsidRPr="00364913" w:rsidRDefault="007A2ED5">
      <w:pPr>
        <w:pStyle w:val="NoSpacing"/>
        <w:rPr>
          <w:rFonts w:ascii="Times New Roman" w:hAnsi="Times New Roman"/>
          <w:lang w:val="sq-AL"/>
        </w:rPr>
      </w:pPr>
    </w:p>
    <w:p w14:paraId="1EC8D017" w14:textId="7084BB5E" w:rsidR="007A2ED5" w:rsidRPr="00364913" w:rsidRDefault="0025218D" w:rsidP="0025218D">
      <w:pPr>
        <w:numPr>
          <w:ilvl w:val="0"/>
          <w:numId w:val="20"/>
        </w:numPr>
        <w:spacing w:line="276" w:lineRule="auto"/>
        <w:jc w:val="both"/>
        <w:rPr>
          <w:rFonts w:ascii="Times New Roman" w:hAnsi="Times New Roman"/>
          <w:sz w:val="24"/>
          <w:lang w:val="en-US"/>
        </w:rPr>
      </w:pPr>
      <w:r w:rsidRPr="00364913">
        <w:rPr>
          <w:rFonts w:ascii="Times New Roman" w:hAnsi="Times New Roman"/>
        </w:rPr>
        <w:br w:type="page"/>
      </w:r>
    </w:p>
    <w:p w14:paraId="33B52274" w14:textId="7C11B3DB" w:rsidR="00493F8C" w:rsidRPr="00E1135D" w:rsidRDefault="0025218D" w:rsidP="00E1135D">
      <w:pPr>
        <w:pStyle w:val="Heading1"/>
        <w:rPr>
          <w:rFonts w:ascii="Times New Roman" w:hAnsi="Times New Roman"/>
          <w:color w:val="auto"/>
        </w:rPr>
      </w:pPr>
      <w:bookmarkStart w:id="132" w:name="_Toc207961103"/>
      <w:r w:rsidRPr="00E1135D">
        <w:rPr>
          <w:rFonts w:ascii="Times New Roman" w:hAnsi="Times New Roman"/>
          <w:color w:val="auto"/>
        </w:rPr>
        <w:lastRenderedPageBreak/>
        <w:t xml:space="preserve">VIII.  </w:t>
      </w:r>
      <w:r w:rsidRPr="00E1135D">
        <w:rPr>
          <w:rFonts w:ascii="Times New Roman" w:hAnsi="Times New Roman"/>
          <w:color w:val="auto"/>
          <w:w w:val="95"/>
        </w:rPr>
        <w:t>SHKURTESA</w:t>
      </w:r>
      <w:r w:rsidRPr="00E1135D">
        <w:rPr>
          <w:rFonts w:ascii="Times New Roman" w:hAnsi="Times New Roman"/>
          <w:color w:val="auto"/>
          <w:spacing w:val="-10"/>
        </w:rPr>
        <w:t>T</w:t>
      </w:r>
      <w:bookmarkEnd w:id="132"/>
    </w:p>
    <w:p w14:paraId="46F79CCC" w14:textId="77777777" w:rsidR="00493F8C" w:rsidRPr="00A84CC6" w:rsidRDefault="00493F8C" w:rsidP="00264261">
      <w:pPr>
        <w:pStyle w:val="NormalWeb"/>
        <w:ind w:left="2160" w:hanging="2160"/>
        <w:rPr>
          <w:rFonts w:ascii="Times New Roman" w:eastAsia="Times New Roman" w:hAnsi="Times New Roman"/>
          <w:sz w:val="24"/>
          <w:szCs w:val="24"/>
          <w:lang w:val="en-US"/>
        </w:rPr>
      </w:pPr>
      <w:r w:rsidRPr="00A84CC6">
        <w:rPr>
          <w:rFonts w:ascii="Times New Roman" w:hAnsi="Times New Roman"/>
          <w:sz w:val="24"/>
          <w:szCs w:val="24"/>
        </w:rPr>
        <w:t>AGREE II</w:t>
      </w:r>
      <w:r w:rsidRPr="00A84CC6">
        <w:rPr>
          <w:rFonts w:ascii="Times New Roman" w:hAnsi="Times New Roman"/>
          <w:sz w:val="24"/>
          <w:szCs w:val="24"/>
        </w:rPr>
        <w:tab/>
      </w:r>
      <w:proofErr w:type="spellStart"/>
      <w:r w:rsidRPr="00A84CC6">
        <w:rPr>
          <w:rFonts w:ascii="Times New Roman" w:hAnsi="Times New Roman"/>
          <w:sz w:val="24"/>
          <w:szCs w:val="24"/>
          <w:lang w:val="en-US"/>
        </w:rPr>
        <w:t>Vlerësimi</w:t>
      </w:r>
      <w:proofErr w:type="spellEnd"/>
      <w:r w:rsidRPr="00A84CC6">
        <w:rPr>
          <w:rFonts w:ascii="Times New Roman" w:hAnsi="Times New Roman"/>
          <w:sz w:val="24"/>
          <w:szCs w:val="24"/>
          <w:lang w:val="en-US"/>
        </w:rPr>
        <w:t xml:space="preserve"> i </w:t>
      </w:r>
      <w:proofErr w:type="spellStart"/>
      <w:r w:rsidRPr="00A84CC6">
        <w:rPr>
          <w:rFonts w:ascii="Times New Roman" w:hAnsi="Times New Roman"/>
          <w:sz w:val="24"/>
          <w:szCs w:val="24"/>
          <w:lang w:val="en-US"/>
        </w:rPr>
        <w:t>Udhëzimeve</w:t>
      </w:r>
      <w:proofErr w:type="spellEnd"/>
      <w:r w:rsidRPr="00A84CC6">
        <w:rPr>
          <w:rFonts w:ascii="Times New Roman" w:hAnsi="Times New Roman"/>
          <w:sz w:val="24"/>
          <w:szCs w:val="24"/>
          <w:lang w:val="en-US"/>
        </w:rPr>
        <w:t xml:space="preserve"> </w:t>
      </w:r>
      <w:proofErr w:type="spellStart"/>
      <w:r w:rsidRPr="00A84CC6">
        <w:rPr>
          <w:rFonts w:ascii="Times New Roman" w:hAnsi="Times New Roman"/>
          <w:sz w:val="24"/>
          <w:szCs w:val="24"/>
          <w:lang w:val="en-US"/>
        </w:rPr>
        <w:t>për</w:t>
      </w:r>
      <w:proofErr w:type="spellEnd"/>
      <w:r w:rsidRPr="00A84CC6">
        <w:rPr>
          <w:rFonts w:ascii="Times New Roman" w:hAnsi="Times New Roman"/>
          <w:sz w:val="24"/>
          <w:szCs w:val="24"/>
          <w:lang w:val="en-US"/>
        </w:rPr>
        <w:t xml:space="preserve"> </w:t>
      </w:r>
      <w:proofErr w:type="spellStart"/>
      <w:r w:rsidRPr="00A84CC6">
        <w:rPr>
          <w:rFonts w:ascii="Times New Roman" w:hAnsi="Times New Roman"/>
          <w:sz w:val="24"/>
          <w:szCs w:val="24"/>
          <w:lang w:val="en-US"/>
        </w:rPr>
        <w:t>Kërkim</w:t>
      </w:r>
      <w:proofErr w:type="spellEnd"/>
      <w:r w:rsidRPr="00A84CC6">
        <w:rPr>
          <w:rFonts w:ascii="Times New Roman" w:hAnsi="Times New Roman"/>
          <w:sz w:val="24"/>
          <w:szCs w:val="24"/>
          <w:lang w:val="en-US"/>
        </w:rPr>
        <w:t xml:space="preserve"> </w:t>
      </w:r>
      <w:proofErr w:type="spellStart"/>
      <w:r w:rsidRPr="00A84CC6">
        <w:rPr>
          <w:rFonts w:ascii="Times New Roman" w:hAnsi="Times New Roman"/>
          <w:sz w:val="24"/>
          <w:szCs w:val="24"/>
          <w:lang w:val="en-US"/>
        </w:rPr>
        <w:t>dhe</w:t>
      </w:r>
      <w:proofErr w:type="spellEnd"/>
      <w:r w:rsidRPr="00A84CC6">
        <w:rPr>
          <w:rFonts w:ascii="Times New Roman" w:hAnsi="Times New Roman"/>
          <w:sz w:val="24"/>
          <w:szCs w:val="24"/>
          <w:lang w:val="en-US"/>
        </w:rPr>
        <w:t xml:space="preserve"> Vlerësim II</w:t>
      </w:r>
      <w:r w:rsidRPr="00A84CC6">
        <w:rPr>
          <w:rFonts w:ascii="Times New Roman" w:eastAsia="Times New Roman" w:hAnsi="Times New Roman"/>
          <w:sz w:val="24"/>
          <w:szCs w:val="24"/>
          <w:lang w:val="en-US"/>
        </w:rPr>
        <w:t xml:space="preserve"> -Appraisal of Guidelines for Research &amp; Evaluation II</w:t>
      </w:r>
    </w:p>
    <w:p w14:paraId="24472417" w14:textId="77777777" w:rsidR="00493F8C" w:rsidRPr="00A84CC6" w:rsidRDefault="00493F8C" w:rsidP="00A03729">
      <w:pPr>
        <w:spacing w:before="120"/>
        <w:rPr>
          <w:rFonts w:ascii="Times New Roman" w:hAnsi="Times New Roman"/>
          <w:sz w:val="24"/>
          <w:szCs w:val="24"/>
        </w:rPr>
      </w:pPr>
      <w:r w:rsidRPr="00A84CC6">
        <w:rPr>
          <w:rFonts w:ascii="Times New Roman" w:hAnsi="Times New Roman"/>
          <w:sz w:val="24"/>
          <w:szCs w:val="24"/>
        </w:rPr>
        <w:t>GPHUK</w:t>
      </w:r>
      <w:r w:rsidRPr="00A84CC6">
        <w:rPr>
          <w:rFonts w:ascii="Times New Roman" w:hAnsi="Times New Roman"/>
          <w:sz w:val="24"/>
          <w:szCs w:val="24"/>
        </w:rPr>
        <w:tab/>
      </w:r>
      <w:r w:rsidRPr="00A84CC6">
        <w:rPr>
          <w:rFonts w:ascii="Times New Roman" w:hAnsi="Times New Roman"/>
          <w:sz w:val="24"/>
          <w:szCs w:val="24"/>
        </w:rPr>
        <w:tab/>
        <w:t>Grupi Punues për Hartimin e Udhërrëfyesit Klinik</w:t>
      </w:r>
    </w:p>
    <w:p w14:paraId="3430C3F5" w14:textId="77777777" w:rsidR="00493F8C" w:rsidRPr="00A84CC6" w:rsidRDefault="00493F8C" w:rsidP="00652878">
      <w:pPr>
        <w:ind w:left="2160" w:hanging="2160"/>
        <w:rPr>
          <w:rFonts w:ascii="Times New Roman" w:hAnsi="Times New Roman"/>
          <w:sz w:val="24"/>
          <w:szCs w:val="24"/>
        </w:rPr>
      </w:pPr>
      <w:r w:rsidRPr="00A84CC6">
        <w:rPr>
          <w:rFonts w:ascii="Times New Roman" w:hAnsi="Times New Roman"/>
          <w:sz w:val="24"/>
          <w:szCs w:val="24"/>
        </w:rPr>
        <w:t>GRADE</w:t>
      </w:r>
      <w:r w:rsidRPr="00A84CC6">
        <w:rPr>
          <w:rFonts w:ascii="Times New Roman" w:hAnsi="Times New Roman"/>
          <w:sz w:val="24"/>
          <w:szCs w:val="24"/>
        </w:rPr>
        <w:tab/>
      </w:r>
      <w:proofErr w:type="spellStart"/>
      <w:r w:rsidRPr="00A84CC6">
        <w:rPr>
          <w:rFonts w:ascii="Times New Roman" w:hAnsi="Times New Roman"/>
          <w:sz w:val="24"/>
          <w:szCs w:val="24"/>
          <w:lang w:val="en-US" w:eastAsia="en-US"/>
        </w:rPr>
        <w:t>Vlerësimi</w:t>
      </w:r>
      <w:proofErr w:type="spellEnd"/>
      <w:r w:rsidRPr="00A84CC6">
        <w:rPr>
          <w:rFonts w:ascii="Times New Roman" w:hAnsi="Times New Roman"/>
          <w:sz w:val="24"/>
          <w:szCs w:val="24"/>
          <w:lang w:val="en-US" w:eastAsia="en-US"/>
        </w:rPr>
        <w:t xml:space="preserve">, </w:t>
      </w:r>
      <w:proofErr w:type="spellStart"/>
      <w:r w:rsidRPr="00A84CC6">
        <w:rPr>
          <w:rFonts w:ascii="Times New Roman" w:hAnsi="Times New Roman"/>
          <w:sz w:val="24"/>
          <w:szCs w:val="24"/>
          <w:lang w:val="en-US" w:eastAsia="en-US"/>
        </w:rPr>
        <w:t>Hartimi</w:t>
      </w:r>
      <w:proofErr w:type="spellEnd"/>
      <w:r w:rsidRPr="00A84CC6">
        <w:rPr>
          <w:rFonts w:ascii="Times New Roman" w:hAnsi="Times New Roman"/>
          <w:sz w:val="24"/>
          <w:szCs w:val="24"/>
          <w:lang w:val="en-US" w:eastAsia="en-US"/>
        </w:rPr>
        <w:t xml:space="preserve"> </w:t>
      </w:r>
      <w:proofErr w:type="spellStart"/>
      <w:r w:rsidRPr="00A84CC6">
        <w:rPr>
          <w:rFonts w:ascii="Times New Roman" w:hAnsi="Times New Roman"/>
          <w:sz w:val="24"/>
          <w:szCs w:val="24"/>
          <w:lang w:val="en-US" w:eastAsia="en-US"/>
        </w:rPr>
        <w:t>dhe</w:t>
      </w:r>
      <w:proofErr w:type="spellEnd"/>
      <w:r w:rsidRPr="00A84CC6">
        <w:rPr>
          <w:rFonts w:ascii="Times New Roman" w:hAnsi="Times New Roman"/>
          <w:sz w:val="24"/>
          <w:szCs w:val="24"/>
          <w:lang w:val="en-US" w:eastAsia="en-US"/>
        </w:rPr>
        <w:t xml:space="preserve"> </w:t>
      </w:r>
      <w:proofErr w:type="spellStart"/>
      <w:r w:rsidRPr="00A84CC6">
        <w:rPr>
          <w:rFonts w:ascii="Times New Roman" w:hAnsi="Times New Roman"/>
          <w:sz w:val="24"/>
          <w:szCs w:val="24"/>
          <w:lang w:val="en-US" w:eastAsia="en-US"/>
        </w:rPr>
        <w:t>Dhënia</w:t>
      </w:r>
      <w:proofErr w:type="spellEnd"/>
      <w:r w:rsidRPr="00A84CC6">
        <w:rPr>
          <w:rFonts w:ascii="Times New Roman" w:hAnsi="Times New Roman"/>
          <w:sz w:val="24"/>
          <w:szCs w:val="24"/>
          <w:lang w:val="en-US" w:eastAsia="en-US"/>
        </w:rPr>
        <w:t xml:space="preserve"> e </w:t>
      </w:r>
      <w:proofErr w:type="spellStart"/>
      <w:r w:rsidRPr="00A84CC6">
        <w:rPr>
          <w:rFonts w:ascii="Times New Roman" w:hAnsi="Times New Roman"/>
          <w:sz w:val="24"/>
          <w:szCs w:val="24"/>
          <w:lang w:val="en-US" w:eastAsia="en-US"/>
        </w:rPr>
        <w:t>Rekomandimeve</w:t>
      </w:r>
      <w:proofErr w:type="spellEnd"/>
      <w:r w:rsidRPr="00A84CC6">
        <w:rPr>
          <w:rFonts w:ascii="Times New Roman" w:hAnsi="Times New Roman"/>
          <w:sz w:val="24"/>
          <w:szCs w:val="24"/>
          <w:lang w:val="en-US" w:eastAsia="en-US"/>
        </w:rPr>
        <w:t xml:space="preserve"> -Grading of Recommendations, Assessment, Development and </w:t>
      </w:r>
      <w:proofErr w:type="spellStart"/>
      <w:r w:rsidRPr="00A84CC6">
        <w:rPr>
          <w:rFonts w:ascii="Times New Roman" w:hAnsi="Times New Roman"/>
          <w:sz w:val="24"/>
          <w:szCs w:val="24"/>
          <w:lang w:val="en-US" w:eastAsia="en-US"/>
        </w:rPr>
        <w:t>EvaluatioN</w:t>
      </w:r>
      <w:proofErr w:type="spellEnd"/>
    </w:p>
    <w:p w14:paraId="4DDA4C32" w14:textId="77777777" w:rsidR="00493F8C" w:rsidRPr="00A84CC6" w:rsidRDefault="00493F8C" w:rsidP="00A03729">
      <w:pPr>
        <w:spacing w:before="120"/>
        <w:rPr>
          <w:rFonts w:ascii="Times New Roman" w:hAnsi="Times New Roman"/>
          <w:sz w:val="24"/>
          <w:szCs w:val="24"/>
        </w:rPr>
      </w:pPr>
      <w:r w:rsidRPr="00A84CC6">
        <w:rPr>
          <w:rFonts w:ascii="Times New Roman" w:hAnsi="Times New Roman"/>
          <w:sz w:val="24"/>
          <w:szCs w:val="24"/>
        </w:rPr>
        <w:t>HIV </w:t>
      </w:r>
      <w:r w:rsidRPr="00A84CC6">
        <w:rPr>
          <w:rFonts w:ascii="Times New Roman" w:hAnsi="Times New Roman"/>
          <w:sz w:val="24"/>
          <w:szCs w:val="24"/>
        </w:rPr>
        <w:tab/>
      </w:r>
      <w:r w:rsidRPr="00A84CC6">
        <w:rPr>
          <w:rFonts w:ascii="Times New Roman" w:hAnsi="Times New Roman"/>
          <w:sz w:val="24"/>
          <w:szCs w:val="24"/>
        </w:rPr>
        <w:tab/>
      </w:r>
      <w:r w:rsidRPr="00A84CC6">
        <w:rPr>
          <w:rFonts w:ascii="Times New Roman" w:hAnsi="Times New Roman"/>
          <w:sz w:val="24"/>
          <w:szCs w:val="24"/>
        </w:rPr>
        <w:tab/>
        <w:t>Virus i imunodefiçiencës humane                                                                                                               AIDS</w:t>
      </w:r>
      <w:r w:rsidRPr="00A84CC6">
        <w:rPr>
          <w:rFonts w:ascii="Times New Roman" w:hAnsi="Times New Roman"/>
          <w:sz w:val="24"/>
          <w:szCs w:val="24"/>
        </w:rPr>
        <w:tab/>
      </w:r>
      <w:r w:rsidRPr="00A84CC6">
        <w:rPr>
          <w:rFonts w:ascii="Times New Roman" w:hAnsi="Times New Roman"/>
          <w:sz w:val="24"/>
          <w:szCs w:val="24"/>
        </w:rPr>
        <w:tab/>
      </w:r>
      <w:r w:rsidRPr="00A84CC6">
        <w:rPr>
          <w:rFonts w:ascii="Times New Roman" w:hAnsi="Times New Roman"/>
          <w:sz w:val="24"/>
          <w:szCs w:val="24"/>
        </w:rPr>
        <w:tab/>
        <w:t>Sindroma e imunodefiçiencës së fituar</w:t>
      </w:r>
      <w:r w:rsidRPr="00A84CC6">
        <w:rPr>
          <w:rFonts w:ascii="Times New Roman" w:hAnsi="Times New Roman"/>
          <w:sz w:val="24"/>
          <w:szCs w:val="24"/>
        </w:rPr>
        <w:br/>
        <w:t>KTV</w:t>
      </w:r>
      <w:r w:rsidRPr="00A84CC6">
        <w:rPr>
          <w:rFonts w:ascii="Times New Roman" w:hAnsi="Times New Roman"/>
          <w:sz w:val="24"/>
          <w:szCs w:val="24"/>
        </w:rPr>
        <w:tab/>
      </w:r>
      <w:r w:rsidRPr="00A84CC6">
        <w:rPr>
          <w:rFonts w:ascii="Times New Roman" w:hAnsi="Times New Roman"/>
          <w:sz w:val="24"/>
          <w:szCs w:val="24"/>
        </w:rPr>
        <w:tab/>
        <w:t> </w:t>
      </w:r>
      <w:r w:rsidRPr="00A84CC6">
        <w:rPr>
          <w:rFonts w:ascii="Times New Roman" w:hAnsi="Times New Roman"/>
          <w:sz w:val="24"/>
          <w:szCs w:val="24"/>
        </w:rPr>
        <w:tab/>
        <w:t xml:space="preserve">Këshillimi dhe Testimi Vullnetar </w:t>
      </w:r>
    </w:p>
    <w:p w14:paraId="4AA9EADD" w14:textId="77777777" w:rsidR="00493F8C" w:rsidRPr="00A84CC6" w:rsidRDefault="00493F8C" w:rsidP="00A03729">
      <w:pPr>
        <w:spacing w:before="120"/>
        <w:rPr>
          <w:rFonts w:ascii="Times New Roman" w:hAnsi="Times New Roman"/>
          <w:sz w:val="24"/>
          <w:szCs w:val="24"/>
        </w:rPr>
      </w:pPr>
      <w:r w:rsidRPr="00A84CC6">
        <w:rPr>
          <w:rFonts w:ascii="Times New Roman" w:hAnsi="Times New Roman"/>
          <w:sz w:val="24"/>
          <w:szCs w:val="24"/>
        </w:rPr>
        <w:t>HPV</w:t>
      </w:r>
      <w:r w:rsidRPr="00A84CC6">
        <w:rPr>
          <w:rFonts w:ascii="Times New Roman" w:hAnsi="Times New Roman"/>
          <w:sz w:val="24"/>
          <w:szCs w:val="24"/>
        </w:rPr>
        <w:tab/>
      </w:r>
      <w:r w:rsidRPr="00A84CC6">
        <w:rPr>
          <w:rFonts w:ascii="Times New Roman" w:hAnsi="Times New Roman"/>
          <w:sz w:val="24"/>
          <w:szCs w:val="24"/>
        </w:rPr>
        <w:tab/>
      </w:r>
      <w:r w:rsidRPr="00A84CC6">
        <w:rPr>
          <w:rFonts w:ascii="Times New Roman" w:hAnsi="Times New Roman"/>
          <w:sz w:val="24"/>
          <w:szCs w:val="24"/>
        </w:rPr>
        <w:tab/>
        <w:t>Virusi Papilomes Humane</w:t>
      </w:r>
    </w:p>
    <w:p w14:paraId="73A3EBCF" w14:textId="77777777" w:rsidR="00493F8C" w:rsidRPr="00A84CC6" w:rsidRDefault="00493F8C" w:rsidP="00A03729">
      <w:pPr>
        <w:spacing w:before="120"/>
        <w:rPr>
          <w:rFonts w:ascii="Times New Roman" w:hAnsi="Times New Roman"/>
          <w:sz w:val="24"/>
          <w:szCs w:val="24"/>
        </w:rPr>
      </w:pPr>
      <w:r w:rsidRPr="00A84CC6">
        <w:rPr>
          <w:rFonts w:ascii="Times New Roman" w:hAnsi="Times New Roman"/>
          <w:sz w:val="24"/>
          <w:szCs w:val="24"/>
        </w:rPr>
        <w:t>HSV-2</w:t>
      </w:r>
    </w:p>
    <w:p w14:paraId="729A67FF" w14:textId="77777777" w:rsidR="00493F8C" w:rsidRPr="00A84CC6" w:rsidRDefault="00493F8C" w:rsidP="00652878">
      <w:pPr>
        <w:rPr>
          <w:rFonts w:ascii="Times New Roman" w:hAnsi="Times New Roman"/>
          <w:sz w:val="24"/>
          <w:szCs w:val="24"/>
        </w:rPr>
      </w:pPr>
      <w:r w:rsidRPr="00A84CC6">
        <w:rPr>
          <w:rFonts w:ascii="Times New Roman" w:hAnsi="Times New Roman"/>
          <w:sz w:val="24"/>
          <w:szCs w:val="24"/>
        </w:rPr>
        <w:t>IKShPK</w:t>
      </w:r>
      <w:r w:rsidRPr="00A84CC6">
        <w:rPr>
          <w:rFonts w:ascii="Times New Roman" w:hAnsi="Times New Roman"/>
          <w:sz w:val="24"/>
          <w:szCs w:val="24"/>
        </w:rPr>
        <w:tab/>
      </w:r>
      <w:r w:rsidRPr="00A84CC6">
        <w:rPr>
          <w:rFonts w:ascii="Times New Roman" w:hAnsi="Times New Roman"/>
          <w:sz w:val="24"/>
          <w:szCs w:val="24"/>
        </w:rPr>
        <w:tab/>
        <w:t>Instituti Kombëtar i Shëndetësisë Publike të Kosovës</w:t>
      </w:r>
    </w:p>
    <w:p w14:paraId="28948EF5" w14:textId="77777777" w:rsidR="00493F8C" w:rsidRPr="00A84CC6" w:rsidRDefault="00493F8C" w:rsidP="00A03729">
      <w:pPr>
        <w:spacing w:before="120"/>
        <w:rPr>
          <w:rFonts w:ascii="Times New Roman" w:hAnsi="Times New Roman"/>
          <w:sz w:val="24"/>
          <w:szCs w:val="24"/>
        </w:rPr>
      </w:pPr>
      <w:r w:rsidRPr="00A84CC6">
        <w:rPr>
          <w:rFonts w:ascii="Times New Roman" w:hAnsi="Times New Roman"/>
          <w:sz w:val="24"/>
          <w:szCs w:val="24"/>
        </w:rPr>
        <w:t>IST:</w:t>
      </w:r>
      <w:r w:rsidRPr="00A84CC6">
        <w:rPr>
          <w:rFonts w:ascii="Times New Roman" w:hAnsi="Times New Roman"/>
          <w:sz w:val="24"/>
          <w:szCs w:val="24"/>
        </w:rPr>
        <w:tab/>
      </w:r>
      <w:r w:rsidRPr="00A84CC6">
        <w:rPr>
          <w:rFonts w:ascii="Times New Roman" w:hAnsi="Times New Roman"/>
          <w:sz w:val="24"/>
          <w:szCs w:val="24"/>
        </w:rPr>
        <w:tab/>
        <w:t> </w:t>
      </w:r>
      <w:r w:rsidRPr="00A84CC6">
        <w:rPr>
          <w:rFonts w:ascii="Times New Roman" w:hAnsi="Times New Roman"/>
          <w:sz w:val="24"/>
          <w:szCs w:val="24"/>
        </w:rPr>
        <w:tab/>
        <w:t>Infeksionet seksualisht transmisive</w:t>
      </w:r>
    </w:p>
    <w:p w14:paraId="663D2771" w14:textId="77777777" w:rsidR="00493F8C" w:rsidRPr="00A84CC6" w:rsidRDefault="00493F8C">
      <w:pPr>
        <w:spacing w:before="120"/>
        <w:jc w:val="both"/>
        <w:rPr>
          <w:rFonts w:ascii="Times New Roman" w:hAnsi="Times New Roman"/>
          <w:sz w:val="24"/>
          <w:szCs w:val="24"/>
        </w:rPr>
      </w:pPr>
      <w:r w:rsidRPr="00A84CC6">
        <w:rPr>
          <w:rFonts w:ascii="Times New Roman" w:hAnsi="Times New Roman"/>
          <w:sz w:val="24"/>
          <w:szCs w:val="24"/>
        </w:rPr>
        <w:t>KDSh</w:t>
      </w:r>
      <w:r w:rsidRPr="00A84CC6">
        <w:rPr>
          <w:rFonts w:ascii="Times New Roman" w:hAnsi="Times New Roman"/>
          <w:sz w:val="24"/>
          <w:szCs w:val="24"/>
        </w:rPr>
        <w:tab/>
      </w:r>
      <w:r w:rsidRPr="00A84CC6">
        <w:rPr>
          <w:rFonts w:ascii="Times New Roman" w:hAnsi="Times New Roman"/>
          <w:sz w:val="24"/>
          <w:szCs w:val="24"/>
        </w:rPr>
        <w:tab/>
      </w:r>
      <w:r w:rsidRPr="00A84CC6">
        <w:rPr>
          <w:rFonts w:ascii="Times New Roman" w:hAnsi="Times New Roman"/>
          <w:sz w:val="24"/>
          <w:szCs w:val="24"/>
        </w:rPr>
        <w:tab/>
        <w:t>Kujdesi Dytësor Shëndetësor</w:t>
      </w:r>
    </w:p>
    <w:p w14:paraId="531EFD1B" w14:textId="77777777" w:rsidR="00493F8C" w:rsidRPr="00A84CC6" w:rsidRDefault="00493F8C">
      <w:pPr>
        <w:spacing w:before="120"/>
        <w:jc w:val="both"/>
        <w:rPr>
          <w:rFonts w:ascii="Times New Roman" w:hAnsi="Times New Roman"/>
          <w:sz w:val="24"/>
          <w:szCs w:val="24"/>
        </w:rPr>
      </w:pPr>
      <w:r w:rsidRPr="00A84CC6">
        <w:rPr>
          <w:rFonts w:ascii="Times New Roman" w:hAnsi="Times New Roman"/>
          <w:sz w:val="24"/>
          <w:szCs w:val="24"/>
        </w:rPr>
        <w:t>KPSh</w:t>
      </w:r>
      <w:r w:rsidRPr="00A84CC6">
        <w:rPr>
          <w:rFonts w:ascii="Times New Roman" w:hAnsi="Times New Roman"/>
          <w:sz w:val="24"/>
          <w:szCs w:val="24"/>
        </w:rPr>
        <w:tab/>
      </w:r>
      <w:r w:rsidRPr="00A84CC6">
        <w:rPr>
          <w:rFonts w:ascii="Times New Roman" w:hAnsi="Times New Roman"/>
          <w:sz w:val="24"/>
          <w:szCs w:val="24"/>
        </w:rPr>
        <w:tab/>
      </w:r>
      <w:r w:rsidRPr="00A84CC6">
        <w:rPr>
          <w:rFonts w:ascii="Times New Roman" w:hAnsi="Times New Roman"/>
          <w:sz w:val="24"/>
          <w:szCs w:val="24"/>
        </w:rPr>
        <w:tab/>
        <w:t>Kujdesi Parësor Shëndetësor</w:t>
      </w:r>
    </w:p>
    <w:p w14:paraId="66E0D397" w14:textId="77777777" w:rsidR="00493F8C" w:rsidRPr="00A84CC6" w:rsidRDefault="00493F8C">
      <w:pPr>
        <w:spacing w:before="120"/>
        <w:jc w:val="both"/>
        <w:rPr>
          <w:rFonts w:ascii="Times New Roman" w:hAnsi="Times New Roman"/>
          <w:sz w:val="24"/>
          <w:szCs w:val="24"/>
        </w:rPr>
      </w:pPr>
      <w:r w:rsidRPr="00A84CC6">
        <w:rPr>
          <w:rFonts w:ascii="Times New Roman" w:hAnsi="Times New Roman"/>
          <w:sz w:val="24"/>
          <w:szCs w:val="24"/>
        </w:rPr>
        <w:t>KTSh</w:t>
      </w:r>
      <w:r w:rsidRPr="00A84CC6">
        <w:rPr>
          <w:rFonts w:ascii="Times New Roman" w:hAnsi="Times New Roman"/>
          <w:sz w:val="24"/>
          <w:szCs w:val="24"/>
        </w:rPr>
        <w:tab/>
      </w:r>
      <w:r w:rsidRPr="00A84CC6">
        <w:rPr>
          <w:rFonts w:ascii="Times New Roman" w:hAnsi="Times New Roman"/>
          <w:sz w:val="24"/>
          <w:szCs w:val="24"/>
        </w:rPr>
        <w:tab/>
      </w:r>
      <w:r w:rsidRPr="00A84CC6">
        <w:rPr>
          <w:rFonts w:ascii="Times New Roman" w:hAnsi="Times New Roman"/>
          <w:sz w:val="24"/>
          <w:szCs w:val="24"/>
        </w:rPr>
        <w:tab/>
        <w:t>Kujdesi Tretësor Shëndetësor</w:t>
      </w:r>
    </w:p>
    <w:p w14:paraId="5A223F71" w14:textId="7A7920BA" w:rsidR="00493F8C" w:rsidRPr="00493F8C" w:rsidRDefault="00493F8C" w:rsidP="00493F8C">
      <w:pPr>
        <w:spacing w:before="100" w:beforeAutospacing="1" w:after="100" w:afterAutospacing="1"/>
        <w:ind w:left="2160" w:hanging="2160"/>
        <w:rPr>
          <w:rFonts w:ascii="Times New Roman" w:hAnsi="Times New Roman"/>
          <w:sz w:val="24"/>
          <w:szCs w:val="24"/>
          <w:lang w:val="en-US" w:eastAsia="en-US"/>
        </w:rPr>
      </w:pPr>
      <w:r w:rsidRPr="00A84CC6">
        <w:rPr>
          <w:rFonts w:ascii="Times New Roman" w:hAnsi="Times New Roman"/>
          <w:sz w:val="24"/>
          <w:szCs w:val="24"/>
          <w:lang w:val="en-US" w:eastAsia="en-US"/>
        </w:rPr>
        <w:t>LGBTQ+</w:t>
      </w:r>
      <w:r w:rsidRPr="00A84CC6">
        <w:rPr>
          <w:rFonts w:ascii="Times New Roman" w:hAnsi="Times New Roman"/>
          <w:sz w:val="24"/>
          <w:szCs w:val="24"/>
          <w:lang w:val="en-US" w:eastAsia="en-US"/>
        </w:rPr>
        <w:tab/>
      </w:r>
      <w:proofErr w:type="spellStart"/>
      <w:r w:rsidRPr="0095684F">
        <w:rPr>
          <w:rFonts w:ascii="Times New Roman" w:hAnsi="Times New Roman"/>
          <w:sz w:val="24"/>
          <w:szCs w:val="24"/>
          <w:lang w:val="en-US" w:eastAsia="en-US"/>
        </w:rPr>
        <w:t>Lezbike</w:t>
      </w:r>
      <w:proofErr w:type="spellEnd"/>
      <w:r w:rsidRPr="00A84CC6">
        <w:rPr>
          <w:rFonts w:ascii="Times New Roman" w:hAnsi="Times New Roman"/>
          <w:sz w:val="24"/>
          <w:szCs w:val="24"/>
          <w:lang w:val="en-US" w:eastAsia="en-US"/>
        </w:rPr>
        <w:t xml:space="preserve">, </w:t>
      </w:r>
      <w:proofErr w:type="spellStart"/>
      <w:r w:rsidRPr="00A84CC6">
        <w:rPr>
          <w:rFonts w:ascii="Times New Roman" w:hAnsi="Times New Roman"/>
          <w:sz w:val="24"/>
          <w:szCs w:val="24"/>
          <w:lang w:val="en-US" w:eastAsia="en-US"/>
        </w:rPr>
        <w:t>Homoseksual</w:t>
      </w:r>
      <w:proofErr w:type="spellEnd"/>
      <w:r w:rsidRPr="00A84CC6">
        <w:rPr>
          <w:rFonts w:ascii="Times New Roman" w:hAnsi="Times New Roman"/>
          <w:sz w:val="24"/>
          <w:szCs w:val="24"/>
          <w:lang w:val="en-US" w:eastAsia="en-US"/>
        </w:rPr>
        <w:t xml:space="preserve">, </w:t>
      </w:r>
      <w:proofErr w:type="spellStart"/>
      <w:r w:rsidRPr="0095684F">
        <w:rPr>
          <w:rFonts w:ascii="Times New Roman" w:hAnsi="Times New Roman"/>
          <w:sz w:val="24"/>
          <w:szCs w:val="24"/>
          <w:lang w:val="en-US" w:eastAsia="en-US"/>
        </w:rPr>
        <w:t>Biseksual</w:t>
      </w:r>
      <w:proofErr w:type="spellEnd"/>
      <w:r w:rsidRPr="00A84CC6">
        <w:rPr>
          <w:rFonts w:ascii="Times New Roman" w:hAnsi="Times New Roman"/>
          <w:sz w:val="24"/>
          <w:szCs w:val="24"/>
          <w:lang w:val="en-US" w:eastAsia="en-US"/>
        </w:rPr>
        <w:t xml:space="preserve">, </w:t>
      </w:r>
      <w:proofErr w:type="spellStart"/>
      <w:r w:rsidRPr="0095684F">
        <w:rPr>
          <w:rFonts w:ascii="Times New Roman" w:hAnsi="Times New Roman"/>
          <w:sz w:val="24"/>
          <w:szCs w:val="24"/>
          <w:lang w:val="en-US" w:eastAsia="en-US"/>
        </w:rPr>
        <w:t>Transgjinor</w:t>
      </w:r>
      <w:proofErr w:type="spellEnd"/>
      <w:r w:rsidRPr="00A84CC6">
        <w:rPr>
          <w:rFonts w:ascii="Times New Roman" w:hAnsi="Times New Roman"/>
          <w:sz w:val="24"/>
          <w:szCs w:val="24"/>
          <w:lang w:val="en-US" w:eastAsia="en-US"/>
        </w:rPr>
        <w:t xml:space="preserve">, </w:t>
      </w:r>
      <w:proofErr w:type="spellStart"/>
      <w:r w:rsidRPr="0095684F">
        <w:rPr>
          <w:rFonts w:ascii="Times New Roman" w:hAnsi="Times New Roman"/>
          <w:sz w:val="24"/>
          <w:szCs w:val="24"/>
          <w:lang w:val="en-US" w:eastAsia="en-US"/>
        </w:rPr>
        <w:t>Pyetësues</w:t>
      </w:r>
      <w:proofErr w:type="spellEnd"/>
      <w:r w:rsidRPr="00A84CC6">
        <w:rPr>
          <w:rFonts w:ascii="Times New Roman" w:hAnsi="Times New Roman"/>
          <w:sz w:val="24"/>
          <w:szCs w:val="24"/>
          <w:lang w:val="en-US" w:eastAsia="en-US"/>
        </w:rPr>
        <w:t xml:space="preserve">, </w:t>
      </w:r>
      <w:r w:rsidRPr="0095684F">
        <w:rPr>
          <w:rFonts w:ascii="Times New Roman" w:hAnsi="Times New Roman"/>
          <w:sz w:val="24"/>
          <w:szCs w:val="24"/>
          <w:lang w:val="en-US" w:eastAsia="en-US"/>
        </w:rPr>
        <w:t>+ (plus</w:t>
      </w:r>
      <w:r w:rsidRPr="00A84CC6">
        <w:rPr>
          <w:rFonts w:ascii="Times New Roman" w:hAnsi="Times New Roman"/>
          <w:sz w:val="24"/>
          <w:szCs w:val="24"/>
          <w:lang w:val="en-US" w:eastAsia="en-US"/>
        </w:rPr>
        <w:t>)</w:t>
      </w:r>
      <w:r w:rsidRPr="00A84CC6">
        <w:rPr>
          <w:rFonts w:ascii="Times New Roman" w:hAnsi="Times New Roman"/>
          <w:sz w:val="24"/>
          <w:szCs w:val="24"/>
          <w:lang w:val="en-US" w:eastAsia="en-US"/>
        </w:rPr>
        <w:br/>
      </w:r>
      <w:r w:rsidRPr="00A84CC6">
        <w:rPr>
          <w:rFonts w:ascii="Times New Roman" w:hAnsi="Times New Roman"/>
          <w:sz w:val="24"/>
          <w:szCs w:val="24"/>
          <w:lang w:val="en-US"/>
        </w:rPr>
        <w:t>Lesbian</w:t>
      </w:r>
      <w:r w:rsidRPr="00A84CC6">
        <w:rPr>
          <w:rFonts w:ascii="Times New Roman" w:hAnsi="Times New Roman"/>
          <w:sz w:val="24"/>
          <w:szCs w:val="24"/>
          <w:lang w:val="en-US"/>
        </w:rPr>
        <w:t xml:space="preserve">, </w:t>
      </w:r>
      <w:r w:rsidRPr="00946AF1">
        <w:rPr>
          <w:rFonts w:ascii="Times New Roman" w:hAnsi="Times New Roman"/>
          <w:sz w:val="24"/>
          <w:szCs w:val="24"/>
          <w:lang w:val="en-US" w:eastAsia="en-US"/>
        </w:rPr>
        <w:t>Gay</w:t>
      </w:r>
      <w:r w:rsidRPr="00A84CC6">
        <w:rPr>
          <w:rFonts w:ascii="Times New Roman" w:hAnsi="Times New Roman"/>
          <w:sz w:val="24"/>
          <w:szCs w:val="24"/>
          <w:lang w:val="en-US"/>
        </w:rPr>
        <w:t xml:space="preserve">, </w:t>
      </w:r>
      <w:r w:rsidRPr="00946AF1">
        <w:rPr>
          <w:rFonts w:ascii="Times New Roman" w:hAnsi="Times New Roman"/>
          <w:sz w:val="24"/>
          <w:szCs w:val="24"/>
          <w:lang w:val="en-US" w:eastAsia="en-US"/>
        </w:rPr>
        <w:t>Bisexual</w:t>
      </w:r>
      <w:r w:rsidRPr="00A84CC6">
        <w:rPr>
          <w:rFonts w:ascii="Times New Roman" w:hAnsi="Times New Roman"/>
          <w:sz w:val="24"/>
          <w:szCs w:val="24"/>
          <w:lang w:val="en-US"/>
        </w:rPr>
        <w:t xml:space="preserve">, </w:t>
      </w:r>
      <w:r w:rsidRPr="00946AF1">
        <w:rPr>
          <w:rFonts w:ascii="Times New Roman" w:hAnsi="Times New Roman"/>
          <w:sz w:val="24"/>
          <w:szCs w:val="24"/>
          <w:lang w:val="en-US" w:eastAsia="en-US"/>
        </w:rPr>
        <w:t>Transgender</w:t>
      </w:r>
      <w:r w:rsidRPr="00A84CC6">
        <w:rPr>
          <w:rFonts w:ascii="Times New Roman" w:hAnsi="Times New Roman"/>
          <w:sz w:val="24"/>
          <w:szCs w:val="24"/>
          <w:lang w:val="en-US"/>
        </w:rPr>
        <w:t xml:space="preserve">, </w:t>
      </w:r>
      <w:r w:rsidRPr="00946AF1">
        <w:rPr>
          <w:rFonts w:ascii="Times New Roman" w:hAnsi="Times New Roman"/>
          <w:sz w:val="24"/>
          <w:szCs w:val="24"/>
          <w:lang w:val="en-US" w:eastAsia="en-US"/>
        </w:rPr>
        <w:t>Queer or Questioning</w:t>
      </w:r>
      <w:r w:rsidRPr="00A84CC6">
        <w:rPr>
          <w:rFonts w:ascii="Times New Roman" w:hAnsi="Times New Roman"/>
          <w:sz w:val="24"/>
          <w:szCs w:val="24"/>
          <w:lang w:val="en-US"/>
        </w:rPr>
        <w:t>,</w:t>
      </w:r>
      <w:r w:rsidRPr="00946AF1">
        <w:rPr>
          <w:rFonts w:ascii="Times New Roman" w:hAnsi="Times New Roman"/>
          <w:sz w:val="24"/>
          <w:szCs w:val="24"/>
          <w:lang w:val="en-US" w:eastAsia="en-US"/>
        </w:rPr>
        <w:t xml:space="preserve"> </w:t>
      </w:r>
      <w:r w:rsidRPr="00946AF1">
        <w:rPr>
          <w:rFonts w:ascii="Times New Roman" w:hAnsi="Times New Roman"/>
          <w:b/>
          <w:bCs/>
          <w:sz w:val="24"/>
          <w:szCs w:val="24"/>
          <w:lang w:val="en-US" w:eastAsia="en-US"/>
        </w:rPr>
        <w:t>+</w:t>
      </w:r>
    </w:p>
    <w:p w14:paraId="6EE8A7FE" w14:textId="77777777" w:rsidR="00493F8C" w:rsidRPr="00A84CC6" w:rsidRDefault="00493F8C">
      <w:pPr>
        <w:spacing w:before="120"/>
        <w:jc w:val="both"/>
        <w:rPr>
          <w:rFonts w:ascii="Times New Roman" w:hAnsi="Times New Roman"/>
          <w:sz w:val="24"/>
          <w:szCs w:val="24"/>
        </w:rPr>
      </w:pPr>
      <w:r w:rsidRPr="00A84CC6">
        <w:rPr>
          <w:rFonts w:ascii="Times New Roman" w:hAnsi="Times New Roman"/>
          <w:sz w:val="24"/>
          <w:szCs w:val="24"/>
        </w:rPr>
        <w:t>M&amp;V</w:t>
      </w:r>
      <w:r w:rsidRPr="00A84CC6">
        <w:rPr>
          <w:rFonts w:ascii="Times New Roman" w:hAnsi="Times New Roman"/>
          <w:sz w:val="24"/>
          <w:szCs w:val="24"/>
        </w:rPr>
        <w:tab/>
      </w:r>
      <w:r w:rsidRPr="00A84CC6">
        <w:rPr>
          <w:rFonts w:ascii="Times New Roman" w:hAnsi="Times New Roman"/>
          <w:sz w:val="24"/>
          <w:szCs w:val="24"/>
        </w:rPr>
        <w:tab/>
      </w:r>
      <w:r w:rsidRPr="00A84CC6">
        <w:rPr>
          <w:rFonts w:ascii="Times New Roman" w:hAnsi="Times New Roman"/>
          <w:sz w:val="24"/>
          <w:szCs w:val="24"/>
        </w:rPr>
        <w:tab/>
        <w:t>Monitorim dhe Vlerësim</w:t>
      </w:r>
    </w:p>
    <w:p w14:paraId="6E81A239" w14:textId="77777777" w:rsidR="00493F8C" w:rsidRPr="00A84CC6" w:rsidRDefault="00493F8C" w:rsidP="00A03729">
      <w:pPr>
        <w:spacing w:before="120"/>
        <w:rPr>
          <w:rFonts w:ascii="Times New Roman" w:hAnsi="Times New Roman"/>
          <w:sz w:val="24"/>
          <w:szCs w:val="24"/>
        </w:rPr>
      </w:pPr>
      <w:r w:rsidRPr="00A84CC6">
        <w:rPr>
          <w:rFonts w:ascii="Times New Roman" w:hAnsi="Times New Roman"/>
          <w:sz w:val="24"/>
          <w:szCs w:val="24"/>
        </w:rPr>
        <w:t xml:space="preserve">MSM </w:t>
      </w:r>
      <w:r w:rsidRPr="00A84CC6">
        <w:rPr>
          <w:rFonts w:ascii="Times New Roman" w:hAnsi="Times New Roman"/>
          <w:sz w:val="24"/>
          <w:szCs w:val="24"/>
        </w:rPr>
        <w:tab/>
      </w:r>
      <w:r w:rsidRPr="00A84CC6">
        <w:rPr>
          <w:rFonts w:ascii="Times New Roman" w:hAnsi="Times New Roman"/>
          <w:sz w:val="24"/>
          <w:szCs w:val="24"/>
        </w:rPr>
        <w:tab/>
        <w:t xml:space="preserve"> </w:t>
      </w:r>
      <w:r w:rsidRPr="00A84CC6">
        <w:rPr>
          <w:rFonts w:ascii="Times New Roman" w:hAnsi="Times New Roman"/>
          <w:sz w:val="24"/>
          <w:szCs w:val="24"/>
        </w:rPr>
        <w:tab/>
        <w:t>Burrat që kryejnë marrëdhënie seksuale me burra;</w:t>
      </w:r>
    </w:p>
    <w:p w14:paraId="7E3954B9" w14:textId="77777777" w:rsidR="00493F8C" w:rsidRPr="00A84CC6" w:rsidRDefault="00493F8C">
      <w:pPr>
        <w:spacing w:before="120"/>
        <w:jc w:val="both"/>
        <w:rPr>
          <w:rFonts w:ascii="Times New Roman" w:hAnsi="Times New Roman"/>
          <w:sz w:val="24"/>
          <w:szCs w:val="24"/>
        </w:rPr>
      </w:pPr>
      <w:r w:rsidRPr="00A84CC6">
        <w:rPr>
          <w:rFonts w:ascii="Times New Roman" w:hAnsi="Times New Roman"/>
          <w:sz w:val="24"/>
          <w:szCs w:val="24"/>
        </w:rPr>
        <w:t xml:space="preserve">MSH </w:t>
      </w:r>
      <w:r w:rsidRPr="00A84CC6">
        <w:rPr>
          <w:rFonts w:ascii="Times New Roman" w:hAnsi="Times New Roman"/>
          <w:sz w:val="24"/>
          <w:szCs w:val="24"/>
        </w:rPr>
        <w:tab/>
      </w:r>
      <w:r w:rsidRPr="00A84CC6">
        <w:rPr>
          <w:rFonts w:ascii="Times New Roman" w:hAnsi="Times New Roman"/>
          <w:sz w:val="24"/>
          <w:szCs w:val="24"/>
        </w:rPr>
        <w:tab/>
      </w:r>
      <w:r w:rsidRPr="00A84CC6">
        <w:rPr>
          <w:rFonts w:ascii="Times New Roman" w:hAnsi="Times New Roman"/>
          <w:sz w:val="24"/>
          <w:szCs w:val="24"/>
        </w:rPr>
        <w:tab/>
        <w:t>Ministria e Shëndetësisë</w:t>
      </w:r>
    </w:p>
    <w:p w14:paraId="78742C53" w14:textId="77777777" w:rsidR="00493F8C" w:rsidRPr="00A84CC6" w:rsidRDefault="00493F8C" w:rsidP="00A03729">
      <w:pPr>
        <w:spacing w:before="120"/>
        <w:rPr>
          <w:rFonts w:ascii="Times New Roman" w:hAnsi="Times New Roman"/>
          <w:sz w:val="24"/>
          <w:szCs w:val="24"/>
        </w:rPr>
      </w:pPr>
      <w:r w:rsidRPr="00A84CC6">
        <w:rPr>
          <w:rFonts w:ascii="Times New Roman" w:hAnsi="Times New Roman"/>
          <w:sz w:val="24"/>
          <w:szCs w:val="24"/>
        </w:rPr>
        <w:t>N. gonorrhoea</w:t>
      </w:r>
      <w:r w:rsidRPr="00A84CC6">
        <w:rPr>
          <w:rFonts w:ascii="Times New Roman" w:hAnsi="Times New Roman"/>
          <w:sz w:val="24"/>
          <w:szCs w:val="24"/>
        </w:rPr>
        <w:tab/>
        <w:t> </w:t>
      </w:r>
      <w:r w:rsidRPr="00A84CC6">
        <w:rPr>
          <w:rFonts w:ascii="Times New Roman" w:hAnsi="Times New Roman"/>
          <w:sz w:val="24"/>
          <w:szCs w:val="24"/>
        </w:rPr>
        <w:tab/>
        <w:t>Neisseria gonorrhoeae                                                                                                                                         C. trachomatis</w:t>
      </w:r>
      <w:r w:rsidRPr="00A84CC6">
        <w:rPr>
          <w:rFonts w:ascii="Times New Roman" w:hAnsi="Times New Roman"/>
          <w:sz w:val="24"/>
          <w:szCs w:val="24"/>
        </w:rPr>
        <w:tab/>
      </w:r>
      <w:r w:rsidRPr="00A84CC6">
        <w:rPr>
          <w:rFonts w:ascii="Times New Roman" w:hAnsi="Times New Roman"/>
          <w:sz w:val="24"/>
          <w:szCs w:val="24"/>
        </w:rPr>
        <w:tab/>
        <w:t>Chlamydia trachomatis                                                                                                                      PID</w:t>
      </w:r>
      <w:r w:rsidRPr="00A84CC6">
        <w:rPr>
          <w:rFonts w:ascii="Times New Roman" w:hAnsi="Times New Roman"/>
          <w:sz w:val="24"/>
          <w:szCs w:val="24"/>
        </w:rPr>
        <w:tab/>
      </w:r>
      <w:r w:rsidRPr="00A84CC6">
        <w:rPr>
          <w:rFonts w:ascii="Times New Roman" w:hAnsi="Times New Roman"/>
          <w:sz w:val="24"/>
          <w:szCs w:val="24"/>
        </w:rPr>
        <w:tab/>
      </w:r>
      <w:r w:rsidRPr="00A84CC6">
        <w:rPr>
          <w:rFonts w:ascii="Times New Roman" w:hAnsi="Times New Roman"/>
          <w:sz w:val="24"/>
          <w:szCs w:val="24"/>
        </w:rPr>
        <w:tab/>
        <w:t xml:space="preserve">Sëmundja Inflamatore Pelvike </w:t>
      </w:r>
    </w:p>
    <w:p w14:paraId="1BD55461" w14:textId="77777777" w:rsidR="00493F8C" w:rsidRPr="00A84CC6" w:rsidRDefault="00493F8C" w:rsidP="00264261">
      <w:pPr>
        <w:spacing w:before="100" w:beforeAutospacing="1" w:after="100" w:afterAutospacing="1"/>
        <w:rPr>
          <w:rFonts w:ascii="Times New Roman" w:hAnsi="Times New Roman"/>
          <w:sz w:val="24"/>
          <w:szCs w:val="24"/>
          <w:lang w:val="en-US" w:eastAsia="en-US"/>
        </w:rPr>
      </w:pPr>
      <w:r w:rsidRPr="00A84CC6">
        <w:rPr>
          <w:rFonts w:ascii="Times New Roman" w:hAnsi="Times New Roman"/>
          <w:sz w:val="24"/>
          <w:szCs w:val="24"/>
          <w:lang w:val="en-US" w:eastAsia="en-US"/>
        </w:rPr>
        <w:t>NAAT</w:t>
      </w:r>
      <w:r w:rsidRPr="00A84CC6">
        <w:rPr>
          <w:rFonts w:ascii="Times New Roman" w:hAnsi="Times New Roman"/>
          <w:sz w:val="24"/>
          <w:szCs w:val="24"/>
          <w:lang w:val="en-US" w:eastAsia="en-US"/>
        </w:rPr>
        <w:tab/>
      </w:r>
      <w:r w:rsidRPr="00A84CC6">
        <w:rPr>
          <w:rFonts w:ascii="Times New Roman" w:hAnsi="Times New Roman"/>
          <w:sz w:val="24"/>
          <w:szCs w:val="24"/>
          <w:lang w:val="en-US" w:eastAsia="en-US"/>
        </w:rPr>
        <w:tab/>
      </w:r>
      <w:r w:rsidRPr="00A84CC6">
        <w:rPr>
          <w:rFonts w:ascii="Times New Roman" w:hAnsi="Times New Roman"/>
          <w:sz w:val="24"/>
          <w:szCs w:val="24"/>
          <w:lang w:val="en-US" w:eastAsia="en-US"/>
        </w:rPr>
        <w:tab/>
      </w:r>
      <w:proofErr w:type="spellStart"/>
      <w:r w:rsidRPr="00A84CC6">
        <w:rPr>
          <w:rFonts w:ascii="Times New Roman" w:hAnsi="Times New Roman"/>
          <w:sz w:val="24"/>
          <w:szCs w:val="24"/>
          <w:lang w:val="en-US" w:eastAsia="en-US"/>
        </w:rPr>
        <w:t>Testet</w:t>
      </w:r>
      <w:proofErr w:type="spellEnd"/>
      <w:r w:rsidRPr="00A84CC6">
        <w:rPr>
          <w:rFonts w:ascii="Times New Roman" w:hAnsi="Times New Roman"/>
          <w:sz w:val="24"/>
          <w:szCs w:val="24"/>
          <w:lang w:val="en-US" w:eastAsia="en-US"/>
        </w:rPr>
        <w:t xml:space="preserve"> e </w:t>
      </w:r>
      <w:proofErr w:type="spellStart"/>
      <w:r w:rsidRPr="00A84CC6">
        <w:rPr>
          <w:rFonts w:ascii="Times New Roman" w:hAnsi="Times New Roman"/>
          <w:sz w:val="24"/>
          <w:szCs w:val="24"/>
          <w:lang w:val="en-US" w:eastAsia="en-US"/>
        </w:rPr>
        <w:t>amplifikuara</w:t>
      </w:r>
      <w:proofErr w:type="spellEnd"/>
      <w:r w:rsidRPr="00A84CC6">
        <w:rPr>
          <w:rFonts w:ascii="Times New Roman" w:hAnsi="Times New Roman"/>
          <w:sz w:val="24"/>
          <w:szCs w:val="24"/>
          <w:lang w:val="en-US" w:eastAsia="en-US"/>
        </w:rPr>
        <w:t xml:space="preserve"> </w:t>
      </w:r>
      <w:proofErr w:type="spellStart"/>
      <w:r w:rsidRPr="00A84CC6">
        <w:rPr>
          <w:rFonts w:ascii="Times New Roman" w:hAnsi="Times New Roman"/>
          <w:sz w:val="24"/>
          <w:szCs w:val="24"/>
          <w:lang w:val="en-US" w:eastAsia="en-US"/>
        </w:rPr>
        <w:t>të</w:t>
      </w:r>
      <w:proofErr w:type="spellEnd"/>
      <w:r w:rsidRPr="00A84CC6">
        <w:rPr>
          <w:rFonts w:ascii="Times New Roman" w:hAnsi="Times New Roman"/>
          <w:sz w:val="24"/>
          <w:szCs w:val="24"/>
          <w:lang w:val="en-US" w:eastAsia="en-US"/>
        </w:rPr>
        <w:t xml:space="preserve"> </w:t>
      </w:r>
      <w:proofErr w:type="spellStart"/>
      <w:r w:rsidRPr="00A84CC6">
        <w:rPr>
          <w:rFonts w:ascii="Times New Roman" w:hAnsi="Times New Roman"/>
          <w:sz w:val="24"/>
          <w:szCs w:val="24"/>
          <w:lang w:val="en-US" w:eastAsia="en-US"/>
        </w:rPr>
        <w:t>Acidit</w:t>
      </w:r>
      <w:proofErr w:type="spellEnd"/>
      <w:r w:rsidRPr="00A84CC6">
        <w:rPr>
          <w:rFonts w:ascii="Times New Roman" w:hAnsi="Times New Roman"/>
          <w:sz w:val="24"/>
          <w:szCs w:val="24"/>
          <w:lang w:val="en-US" w:eastAsia="en-US"/>
        </w:rPr>
        <w:t xml:space="preserve"> </w:t>
      </w:r>
      <w:proofErr w:type="spellStart"/>
      <w:r w:rsidRPr="00A84CC6">
        <w:rPr>
          <w:rFonts w:ascii="Times New Roman" w:hAnsi="Times New Roman"/>
          <w:sz w:val="24"/>
          <w:szCs w:val="24"/>
          <w:lang w:val="en-US" w:eastAsia="en-US"/>
        </w:rPr>
        <w:t>Nukleik</w:t>
      </w:r>
      <w:proofErr w:type="spellEnd"/>
    </w:p>
    <w:p w14:paraId="6212DA30" w14:textId="77777777" w:rsidR="00493F8C" w:rsidRPr="00A84CC6" w:rsidRDefault="00493F8C">
      <w:pPr>
        <w:spacing w:before="120"/>
        <w:jc w:val="both"/>
        <w:rPr>
          <w:rFonts w:ascii="Times New Roman" w:hAnsi="Times New Roman"/>
          <w:sz w:val="24"/>
          <w:szCs w:val="24"/>
        </w:rPr>
      </w:pPr>
      <w:r w:rsidRPr="00A84CC6">
        <w:rPr>
          <w:rFonts w:ascii="Times New Roman" w:hAnsi="Times New Roman"/>
          <w:sz w:val="24"/>
          <w:szCs w:val="24"/>
        </w:rPr>
        <w:t>OBSh</w:t>
      </w:r>
      <w:r w:rsidRPr="00A84CC6">
        <w:rPr>
          <w:rFonts w:ascii="Times New Roman" w:hAnsi="Times New Roman"/>
          <w:sz w:val="24"/>
          <w:szCs w:val="24"/>
        </w:rPr>
        <w:tab/>
      </w:r>
      <w:r w:rsidRPr="00A84CC6">
        <w:rPr>
          <w:rFonts w:ascii="Times New Roman" w:hAnsi="Times New Roman"/>
          <w:sz w:val="24"/>
          <w:szCs w:val="24"/>
        </w:rPr>
        <w:tab/>
      </w:r>
      <w:r w:rsidRPr="00A84CC6">
        <w:rPr>
          <w:rFonts w:ascii="Times New Roman" w:hAnsi="Times New Roman"/>
          <w:sz w:val="24"/>
          <w:szCs w:val="24"/>
        </w:rPr>
        <w:tab/>
        <w:t>Organizata Botërore e Shëndetësisë</w:t>
      </w:r>
    </w:p>
    <w:p w14:paraId="0849522F" w14:textId="77777777" w:rsidR="00493F8C" w:rsidRPr="00A84CC6" w:rsidRDefault="00493F8C" w:rsidP="00264261">
      <w:pPr>
        <w:spacing w:before="100" w:beforeAutospacing="1" w:after="100" w:afterAutospacing="1"/>
        <w:rPr>
          <w:rFonts w:ascii="Times New Roman" w:hAnsi="Times New Roman"/>
          <w:sz w:val="24"/>
          <w:szCs w:val="24"/>
          <w:lang w:val="en-US" w:eastAsia="en-US"/>
        </w:rPr>
      </w:pPr>
      <w:proofErr w:type="spellStart"/>
      <w:r w:rsidRPr="00A84CC6">
        <w:rPr>
          <w:rFonts w:ascii="Times New Roman" w:hAnsi="Times New Roman"/>
          <w:sz w:val="24"/>
          <w:szCs w:val="24"/>
          <w:lang w:val="en-US" w:eastAsia="en-US"/>
        </w:rPr>
        <w:t>OBSh</w:t>
      </w:r>
      <w:proofErr w:type="spellEnd"/>
      <w:r w:rsidRPr="00A84CC6">
        <w:rPr>
          <w:rFonts w:ascii="Times New Roman" w:hAnsi="Times New Roman"/>
          <w:sz w:val="24"/>
          <w:szCs w:val="24"/>
          <w:lang w:val="en-US" w:eastAsia="en-US"/>
        </w:rPr>
        <w:tab/>
      </w:r>
      <w:r w:rsidRPr="00A84CC6">
        <w:rPr>
          <w:rFonts w:ascii="Times New Roman" w:hAnsi="Times New Roman"/>
          <w:sz w:val="24"/>
          <w:szCs w:val="24"/>
          <w:lang w:val="en-US" w:eastAsia="en-US"/>
        </w:rPr>
        <w:tab/>
      </w:r>
      <w:r w:rsidRPr="00A84CC6">
        <w:rPr>
          <w:rFonts w:ascii="Times New Roman" w:hAnsi="Times New Roman"/>
          <w:sz w:val="24"/>
          <w:szCs w:val="24"/>
          <w:lang w:val="en-US" w:eastAsia="en-US"/>
        </w:rPr>
        <w:tab/>
      </w:r>
      <w:proofErr w:type="spellStart"/>
      <w:r w:rsidRPr="00A84CC6">
        <w:rPr>
          <w:rFonts w:ascii="Times New Roman" w:hAnsi="Times New Roman"/>
          <w:sz w:val="24"/>
          <w:szCs w:val="24"/>
          <w:lang w:val="en-US" w:eastAsia="en-US"/>
        </w:rPr>
        <w:t>Organizata</w:t>
      </w:r>
      <w:proofErr w:type="spellEnd"/>
      <w:r w:rsidRPr="00A84CC6">
        <w:rPr>
          <w:rFonts w:ascii="Times New Roman" w:hAnsi="Times New Roman"/>
          <w:sz w:val="24"/>
          <w:szCs w:val="24"/>
          <w:lang w:val="en-US" w:eastAsia="en-US"/>
        </w:rPr>
        <w:t xml:space="preserve"> </w:t>
      </w:r>
      <w:proofErr w:type="spellStart"/>
      <w:r w:rsidRPr="00A84CC6">
        <w:rPr>
          <w:rFonts w:ascii="Times New Roman" w:hAnsi="Times New Roman"/>
          <w:sz w:val="24"/>
          <w:szCs w:val="24"/>
          <w:lang w:val="en-US" w:eastAsia="en-US"/>
        </w:rPr>
        <w:t>Botërore</w:t>
      </w:r>
      <w:proofErr w:type="spellEnd"/>
      <w:r w:rsidRPr="00A84CC6">
        <w:rPr>
          <w:rFonts w:ascii="Times New Roman" w:hAnsi="Times New Roman"/>
          <w:sz w:val="24"/>
          <w:szCs w:val="24"/>
          <w:lang w:val="en-US" w:eastAsia="en-US"/>
        </w:rPr>
        <w:t xml:space="preserve"> e </w:t>
      </w:r>
      <w:proofErr w:type="spellStart"/>
      <w:r w:rsidRPr="00A84CC6">
        <w:rPr>
          <w:rFonts w:ascii="Times New Roman" w:hAnsi="Times New Roman"/>
          <w:sz w:val="24"/>
          <w:szCs w:val="24"/>
          <w:lang w:val="en-US" w:eastAsia="en-US"/>
        </w:rPr>
        <w:t>Shëndetësisë</w:t>
      </w:r>
      <w:proofErr w:type="spellEnd"/>
    </w:p>
    <w:p w14:paraId="7FE29A61" w14:textId="77777777" w:rsidR="00493F8C" w:rsidRPr="00A84CC6" w:rsidRDefault="00493F8C" w:rsidP="00AA1297">
      <w:pPr>
        <w:rPr>
          <w:rFonts w:ascii="Times New Roman" w:hAnsi="Times New Roman"/>
          <w:sz w:val="24"/>
          <w:szCs w:val="24"/>
          <w:lang w:val="en-US"/>
        </w:rPr>
      </w:pPr>
      <w:r w:rsidRPr="00A84CC6">
        <w:rPr>
          <w:rFonts w:ascii="Times New Roman" w:hAnsi="Times New Roman"/>
          <w:sz w:val="24"/>
          <w:szCs w:val="24"/>
          <w:lang w:val="en-US"/>
        </w:rPr>
        <w:t xml:space="preserve">PICO </w:t>
      </w:r>
      <w:r w:rsidRPr="00A84CC6">
        <w:rPr>
          <w:rFonts w:ascii="Times New Roman" w:hAnsi="Times New Roman"/>
          <w:sz w:val="24"/>
          <w:szCs w:val="24"/>
          <w:lang w:val="en-US"/>
        </w:rPr>
        <w:tab/>
      </w:r>
      <w:r w:rsidRPr="00A84CC6">
        <w:rPr>
          <w:rFonts w:ascii="Times New Roman" w:hAnsi="Times New Roman"/>
          <w:sz w:val="24"/>
          <w:szCs w:val="24"/>
          <w:lang w:val="en-US"/>
        </w:rPr>
        <w:tab/>
      </w:r>
      <w:r w:rsidRPr="00A84CC6">
        <w:rPr>
          <w:rFonts w:ascii="Times New Roman" w:hAnsi="Times New Roman"/>
          <w:sz w:val="24"/>
          <w:szCs w:val="24"/>
          <w:lang w:val="en-US"/>
        </w:rPr>
        <w:tab/>
      </w:r>
      <w:proofErr w:type="spellStart"/>
      <w:r w:rsidRPr="00A84CC6">
        <w:rPr>
          <w:rFonts w:ascii="Times New Roman" w:hAnsi="Times New Roman"/>
          <w:sz w:val="24"/>
          <w:szCs w:val="24"/>
          <w:lang w:val="en-US"/>
        </w:rPr>
        <w:t>Popullata</w:t>
      </w:r>
      <w:proofErr w:type="spellEnd"/>
      <w:r w:rsidRPr="00A84CC6">
        <w:rPr>
          <w:rFonts w:ascii="Times New Roman" w:hAnsi="Times New Roman"/>
          <w:sz w:val="24"/>
          <w:szCs w:val="24"/>
          <w:lang w:val="en-US"/>
        </w:rPr>
        <w:t xml:space="preserve">, </w:t>
      </w:r>
      <w:proofErr w:type="spellStart"/>
      <w:r w:rsidRPr="00A84CC6">
        <w:rPr>
          <w:rFonts w:ascii="Times New Roman" w:hAnsi="Times New Roman"/>
          <w:sz w:val="24"/>
          <w:szCs w:val="24"/>
          <w:lang w:val="en-US"/>
        </w:rPr>
        <w:t>Ndërhyrja</w:t>
      </w:r>
      <w:proofErr w:type="spellEnd"/>
      <w:r w:rsidRPr="00A84CC6">
        <w:rPr>
          <w:rFonts w:ascii="Times New Roman" w:hAnsi="Times New Roman"/>
          <w:sz w:val="24"/>
          <w:szCs w:val="24"/>
          <w:lang w:val="en-US"/>
        </w:rPr>
        <w:t xml:space="preserve">, </w:t>
      </w:r>
      <w:proofErr w:type="spellStart"/>
      <w:r w:rsidRPr="00A84CC6">
        <w:rPr>
          <w:rFonts w:ascii="Times New Roman" w:hAnsi="Times New Roman"/>
          <w:sz w:val="24"/>
          <w:szCs w:val="24"/>
          <w:lang w:val="en-US"/>
        </w:rPr>
        <w:t>Krahasimi</w:t>
      </w:r>
      <w:proofErr w:type="spellEnd"/>
      <w:r w:rsidRPr="00A84CC6">
        <w:rPr>
          <w:rFonts w:ascii="Times New Roman" w:hAnsi="Times New Roman"/>
          <w:sz w:val="24"/>
          <w:szCs w:val="24"/>
          <w:lang w:val="en-US"/>
        </w:rPr>
        <w:t xml:space="preserve"> </w:t>
      </w:r>
      <w:proofErr w:type="spellStart"/>
      <w:r w:rsidRPr="00A84CC6">
        <w:rPr>
          <w:rFonts w:ascii="Times New Roman" w:hAnsi="Times New Roman"/>
          <w:sz w:val="24"/>
          <w:szCs w:val="24"/>
          <w:lang w:val="en-US"/>
        </w:rPr>
        <w:t>dhe</w:t>
      </w:r>
      <w:proofErr w:type="spellEnd"/>
      <w:r w:rsidRPr="00A84CC6">
        <w:rPr>
          <w:rFonts w:ascii="Times New Roman" w:hAnsi="Times New Roman"/>
          <w:sz w:val="24"/>
          <w:szCs w:val="24"/>
          <w:lang w:val="en-US"/>
        </w:rPr>
        <w:t xml:space="preserve"> </w:t>
      </w:r>
      <w:proofErr w:type="spellStart"/>
      <w:r w:rsidRPr="00A84CC6">
        <w:rPr>
          <w:rFonts w:ascii="Times New Roman" w:hAnsi="Times New Roman"/>
          <w:sz w:val="24"/>
          <w:szCs w:val="24"/>
          <w:lang w:val="en-US"/>
        </w:rPr>
        <w:t>Rezultati</w:t>
      </w:r>
      <w:proofErr w:type="spellEnd"/>
      <w:r w:rsidRPr="00A84CC6">
        <w:rPr>
          <w:rFonts w:ascii="Times New Roman" w:hAnsi="Times New Roman"/>
          <w:sz w:val="24"/>
          <w:szCs w:val="24"/>
          <w:lang w:val="en-US"/>
        </w:rPr>
        <w:t>.</w:t>
      </w:r>
    </w:p>
    <w:p w14:paraId="33497C1E" w14:textId="77777777" w:rsidR="00493F8C" w:rsidRPr="00A84CC6" w:rsidRDefault="00493F8C" w:rsidP="00A03729">
      <w:pPr>
        <w:spacing w:before="120"/>
        <w:rPr>
          <w:rFonts w:ascii="Times New Roman" w:hAnsi="Times New Roman"/>
          <w:sz w:val="24"/>
          <w:szCs w:val="24"/>
        </w:rPr>
      </w:pPr>
      <w:r w:rsidRPr="00A84CC6">
        <w:rPr>
          <w:rFonts w:ascii="Times New Roman" w:hAnsi="Times New Roman"/>
          <w:sz w:val="24"/>
          <w:szCs w:val="24"/>
        </w:rPr>
        <w:t>PrEP</w:t>
      </w:r>
      <w:r w:rsidRPr="00A84CC6">
        <w:rPr>
          <w:rFonts w:ascii="Times New Roman" w:hAnsi="Times New Roman"/>
          <w:sz w:val="24"/>
          <w:szCs w:val="24"/>
        </w:rPr>
        <w:tab/>
      </w:r>
      <w:r w:rsidRPr="00A84CC6">
        <w:rPr>
          <w:rFonts w:ascii="Times New Roman" w:hAnsi="Times New Roman"/>
          <w:sz w:val="24"/>
          <w:szCs w:val="24"/>
        </w:rPr>
        <w:tab/>
      </w:r>
      <w:r w:rsidRPr="00A84CC6">
        <w:rPr>
          <w:rFonts w:ascii="Times New Roman" w:hAnsi="Times New Roman"/>
          <w:sz w:val="24"/>
          <w:szCs w:val="24"/>
        </w:rPr>
        <w:tab/>
        <w:t>Profilaksa para Ekspozimit</w:t>
      </w:r>
    </w:p>
    <w:p w14:paraId="252B4E90" w14:textId="77777777" w:rsidR="00493F8C" w:rsidRPr="00A84CC6" w:rsidRDefault="00493F8C">
      <w:pPr>
        <w:spacing w:before="120"/>
        <w:jc w:val="both"/>
        <w:rPr>
          <w:rFonts w:ascii="Times New Roman" w:hAnsi="Times New Roman"/>
          <w:sz w:val="24"/>
          <w:szCs w:val="24"/>
        </w:rPr>
      </w:pPr>
      <w:r w:rsidRPr="00A84CC6">
        <w:rPr>
          <w:rFonts w:ascii="Times New Roman" w:hAnsi="Times New Roman"/>
          <w:sz w:val="24"/>
          <w:szCs w:val="24"/>
        </w:rPr>
        <w:t>SP</w:t>
      </w:r>
      <w:r w:rsidRPr="00A84CC6">
        <w:rPr>
          <w:rFonts w:ascii="Times New Roman" w:hAnsi="Times New Roman"/>
          <w:sz w:val="24"/>
          <w:szCs w:val="24"/>
        </w:rPr>
        <w:tab/>
      </w:r>
      <w:r w:rsidRPr="00A84CC6">
        <w:rPr>
          <w:rFonts w:ascii="Times New Roman" w:hAnsi="Times New Roman"/>
          <w:sz w:val="24"/>
          <w:szCs w:val="24"/>
        </w:rPr>
        <w:tab/>
      </w:r>
      <w:r w:rsidRPr="00A84CC6">
        <w:rPr>
          <w:rFonts w:ascii="Times New Roman" w:hAnsi="Times New Roman"/>
          <w:sz w:val="24"/>
          <w:szCs w:val="24"/>
        </w:rPr>
        <w:tab/>
        <w:t>Spitalet e Përgjithshme</w:t>
      </w:r>
    </w:p>
    <w:p w14:paraId="09719E9E" w14:textId="77777777" w:rsidR="00493F8C" w:rsidRPr="00A84CC6" w:rsidRDefault="00493F8C" w:rsidP="00A03729">
      <w:pPr>
        <w:spacing w:before="120"/>
        <w:jc w:val="both"/>
        <w:rPr>
          <w:rFonts w:ascii="Times New Roman" w:hAnsi="Times New Roman"/>
          <w:sz w:val="24"/>
          <w:szCs w:val="24"/>
        </w:rPr>
      </w:pPr>
      <w:r w:rsidRPr="00A84CC6">
        <w:rPr>
          <w:rFonts w:ascii="Times New Roman" w:hAnsi="Times New Roman"/>
          <w:sz w:val="24"/>
          <w:szCs w:val="24"/>
        </w:rPr>
        <w:t>ShSKUK</w:t>
      </w:r>
      <w:r w:rsidRPr="00A84CC6">
        <w:rPr>
          <w:rFonts w:ascii="Times New Roman" w:hAnsi="Times New Roman"/>
          <w:sz w:val="24"/>
          <w:szCs w:val="24"/>
        </w:rPr>
        <w:tab/>
      </w:r>
      <w:r w:rsidRPr="00A84CC6">
        <w:rPr>
          <w:rFonts w:ascii="Times New Roman" w:hAnsi="Times New Roman"/>
          <w:sz w:val="24"/>
          <w:szCs w:val="24"/>
        </w:rPr>
        <w:tab/>
        <w:t>Shërbimit Spitalor Klinik Universitar të Kosovës</w:t>
      </w:r>
    </w:p>
    <w:p w14:paraId="66DEBEA1" w14:textId="4E2DC4C1" w:rsidR="00493F8C" w:rsidRPr="00A84CC6" w:rsidRDefault="00493F8C" w:rsidP="00A03729">
      <w:pPr>
        <w:spacing w:before="120"/>
        <w:rPr>
          <w:rFonts w:ascii="Times New Roman" w:hAnsi="Times New Roman"/>
          <w:sz w:val="24"/>
          <w:szCs w:val="24"/>
        </w:rPr>
      </w:pPr>
      <w:r w:rsidRPr="00A84CC6">
        <w:rPr>
          <w:rFonts w:ascii="Times New Roman" w:hAnsi="Times New Roman"/>
          <w:sz w:val="24"/>
          <w:szCs w:val="24"/>
        </w:rPr>
        <w:t xml:space="preserve"> UDS</w:t>
      </w:r>
      <w:r w:rsidRPr="00A84CC6">
        <w:rPr>
          <w:rFonts w:ascii="Times New Roman" w:hAnsi="Times New Roman"/>
          <w:sz w:val="24"/>
          <w:szCs w:val="24"/>
        </w:rPr>
        <w:tab/>
      </w:r>
      <w:r w:rsidRPr="00A84CC6">
        <w:rPr>
          <w:rFonts w:ascii="Times New Roman" w:hAnsi="Times New Roman"/>
          <w:sz w:val="24"/>
          <w:szCs w:val="24"/>
        </w:rPr>
        <w:tab/>
        <w:t> </w:t>
      </w:r>
      <w:r w:rsidRPr="00A84CC6">
        <w:rPr>
          <w:rFonts w:ascii="Times New Roman" w:hAnsi="Times New Roman"/>
          <w:sz w:val="24"/>
          <w:szCs w:val="24"/>
        </w:rPr>
        <w:tab/>
        <w:t xml:space="preserve">Sindroma e Rrjedhjes Uretrale </w:t>
      </w:r>
    </w:p>
    <w:p w14:paraId="0A441F47" w14:textId="77777777" w:rsidR="00493F8C" w:rsidRPr="00A84CC6" w:rsidRDefault="00493F8C" w:rsidP="00AA1297">
      <w:pPr>
        <w:rPr>
          <w:rFonts w:ascii="Times New Roman" w:hAnsi="Times New Roman"/>
          <w:sz w:val="24"/>
          <w:szCs w:val="24"/>
        </w:rPr>
      </w:pPr>
      <w:r w:rsidRPr="00A84CC6">
        <w:rPr>
          <w:rFonts w:ascii="Times New Roman" w:hAnsi="Times New Roman"/>
          <w:sz w:val="24"/>
          <w:szCs w:val="24"/>
        </w:rPr>
        <w:t>UNFPA</w:t>
      </w:r>
      <w:r w:rsidRPr="00A84CC6">
        <w:rPr>
          <w:rFonts w:ascii="Times New Roman" w:hAnsi="Times New Roman"/>
          <w:sz w:val="24"/>
          <w:szCs w:val="24"/>
        </w:rPr>
        <w:tab/>
      </w:r>
      <w:r w:rsidRPr="00A84CC6">
        <w:rPr>
          <w:rFonts w:ascii="Times New Roman" w:hAnsi="Times New Roman"/>
          <w:sz w:val="24"/>
          <w:szCs w:val="24"/>
        </w:rPr>
        <w:tab/>
        <w:t>Fondi i Kombeve të Bashkuara për Popullsinë -United Nations Fund for Population</w:t>
      </w:r>
    </w:p>
    <w:p w14:paraId="7CB7D164" w14:textId="5A10C9F5" w:rsidR="007A2ED5" w:rsidRPr="00364913" w:rsidRDefault="0025218D" w:rsidP="003E4268">
      <w:pPr>
        <w:pStyle w:val="Heading1"/>
        <w:numPr>
          <w:ilvl w:val="0"/>
          <w:numId w:val="82"/>
        </w:numPr>
        <w:rPr>
          <w:rFonts w:ascii="Times New Roman" w:hAnsi="Times New Roman"/>
        </w:rPr>
      </w:pPr>
      <w:bookmarkStart w:id="133" w:name="_Toc207961104"/>
      <w:r w:rsidRPr="00364913">
        <w:rPr>
          <w:rFonts w:ascii="Times New Roman" w:hAnsi="Times New Roman"/>
          <w:w w:val="105"/>
        </w:rPr>
        <w:lastRenderedPageBreak/>
        <w:t>SHTOJCA</w:t>
      </w:r>
      <w:bookmarkEnd w:id="133"/>
    </w:p>
    <w:p w14:paraId="53A81F99" w14:textId="77777777" w:rsidR="007A2ED5" w:rsidRPr="00364913" w:rsidRDefault="007A2ED5">
      <w:pPr>
        <w:pStyle w:val="NoSpacing"/>
        <w:rPr>
          <w:rFonts w:ascii="Times New Roman" w:hAnsi="Times New Roman"/>
          <w:lang w:val="sq-AL"/>
        </w:rPr>
      </w:pPr>
    </w:p>
    <w:p w14:paraId="36DCD3A6" w14:textId="4C6D461D" w:rsidR="007A2ED5" w:rsidRPr="00EA7CD0" w:rsidRDefault="00EA7CD0">
      <w:pPr>
        <w:pStyle w:val="NoSpacing"/>
        <w:rPr>
          <w:rFonts w:ascii="Times New Roman" w:hAnsi="Times New Roman"/>
          <w:sz w:val="24"/>
          <w:szCs w:val="24"/>
        </w:rPr>
      </w:pPr>
      <w:r w:rsidRPr="00EA7CD0">
        <w:rPr>
          <w:rFonts w:ascii="Times New Roman" w:hAnsi="Times New Roman"/>
          <w:sz w:val="24"/>
          <w:szCs w:val="24"/>
        </w:rPr>
        <w:t xml:space="preserve">Lista e Barnave </w:t>
      </w:r>
      <w:proofErr w:type="spellStart"/>
      <w:r w:rsidRPr="00EA7CD0">
        <w:rPr>
          <w:rFonts w:ascii="Times New Roman" w:hAnsi="Times New Roman"/>
          <w:sz w:val="24"/>
          <w:szCs w:val="24"/>
        </w:rPr>
        <w:t>Esenciale;</w:t>
      </w:r>
      <w:hyperlink r:id="rId19" w:history="1">
        <w:r w:rsidR="006169C6" w:rsidRPr="00EA7CD0">
          <w:rPr>
            <w:rStyle w:val="Hyperlink"/>
            <w:rFonts w:ascii="Times New Roman" w:hAnsi="Times New Roman"/>
            <w:sz w:val="24"/>
            <w:szCs w:val="24"/>
          </w:rPr>
          <w:t>LBE</w:t>
        </w:r>
        <w:proofErr w:type="spellEnd"/>
        <w:r w:rsidR="006169C6" w:rsidRPr="00EA7CD0">
          <w:rPr>
            <w:rStyle w:val="Hyperlink"/>
            <w:rFonts w:ascii="Times New Roman" w:hAnsi="Times New Roman"/>
            <w:sz w:val="24"/>
            <w:szCs w:val="24"/>
          </w:rPr>
          <w:t xml:space="preserve"> 27.08.2024.pdf</w:t>
        </w:r>
      </w:hyperlink>
      <w:r w:rsidR="006169C6" w:rsidRPr="00EA7CD0">
        <w:rPr>
          <w:rFonts w:ascii="Times New Roman" w:hAnsi="Times New Roman"/>
          <w:sz w:val="24"/>
          <w:szCs w:val="24"/>
        </w:rPr>
        <w:t xml:space="preserve"> </w:t>
      </w:r>
    </w:p>
    <w:p w14:paraId="17279D3B" w14:textId="07EF8B1F" w:rsidR="00EA7CD0" w:rsidRPr="00EA7CD0" w:rsidRDefault="00EA7CD0">
      <w:pPr>
        <w:pStyle w:val="NoSpacing"/>
        <w:rPr>
          <w:rFonts w:ascii="Times New Roman" w:hAnsi="Times New Roman"/>
          <w:b/>
          <w:bCs/>
          <w:sz w:val="24"/>
          <w:szCs w:val="24"/>
          <w:lang w:val="sq-AL"/>
        </w:rPr>
      </w:pPr>
    </w:p>
    <w:sectPr w:rsidR="00EA7CD0" w:rsidRPr="00EA7CD0">
      <w:footerReference w:type="default" r:id="rId20"/>
      <w:pgSz w:w="11907" w:h="16839"/>
      <w:pgMar w:top="1440" w:right="1440" w:bottom="144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EF869" w14:textId="77777777" w:rsidR="003E4268" w:rsidRDefault="003E4268">
      <w:r>
        <w:separator/>
      </w:r>
    </w:p>
  </w:endnote>
  <w:endnote w:type="continuationSeparator" w:id="0">
    <w:p w14:paraId="45AC7161" w14:textId="77777777" w:rsidR="003E4268" w:rsidRDefault="003E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default"/>
    <w:sig w:usb0="00000000" w:usb1="00000000" w:usb2="00000000" w:usb3="00000000" w:csb0="000001B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lyphaLTStd-Oblique">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default"/>
    <w:sig w:usb0="00000000" w:usb1="00000000" w:usb2="0000003F" w:usb3="00000000" w:csb0="003F01FF" w:csb1="00000000"/>
  </w:font>
  <w:font w:name="Lato">
    <w:altName w:val="Arial"/>
    <w:charset w:val="00"/>
    <w:family w:val="swiss"/>
    <w:pitch w:val="variable"/>
    <w:sig w:usb0="E10002FF" w:usb1="5000ECFF" w:usb2="00000021" w:usb3="00000000" w:csb0="0000019F" w:csb1="00000000"/>
  </w:font>
  <w:font w:name="VAGHW V+ Scala Sans">
    <w:altName w:val="Arial"/>
    <w:charset w:val="00"/>
    <w:family w:val="swiss"/>
    <w:pitch w:val="default"/>
    <w:sig w:usb0="00000000"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ans-serif">
    <w:altName w:val="Segoe Print"/>
    <w:charset w:val="00"/>
    <w:family w:val="auto"/>
    <w:pitch w:val="default"/>
    <w:sig w:usb0="00000000" w:usb1="00000000" w:usb2="00000000" w:usb3="00000000" w:csb0="00040001" w:csb1="00000000"/>
  </w:font>
  <w:font w:name="FrutigerLTPro-BoldCn">
    <w:altName w:val="Segoe Print"/>
    <w:charset w:val="00"/>
    <w:family w:val="auto"/>
    <w:pitch w:val="default"/>
  </w:font>
  <w:font w:name="FrutigerLTPro-Condensed">
    <w:altName w:val="Segoe Print"/>
    <w:charset w:val="00"/>
    <w:family w:val="auto"/>
    <w:pitch w:val="default"/>
  </w:font>
  <w:font w:name="FrutigerLTCom-CondensedIta">
    <w:altName w:val="Segoe Print"/>
    <w:charset w:val="00"/>
    <w:family w:val="auto"/>
    <w:pitch w:val="default"/>
  </w:font>
  <w:font w:name="TradeGothic-BoldCondTwenty">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567702"/>
    </w:sdtPr>
    <w:sdtEndPr>
      <w:rPr>
        <w:sz w:val="16"/>
        <w:szCs w:val="16"/>
      </w:rPr>
    </w:sdtEndPr>
    <w:sdtContent>
      <w:p w14:paraId="5C4C4812" w14:textId="77777777" w:rsidR="007A2ED5" w:rsidRPr="00AD7A72" w:rsidRDefault="0025218D">
        <w:pPr>
          <w:pStyle w:val="Footer"/>
          <w:jc w:val="center"/>
          <w:rPr>
            <w:sz w:val="16"/>
            <w:szCs w:val="16"/>
          </w:rPr>
        </w:pPr>
        <w:r w:rsidRPr="00AD7A72">
          <w:rPr>
            <w:sz w:val="16"/>
            <w:szCs w:val="16"/>
          </w:rPr>
          <w:fldChar w:fldCharType="begin"/>
        </w:r>
        <w:r w:rsidRPr="00AD7A72">
          <w:rPr>
            <w:sz w:val="16"/>
            <w:szCs w:val="16"/>
          </w:rPr>
          <w:instrText xml:space="preserve"> PAGE   \* MERGEFORMAT </w:instrText>
        </w:r>
        <w:r w:rsidRPr="00AD7A72">
          <w:rPr>
            <w:sz w:val="16"/>
            <w:szCs w:val="16"/>
          </w:rPr>
          <w:fldChar w:fldCharType="separate"/>
        </w:r>
        <w:r w:rsidRPr="00AD7A72">
          <w:rPr>
            <w:sz w:val="16"/>
            <w:szCs w:val="16"/>
          </w:rPr>
          <w:t>20</w:t>
        </w:r>
        <w:r w:rsidRPr="00AD7A72">
          <w:rPr>
            <w:sz w:val="16"/>
            <w:szCs w:val="16"/>
          </w:rPr>
          <w:fldChar w:fldCharType="end"/>
        </w:r>
      </w:p>
    </w:sdtContent>
  </w:sdt>
  <w:p w14:paraId="7575CF0D" w14:textId="77777777" w:rsidR="007A2ED5" w:rsidRDefault="007A2E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DB688" w14:textId="77777777" w:rsidR="003E4268" w:rsidRDefault="003E4268">
      <w:r>
        <w:separator/>
      </w:r>
    </w:p>
  </w:footnote>
  <w:footnote w:type="continuationSeparator" w:id="0">
    <w:p w14:paraId="3C480056" w14:textId="77777777" w:rsidR="003E4268" w:rsidRDefault="003E4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E9B12D"/>
    <w:multiLevelType w:val="multilevel"/>
    <w:tmpl w:val="B9E9B12D"/>
    <w:lvl w:ilvl="0">
      <w:start w:val="1"/>
      <w:numFmt w:val="decimal"/>
      <w:lvlText w:val="%1."/>
      <w:lvlJc w:val="left"/>
      <w:pPr>
        <w:tabs>
          <w:tab w:val="left" w:pos="425"/>
        </w:tabs>
        <w:ind w:left="425" w:hanging="425"/>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52099E"/>
    <w:multiLevelType w:val="multilevel"/>
    <w:tmpl w:val="0052099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13751A6"/>
    <w:multiLevelType w:val="multilevel"/>
    <w:tmpl w:val="013751A6"/>
    <w:lvl w:ilvl="0">
      <w:start w:val="5"/>
      <w:numFmt w:val="upperRoman"/>
      <w:lvlText w:val="%1."/>
      <w:lvlJc w:val="left"/>
      <w:pPr>
        <w:ind w:left="1183" w:hanging="720"/>
      </w:pPr>
      <w:rPr>
        <w:rFonts w:hint="default"/>
      </w:rPr>
    </w:lvl>
    <w:lvl w:ilvl="1">
      <w:start w:val="1"/>
      <w:numFmt w:val="lowerLetter"/>
      <w:lvlText w:val="%2."/>
      <w:lvlJc w:val="left"/>
      <w:pPr>
        <w:ind w:left="1543" w:hanging="360"/>
      </w:pPr>
    </w:lvl>
    <w:lvl w:ilvl="2">
      <w:start w:val="1"/>
      <w:numFmt w:val="lowerRoman"/>
      <w:lvlText w:val="%3."/>
      <w:lvlJc w:val="right"/>
      <w:pPr>
        <w:ind w:left="2263" w:hanging="180"/>
      </w:pPr>
    </w:lvl>
    <w:lvl w:ilvl="3">
      <w:start w:val="1"/>
      <w:numFmt w:val="decimal"/>
      <w:lvlText w:val="%4."/>
      <w:lvlJc w:val="left"/>
      <w:pPr>
        <w:ind w:left="2983" w:hanging="360"/>
      </w:pPr>
    </w:lvl>
    <w:lvl w:ilvl="4">
      <w:start w:val="1"/>
      <w:numFmt w:val="lowerLetter"/>
      <w:lvlText w:val="%5."/>
      <w:lvlJc w:val="left"/>
      <w:pPr>
        <w:ind w:left="3703" w:hanging="360"/>
      </w:pPr>
    </w:lvl>
    <w:lvl w:ilvl="5">
      <w:start w:val="1"/>
      <w:numFmt w:val="lowerRoman"/>
      <w:lvlText w:val="%6."/>
      <w:lvlJc w:val="right"/>
      <w:pPr>
        <w:ind w:left="4423" w:hanging="180"/>
      </w:pPr>
    </w:lvl>
    <w:lvl w:ilvl="6">
      <w:start w:val="1"/>
      <w:numFmt w:val="decimal"/>
      <w:lvlText w:val="%7."/>
      <w:lvlJc w:val="left"/>
      <w:pPr>
        <w:ind w:left="5143" w:hanging="360"/>
      </w:pPr>
    </w:lvl>
    <w:lvl w:ilvl="7">
      <w:start w:val="1"/>
      <w:numFmt w:val="lowerLetter"/>
      <w:lvlText w:val="%8."/>
      <w:lvlJc w:val="left"/>
      <w:pPr>
        <w:ind w:left="5863" w:hanging="360"/>
      </w:pPr>
    </w:lvl>
    <w:lvl w:ilvl="8">
      <w:start w:val="1"/>
      <w:numFmt w:val="lowerRoman"/>
      <w:lvlText w:val="%9."/>
      <w:lvlJc w:val="right"/>
      <w:pPr>
        <w:ind w:left="6583" w:hanging="180"/>
      </w:pPr>
    </w:lvl>
  </w:abstractNum>
  <w:abstractNum w:abstractNumId="3" w15:restartNumberingAfterBreak="0">
    <w:nsid w:val="01721429"/>
    <w:multiLevelType w:val="multilevel"/>
    <w:tmpl w:val="56D0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A4186E"/>
    <w:multiLevelType w:val="multilevel"/>
    <w:tmpl w:val="01A4186E"/>
    <w:lvl w:ilvl="0">
      <w:start w:val="1"/>
      <w:numFmt w:val="decimal"/>
      <w:lvlText w:val="%1."/>
      <w:lvlJc w:val="left"/>
      <w:pPr>
        <w:ind w:left="360" w:hanging="360"/>
      </w:pPr>
      <w:rPr>
        <w:rFonts w:hint="default"/>
      </w:rPr>
    </w:lvl>
    <w:lvl w:ilvl="1">
      <w:start w:val="1"/>
      <w:numFmt w:val="decimal"/>
      <w:pStyle w:val="Heading2"/>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1A66651"/>
    <w:multiLevelType w:val="multilevel"/>
    <w:tmpl w:val="01A666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27872B4"/>
    <w:multiLevelType w:val="multilevel"/>
    <w:tmpl w:val="027872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2E11477"/>
    <w:multiLevelType w:val="multilevel"/>
    <w:tmpl w:val="02E114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3A3262B"/>
    <w:multiLevelType w:val="multilevel"/>
    <w:tmpl w:val="03A326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9D39DE"/>
    <w:multiLevelType w:val="multilevel"/>
    <w:tmpl w:val="049D39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4E57C86"/>
    <w:multiLevelType w:val="multilevel"/>
    <w:tmpl w:val="04E57C8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066F6DFD"/>
    <w:multiLevelType w:val="multilevel"/>
    <w:tmpl w:val="066F6D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7671D6B"/>
    <w:multiLevelType w:val="multilevel"/>
    <w:tmpl w:val="07671D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861180C"/>
    <w:multiLevelType w:val="multilevel"/>
    <w:tmpl w:val="086118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86C3C17"/>
    <w:multiLevelType w:val="multilevel"/>
    <w:tmpl w:val="086C3C17"/>
    <w:lvl w:ilvl="0">
      <w:start w:val="1"/>
      <w:numFmt w:val="bullet"/>
      <w:lvlText w:val=""/>
      <w:lvlJc w:val="left"/>
      <w:pPr>
        <w:tabs>
          <w:tab w:val="left"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9732CE5"/>
    <w:multiLevelType w:val="multilevel"/>
    <w:tmpl w:val="09732CE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B0C07A8"/>
    <w:multiLevelType w:val="multilevel"/>
    <w:tmpl w:val="0B0C07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B945BCE"/>
    <w:multiLevelType w:val="multilevel"/>
    <w:tmpl w:val="0B945BCE"/>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BFF6DD5"/>
    <w:multiLevelType w:val="multilevel"/>
    <w:tmpl w:val="9484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292E5C"/>
    <w:multiLevelType w:val="multilevel"/>
    <w:tmpl w:val="52C6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3919E9"/>
    <w:multiLevelType w:val="multilevel"/>
    <w:tmpl w:val="8C38B628"/>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0C9E38F8"/>
    <w:multiLevelType w:val="multilevel"/>
    <w:tmpl w:val="0C9E38F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D8F5572"/>
    <w:multiLevelType w:val="multilevel"/>
    <w:tmpl w:val="0D8F557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0F2E09A4"/>
    <w:multiLevelType w:val="multilevel"/>
    <w:tmpl w:val="0F2E09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FE904BC"/>
    <w:multiLevelType w:val="multilevel"/>
    <w:tmpl w:val="0FE904BC"/>
    <w:lvl w:ilvl="0">
      <w:start w:val="1"/>
      <w:numFmt w:val="bullet"/>
      <w:lvlText w:val=""/>
      <w:lvlJc w:val="left"/>
      <w:pPr>
        <w:ind w:left="720" w:hanging="360"/>
      </w:pPr>
      <w:rPr>
        <w:rFonts w:ascii="Wingdings" w:hAnsi="Wingdings" w:hint="default"/>
        <w:color w:val="0A1D3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1CC7C99"/>
    <w:multiLevelType w:val="multilevel"/>
    <w:tmpl w:val="11CC7C9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122E2060"/>
    <w:multiLevelType w:val="multilevel"/>
    <w:tmpl w:val="55AE46B0"/>
    <w:lvl w:ilvl="0">
      <w:start w:val="5"/>
      <w:numFmt w:val="decimal"/>
      <w:lvlText w:val="%1"/>
      <w:lvlJc w:val="left"/>
      <w:pPr>
        <w:ind w:left="375" w:hanging="375"/>
      </w:pPr>
      <w:rPr>
        <w:rFonts w:hint="default"/>
        <w:color w:val="auto"/>
      </w:rPr>
    </w:lvl>
    <w:lvl w:ilvl="1">
      <w:start w:val="6"/>
      <w:numFmt w:val="decimal"/>
      <w:lvlText w:val="%1.%2"/>
      <w:lvlJc w:val="left"/>
      <w:pPr>
        <w:ind w:left="915" w:hanging="375"/>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700" w:hanging="108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4140" w:hanging="144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580" w:hanging="1800"/>
      </w:pPr>
      <w:rPr>
        <w:rFonts w:hint="default"/>
        <w:color w:val="auto"/>
      </w:rPr>
    </w:lvl>
    <w:lvl w:ilvl="8">
      <w:start w:val="1"/>
      <w:numFmt w:val="decimal"/>
      <w:lvlText w:val="%1.%2.%3.%4.%5.%6.%7.%8.%9"/>
      <w:lvlJc w:val="left"/>
      <w:pPr>
        <w:ind w:left="6480" w:hanging="2160"/>
      </w:pPr>
      <w:rPr>
        <w:rFonts w:hint="default"/>
        <w:color w:val="auto"/>
      </w:rPr>
    </w:lvl>
  </w:abstractNum>
  <w:abstractNum w:abstractNumId="27" w15:restartNumberingAfterBreak="0">
    <w:nsid w:val="13ED2C38"/>
    <w:multiLevelType w:val="multilevel"/>
    <w:tmpl w:val="13ED2C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144F4C6D"/>
    <w:multiLevelType w:val="multilevel"/>
    <w:tmpl w:val="144F4C6D"/>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147C08D6"/>
    <w:multiLevelType w:val="multilevel"/>
    <w:tmpl w:val="147C08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14AF1FC1"/>
    <w:multiLevelType w:val="multilevel"/>
    <w:tmpl w:val="14AF1FC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15E05E20"/>
    <w:multiLevelType w:val="multilevel"/>
    <w:tmpl w:val="15E05E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15EF2136"/>
    <w:multiLevelType w:val="multilevel"/>
    <w:tmpl w:val="15EF21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1659188E"/>
    <w:multiLevelType w:val="multilevel"/>
    <w:tmpl w:val="7E74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68059E3"/>
    <w:multiLevelType w:val="multilevel"/>
    <w:tmpl w:val="404E791A"/>
    <w:lvl w:ilvl="0">
      <w:start w:val="5"/>
      <w:numFmt w:val="decimal"/>
      <w:lvlText w:val="%1"/>
      <w:lvlJc w:val="left"/>
      <w:pPr>
        <w:ind w:left="525" w:hanging="525"/>
      </w:pPr>
      <w:rPr>
        <w:rFonts w:hint="default"/>
      </w:rPr>
    </w:lvl>
    <w:lvl w:ilvl="1">
      <w:start w:val="15"/>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19AE5FA4"/>
    <w:multiLevelType w:val="multilevel"/>
    <w:tmpl w:val="19AE5F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1AC65242"/>
    <w:multiLevelType w:val="multilevel"/>
    <w:tmpl w:val="1AC6524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1B68183B"/>
    <w:multiLevelType w:val="multilevel"/>
    <w:tmpl w:val="1B68183B"/>
    <w:lvl w:ilvl="0">
      <w:numFmt w:val="bullet"/>
      <w:lvlText w:val="•"/>
      <w:lvlJc w:val="left"/>
      <w:pPr>
        <w:ind w:left="85" w:hanging="171"/>
      </w:pPr>
      <w:rPr>
        <w:rFonts w:ascii="Trebuchet MS" w:eastAsia="Trebuchet MS" w:hAnsi="Trebuchet MS" w:cs="Trebuchet MS" w:hint="default"/>
        <w:b w:val="0"/>
        <w:bCs w:val="0"/>
        <w:i w:val="0"/>
        <w:iCs w:val="0"/>
        <w:color w:val="58595B"/>
        <w:spacing w:val="0"/>
        <w:w w:val="95"/>
        <w:sz w:val="16"/>
        <w:szCs w:val="16"/>
        <w:lang w:val="en-US" w:eastAsia="en-US" w:bidi="ar-SA"/>
      </w:rPr>
    </w:lvl>
    <w:lvl w:ilvl="1">
      <w:numFmt w:val="bullet"/>
      <w:lvlText w:val="•"/>
      <w:lvlJc w:val="left"/>
      <w:pPr>
        <w:ind w:left="819" w:hanging="171"/>
      </w:pPr>
      <w:rPr>
        <w:rFonts w:hint="default"/>
        <w:lang w:val="en-US" w:eastAsia="en-US" w:bidi="ar-SA"/>
      </w:rPr>
    </w:lvl>
    <w:lvl w:ilvl="2">
      <w:numFmt w:val="bullet"/>
      <w:lvlText w:val="•"/>
      <w:lvlJc w:val="left"/>
      <w:pPr>
        <w:ind w:left="1559" w:hanging="171"/>
      </w:pPr>
      <w:rPr>
        <w:rFonts w:hint="default"/>
        <w:lang w:val="en-US" w:eastAsia="en-US" w:bidi="ar-SA"/>
      </w:rPr>
    </w:lvl>
    <w:lvl w:ilvl="3">
      <w:numFmt w:val="bullet"/>
      <w:lvlText w:val="•"/>
      <w:lvlJc w:val="left"/>
      <w:pPr>
        <w:ind w:left="2298" w:hanging="171"/>
      </w:pPr>
      <w:rPr>
        <w:rFonts w:hint="default"/>
        <w:lang w:val="en-US" w:eastAsia="en-US" w:bidi="ar-SA"/>
      </w:rPr>
    </w:lvl>
    <w:lvl w:ilvl="4">
      <w:numFmt w:val="bullet"/>
      <w:lvlText w:val="•"/>
      <w:lvlJc w:val="left"/>
      <w:pPr>
        <w:ind w:left="3038" w:hanging="171"/>
      </w:pPr>
      <w:rPr>
        <w:rFonts w:hint="default"/>
        <w:lang w:val="en-US" w:eastAsia="en-US" w:bidi="ar-SA"/>
      </w:rPr>
    </w:lvl>
    <w:lvl w:ilvl="5">
      <w:numFmt w:val="bullet"/>
      <w:lvlText w:val="•"/>
      <w:lvlJc w:val="left"/>
      <w:pPr>
        <w:ind w:left="3777" w:hanging="171"/>
      </w:pPr>
      <w:rPr>
        <w:rFonts w:hint="default"/>
        <w:lang w:val="en-US" w:eastAsia="en-US" w:bidi="ar-SA"/>
      </w:rPr>
    </w:lvl>
    <w:lvl w:ilvl="6">
      <w:numFmt w:val="bullet"/>
      <w:lvlText w:val="•"/>
      <w:lvlJc w:val="left"/>
      <w:pPr>
        <w:ind w:left="4517" w:hanging="171"/>
      </w:pPr>
      <w:rPr>
        <w:rFonts w:hint="default"/>
        <w:lang w:val="en-US" w:eastAsia="en-US" w:bidi="ar-SA"/>
      </w:rPr>
    </w:lvl>
    <w:lvl w:ilvl="7">
      <w:numFmt w:val="bullet"/>
      <w:lvlText w:val="•"/>
      <w:lvlJc w:val="left"/>
      <w:pPr>
        <w:ind w:left="5256" w:hanging="171"/>
      </w:pPr>
      <w:rPr>
        <w:rFonts w:hint="default"/>
        <w:lang w:val="en-US" w:eastAsia="en-US" w:bidi="ar-SA"/>
      </w:rPr>
    </w:lvl>
    <w:lvl w:ilvl="8">
      <w:numFmt w:val="bullet"/>
      <w:lvlText w:val="•"/>
      <w:lvlJc w:val="left"/>
      <w:pPr>
        <w:ind w:left="5996" w:hanging="171"/>
      </w:pPr>
      <w:rPr>
        <w:rFonts w:hint="default"/>
        <w:lang w:val="en-US" w:eastAsia="en-US" w:bidi="ar-SA"/>
      </w:rPr>
    </w:lvl>
  </w:abstractNum>
  <w:abstractNum w:abstractNumId="38" w15:restartNumberingAfterBreak="0">
    <w:nsid w:val="1C4C4CD9"/>
    <w:multiLevelType w:val="multilevel"/>
    <w:tmpl w:val="E9C2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8A22C7"/>
    <w:multiLevelType w:val="multilevel"/>
    <w:tmpl w:val="1C8A22C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1EE14301"/>
    <w:multiLevelType w:val="multilevel"/>
    <w:tmpl w:val="59267E58"/>
    <w:lvl w:ilvl="0">
      <w:start w:val="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20A50345"/>
    <w:multiLevelType w:val="multilevel"/>
    <w:tmpl w:val="20A503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2106135E"/>
    <w:multiLevelType w:val="multilevel"/>
    <w:tmpl w:val="2106135E"/>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21E92D48"/>
    <w:multiLevelType w:val="hybridMultilevel"/>
    <w:tmpl w:val="D9760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2124B41"/>
    <w:multiLevelType w:val="multilevel"/>
    <w:tmpl w:val="22124B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22BC3700"/>
    <w:multiLevelType w:val="hybridMultilevel"/>
    <w:tmpl w:val="5CC2F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3D97B3E"/>
    <w:multiLevelType w:val="multilevel"/>
    <w:tmpl w:val="A312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4E63361"/>
    <w:multiLevelType w:val="multilevel"/>
    <w:tmpl w:val="24E633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265D0286"/>
    <w:multiLevelType w:val="multilevel"/>
    <w:tmpl w:val="20C68F94"/>
    <w:lvl w:ilvl="0">
      <w:start w:val="1"/>
      <w:numFmt w:val="decimal"/>
      <w:lvlText w:val="%1."/>
      <w:lvlJc w:val="left"/>
      <w:pPr>
        <w:ind w:left="1183" w:hanging="720"/>
      </w:pPr>
      <w:rPr>
        <w:rFonts w:hint="default"/>
      </w:rPr>
    </w:lvl>
    <w:lvl w:ilvl="1">
      <w:start w:val="1"/>
      <w:numFmt w:val="lowerLetter"/>
      <w:lvlText w:val="%2."/>
      <w:lvlJc w:val="left"/>
      <w:pPr>
        <w:ind w:left="1543" w:hanging="360"/>
      </w:pPr>
    </w:lvl>
    <w:lvl w:ilvl="2">
      <w:start w:val="1"/>
      <w:numFmt w:val="lowerRoman"/>
      <w:lvlText w:val="%3."/>
      <w:lvlJc w:val="right"/>
      <w:pPr>
        <w:ind w:left="2263" w:hanging="180"/>
      </w:pPr>
    </w:lvl>
    <w:lvl w:ilvl="3">
      <w:start w:val="1"/>
      <w:numFmt w:val="decimal"/>
      <w:lvlText w:val="%4."/>
      <w:lvlJc w:val="left"/>
      <w:pPr>
        <w:ind w:left="2983" w:hanging="360"/>
      </w:pPr>
    </w:lvl>
    <w:lvl w:ilvl="4">
      <w:start w:val="1"/>
      <w:numFmt w:val="lowerLetter"/>
      <w:lvlText w:val="%5."/>
      <w:lvlJc w:val="left"/>
      <w:pPr>
        <w:ind w:left="3703" w:hanging="360"/>
      </w:pPr>
    </w:lvl>
    <w:lvl w:ilvl="5">
      <w:start w:val="1"/>
      <w:numFmt w:val="lowerRoman"/>
      <w:lvlText w:val="%6."/>
      <w:lvlJc w:val="right"/>
      <w:pPr>
        <w:ind w:left="4423" w:hanging="180"/>
      </w:pPr>
    </w:lvl>
    <w:lvl w:ilvl="6">
      <w:start w:val="1"/>
      <w:numFmt w:val="decimal"/>
      <w:lvlText w:val="%7."/>
      <w:lvlJc w:val="left"/>
      <w:pPr>
        <w:ind w:left="5143" w:hanging="360"/>
      </w:pPr>
    </w:lvl>
    <w:lvl w:ilvl="7">
      <w:start w:val="1"/>
      <w:numFmt w:val="lowerLetter"/>
      <w:lvlText w:val="%8."/>
      <w:lvlJc w:val="left"/>
      <w:pPr>
        <w:ind w:left="5863" w:hanging="360"/>
      </w:pPr>
    </w:lvl>
    <w:lvl w:ilvl="8">
      <w:start w:val="1"/>
      <w:numFmt w:val="lowerRoman"/>
      <w:lvlText w:val="%9."/>
      <w:lvlJc w:val="right"/>
      <w:pPr>
        <w:ind w:left="6583" w:hanging="180"/>
      </w:pPr>
    </w:lvl>
  </w:abstractNum>
  <w:abstractNum w:abstractNumId="49" w15:restartNumberingAfterBreak="0">
    <w:nsid w:val="266D6ACB"/>
    <w:multiLevelType w:val="multilevel"/>
    <w:tmpl w:val="266D6ACB"/>
    <w:lvl w:ilvl="0">
      <w:start w:val="1"/>
      <w:numFmt w:val="decimal"/>
      <w:pStyle w:val="Quick1"/>
      <w:lvlText w:val="%1."/>
      <w:lvlJc w:val="left"/>
      <w:pPr>
        <w:tabs>
          <w:tab w:val="left" w:pos="360"/>
        </w:tabs>
        <w:ind w:left="360" w:hanging="360"/>
      </w:pPr>
      <w:rPr>
        <w:rFonts w:cs="Times New Roman" w:hint="default"/>
      </w:rPr>
    </w:lvl>
    <w:lvl w:ilvl="1">
      <w:start w:val="2"/>
      <w:numFmt w:val="decimal"/>
      <w:lvlText w:val="%1.%2."/>
      <w:lvlJc w:val="left"/>
      <w:pPr>
        <w:tabs>
          <w:tab w:val="left" w:pos="360"/>
        </w:tabs>
        <w:ind w:left="360" w:hanging="36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080"/>
        </w:tabs>
        <w:ind w:left="1080" w:hanging="108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440"/>
        </w:tabs>
        <w:ind w:left="1440" w:hanging="1440"/>
      </w:pPr>
      <w:rPr>
        <w:rFonts w:cs="Times New Roman" w:hint="default"/>
      </w:rPr>
    </w:lvl>
  </w:abstractNum>
  <w:abstractNum w:abstractNumId="50" w15:restartNumberingAfterBreak="0">
    <w:nsid w:val="279D6C12"/>
    <w:multiLevelType w:val="multilevel"/>
    <w:tmpl w:val="279D6C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27A05787"/>
    <w:multiLevelType w:val="multilevel"/>
    <w:tmpl w:val="27A057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2" w15:restartNumberingAfterBreak="0">
    <w:nsid w:val="290316A2"/>
    <w:multiLevelType w:val="multilevel"/>
    <w:tmpl w:val="290316A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3" w15:restartNumberingAfterBreak="0">
    <w:nsid w:val="2A8D2966"/>
    <w:multiLevelType w:val="multilevel"/>
    <w:tmpl w:val="2A8D296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2C835BF8"/>
    <w:multiLevelType w:val="multilevel"/>
    <w:tmpl w:val="E97E4C48"/>
    <w:lvl w:ilvl="0">
      <w:start w:val="5"/>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5" w15:restartNumberingAfterBreak="0">
    <w:nsid w:val="2D3173EE"/>
    <w:multiLevelType w:val="hybridMultilevel"/>
    <w:tmpl w:val="8B5E27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F580C67"/>
    <w:multiLevelType w:val="multilevel"/>
    <w:tmpl w:val="DE1C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05D1890"/>
    <w:multiLevelType w:val="multilevel"/>
    <w:tmpl w:val="20C2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4C227E4"/>
    <w:multiLevelType w:val="multilevel"/>
    <w:tmpl w:val="0BEC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D710FB"/>
    <w:multiLevelType w:val="multilevel"/>
    <w:tmpl w:val="36D710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38C23A81"/>
    <w:multiLevelType w:val="multilevel"/>
    <w:tmpl w:val="38C23A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3AF575B9"/>
    <w:multiLevelType w:val="multilevel"/>
    <w:tmpl w:val="3AF575B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2" w15:restartNumberingAfterBreak="0">
    <w:nsid w:val="3B0203E0"/>
    <w:multiLevelType w:val="multilevel"/>
    <w:tmpl w:val="3B0203E0"/>
    <w:lvl w:ilvl="0">
      <w:start w:val="1"/>
      <w:numFmt w:val="decimal"/>
      <w:pStyle w:val="myTObj"/>
      <w:lvlText w:val="Objective %1:"/>
      <w:lvlJc w:val="left"/>
      <w:pPr>
        <w:tabs>
          <w:tab w:val="left" w:pos="1247"/>
        </w:tabs>
        <w:ind w:left="1247" w:hanging="1247"/>
      </w:pPr>
    </w:lvl>
    <w:lvl w:ilvl="1">
      <w:start w:val="1"/>
      <w:numFmt w:val="decimal"/>
      <w:pStyle w:val="myTStr"/>
      <w:lvlText w:val="Strategy %1.%2:"/>
      <w:lvlJc w:val="left"/>
      <w:pPr>
        <w:tabs>
          <w:tab w:val="left" w:pos="1247"/>
        </w:tabs>
        <w:ind w:left="1247" w:hanging="1247"/>
      </w:pPr>
    </w:lvl>
    <w:lvl w:ilvl="2">
      <w:start w:val="1"/>
      <w:numFmt w:val="decimal"/>
      <w:pStyle w:val="myTAct"/>
      <w:lvlText w:val="%1.%2.%3:"/>
      <w:lvlJc w:val="left"/>
      <w:pPr>
        <w:tabs>
          <w:tab w:val="left" w:pos="680"/>
        </w:tabs>
        <w:ind w:left="680" w:hanging="6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C3628BA"/>
    <w:multiLevelType w:val="multilevel"/>
    <w:tmpl w:val="3C3628BA"/>
    <w:lvl w:ilvl="0">
      <w:start w:val="1"/>
      <w:numFmt w:val="bullet"/>
      <w:pStyle w:val="myInstructions"/>
      <w:lvlText w:val=""/>
      <w:lvlJc w:val="left"/>
      <w:pPr>
        <w:ind w:left="284" w:hanging="284"/>
      </w:pPr>
      <w:rPr>
        <w:rFonts w:ascii="Wingdings" w:hAnsi="Wingdings" w:hint="default"/>
        <w:b/>
        <w:i w:val="0"/>
        <w:color w:val="0070C0"/>
      </w:rPr>
    </w:lvl>
    <w:lvl w:ilvl="1">
      <w:start w:val="1"/>
      <w:numFmt w:val="bullet"/>
      <w:lvlText w:val=""/>
      <w:lvlJc w:val="left"/>
      <w:pPr>
        <w:ind w:left="567" w:hanging="283"/>
      </w:pPr>
      <w:rPr>
        <w:rFonts w:ascii="Wingdings" w:hAnsi="Wingdings" w:hint="default"/>
        <w:color w:val="0070C0"/>
      </w:rPr>
    </w:lvl>
    <w:lvl w:ilvl="2">
      <w:start w:val="1"/>
      <w:numFmt w:val="bullet"/>
      <w:lvlText w:val=""/>
      <w:lvlJc w:val="left"/>
      <w:pPr>
        <w:ind w:left="851" w:hanging="284"/>
      </w:pPr>
      <w:rPr>
        <w:rFonts w:ascii="Wingdings" w:hAnsi="Wingdings" w:hint="default"/>
        <w:color w:val="00B050"/>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3D1A5F6F"/>
    <w:multiLevelType w:val="hybridMultilevel"/>
    <w:tmpl w:val="58121526"/>
    <w:lvl w:ilvl="0" w:tplc="2CA661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DE65990"/>
    <w:multiLevelType w:val="multilevel"/>
    <w:tmpl w:val="3DE6599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6" w15:restartNumberingAfterBreak="0">
    <w:nsid w:val="43391715"/>
    <w:multiLevelType w:val="multilevel"/>
    <w:tmpl w:val="433917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43444AAC"/>
    <w:multiLevelType w:val="hybridMultilevel"/>
    <w:tmpl w:val="3AC0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3A42046"/>
    <w:multiLevelType w:val="multilevel"/>
    <w:tmpl w:val="43A4204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9" w15:restartNumberingAfterBreak="0">
    <w:nsid w:val="44D26CA0"/>
    <w:multiLevelType w:val="multilevel"/>
    <w:tmpl w:val="44D26C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452B4939"/>
    <w:multiLevelType w:val="hybridMultilevel"/>
    <w:tmpl w:val="AC3E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4F59B3"/>
    <w:multiLevelType w:val="multilevel"/>
    <w:tmpl w:val="474F59B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482B5D86"/>
    <w:multiLevelType w:val="multilevel"/>
    <w:tmpl w:val="482B5D86"/>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3" w15:restartNumberingAfterBreak="0">
    <w:nsid w:val="497E32A4"/>
    <w:multiLevelType w:val="multilevel"/>
    <w:tmpl w:val="EEEA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A9F6CE5"/>
    <w:multiLevelType w:val="multilevel"/>
    <w:tmpl w:val="4A9F6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C547448"/>
    <w:multiLevelType w:val="multilevel"/>
    <w:tmpl w:val="4C54744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6" w15:restartNumberingAfterBreak="0">
    <w:nsid w:val="4D7C655E"/>
    <w:multiLevelType w:val="multilevel"/>
    <w:tmpl w:val="4D7C655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7" w15:restartNumberingAfterBreak="0">
    <w:nsid w:val="4E392A77"/>
    <w:multiLevelType w:val="multilevel"/>
    <w:tmpl w:val="4E392A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8" w15:restartNumberingAfterBreak="0">
    <w:nsid w:val="4E6A6C21"/>
    <w:multiLevelType w:val="multilevel"/>
    <w:tmpl w:val="4E6A6C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EDB7A4B"/>
    <w:multiLevelType w:val="multilevel"/>
    <w:tmpl w:val="4EDB7A4B"/>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50ED661F"/>
    <w:multiLevelType w:val="multilevel"/>
    <w:tmpl w:val="259C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2B40238"/>
    <w:multiLevelType w:val="multilevel"/>
    <w:tmpl w:val="87D8127E"/>
    <w:lvl w:ilvl="0">
      <w:start w:val="6"/>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53470E20"/>
    <w:multiLevelType w:val="multilevel"/>
    <w:tmpl w:val="1902C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37A3A6F"/>
    <w:multiLevelType w:val="multilevel"/>
    <w:tmpl w:val="537A3A6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4" w15:restartNumberingAfterBreak="0">
    <w:nsid w:val="53AC2FBA"/>
    <w:multiLevelType w:val="multilevel"/>
    <w:tmpl w:val="530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58A69DC"/>
    <w:multiLevelType w:val="multilevel"/>
    <w:tmpl w:val="558A69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6" w15:restartNumberingAfterBreak="0">
    <w:nsid w:val="56E014ED"/>
    <w:multiLevelType w:val="multilevel"/>
    <w:tmpl w:val="56E014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7" w15:restartNumberingAfterBreak="0">
    <w:nsid w:val="598A3C7E"/>
    <w:multiLevelType w:val="multilevel"/>
    <w:tmpl w:val="598A3C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5A0D6CD6"/>
    <w:multiLevelType w:val="multilevel"/>
    <w:tmpl w:val="5A0D6CD6"/>
    <w:lvl w:ilvl="0">
      <w:start w:val="1"/>
      <w:numFmt w:val="bullet"/>
      <w:pStyle w:val="ListBulletT"/>
      <w:lvlText w:val=""/>
      <w:lvlJc w:val="left"/>
      <w:pPr>
        <w:tabs>
          <w:tab w:val="left" w:pos="227"/>
        </w:tabs>
        <w:ind w:left="227" w:hanging="227"/>
      </w:pPr>
      <w:rPr>
        <w:rFonts w:ascii="Symbol" w:hAnsi="Symbol" w:hint="default"/>
      </w:rPr>
    </w:lvl>
    <w:lvl w:ilvl="1">
      <w:start w:val="1"/>
      <w:numFmt w:val="bullet"/>
      <w:lvlText w:val="o"/>
      <w:lvlJc w:val="left"/>
      <w:pPr>
        <w:tabs>
          <w:tab w:val="left" w:pos="454"/>
        </w:tabs>
        <w:ind w:left="454" w:hanging="227"/>
      </w:pPr>
      <w:rPr>
        <w:rFonts w:ascii="Courier New" w:hAnsi="Courier New" w:cs="Times New Roman" w:hint="default"/>
      </w:rPr>
    </w:lvl>
    <w:lvl w:ilvl="2">
      <w:start w:val="1"/>
      <w:numFmt w:val="bullet"/>
      <w:lvlText w:val=""/>
      <w:lvlJc w:val="left"/>
      <w:pPr>
        <w:tabs>
          <w:tab w:val="left" w:pos="680"/>
        </w:tabs>
        <w:ind w:left="681" w:hanging="227"/>
      </w:pPr>
      <w:rPr>
        <w:rFonts w:ascii="Wingdings" w:hAnsi="Wingdings" w:hint="default"/>
      </w:rPr>
    </w:lvl>
    <w:lvl w:ilvl="3">
      <w:start w:val="1"/>
      <w:numFmt w:val="bullet"/>
      <w:lvlText w:val=""/>
      <w:lvlJc w:val="left"/>
      <w:pPr>
        <w:tabs>
          <w:tab w:val="left" w:pos="907"/>
        </w:tabs>
        <w:ind w:left="908" w:hanging="227"/>
      </w:pPr>
      <w:rPr>
        <w:rFonts w:ascii="Symbol" w:hAnsi="Symbol" w:hint="default"/>
      </w:rPr>
    </w:lvl>
    <w:lvl w:ilvl="4">
      <w:start w:val="1"/>
      <w:numFmt w:val="bullet"/>
      <w:lvlText w:val="o"/>
      <w:lvlJc w:val="left"/>
      <w:pPr>
        <w:tabs>
          <w:tab w:val="left" w:pos="1134"/>
        </w:tabs>
        <w:ind w:left="1135" w:hanging="227"/>
      </w:pPr>
      <w:rPr>
        <w:rFonts w:ascii="Courier New" w:hAnsi="Courier New" w:cs="Times New Roman" w:hint="default"/>
      </w:rPr>
    </w:lvl>
    <w:lvl w:ilvl="5">
      <w:start w:val="1"/>
      <w:numFmt w:val="bullet"/>
      <w:lvlText w:val=""/>
      <w:lvlJc w:val="left"/>
      <w:pPr>
        <w:tabs>
          <w:tab w:val="left" w:pos="1361"/>
        </w:tabs>
        <w:ind w:left="1362" w:hanging="227"/>
      </w:pPr>
      <w:rPr>
        <w:rFonts w:ascii="Wingdings" w:hAnsi="Wingdings" w:hint="default"/>
      </w:rPr>
    </w:lvl>
    <w:lvl w:ilvl="6">
      <w:start w:val="1"/>
      <w:numFmt w:val="bullet"/>
      <w:lvlText w:val=""/>
      <w:lvlJc w:val="left"/>
      <w:pPr>
        <w:tabs>
          <w:tab w:val="left" w:pos="1588"/>
        </w:tabs>
        <w:ind w:left="1589" w:hanging="227"/>
      </w:pPr>
      <w:rPr>
        <w:rFonts w:ascii="Symbol" w:hAnsi="Symbol" w:hint="default"/>
      </w:rPr>
    </w:lvl>
    <w:lvl w:ilvl="7">
      <w:start w:val="1"/>
      <w:numFmt w:val="bullet"/>
      <w:lvlText w:val="o"/>
      <w:lvlJc w:val="left"/>
      <w:pPr>
        <w:tabs>
          <w:tab w:val="left" w:pos="2309"/>
        </w:tabs>
        <w:ind w:left="1816" w:hanging="227"/>
      </w:pPr>
      <w:rPr>
        <w:rFonts w:ascii="Courier New" w:hAnsi="Courier New" w:cs="Times New Roman" w:hint="default"/>
      </w:rPr>
    </w:lvl>
    <w:lvl w:ilvl="8">
      <w:start w:val="1"/>
      <w:numFmt w:val="bullet"/>
      <w:lvlText w:val=""/>
      <w:lvlJc w:val="left"/>
      <w:pPr>
        <w:tabs>
          <w:tab w:val="left" w:pos="2536"/>
        </w:tabs>
        <w:ind w:left="2043" w:hanging="227"/>
      </w:pPr>
      <w:rPr>
        <w:rFonts w:ascii="Wingdings" w:hAnsi="Wingdings" w:hint="default"/>
      </w:rPr>
    </w:lvl>
  </w:abstractNum>
  <w:abstractNum w:abstractNumId="89" w15:restartNumberingAfterBreak="0">
    <w:nsid w:val="5BEE780C"/>
    <w:multiLevelType w:val="hybridMultilevel"/>
    <w:tmpl w:val="5FF24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5C5C700E"/>
    <w:multiLevelType w:val="multilevel"/>
    <w:tmpl w:val="5C5C700E"/>
    <w:lvl w:ilvl="0">
      <w:numFmt w:val="bullet"/>
      <w:lvlText w:val="•"/>
      <w:lvlJc w:val="left"/>
      <w:pPr>
        <w:ind w:left="255" w:hanging="171"/>
      </w:pPr>
      <w:rPr>
        <w:rFonts w:ascii="Trebuchet MS" w:eastAsia="Trebuchet MS" w:hAnsi="Trebuchet MS" w:cs="Trebuchet MS" w:hint="default"/>
        <w:b w:val="0"/>
        <w:bCs w:val="0"/>
        <w:i w:val="0"/>
        <w:iCs w:val="0"/>
        <w:color w:val="58595B"/>
        <w:spacing w:val="0"/>
        <w:w w:val="95"/>
        <w:sz w:val="16"/>
        <w:szCs w:val="16"/>
        <w:lang w:val="en-US" w:eastAsia="en-US" w:bidi="ar-SA"/>
      </w:rPr>
    </w:lvl>
    <w:lvl w:ilvl="1">
      <w:numFmt w:val="bullet"/>
      <w:lvlText w:val="•"/>
      <w:lvlJc w:val="left"/>
      <w:pPr>
        <w:ind w:left="981" w:hanging="171"/>
      </w:pPr>
      <w:rPr>
        <w:rFonts w:hint="default"/>
        <w:lang w:val="en-US" w:eastAsia="en-US" w:bidi="ar-SA"/>
      </w:rPr>
    </w:lvl>
    <w:lvl w:ilvl="2">
      <w:numFmt w:val="bullet"/>
      <w:lvlText w:val="•"/>
      <w:lvlJc w:val="left"/>
      <w:pPr>
        <w:ind w:left="1703" w:hanging="171"/>
      </w:pPr>
      <w:rPr>
        <w:rFonts w:hint="default"/>
        <w:lang w:val="en-US" w:eastAsia="en-US" w:bidi="ar-SA"/>
      </w:rPr>
    </w:lvl>
    <w:lvl w:ilvl="3">
      <w:numFmt w:val="bullet"/>
      <w:lvlText w:val="•"/>
      <w:lvlJc w:val="left"/>
      <w:pPr>
        <w:ind w:left="2424" w:hanging="171"/>
      </w:pPr>
      <w:rPr>
        <w:rFonts w:hint="default"/>
        <w:lang w:val="en-US" w:eastAsia="en-US" w:bidi="ar-SA"/>
      </w:rPr>
    </w:lvl>
    <w:lvl w:ilvl="4">
      <w:numFmt w:val="bullet"/>
      <w:lvlText w:val="•"/>
      <w:lvlJc w:val="left"/>
      <w:pPr>
        <w:ind w:left="3146" w:hanging="171"/>
      </w:pPr>
      <w:rPr>
        <w:rFonts w:hint="default"/>
        <w:lang w:val="en-US" w:eastAsia="en-US" w:bidi="ar-SA"/>
      </w:rPr>
    </w:lvl>
    <w:lvl w:ilvl="5">
      <w:numFmt w:val="bullet"/>
      <w:lvlText w:val="•"/>
      <w:lvlJc w:val="left"/>
      <w:pPr>
        <w:ind w:left="3867" w:hanging="171"/>
      </w:pPr>
      <w:rPr>
        <w:rFonts w:hint="default"/>
        <w:lang w:val="en-US" w:eastAsia="en-US" w:bidi="ar-SA"/>
      </w:rPr>
    </w:lvl>
    <w:lvl w:ilvl="6">
      <w:numFmt w:val="bullet"/>
      <w:lvlText w:val="•"/>
      <w:lvlJc w:val="left"/>
      <w:pPr>
        <w:ind w:left="4589" w:hanging="171"/>
      </w:pPr>
      <w:rPr>
        <w:rFonts w:hint="default"/>
        <w:lang w:val="en-US" w:eastAsia="en-US" w:bidi="ar-SA"/>
      </w:rPr>
    </w:lvl>
    <w:lvl w:ilvl="7">
      <w:numFmt w:val="bullet"/>
      <w:lvlText w:val="•"/>
      <w:lvlJc w:val="left"/>
      <w:pPr>
        <w:ind w:left="5310" w:hanging="171"/>
      </w:pPr>
      <w:rPr>
        <w:rFonts w:hint="default"/>
        <w:lang w:val="en-US" w:eastAsia="en-US" w:bidi="ar-SA"/>
      </w:rPr>
    </w:lvl>
    <w:lvl w:ilvl="8">
      <w:numFmt w:val="bullet"/>
      <w:lvlText w:val="•"/>
      <w:lvlJc w:val="left"/>
      <w:pPr>
        <w:ind w:left="6032" w:hanging="171"/>
      </w:pPr>
      <w:rPr>
        <w:rFonts w:hint="default"/>
        <w:lang w:val="en-US" w:eastAsia="en-US" w:bidi="ar-SA"/>
      </w:rPr>
    </w:lvl>
  </w:abstractNum>
  <w:abstractNum w:abstractNumId="91" w15:restartNumberingAfterBreak="0">
    <w:nsid w:val="5C5D376E"/>
    <w:multiLevelType w:val="hybridMultilevel"/>
    <w:tmpl w:val="853E0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E0B1298"/>
    <w:multiLevelType w:val="multilevel"/>
    <w:tmpl w:val="154E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F1F7836"/>
    <w:multiLevelType w:val="multilevel"/>
    <w:tmpl w:val="5F1F7836"/>
    <w:lvl w:ilvl="0">
      <w:numFmt w:val="bullet"/>
      <w:lvlText w:val="•"/>
      <w:lvlJc w:val="left"/>
      <w:pPr>
        <w:ind w:left="85" w:hanging="171"/>
      </w:pPr>
      <w:rPr>
        <w:rFonts w:ascii="Trebuchet MS" w:eastAsia="Trebuchet MS" w:hAnsi="Trebuchet MS" w:cs="Trebuchet MS" w:hint="default"/>
        <w:b w:val="0"/>
        <w:bCs w:val="0"/>
        <w:i w:val="0"/>
        <w:iCs w:val="0"/>
        <w:color w:val="58595B"/>
        <w:spacing w:val="0"/>
        <w:w w:val="95"/>
        <w:sz w:val="16"/>
        <w:szCs w:val="16"/>
        <w:lang w:val="en-US" w:eastAsia="en-US" w:bidi="ar-SA"/>
      </w:rPr>
    </w:lvl>
    <w:lvl w:ilvl="1">
      <w:numFmt w:val="bullet"/>
      <w:lvlText w:val="•"/>
      <w:lvlJc w:val="left"/>
      <w:pPr>
        <w:ind w:left="819" w:hanging="171"/>
      </w:pPr>
      <w:rPr>
        <w:rFonts w:hint="default"/>
        <w:lang w:val="en-US" w:eastAsia="en-US" w:bidi="ar-SA"/>
      </w:rPr>
    </w:lvl>
    <w:lvl w:ilvl="2">
      <w:numFmt w:val="bullet"/>
      <w:lvlText w:val="•"/>
      <w:lvlJc w:val="left"/>
      <w:pPr>
        <w:ind w:left="1559" w:hanging="171"/>
      </w:pPr>
      <w:rPr>
        <w:rFonts w:hint="default"/>
        <w:lang w:val="en-US" w:eastAsia="en-US" w:bidi="ar-SA"/>
      </w:rPr>
    </w:lvl>
    <w:lvl w:ilvl="3">
      <w:numFmt w:val="bullet"/>
      <w:lvlText w:val="•"/>
      <w:lvlJc w:val="left"/>
      <w:pPr>
        <w:ind w:left="2298" w:hanging="171"/>
      </w:pPr>
      <w:rPr>
        <w:rFonts w:hint="default"/>
        <w:lang w:val="en-US" w:eastAsia="en-US" w:bidi="ar-SA"/>
      </w:rPr>
    </w:lvl>
    <w:lvl w:ilvl="4">
      <w:numFmt w:val="bullet"/>
      <w:lvlText w:val="•"/>
      <w:lvlJc w:val="left"/>
      <w:pPr>
        <w:ind w:left="3038" w:hanging="171"/>
      </w:pPr>
      <w:rPr>
        <w:rFonts w:hint="default"/>
        <w:lang w:val="en-US" w:eastAsia="en-US" w:bidi="ar-SA"/>
      </w:rPr>
    </w:lvl>
    <w:lvl w:ilvl="5">
      <w:numFmt w:val="bullet"/>
      <w:lvlText w:val="•"/>
      <w:lvlJc w:val="left"/>
      <w:pPr>
        <w:ind w:left="3777" w:hanging="171"/>
      </w:pPr>
      <w:rPr>
        <w:rFonts w:hint="default"/>
        <w:lang w:val="en-US" w:eastAsia="en-US" w:bidi="ar-SA"/>
      </w:rPr>
    </w:lvl>
    <w:lvl w:ilvl="6">
      <w:numFmt w:val="bullet"/>
      <w:lvlText w:val="•"/>
      <w:lvlJc w:val="left"/>
      <w:pPr>
        <w:ind w:left="4517" w:hanging="171"/>
      </w:pPr>
      <w:rPr>
        <w:rFonts w:hint="default"/>
        <w:lang w:val="en-US" w:eastAsia="en-US" w:bidi="ar-SA"/>
      </w:rPr>
    </w:lvl>
    <w:lvl w:ilvl="7">
      <w:numFmt w:val="bullet"/>
      <w:lvlText w:val="•"/>
      <w:lvlJc w:val="left"/>
      <w:pPr>
        <w:ind w:left="5256" w:hanging="171"/>
      </w:pPr>
      <w:rPr>
        <w:rFonts w:hint="default"/>
        <w:lang w:val="en-US" w:eastAsia="en-US" w:bidi="ar-SA"/>
      </w:rPr>
    </w:lvl>
    <w:lvl w:ilvl="8">
      <w:numFmt w:val="bullet"/>
      <w:lvlText w:val="•"/>
      <w:lvlJc w:val="left"/>
      <w:pPr>
        <w:ind w:left="5996" w:hanging="171"/>
      </w:pPr>
      <w:rPr>
        <w:rFonts w:hint="default"/>
        <w:lang w:val="en-US" w:eastAsia="en-US" w:bidi="ar-SA"/>
      </w:rPr>
    </w:lvl>
  </w:abstractNum>
  <w:abstractNum w:abstractNumId="94" w15:restartNumberingAfterBreak="0">
    <w:nsid w:val="63673424"/>
    <w:multiLevelType w:val="multilevel"/>
    <w:tmpl w:val="25DA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3B55445"/>
    <w:multiLevelType w:val="multilevel"/>
    <w:tmpl w:val="63B55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6" w15:restartNumberingAfterBreak="0">
    <w:nsid w:val="64BE138B"/>
    <w:multiLevelType w:val="multilevel"/>
    <w:tmpl w:val="64BE13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7" w15:restartNumberingAfterBreak="0">
    <w:nsid w:val="6599620E"/>
    <w:multiLevelType w:val="multilevel"/>
    <w:tmpl w:val="FBE4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5C45B57"/>
    <w:multiLevelType w:val="multilevel"/>
    <w:tmpl w:val="65C45B5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9" w15:restartNumberingAfterBreak="0">
    <w:nsid w:val="661F77E0"/>
    <w:multiLevelType w:val="multilevel"/>
    <w:tmpl w:val="661F77E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0" w15:restartNumberingAfterBreak="0">
    <w:nsid w:val="68321E66"/>
    <w:multiLevelType w:val="multilevel"/>
    <w:tmpl w:val="68321E66"/>
    <w:lvl w:ilvl="0">
      <w:start w:val="1"/>
      <w:numFmt w:val="decimal"/>
      <w:pStyle w:val="Nadp3"/>
      <w:lvlText w:val="%1."/>
      <w:lvlJc w:val="left"/>
      <w:pPr>
        <w:ind w:left="786"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1" w15:restartNumberingAfterBreak="0">
    <w:nsid w:val="69E11C26"/>
    <w:multiLevelType w:val="multilevel"/>
    <w:tmpl w:val="69E11C2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2" w15:restartNumberingAfterBreak="0">
    <w:nsid w:val="6B6E1966"/>
    <w:multiLevelType w:val="multilevel"/>
    <w:tmpl w:val="6B6E196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6B875742"/>
    <w:multiLevelType w:val="hybridMultilevel"/>
    <w:tmpl w:val="7EF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C530982"/>
    <w:multiLevelType w:val="multilevel"/>
    <w:tmpl w:val="6C5309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5" w15:restartNumberingAfterBreak="0">
    <w:nsid w:val="6D0E7833"/>
    <w:multiLevelType w:val="multilevel"/>
    <w:tmpl w:val="6D0E783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6" w15:restartNumberingAfterBreak="0">
    <w:nsid w:val="6D1E63F4"/>
    <w:multiLevelType w:val="multilevel"/>
    <w:tmpl w:val="8DB8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D6623E0"/>
    <w:multiLevelType w:val="multilevel"/>
    <w:tmpl w:val="16260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2CE1EC6"/>
    <w:multiLevelType w:val="multilevel"/>
    <w:tmpl w:val="A646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3072BBF"/>
    <w:multiLevelType w:val="multilevel"/>
    <w:tmpl w:val="73072BBF"/>
    <w:lvl w:ilvl="0">
      <w:start w:val="1"/>
      <w:numFmt w:val="decimal"/>
      <w:pStyle w:val="myFindings"/>
      <w:lvlText w:val="(F%1)"/>
      <w:lvlJc w:val="right"/>
      <w:pPr>
        <w:ind w:left="0" w:hanging="57"/>
      </w:pPr>
      <w:rPr>
        <w:rFonts w:ascii="Trebuchet MS" w:hAnsi="Trebuchet MS" w:hint="default"/>
        <w:b/>
        <w:i w:val="0"/>
        <w:color w:val="215868"/>
        <w:sz w:val="20"/>
      </w:rPr>
    </w:lvl>
    <w:lvl w:ilvl="1">
      <w:start w:val="1"/>
      <w:numFmt w:val="none"/>
      <w:lvlText w:val="%2"/>
      <w:lvlJc w:val="left"/>
      <w:pPr>
        <w:ind w:left="0" w:hanging="284"/>
      </w:pPr>
      <w:rPr>
        <w:color w:val="0070C0"/>
      </w:rPr>
    </w:lvl>
    <w:lvl w:ilvl="2">
      <w:start w:val="1"/>
      <w:numFmt w:val="lowerLetter"/>
      <w:lvlRestart w:val="1"/>
      <w:lvlText w:val="%3)"/>
      <w:lvlJc w:val="left"/>
      <w:pPr>
        <w:tabs>
          <w:tab w:val="left" w:pos="794"/>
        </w:tabs>
        <w:ind w:left="454" w:hanging="454"/>
      </w:pPr>
      <w:rPr>
        <w:color w:val="0070C0"/>
      </w:rPr>
    </w:lvl>
    <w:lvl w:ilvl="3">
      <w:start w:val="1"/>
      <w:numFmt w:val="bullet"/>
      <w:lvlText w:val=""/>
      <w:lvlJc w:val="left"/>
      <w:pPr>
        <w:tabs>
          <w:tab w:val="left" w:pos="794"/>
        </w:tabs>
        <w:ind w:left="794" w:hanging="340"/>
      </w:pPr>
      <w:rPr>
        <w:rFonts w:ascii="Wingdings" w:hAnsi="Wingdings" w:hint="default"/>
        <w:color w:val="0070C0"/>
      </w:rPr>
    </w:lvl>
    <w:lvl w:ilvl="4">
      <w:start w:val="1"/>
      <w:numFmt w:val="bullet"/>
      <w:lvlText w:val=""/>
      <w:lvlJc w:val="left"/>
      <w:pPr>
        <w:ind w:left="1021" w:hanging="227"/>
      </w:pPr>
      <w:rPr>
        <w:rFonts w:ascii="Symbol" w:hAnsi="Symbol"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3FE289B"/>
    <w:multiLevelType w:val="hybridMultilevel"/>
    <w:tmpl w:val="F9DC2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42466FC"/>
    <w:multiLevelType w:val="multilevel"/>
    <w:tmpl w:val="742466F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2" w15:restartNumberingAfterBreak="0">
    <w:nsid w:val="7533745D"/>
    <w:multiLevelType w:val="multilevel"/>
    <w:tmpl w:val="7533745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3" w15:restartNumberingAfterBreak="0">
    <w:nsid w:val="75FB69C3"/>
    <w:multiLevelType w:val="multilevel"/>
    <w:tmpl w:val="75FB69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4" w15:restartNumberingAfterBreak="0">
    <w:nsid w:val="767C47B4"/>
    <w:multiLevelType w:val="hybridMultilevel"/>
    <w:tmpl w:val="03B45C2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71367C2"/>
    <w:multiLevelType w:val="multilevel"/>
    <w:tmpl w:val="771367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6" w15:restartNumberingAfterBreak="0">
    <w:nsid w:val="77996B8E"/>
    <w:multiLevelType w:val="multilevel"/>
    <w:tmpl w:val="77996B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7" w15:restartNumberingAfterBreak="0">
    <w:nsid w:val="77BB2604"/>
    <w:multiLevelType w:val="multilevel"/>
    <w:tmpl w:val="234C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7C35441"/>
    <w:multiLevelType w:val="multilevel"/>
    <w:tmpl w:val="77C354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9" w15:restartNumberingAfterBreak="0">
    <w:nsid w:val="77C62957"/>
    <w:multiLevelType w:val="multilevel"/>
    <w:tmpl w:val="77C62957"/>
    <w:lvl w:ilvl="0">
      <w:start w:val="1"/>
      <w:numFmt w:val="decimal"/>
      <w:pStyle w:val="ListNumberT"/>
      <w:lvlText w:val="%1."/>
      <w:lvlJc w:val="left"/>
      <w:pPr>
        <w:tabs>
          <w:tab w:val="left" w:pos="369"/>
        </w:tabs>
        <w:ind w:left="340" w:hanging="340"/>
      </w:pPr>
      <w:rPr>
        <w:rFonts w:ascii="Tahoma" w:hAnsi="Tahoma" w:cs="Times New Roman" w:hint="default"/>
        <w:sz w:val="16"/>
      </w:rPr>
    </w:lvl>
    <w:lvl w:ilvl="1">
      <w:start w:val="1"/>
      <w:numFmt w:val="decimal"/>
      <w:lvlText w:val="%1.%2"/>
      <w:lvlJc w:val="left"/>
      <w:pPr>
        <w:tabs>
          <w:tab w:val="left" w:pos="340"/>
        </w:tabs>
        <w:ind w:left="340" w:hanging="340"/>
      </w:pPr>
      <w:rPr>
        <w:rFonts w:ascii="Tahoma" w:hAnsi="Tahoma" w:cs="Times New Roman" w:hint="default"/>
        <w:sz w:val="16"/>
      </w:rPr>
    </w:lvl>
    <w:lvl w:ilvl="2">
      <w:start w:val="1"/>
      <w:numFmt w:val="lowerLetter"/>
      <w:lvlText w:val="%3)"/>
      <w:lvlJc w:val="left"/>
      <w:pPr>
        <w:tabs>
          <w:tab w:val="left" w:pos="340"/>
        </w:tabs>
        <w:ind w:left="340" w:hanging="340"/>
      </w:pPr>
      <w:rPr>
        <w:rFonts w:ascii="Tahoma" w:hAnsi="Tahoma" w:cs="Times New Roman" w:hint="default"/>
        <w:sz w:val="16"/>
      </w:rPr>
    </w:lvl>
    <w:lvl w:ilvl="3">
      <w:start w:val="1"/>
      <w:numFmt w:val="bullet"/>
      <w:lvlText w:val="o"/>
      <w:lvlJc w:val="left"/>
      <w:pPr>
        <w:tabs>
          <w:tab w:val="left" w:pos="340"/>
        </w:tabs>
        <w:ind w:left="340" w:hanging="340"/>
      </w:pPr>
      <w:rPr>
        <w:rFonts w:ascii="Courier New" w:hAnsi="Courier New" w:cs="Times New Roman" w:hint="default"/>
        <w:sz w:val="16"/>
      </w:rPr>
    </w:lvl>
    <w:lvl w:ilvl="4">
      <w:start w:val="1"/>
      <w:numFmt w:val="bullet"/>
      <w:lvlText w:val=""/>
      <w:lvlJc w:val="left"/>
      <w:pPr>
        <w:tabs>
          <w:tab w:val="left" w:pos="340"/>
        </w:tabs>
        <w:ind w:left="340" w:hanging="340"/>
      </w:pPr>
      <w:rPr>
        <w:rFonts w:ascii="Symbol" w:hAnsi="Symbol" w:hint="default"/>
        <w:color w:val="C00000"/>
      </w:rPr>
    </w:lvl>
    <w:lvl w:ilvl="5">
      <w:start w:val="1"/>
      <w:numFmt w:val="decimal"/>
      <w:lvlText w:val="%1.%2.%3.%4.%5.%6."/>
      <w:lvlJc w:val="left"/>
      <w:pPr>
        <w:tabs>
          <w:tab w:val="left" w:pos="369"/>
        </w:tabs>
        <w:ind w:left="340" w:hanging="340"/>
      </w:pPr>
    </w:lvl>
    <w:lvl w:ilvl="6">
      <w:start w:val="1"/>
      <w:numFmt w:val="decimal"/>
      <w:lvlText w:val="%1.%2.%3.%4.%5.%6.%7."/>
      <w:lvlJc w:val="left"/>
      <w:pPr>
        <w:tabs>
          <w:tab w:val="left" w:pos="369"/>
        </w:tabs>
        <w:ind w:left="340" w:hanging="340"/>
      </w:pPr>
    </w:lvl>
    <w:lvl w:ilvl="7">
      <w:start w:val="1"/>
      <w:numFmt w:val="decimal"/>
      <w:lvlText w:val="%1.%2.%3.%4.%5.%6.%7.%8."/>
      <w:lvlJc w:val="left"/>
      <w:pPr>
        <w:tabs>
          <w:tab w:val="left" w:pos="369"/>
        </w:tabs>
        <w:ind w:left="340" w:hanging="340"/>
      </w:pPr>
    </w:lvl>
    <w:lvl w:ilvl="8">
      <w:start w:val="1"/>
      <w:numFmt w:val="decimal"/>
      <w:lvlText w:val="%1.%2.%3.%4.%5.%6.%7.%8.%9."/>
      <w:lvlJc w:val="left"/>
      <w:pPr>
        <w:tabs>
          <w:tab w:val="left" w:pos="369"/>
        </w:tabs>
        <w:ind w:left="340" w:hanging="340"/>
      </w:pPr>
    </w:lvl>
  </w:abstractNum>
  <w:abstractNum w:abstractNumId="120" w15:restartNumberingAfterBreak="0">
    <w:nsid w:val="79766969"/>
    <w:multiLevelType w:val="multilevel"/>
    <w:tmpl w:val="7976696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1" w15:restartNumberingAfterBreak="0">
    <w:nsid w:val="7A125F00"/>
    <w:multiLevelType w:val="multilevel"/>
    <w:tmpl w:val="793A2B40"/>
    <w:lvl w:ilvl="0">
      <w:start w:val="6"/>
      <w:numFmt w:val="decimal"/>
      <w:lvlText w:val="%1"/>
      <w:lvlJc w:val="left"/>
      <w:pPr>
        <w:ind w:left="360" w:hanging="360"/>
      </w:pPr>
      <w:rPr>
        <w:rFonts w:hint="default"/>
        <w:i/>
      </w:rPr>
    </w:lvl>
    <w:lvl w:ilvl="1">
      <w:start w:val="5"/>
      <w:numFmt w:val="decimal"/>
      <w:lvlText w:val="%1.%2"/>
      <w:lvlJc w:val="left"/>
      <w:pPr>
        <w:ind w:left="900" w:hanging="360"/>
      </w:pPr>
      <w:rPr>
        <w:rFonts w:hint="default"/>
        <w:i/>
      </w:rPr>
    </w:lvl>
    <w:lvl w:ilvl="2">
      <w:start w:val="1"/>
      <w:numFmt w:val="decimal"/>
      <w:lvlText w:val="%1.%2.%3"/>
      <w:lvlJc w:val="left"/>
      <w:pPr>
        <w:ind w:left="1800" w:hanging="720"/>
      </w:pPr>
      <w:rPr>
        <w:rFonts w:hint="default"/>
        <w:i/>
      </w:rPr>
    </w:lvl>
    <w:lvl w:ilvl="3">
      <w:start w:val="1"/>
      <w:numFmt w:val="decimal"/>
      <w:lvlText w:val="%1.%2.%3.%4"/>
      <w:lvlJc w:val="left"/>
      <w:pPr>
        <w:ind w:left="2700" w:hanging="1080"/>
      </w:pPr>
      <w:rPr>
        <w:rFonts w:hint="default"/>
        <w:i/>
      </w:rPr>
    </w:lvl>
    <w:lvl w:ilvl="4">
      <w:start w:val="1"/>
      <w:numFmt w:val="decimal"/>
      <w:lvlText w:val="%1.%2.%3.%4.%5"/>
      <w:lvlJc w:val="left"/>
      <w:pPr>
        <w:ind w:left="3240" w:hanging="1080"/>
      </w:pPr>
      <w:rPr>
        <w:rFonts w:hint="default"/>
        <w:i/>
      </w:rPr>
    </w:lvl>
    <w:lvl w:ilvl="5">
      <w:start w:val="1"/>
      <w:numFmt w:val="decimal"/>
      <w:lvlText w:val="%1.%2.%3.%4.%5.%6"/>
      <w:lvlJc w:val="left"/>
      <w:pPr>
        <w:ind w:left="4140" w:hanging="1440"/>
      </w:pPr>
      <w:rPr>
        <w:rFonts w:hint="default"/>
        <w:i/>
      </w:rPr>
    </w:lvl>
    <w:lvl w:ilvl="6">
      <w:start w:val="1"/>
      <w:numFmt w:val="decimal"/>
      <w:lvlText w:val="%1.%2.%3.%4.%5.%6.%7"/>
      <w:lvlJc w:val="left"/>
      <w:pPr>
        <w:ind w:left="4680" w:hanging="1440"/>
      </w:pPr>
      <w:rPr>
        <w:rFonts w:hint="default"/>
        <w:i/>
      </w:rPr>
    </w:lvl>
    <w:lvl w:ilvl="7">
      <w:start w:val="1"/>
      <w:numFmt w:val="decimal"/>
      <w:lvlText w:val="%1.%2.%3.%4.%5.%6.%7.%8"/>
      <w:lvlJc w:val="left"/>
      <w:pPr>
        <w:ind w:left="5580" w:hanging="1800"/>
      </w:pPr>
      <w:rPr>
        <w:rFonts w:hint="default"/>
        <w:i/>
      </w:rPr>
    </w:lvl>
    <w:lvl w:ilvl="8">
      <w:start w:val="1"/>
      <w:numFmt w:val="decimal"/>
      <w:lvlText w:val="%1.%2.%3.%4.%5.%6.%7.%8.%9"/>
      <w:lvlJc w:val="left"/>
      <w:pPr>
        <w:ind w:left="6120" w:hanging="1800"/>
      </w:pPr>
      <w:rPr>
        <w:rFonts w:hint="default"/>
        <w:i/>
      </w:rPr>
    </w:lvl>
  </w:abstractNum>
  <w:abstractNum w:abstractNumId="122" w15:restartNumberingAfterBreak="0">
    <w:nsid w:val="7B8205AE"/>
    <w:multiLevelType w:val="multilevel"/>
    <w:tmpl w:val="22A0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B972D31"/>
    <w:multiLevelType w:val="multilevel"/>
    <w:tmpl w:val="C818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9"/>
  </w:num>
  <w:num w:numId="3">
    <w:abstractNumId w:val="88"/>
  </w:num>
  <w:num w:numId="4">
    <w:abstractNumId w:val="119"/>
    <w:lvlOverride w:ilvl="0">
      <w:startOverride w:val="1"/>
    </w:lvlOverride>
    <w:lvlOverride w:ilvl="1">
      <w:startOverride w:val="1"/>
    </w:lvlOverride>
    <w:lvlOverride w:ilvl="2">
      <w:startOverride w:val="1"/>
    </w:lvlOverride>
  </w:num>
  <w:num w:numId="5">
    <w:abstractNumId w:val="63"/>
  </w:num>
  <w:num w:numId="6">
    <w:abstractNumId w:val="109"/>
  </w:num>
  <w:num w:numId="7">
    <w:abstractNumId w:val="62"/>
  </w:num>
  <w:num w:numId="8">
    <w:abstractNumId w:val="100"/>
  </w:num>
  <w:num w:numId="9">
    <w:abstractNumId w:val="8"/>
  </w:num>
  <w:num w:numId="10">
    <w:abstractNumId w:val="50"/>
  </w:num>
  <w:num w:numId="11">
    <w:abstractNumId w:val="116"/>
  </w:num>
  <w:num w:numId="12">
    <w:abstractNumId w:val="66"/>
  </w:num>
  <w:num w:numId="13">
    <w:abstractNumId w:val="112"/>
  </w:num>
  <w:num w:numId="14">
    <w:abstractNumId w:val="61"/>
  </w:num>
  <w:num w:numId="15">
    <w:abstractNumId w:val="22"/>
  </w:num>
  <w:num w:numId="16">
    <w:abstractNumId w:val="120"/>
  </w:num>
  <w:num w:numId="17">
    <w:abstractNumId w:val="71"/>
  </w:num>
  <w:num w:numId="18">
    <w:abstractNumId w:val="79"/>
  </w:num>
  <w:num w:numId="19">
    <w:abstractNumId w:val="23"/>
  </w:num>
  <w:num w:numId="20">
    <w:abstractNumId w:val="24"/>
  </w:num>
  <w:num w:numId="21">
    <w:abstractNumId w:val="25"/>
  </w:num>
  <w:num w:numId="22">
    <w:abstractNumId w:val="0"/>
  </w:num>
  <w:num w:numId="23">
    <w:abstractNumId w:val="99"/>
  </w:num>
  <w:num w:numId="24">
    <w:abstractNumId w:val="102"/>
  </w:num>
  <w:num w:numId="25">
    <w:abstractNumId w:val="113"/>
  </w:num>
  <w:num w:numId="26">
    <w:abstractNumId w:val="12"/>
  </w:num>
  <w:num w:numId="27">
    <w:abstractNumId w:val="52"/>
  </w:num>
  <w:num w:numId="28">
    <w:abstractNumId w:val="78"/>
  </w:num>
  <w:num w:numId="29">
    <w:abstractNumId w:val="14"/>
  </w:num>
  <w:num w:numId="30">
    <w:abstractNumId w:val="75"/>
  </w:num>
  <w:num w:numId="31">
    <w:abstractNumId w:val="32"/>
  </w:num>
  <w:num w:numId="32">
    <w:abstractNumId w:val="39"/>
  </w:num>
  <w:num w:numId="33">
    <w:abstractNumId w:val="44"/>
  </w:num>
  <w:num w:numId="34">
    <w:abstractNumId w:val="115"/>
  </w:num>
  <w:num w:numId="35">
    <w:abstractNumId w:val="7"/>
  </w:num>
  <w:num w:numId="36">
    <w:abstractNumId w:val="27"/>
  </w:num>
  <w:num w:numId="37">
    <w:abstractNumId w:val="51"/>
  </w:num>
  <w:num w:numId="38">
    <w:abstractNumId w:val="31"/>
  </w:num>
  <w:num w:numId="39">
    <w:abstractNumId w:val="53"/>
  </w:num>
  <w:num w:numId="40">
    <w:abstractNumId w:val="95"/>
  </w:num>
  <w:num w:numId="41">
    <w:abstractNumId w:val="72"/>
  </w:num>
  <w:num w:numId="42">
    <w:abstractNumId w:val="28"/>
  </w:num>
  <w:num w:numId="43">
    <w:abstractNumId w:val="21"/>
  </w:num>
  <w:num w:numId="44">
    <w:abstractNumId w:val="101"/>
  </w:num>
  <w:num w:numId="45">
    <w:abstractNumId w:val="118"/>
  </w:num>
  <w:num w:numId="46">
    <w:abstractNumId w:val="11"/>
  </w:num>
  <w:num w:numId="47">
    <w:abstractNumId w:val="59"/>
  </w:num>
  <w:num w:numId="48">
    <w:abstractNumId w:val="36"/>
  </w:num>
  <w:num w:numId="49">
    <w:abstractNumId w:val="5"/>
  </w:num>
  <w:num w:numId="50">
    <w:abstractNumId w:val="96"/>
  </w:num>
  <w:num w:numId="51">
    <w:abstractNumId w:val="104"/>
  </w:num>
  <w:num w:numId="52">
    <w:abstractNumId w:val="6"/>
  </w:num>
  <w:num w:numId="53">
    <w:abstractNumId w:val="60"/>
  </w:num>
  <w:num w:numId="54">
    <w:abstractNumId w:val="69"/>
  </w:num>
  <w:num w:numId="55">
    <w:abstractNumId w:val="9"/>
  </w:num>
  <w:num w:numId="56">
    <w:abstractNumId w:val="30"/>
  </w:num>
  <w:num w:numId="57">
    <w:abstractNumId w:val="16"/>
  </w:num>
  <w:num w:numId="58">
    <w:abstractNumId w:val="87"/>
  </w:num>
  <w:num w:numId="59">
    <w:abstractNumId w:val="17"/>
  </w:num>
  <w:num w:numId="60">
    <w:abstractNumId w:val="98"/>
  </w:num>
  <w:num w:numId="61">
    <w:abstractNumId w:val="13"/>
  </w:num>
  <w:num w:numId="62">
    <w:abstractNumId w:val="47"/>
  </w:num>
  <w:num w:numId="63">
    <w:abstractNumId w:val="42"/>
  </w:num>
  <w:num w:numId="64">
    <w:abstractNumId w:val="74"/>
  </w:num>
  <w:num w:numId="65">
    <w:abstractNumId w:val="90"/>
  </w:num>
  <w:num w:numId="66">
    <w:abstractNumId w:val="93"/>
  </w:num>
  <w:num w:numId="67">
    <w:abstractNumId w:val="29"/>
  </w:num>
  <w:num w:numId="68">
    <w:abstractNumId w:val="76"/>
  </w:num>
  <w:num w:numId="69">
    <w:abstractNumId w:val="86"/>
  </w:num>
  <w:num w:numId="70">
    <w:abstractNumId w:val="83"/>
  </w:num>
  <w:num w:numId="71">
    <w:abstractNumId w:val="1"/>
  </w:num>
  <w:num w:numId="72">
    <w:abstractNumId w:val="37"/>
  </w:num>
  <w:num w:numId="73">
    <w:abstractNumId w:val="85"/>
  </w:num>
  <w:num w:numId="74">
    <w:abstractNumId w:val="15"/>
  </w:num>
  <w:num w:numId="75">
    <w:abstractNumId w:val="35"/>
  </w:num>
  <w:num w:numId="76">
    <w:abstractNumId w:val="65"/>
  </w:num>
  <w:num w:numId="77">
    <w:abstractNumId w:val="41"/>
  </w:num>
  <w:num w:numId="78">
    <w:abstractNumId w:val="68"/>
  </w:num>
  <w:num w:numId="79">
    <w:abstractNumId w:val="10"/>
  </w:num>
  <w:num w:numId="80">
    <w:abstractNumId w:val="77"/>
  </w:num>
  <w:num w:numId="81">
    <w:abstractNumId w:val="111"/>
  </w:num>
  <w:num w:numId="82">
    <w:abstractNumId w:val="2"/>
  </w:num>
  <w:num w:numId="83">
    <w:abstractNumId w:val="48"/>
  </w:num>
  <w:num w:numId="84">
    <w:abstractNumId w:val="64"/>
  </w:num>
  <w:num w:numId="85">
    <w:abstractNumId w:val="67"/>
  </w:num>
  <w:num w:numId="86">
    <w:abstractNumId w:val="108"/>
  </w:num>
  <w:num w:numId="87">
    <w:abstractNumId w:val="84"/>
  </w:num>
  <w:num w:numId="88">
    <w:abstractNumId w:val="73"/>
  </w:num>
  <w:num w:numId="89">
    <w:abstractNumId w:val="19"/>
  </w:num>
  <w:num w:numId="90">
    <w:abstractNumId w:val="97"/>
  </w:num>
  <w:num w:numId="91">
    <w:abstractNumId w:val="33"/>
  </w:num>
  <w:num w:numId="92">
    <w:abstractNumId w:val="82"/>
  </w:num>
  <w:num w:numId="93">
    <w:abstractNumId w:val="70"/>
  </w:num>
  <w:num w:numId="94">
    <w:abstractNumId w:val="110"/>
  </w:num>
  <w:num w:numId="95">
    <w:abstractNumId w:val="91"/>
  </w:num>
  <w:num w:numId="96">
    <w:abstractNumId w:val="43"/>
  </w:num>
  <w:num w:numId="97">
    <w:abstractNumId w:val="89"/>
  </w:num>
  <w:num w:numId="98">
    <w:abstractNumId w:val="117"/>
  </w:num>
  <w:num w:numId="99">
    <w:abstractNumId w:val="55"/>
  </w:num>
  <w:num w:numId="100">
    <w:abstractNumId w:val="114"/>
  </w:num>
  <w:num w:numId="101">
    <w:abstractNumId w:val="45"/>
  </w:num>
  <w:num w:numId="102">
    <w:abstractNumId w:val="105"/>
  </w:num>
  <w:num w:numId="103">
    <w:abstractNumId w:val="80"/>
  </w:num>
  <w:num w:numId="104">
    <w:abstractNumId w:val="58"/>
  </w:num>
  <w:num w:numId="105">
    <w:abstractNumId w:val="106"/>
  </w:num>
  <w:num w:numId="106">
    <w:abstractNumId w:val="94"/>
  </w:num>
  <w:num w:numId="107">
    <w:abstractNumId w:val="107"/>
  </w:num>
  <w:num w:numId="108">
    <w:abstractNumId w:val="46"/>
  </w:num>
  <w:num w:numId="109">
    <w:abstractNumId w:val="123"/>
  </w:num>
  <w:num w:numId="110">
    <w:abstractNumId w:val="18"/>
  </w:num>
  <w:num w:numId="111">
    <w:abstractNumId w:val="92"/>
  </w:num>
  <w:num w:numId="112">
    <w:abstractNumId w:val="103"/>
  </w:num>
  <w:num w:numId="113">
    <w:abstractNumId w:val="3"/>
  </w:num>
  <w:num w:numId="114">
    <w:abstractNumId w:val="56"/>
  </w:num>
  <w:num w:numId="115">
    <w:abstractNumId w:val="38"/>
  </w:num>
  <w:num w:numId="116">
    <w:abstractNumId w:val="57"/>
  </w:num>
  <w:num w:numId="117">
    <w:abstractNumId w:val="122"/>
  </w:num>
  <w:num w:numId="118">
    <w:abstractNumId w:val="20"/>
  </w:num>
  <w:num w:numId="119">
    <w:abstractNumId w:val="54"/>
  </w:num>
  <w:num w:numId="120">
    <w:abstractNumId w:val="26"/>
  </w:num>
  <w:num w:numId="121">
    <w:abstractNumId w:val="34"/>
  </w:num>
  <w:num w:numId="122">
    <w:abstractNumId w:val="40"/>
  </w:num>
  <w:num w:numId="123">
    <w:abstractNumId w:val="121"/>
  </w:num>
  <w:num w:numId="124">
    <w:abstractNumId w:val="8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C3"/>
    <w:rsid w:val="0000004A"/>
    <w:rsid w:val="000001AD"/>
    <w:rsid w:val="0000077F"/>
    <w:rsid w:val="0000094B"/>
    <w:rsid w:val="00000C53"/>
    <w:rsid w:val="00000DC0"/>
    <w:rsid w:val="00000F5C"/>
    <w:rsid w:val="00000FA5"/>
    <w:rsid w:val="00001408"/>
    <w:rsid w:val="0000158B"/>
    <w:rsid w:val="00001D53"/>
    <w:rsid w:val="00001E9B"/>
    <w:rsid w:val="00002581"/>
    <w:rsid w:val="00002765"/>
    <w:rsid w:val="000029B3"/>
    <w:rsid w:val="00002E45"/>
    <w:rsid w:val="000032CF"/>
    <w:rsid w:val="000034F0"/>
    <w:rsid w:val="0000367B"/>
    <w:rsid w:val="00003688"/>
    <w:rsid w:val="00003FF8"/>
    <w:rsid w:val="0000406E"/>
    <w:rsid w:val="000040C0"/>
    <w:rsid w:val="000045AD"/>
    <w:rsid w:val="0000465C"/>
    <w:rsid w:val="0000485B"/>
    <w:rsid w:val="0000494C"/>
    <w:rsid w:val="00004A62"/>
    <w:rsid w:val="00004B45"/>
    <w:rsid w:val="00004CD8"/>
    <w:rsid w:val="00004F6D"/>
    <w:rsid w:val="0000538F"/>
    <w:rsid w:val="0000539E"/>
    <w:rsid w:val="00005629"/>
    <w:rsid w:val="000058F9"/>
    <w:rsid w:val="000059A4"/>
    <w:rsid w:val="00005C83"/>
    <w:rsid w:val="00006320"/>
    <w:rsid w:val="000064F9"/>
    <w:rsid w:val="0000663E"/>
    <w:rsid w:val="000068B3"/>
    <w:rsid w:val="00006BCB"/>
    <w:rsid w:val="000073E4"/>
    <w:rsid w:val="00007615"/>
    <w:rsid w:val="000076E6"/>
    <w:rsid w:val="0000775E"/>
    <w:rsid w:val="00010546"/>
    <w:rsid w:val="00010B2A"/>
    <w:rsid w:val="00010D11"/>
    <w:rsid w:val="00010DF6"/>
    <w:rsid w:val="00010E1F"/>
    <w:rsid w:val="00011114"/>
    <w:rsid w:val="00011B5C"/>
    <w:rsid w:val="00011D1E"/>
    <w:rsid w:val="00012293"/>
    <w:rsid w:val="000122CE"/>
    <w:rsid w:val="00012AD7"/>
    <w:rsid w:val="00012FDD"/>
    <w:rsid w:val="00012FEA"/>
    <w:rsid w:val="00013500"/>
    <w:rsid w:val="00014163"/>
    <w:rsid w:val="0001463D"/>
    <w:rsid w:val="00014738"/>
    <w:rsid w:val="000147F0"/>
    <w:rsid w:val="00014931"/>
    <w:rsid w:val="00014D1D"/>
    <w:rsid w:val="00014D24"/>
    <w:rsid w:val="00014D61"/>
    <w:rsid w:val="00015293"/>
    <w:rsid w:val="00015585"/>
    <w:rsid w:val="00015697"/>
    <w:rsid w:val="000159C1"/>
    <w:rsid w:val="00015B41"/>
    <w:rsid w:val="00015C41"/>
    <w:rsid w:val="00015CC3"/>
    <w:rsid w:val="00016150"/>
    <w:rsid w:val="000163F7"/>
    <w:rsid w:val="00016A4A"/>
    <w:rsid w:val="00016B61"/>
    <w:rsid w:val="000170FF"/>
    <w:rsid w:val="00017265"/>
    <w:rsid w:val="0001740B"/>
    <w:rsid w:val="000175CE"/>
    <w:rsid w:val="000175D5"/>
    <w:rsid w:val="0001770E"/>
    <w:rsid w:val="00017F7D"/>
    <w:rsid w:val="000201E5"/>
    <w:rsid w:val="0002033C"/>
    <w:rsid w:val="00020514"/>
    <w:rsid w:val="0002068B"/>
    <w:rsid w:val="000206F2"/>
    <w:rsid w:val="00020785"/>
    <w:rsid w:val="00020AA8"/>
    <w:rsid w:val="00020B7B"/>
    <w:rsid w:val="00021189"/>
    <w:rsid w:val="000214D4"/>
    <w:rsid w:val="00021627"/>
    <w:rsid w:val="00021846"/>
    <w:rsid w:val="0002187F"/>
    <w:rsid w:val="0002198E"/>
    <w:rsid w:val="00021A64"/>
    <w:rsid w:val="00021AB2"/>
    <w:rsid w:val="0002204B"/>
    <w:rsid w:val="0002296D"/>
    <w:rsid w:val="00022C34"/>
    <w:rsid w:val="00022C89"/>
    <w:rsid w:val="00022E49"/>
    <w:rsid w:val="00023254"/>
    <w:rsid w:val="000232C2"/>
    <w:rsid w:val="00024078"/>
    <w:rsid w:val="000241D1"/>
    <w:rsid w:val="000243AB"/>
    <w:rsid w:val="000245EB"/>
    <w:rsid w:val="00024867"/>
    <w:rsid w:val="00024D2D"/>
    <w:rsid w:val="00024D68"/>
    <w:rsid w:val="000250B9"/>
    <w:rsid w:val="00025BB6"/>
    <w:rsid w:val="0002647B"/>
    <w:rsid w:val="00026C2D"/>
    <w:rsid w:val="00026F83"/>
    <w:rsid w:val="00026FED"/>
    <w:rsid w:val="00026FFD"/>
    <w:rsid w:val="00027051"/>
    <w:rsid w:val="0002713D"/>
    <w:rsid w:val="0002718E"/>
    <w:rsid w:val="000271FB"/>
    <w:rsid w:val="00027203"/>
    <w:rsid w:val="000273CE"/>
    <w:rsid w:val="00027450"/>
    <w:rsid w:val="000274A8"/>
    <w:rsid w:val="00027639"/>
    <w:rsid w:val="00027784"/>
    <w:rsid w:val="00027A25"/>
    <w:rsid w:val="00030627"/>
    <w:rsid w:val="000308C7"/>
    <w:rsid w:val="00030C62"/>
    <w:rsid w:val="00030D16"/>
    <w:rsid w:val="00030E60"/>
    <w:rsid w:val="00030E62"/>
    <w:rsid w:val="00030F43"/>
    <w:rsid w:val="000310CE"/>
    <w:rsid w:val="00031219"/>
    <w:rsid w:val="0003158F"/>
    <w:rsid w:val="00031604"/>
    <w:rsid w:val="0003194F"/>
    <w:rsid w:val="00031D90"/>
    <w:rsid w:val="00032252"/>
    <w:rsid w:val="00032379"/>
    <w:rsid w:val="000323C5"/>
    <w:rsid w:val="00032752"/>
    <w:rsid w:val="000329D4"/>
    <w:rsid w:val="000329ED"/>
    <w:rsid w:val="00032A94"/>
    <w:rsid w:val="00032EE2"/>
    <w:rsid w:val="0003331E"/>
    <w:rsid w:val="000333B1"/>
    <w:rsid w:val="00033452"/>
    <w:rsid w:val="000336CA"/>
    <w:rsid w:val="0003384B"/>
    <w:rsid w:val="00033F00"/>
    <w:rsid w:val="0003412F"/>
    <w:rsid w:val="0003475A"/>
    <w:rsid w:val="00034BCB"/>
    <w:rsid w:val="00034F56"/>
    <w:rsid w:val="0003510C"/>
    <w:rsid w:val="00035470"/>
    <w:rsid w:val="00035556"/>
    <w:rsid w:val="00035BC7"/>
    <w:rsid w:val="0003618B"/>
    <w:rsid w:val="0003619F"/>
    <w:rsid w:val="00036286"/>
    <w:rsid w:val="000363FD"/>
    <w:rsid w:val="000365B5"/>
    <w:rsid w:val="00036A6C"/>
    <w:rsid w:val="00036F79"/>
    <w:rsid w:val="00036FB0"/>
    <w:rsid w:val="000376DF"/>
    <w:rsid w:val="000378CF"/>
    <w:rsid w:val="00037A2A"/>
    <w:rsid w:val="00037B05"/>
    <w:rsid w:val="00037C6A"/>
    <w:rsid w:val="00037CCC"/>
    <w:rsid w:val="00037CED"/>
    <w:rsid w:val="00037F4C"/>
    <w:rsid w:val="00037FD7"/>
    <w:rsid w:val="000405F6"/>
    <w:rsid w:val="00040925"/>
    <w:rsid w:val="00040974"/>
    <w:rsid w:val="00040A79"/>
    <w:rsid w:val="00040C67"/>
    <w:rsid w:val="00040D8B"/>
    <w:rsid w:val="00040DA7"/>
    <w:rsid w:val="00040F8D"/>
    <w:rsid w:val="00041148"/>
    <w:rsid w:val="000412C5"/>
    <w:rsid w:val="00041436"/>
    <w:rsid w:val="00041692"/>
    <w:rsid w:val="00041875"/>
    <w:rsid w:val="00041A5D"/>
    <w:rsid w:val="00041BCC"/>
    <w:rsid w:val="00041CF4"/>
    <w:rsid w:val="00041D11"/>
    <w:rsid w:val="00041DF7"/>
    <w:rsid w:val="00042170"/>
    <w:rsid w:val="000421EF"/>
    <w:rsid w:val="0004234C"/>
    <w:rsid w:val="00042414"/>
    <w:rsid w:val="00042B20"/>
    <w:rsid w:val="00042B90"/>
    <w:rsid w:val="00043788"/>
    <w:rsid w:val="00043D39"/>
    <w:rsid w:val="00043F65"/>
    <w:rsid w:val="00043F7C"/>
    <w:rsid w:val="00043FF2"/>
    <w:rsid w:val="000444FF"/>
    <w:rsid w:val="000447DA"/>
    <w:rsid w:val="00044B3C"/>
    <w:rsid w:val="00044EA6"/>
    <w:rsid w:val="00045007"/>
    <w:rsid w:val="000451D8"/>
    <w:rsid w:val="00045340"/>
    <w:rsid w:val="000456A4"/>
    <w:rsid w:val="000459B5"/>
    <w:rsid w:val="000462B7"/>
    <w:rsid w:val="0004642C"/>
    <w:rsid w:val="000465FD"/>
    <w:rsid w:val="00046963"/>
    <w:rsid w:val="00046C72"/>
    <w:rsid w:val="00046FA7"/>
    <w:rsid w:val="00047349"/>
    <w:rsid w:val="00047945"/>
    <w:rsid w:val="00047BF9"/>
    <w:rsid w:val="00047F47"/>
    <w:rsid w:val="0005000A"/>
    <w:rsid w:val="00050186"/>
    <w:rsid w:val="0005036F"/>
    <w:rsid w:val="000503CD"/>
    <w:rsid w:val="000504AB"/>
    <w:rsid w:val="0005084A"/>
    <w:rsid w:val="000508E7"/>
    <w:rsid w:val="00050AC9"/>
    <w:rsid w:val="00050BD3"/>
    <w:rsid w:val="00050D44"/>
    <w:rsid w:val="00050FEC"/>
    <w:rsid w:val="0005100E"/>
    <w:rsid w:val="0005135E"/>
    <w:rsid w:val="000514DE"/>
    <w:rsid w:val="000516BE"/>
    <w:rsid w:val="000518CC"/>
    <w:rsid w:val="000519E3"/>
    <w:rsid w:val="00051AAA"/>
    <w:rsid w:val="00051B81"/>
    <w:rsid w:val="00051B87"/>
    <w:rsid w:val="00051D69"/>
    <w:rsid w:val="00051DC5"/>
    <w:rsid w:val="00051F34"/>
    <w:rsid w:val="000523C5"/>
    <w:rsid w:val="000525A9"/>
    <w:rsid w:val="00052631"/>
    <w:rsid w:val="00052EC8"/>
    <w:rsid w:val="000530B9"/>
    <w:rsid w:val="00053226"/>
    <w:rsid w:val="000532A2"/>
    <w:rsid w:val="000532C4"/>
    <w:rsid w:val="00053497"/>
    <w:rsid w:val="0005362E"/>
    <w:rsid w:val="0005363A"/>
    <w:rsid w:val="00053B1E"/>
    <w:rsid w:val="00053B71"/>
    <w:rsid w:val="00054148"/>
    <w:rsid w:val="00054294"/>
    <w:rsid w:val="0005454E"/>
    <w:rsid w:val="00054776"/>
    <w:rsid w:val="0005484D"/>
    <w:rsid w:val="00054890"/>
    <w:rsid w:val="00054C68"/>
    <w:rsid w:val="00054CCB"/>
    <w:rsid w:val="00054F2E"/>
    <w:rsid w:val="0005523C"/>
    <w:rsid w:val="00055356"/>
    <w:rsid w:val="00055A79"/>
    <w:rsid w:val="00055B15"/>
    <w:rsid w:val="00055E6A"/>
    <w:rsid w:val="00055F35"/>
    <w:rsid w:val="0005646B"/>
    <w:rsid w:val="000567BF"/>
    <w:rsid w:val="00056B32"/>
    <w:rsid w:val="00056BAA"/>
    <w:rsid w:val="00057168"/>
    <w:rsid w:val="0005733A"/>
    <w:rsid w:val="00057353"/>
    <w:rsid w:val="0005737B"/>
    <w:rsid w:val="00057387"/>
    <w:rsid w:val="0005765D"/>
    <w:rsid w:val="0005790C"/>
    <w:rsid w:val="00057AFF"/>
    <w:rsid w:val="00057D1F"/>
    <w:rsid w:val="00060280"/>
    <w:rsid w:val="0006031C"/>
    <w:rsid w:val="00060B44"/>
    <w:rsid w:val="00061467"/>
    <w:rsid w:val="000618EF"/>
    <w:rsid w:val="000618FD"/>
    <w:rsid w:val="0006191B"/>
    <w:rsid w:val="0006196E"/>
    <w:rsid w:val="00061970"/>
    <w:rsid w:val="00061A77"/>
    <w:rsid w:val="00061B2E"/>
    <w:rsid w:val="00061BE5"/>
    <w:rsid w:val="00061C9E"/>
    <w:rsid w:val="000622D0"/>
    <w:rsid w:val="00062D07"/>
    <w:rsid w:val="0006304F"/>
    <w:rsid w:val="00063690"/>
    <w:rsid w:val="00063A2A"/>
    <w:rsid w:val="00063D97"/>
    <w:rsid w:val="00063F92"/>
    <w:rsid w:val="00064010"/>
    <w:rsid w:val="000642AF"/>
    <w:rsid w:val="000643FD"/>
    <w:rsid w:val="00064540"/>
    <w:rsid w:val="0006457E"/>
    <w:rsid w:val="00064BBB"/>
    <w:rsid w:val="00065156"/>
    <w:rsid w:val="0006541E"/>
    <w:rsid w:val="0006553D"/>
    <w:rsid w:val="00065919"/>
    <w:rsid w:val="00065A3B"/>
    <w:rsid w:val="00065B9F"/>
    <w:rsid w:val="000661C6"/>
    <w:rsid w:val="00066258"/>
    <w:rsid w:val="0006631B"/>
    <w:rsid w:val="000668E9"/>
    <w:rsid w:val="0006737C"/>
    <w:rsid w:val="000679B6"/>
    <w:rsid w:val="00070040"/>
    <w:rsid w:val="00070241"/>
    <w:rsid w:val="000706AE"/>
    <w:rsid w:val="00070735"/>
    <w:rsid w:val="00070AB5"/>
    <w:rsid w:val="00070CC4"/>
    <w:rsid w:val="00070D2E"/>
    <w:rsid w:val="00070E3B"/>
    <w:rsid w:val="00070E6A"/>
    <w:rsid w:val="00070F8B"/>
    <w:rsid w:val="0007165D"/>
    <w:rsid w:val="00071B4C"/>
    <w:rsid w:val="00071BC1"/>
    <w:rsid w:val="00071FE8"/>
    <w:rsid w:val="000720D8"/>
    <w:rsid w:val="000724DB"/>
    <w:rsid w:val="000726B6"/>
    <w:rsid w:val="000726E7"/>
    <w:rsid w:val="000729A7"/>
    <w:rsid w:val="00072ACF"/>
    <w:rsid w:val="00072C13"/>
    <w:rsid w:val="00072C48"/>
    <w:rsid w:val="00072CF8"/>
    <w:rsid w:val="000731BF"/>
    <w:rsid w:val="000734D5"/>
    <w:rsid w:val="00073917"/>
    <w:rsid w:val="00073D32"/>
    <w:rsid w:val="00073E67"/>
    <w:rsid w:val="000740AA"/>
    <w:rsid w:val="00074104"/>
    <w:rsid w:val="00074162"/>
    <w:rsid w:val="00074246"/>
    <w:rsid w:val="00074AB3"/>
    <w:rsid w:val="00074C40"/>
    <w:rsid w:val="00075017"/>
    <w:rsid w:val="0007545C"/>
    <w:rsid w:val="000755D7"/>
    <w:rsid w:val="000756E4"/>
    <w:rsid w:val="0007570C"/>
    <w:rsid w:val="00075B48"/>
    <w:rsid w:val="00075C68"/>
    <w:rsid w:val="00075E21"/>
    <w:rsid w:val="00075F1E"/>
    <w:rsid w:val="00076280"/>
    <w:rsid w:val="00076550"/>
    <w:rsid w:val="00076750"/>
    <w:rsid w:val="0007676E"/>
    <w:rsid w:val="00076812"/>
    <w:rsid w:val="00076869"/>
    <w:rsid w:val="00076C9F"/>
    <w:rsid w:val="00077252"/>
    <w:rsid w:val="0007729D"/>
    <w:rsid w:val="0007732C"/>
    <w:rsid w:val="00077331"/>
    <w:rsid w:val="000776AE"/>
    <w:rsid w:val="00077E20"/>
    <w:rsid w:val="00077F53"/>
    <w:rsid w:val="0008017B"/>
    <w:rsid w:val="000806AF"/>
    <w:rsid w:val="0008083A"/>
    <w:rsid w:val="00080957"/>
    <w:rsid w:val="0008112C"/>
    <w:rsid w:val="000812BF"/>
    <w:rsid w:val="00081311"/>
    <w:rsid w:val="000817E3"/>
    <w:rsid w:val="00081986"/>
    <w:rsid w:val="00081EBD"/>
    <w:rsid w:val="000820C0"/>
    <w:rsid w:val="00082198"/>
    <w:rsid w:val="0008226D"/>
    <w:rsid w:val="00082302"/>
    <w:rsid w:val="0008287B"/>
    <w:rsid w:val="000829C3"/>
    <w:rsid w:val="00082ABF"/>
    <w:rsid w:val="00082C35"/>
    <w:rsid w:val="000830A3"/>
    <w:rsid w:val="00083177"/>
    <w:rsid w:val="00083215"/>
    <w:rsid w:val="00083423"/>
    <w:rsid w:val="0008345E"/>
    <w:rsid w:val="000834B6"/>
    <w:rsid w:val="000838CC"/>
    <w:rsid w:val="00083989"/>
    <w:rsid w:val="000839A6"/>
    <w:rsid w:val="00083B2A"/>
    <w:rsid w:val="00083E8C"/>
    <w:rsid w:val="00083EED"/>
    <w:rsid w:val="00083F74"/>
    <w:rsid w:val="0008422E"/>
    <w:rsid w:val="0008475B"/>
    <w:rsid w:val="00084809"/>
    <w:rsid w:val="00084ACC"/>
    <w:rsid w:val="00084C96"/>
    <w:rsid w:val="00084D5A"/>
    <w:rsid w:val="00084F96"/>
    <w:rsid w:val="00085065"/>
    <w:rsid w:val="000852F4"/>
    <w:rsid w:val="000852FB"/>
    <w:rsid w:val="000854F6"/>
    <w:rsid w:val="0008583F"/>
    <w:rsid w:val="00085A53"/>
    <w:rsid w:val="00085B31"/>
    <w:rsid w:val="00085C6B"/>
    <w:rsid w:val="00085D5B"/>
    <w:rsid w:val="00085E0D"/>
    <w:rsid w:val="00086337"/>
    <w:rsid w:val="000867E6"/>
    <w:rsid w:val="00086C02"/>
    <w:rsid w:val="00087113"/>
    <w:rsid w:val="0008721D"/>
    <w:rsid w:val="0008734F"/>
    <w:rsid w:val="0008740D"/>
    <w:rsid w:val="000877B1"/>
    <w:rsid w:val="0008780E"/>
    <w:rsid w:val="000878D0"/>
    <w:rsid w:val="00087D74"/>
    <w:rsid w:val="00087D99"/>
    <w:rsid w:val="00087F2F"/>
    <w:rsid w:val="0009011D"/>
    <w:rsid w:val="00090402"/>
    <w:rsid w:val="0009052C"/>
    <w:rsid w:val="00090626"/>
    <w:rsid w:val="00090759"/>
    <w:rsid w:val="000907C2"/>
    <w:rsid w:val="00090993"/>
    <w:rsid w:val="000909C8"/>
    <w:rsid w:val="00090AC8"/>
    <w:rsid w:val="00090CCD"/>
    <w:rsid w:val="000910F9"/>
    <w:rsid w:val="00091668"/>
    <w:rsid w:val="000918FE"/>
    <w:rsid w:val="00091A21"/>
    <w:rsid w:val="00091B98"/>
    <w:rsid w:val="00091B9D"/>
    <w:rsid w:val="00091D99"/>
    <w:rsid w:val="0009235A"/>
    <w:rsid w:val="00092454"/>
    <w:rsid w:val="00092858"/>
    <w:rsid w:val="00092970"/>
    <w:rsid w:val="00092A53"/>
    <w:rsid w:val="00092EAD"/>
    <w:rsid w:val="000935D9"/>
    <w:rsid w:val="00093B6E"/>
    <w:rsid w:val="00094002"/>
    <w:rsid w:val="0009430B"/>
    <w:rsid w:val="000943AB"/>
    <w:rsid w:val="00094402"/>
    <w:rsid w:val="000944B6"/>
    <w:rsid w:val="00094691"/>
    <w:rsid w:val="00094758"/>
    <w:rsid w:val="000947AE"/>
    <w:rsid w:val="0009508C"/>
    <w:rsid w:val="00095171"/>
    <w:rsid w:val="00095181"/>
    <w:rsid w:val="000951A4"/>
    <w:rsid w:val="000955BE"/>
    <w:rsid w:val="000956FC"/>
    <w:rsid w:val="000957F9"/>
    <w:rsid w:val="000958D6"/>
    <w:rsid w:val="00095960"/>
    <w:rsid w:val="00095A0E"/>
    <w:rsid w:val="00095D71"/>
    <w:rsid w:val="00095E0D"/>
    <w:rsid w:val="00095FD6"/>
    <w:rsid w:val="000968AA"/>
    <w:rsid w:val="00096981"/>
    <w:rsid w:val="00096B38"/>
    <w:rsid w:val="00096BDA"/>
    <w:rsid w:val="00096DBC"/>
    <w:rsid w:val="00097E21"/>
    <w:rsid w:val="000A0201"/>
    <w:rsid w:val="000A02E6"/>
    <w:rsid w:val="000A08CB"/>
    <w:rsid w:val="000A0AFE"/>
    <w:rsid w:val="000A0F6A"/>
    <w:rsid w:val="000A0F8A"/>
    <w:rsid w:val="000A120E"/>
    <w:rsid w:val="000A126C"/>
    <w:rsid w:val="000A1418"/>
    <w:rsid w:val="000A1A1F"/>
    <w:rsid w:val="000A1A98"/>
    <w:rsid w:val="000A1EE6"/>
    <w:rsid w:val="000A1FC7"/>
    <w:rsid w:val="000A222C"/>
    <w:rsid w:val="000A22A4"/>
    <w:rsid w:val="000A232C"/>
    <w:rsid w:val="000A27D4"/>
    <w:rsid w:val="000A2AE3"/>
    <w:rsid w:val="000A2AFC"/>
    <w:rsid w:val="000A322C"/>
    <w:rsid w:val="000A39CF"/>
    <w:rsid w:val="000A3A4F"/>
    <w:rsid w:val="000A3BA1"/>
    <w:rsid w:val="000A3D5D"/>
    <w:rsid w:val="000A4005"/>
    <w:rsid w:val="000A413E"/>
    <w:rsid w:val="000A46E9"/>
    <w:rsid w:val="000A50A0"/>
    <w:rsid w:val="000A5214"/>
    <w:rsid w:val="000A5316"/>
    <w:rsid w:val="000A5626"/>
    <w:rsid w:val="000A5762"/>
    <w:rsid w:val="000A5A06"/>
    <w:rsid w:val="000A5CB5"/>
    <w:rsid w:val="000A5E79"/>
    <w:rsid w:val="000A5EB8"/>
    <w:rsid w:val="000A6304"/>
    <w:rsid w:val="000A6783"/>
    <w:rsid w:val="000A68B7"/>
    <w:rsid w:val="000A6D47"/>
    <w:rsid w:val="000A6F82"/>
    <w:rsid w:val="000A71C2"/>
    <w:rsid w:val="000A74F5"/>
    <w:rsid w:val="000A7E15"/>
    <w:rsid w:val="000B008B"/>
    <w:rsid w:val="000B068E"/>
    <w:rsid w:val="000B0C59"/>
    <w:rsid w:val="000B0D1A"/>
    <w:rsid w:val="000B1118"/>
    <w:rsid w:val="000B1127"/>
    <w:rsid w:val="000B12C0"/>
    <w:rsid w:val="000B1490"/>
    <w:rsid w:val="000B14C4"/>
    <w:rsid w:val="000B1790"/>
    <w:rsid w:val="000B17C4"/>
    <w:rsid w:val="000B190D"/>
    <w:rsid w:val="000B1973"/>
    <w:rsid w:val="000B1A42"/>
    <w:rsid w:val="000B1E4D"/>
    <w:rsid w:val="000B1E8F"/>
    <w:rsid w:val="000B205C"/>
    <w:rsid w:val="000B229F"/>
    <w:rsid w:val="000B2675"/>
    <w:rsid w:val="000B26B0"/>
    <w:rsid w:val="000B2784"/>
    <w:rsid w:val="000B29D1"/>
    <w:rsid w:val="000B2A3B"/>
    <w:rsid w:val="000B2B33"/>
    <w:rsid w:val="000B2C3C"/>
    <w:rsid w:val="000B2CDB"/>
    <w:rsid w:val="000B2E28"/>
    <w:rsid w:val="000B35CD"/>
    <w:rsid w:val="000B36CF"/>
    <w:rsid w:val="000B37F2"/>
    <w:rsid w:val="000B3AE3"/>
    <w:rsid w:val="000B3F65"/>
    <w:rsid w:val="000B40BC"/>
    <w:rsid w:val="000B40BF"/>
    <w:rsid w:val="000B459F"/>
    <w:rsid w:val="000B45C4"/>
    <w:rsid w:val="000B475C"/>
    <w:rsid w:val="000B4D42"/>
    <w:rsid w:val="000B4E59"/>
    <w:rsid w:val="000B543E"/>
    <w:rsid w:val="000B595B"/>
    <w:rsid w:val="000B622A"/>
    <w:rsid w:val="000B6466"/>
    <w:rsid w:val="000B6496"/>
    <w:rsid w:val="000B65B3"/>
    <w:rsid w:val="000B676F"/>
    <w:rsid w:val="000B68AB"/>
    <w:rsid w:val="000B6A26"/>
    <w:rsid w:val="000B6E92"/>
    <w:rsid w:val="000B6E9F"/>
    <w:rsid w:val="000B7013"/>
    <w:rsid w:val="000B71FD"/>
    <w:rsid w:val="000B72DC"/>
    <w:rsid w:val="000B7584"/>
    <w:rsid w:val="000B7A27"/>
    <w:rsid w:val="000B7E2C"/>
    <w:rsid w:val="000C023B"/>
    <w:rsid w:val="000C028A"/>
    <w:rsid w:val="000C037A"/>
    <w:rsid w:val="000C040D"/>
    <w:rsid w:val="000C041C"/>
    <w:rsid w:val="000C07FA"/>
    <w:rsid w:val="000C0902"/>
    <w:rsid w:val="000C093C"/>
    <w:rsid w:val="000C0A52"/>
    <w:rsid w:val="000C0B43"/>
    <w:rsid w:val="000C0F2A"/>
    <w:rsid w:val="000C15D4"/>
    <w:rsid w:val="000C16D2"/>
    <w:rsid w:val="000C1AEC"/>
    <w:rsid w:val="000C1BBF"/>
    <w:rsid w:val="000C1DA3"/>
    <w:rsid w:val="000C1E21"/>
    <w:rsid w:val="000C1E79"/>
    <w:rsid w:val="000C1FB3"/>
    <w:rsid w:val="000C2047"/>
    <w:rsid w:val="000C237E"/>
    <w:rsid w:val="000C283A"/>
    <w:rsid w:val="000C2940"/>
    <w:rsid w:val="000C2CCB"/>
    <w:rsid w:val="000C2F0E"/>
    <w:rsid w:val="000C3538"/>
    <w:rsid w:val="000C3B36"/>
    <w:rsid w:val="000C4276"/>
    <w:rsid w:val="000C4383"/>
    <w:rsid w:val="000C4520"/>
    <w:rsid w:val="000C4527"/>
    <w:rsid w:val="000C4795"/>
    <w:rsid w:val="000C4830"/>
    <w:rsid w:val="000C48CE"/>
    <w:rsid w:val="000C4AFF"/>
    <w:rsid w:val="000C4B2C"/>
    <w:rsid w:val="000C4DB1"/>
    <w:rsid w:val="000C4DCA"/>
    <w:rsid w:val="000C5086"/>
    <w:rsid w:val="000C52AA"/>
    <w:rsid w:val="000C588A"/>
    <w:rsid w:val="000C6200"/>
    <w:rsid w:val="000C6306"/>
    <w:rsid w:val="000C653A"/>
    <w:rsid w:val="000C661F"/>
    <w:rsid w:val="000C684A"/>
    <w:rsid w:val="000C698F"/>
    <w:rsid w:val="000C6B0D"/>
    <w:rsid w:val="000C6B51"/>
    <w:rsid w:val="000C6C06"/>
    <w:rsid w:val="000C74E4"/>
    <w:rsid w:val="000C77DF"/>
    <w:rsid w:val="000C7A28"/>
    <w:rsid w:val="000C7C03"/>
    <w:rsid w:val="000C7CA9"/>
    <w:rsid w:val="000C7ED2"/>
    <w:rsid w:val="000D0111"/>
    <w:rsid w:val="000D06A4"/>
    <w:rsid w:val="000D0A5D"/>
    <w:rsid w:val="000D0ADB"/>
    <w:rsid w:val="000D0B89"/>
    <w:rsid w:val="000D1082"/>
    <w:rsid w:val="000D13EB"/>
    <w:rsid w:val="000D14CF"/>
    <w:rsid w:val="000D1579"/>
    <w:rsid w:val="000D1CAB"/>
    <w:rsid w:val="000D248E"/>
    <w:rsid w:val="000D288E"/>
    <w:rsid w:val="000D2952"/>
    <w:rsid w:val="000D29B0"/>
    <w:rsid w:val="000D2A47"/>
    <w:rsid w:val="000D2A57"/>
    <w:rsid w:val="000D2B18"/>
    <w:rsid w:val="000D2C1D"/>
    <w:rsid w:val="000D310C"/>
    <w:rsid w:val="000D3272"/>
    <w:rsid w:val="000D352E"/>
    <w:rsid w:val="000D3585"/>
    <w:rsid w:val="000D4129"/>
    <w:rsid w:val="000D4281"/>
    <w:rsid w:val="000D4922"/>
    <w:rsid w:val="000D4BBB"/>
    <w:rsid w:val="000D507D"/>
    <w:rsid w:val="000D52F4"/>
    <w:rsid w:val="000D558A"/>
    <w:rsid w:val="000D5594"/>
    <w:rsid w:val="000D55D1"/>
    <w:rsid w:val="000D59F5"/>
    <w:rsid w:val="000D5ADC"/>
    <w:rsid w:val="000D5B79"/>
    <w:rsid w:val="000D62E8"/>
    <w:rsid w:val="000D6465"/>
    <w:rsid w:val="000D65A6"/>
    <w:rsid w:val="000D6800"/>
    <w:rsid w:val="000D681A"/>
    <w:rsid w:val="000D6E8C"/>
    <w:rsid w:val="000D6F58"/>
    <w:rsid w:val="000D6FCB"/>
    <w:rsid w:val="000D7010"/>
    <w:rsid w:val="000D709B"/>
    <w:rsid w:val="000D7303"/>
    <w:rsid w:val="000D73F6"/>
    <w:rsid w:val="000D74AD"/>
    <w:rsid w:val="000D7711"/>
    <w:rsid w:val="000D7A7B"/>
    <w:rsid w:val="000D7E40"/>
    <w:rsid w:val="000E00AF"/>
    <w:rsid w:val="000E020D"/>
    <w:rsid w:val="000E02E7"/>
    <w:rsid w:val="000E05FC"/>
    <w:rsid w:val="000E0B3B"/>
    <w:rsid w:val="000E0C85"/>
    <w:rsid w:val="000E0DB8"/>
    <w:rsid w:val="000E1162"/>
    <w:rsid w:val="000E1226"/>
    <w:rsid w:val="000E1456"/>
    <w:rsid w:val="000E145B"/>
    <w:rsid w:val="000E149A"/>
    <w:rsid w:val="000E14BC"/>
    <w:rsid w:val="000E156C"/>
    <w:rsid w:val="000E17FE"/>
    <w:rsid w:val="000E1A7B"/>
    <w:rsid w:val="000E1C1E"/>
    <w:rsid w:val="000E1FF1"/>
    <w:rsid w:val="000E200E"/>
    <w:rsid w:val="000E21B1"/>
    <w:rsid w:val="000E26AB"/>
    <w:rsid w:val="000E2939"/>
    <w:rsid w:val="000E30AC"/>
    <w:rsid w:val="000E31AE"/>
    <w:rsid w:val="000E335D"/>
    <w:rsid w:val="000E37BC"/>
    <w:rsid w:val="000E3C4F"/>
    <w:rsid w:val="000E3C5B"/>
    <w:rsid w:val="000E43A8"/>
    <w:rsid w:val="000E449A"/>
    <w:rsid w:val="000E4642"/>
    <w:rsid w:val="000E4797"/>
    <w:rsid w:val="000E49F6"/>
    <w:rsid w:val="000E4AF6"/>
    <w:rsid w:val="000E4D5F"/>
    <w:rsid w:val="000E51C9"/>
    <w:rsid w:val="000E5490"/>
    <w:rsid w:val="000E5636"/>
    <w:rsid w:val="000E5DF2"/>
    <w:rsid w:val="000E5E53"/>
    <w:rsid w:val="000E668C"/>
    <w:rsid w:val="000E6ACC"/>
    <w:rsid w:val="000E722E"/>
    <w:rsid w:val="000E776B"/>
    <w:rsid w:val="000E7C3E"/>
    <w:rsid w:val="000E7DE0"/>
    <w:rsid w:val="000E7E40"/>
    <w:rsid w:val="000E7E4B"/>
    <w:rsid w:val="000E7E5E"/>
    <w:rsid w:val="000F00F9"/>
    <w:rsid w:val="000F0633"/>
    <w:rsid w:val="000F0AAC"/>
    <w:rsid w:val="000F1000"/>
    <w:rsid w:val="000F12E4"/>
    <w:rsid w:val="000F1386"/>
    <w:rsid w:val="000F1530"/>
    <w:rsid w:val="000F1B73"/>
    <w:rsid w:val="000F1E31"/>
    <w:rsid w:val="000F2012"/>
    <w:rsid w:val="000F2122"/>
    <w:rsid w:val="000F2311"/>
    <w:rsid w:val="000F2321"/>
    <w:rsid w:val="000F2598"/>
    <w:rsid w:val="000F2883"/>
    <w:rsid w:val="000F2929"/>
    <w:rsid w:val="000F2DA9"/>
    <w:rsid w:val="000F3049"/>
    <w:rsid w:val="000F3170"/>
    <w:rsid w:val="000F3401"/>
    <w:rsid w:val="000F3757"/>
    <w:rsid w:val="000F391E"/>
    <w:rsid w:val="000F39D3"/>
    <w:rsid w:val="000F3B45"/>
    <w:rsid w:val="000F3C60"/>
    <w:rsid w:val="000F3DA3"/>
    <w:rsid w:val="000F3DDE"/>
    <w:rsid w:val="000F3FDF"/>
    <w:rsid w:val="000F40CB"/>
    <w:rsid w:val="000F416A"/>
    <w:rsid w:val="000F4237"/>
    <w:rsid w:val="000F43E2"/>
    <w:rsid w:val="000F4412"/>
    <w:rsid w:val="000F4479"/>
    <w:rsid w:val="000F4AD4"/>
    <w:rsid w:val="000F4DDE"/>
    <w:rsid w:val="000F4E0E"/>
    <w:rsid w:val="000F501A"/>
    <w:rsid w:val="000F559C"/>
    <w:rsid w:val="000F55DA"/>
    <w:rsid w:val="000F56E2"/>
    <w:rsid w:val="000F59D2"/>
    <w:rsid w:val="000F59D8"/>
    <w:rsid w:val="000F5C9F"/>
    <w:rsid w:val="000F5CD3"/>
    <w:rsid w:val="000F6061"/>
    <w:rsid w:val="000F63E0"/>
    <w:rsid w:val="000F64CE"/>
    <w:rsid w:val="000F65E6"/>
    <w:rsid w:val="000F6777"/>
    <w:rsid w:val="000F6830"/>
    <w:rsid w:val="000F68D3"/>
    <w:rsid w:val="000F6C93"/>
    <w:rsid w:val="000F7076"/>
    <w:rsid w:val="000F7281"/>
    <w:rsid w:val="000F743F"/>
    <w:rsid w:val="000F7459"/>
    <w:rsid w:val="000F7786"/>
    <w:rsid w:val="000F7A76"/>
    <w:rsid w:val="000F7AF5"/>
    <w:rsid w:val="00100130"/>
    <w:rsid w:val="001002D0"/>
    <w:rsid w:val="0010069D"/>
    <w:rsid w:val="00100B09"/>
    <w:rsid w:val="00100CC4"/>
    <w:rsid w:val="00101306"/>
    <w:rsid w:val="0010197D"/>
    <w:rsid w:val="00101A95"/>
    <w:rsid w:val="0010224D"/>
    <w:rsid w:val="001022A4"/>
    <w:rsid w:val="001024B1"/>
    <w:rsid w:val="001026FC"/>
    <w:rsid w:val="00102998"/>
    <w:rsid w:val="00102A85"/>
    <w:rsid w:val="00102DD9"/>
    <w:rsid w:val="00102E0A"/>
    <w:rsid w:val="0010316C"/>
    <w:rsid w:val="001033CD"/>
    <w:rsid w:val="001033F1"/>
    <w:rsid w:val="00103434"/>
    <w:rsid w:val="00103669"/>
    <w:rsid w:val="00103C07"/>
    <w:rsid w:val="00103C5A"/>
    <w:rsid w:val="00103D78"/>
    <w:rsid w:val="00103DBA"/>
    <w:rsid w:val="00103F9E"/>
    <w:rsid w:val="00104333"/>
    <w:rsid w:val="001046D0"/>
    <w:rsid w:val="00104E42"/>
    <w:rsid w:val="0010528A"/>
    <w:rsid w:val="001056C9"/>
    <w:rsid w:val="001059E4"/>
    <w:rsid w:val="0010624B"/>
    <w:rsid w:val="0010627C"/>
    <w:rsid w:val="001063FB"/>
    <w:rsid w:val="001064A3"/>
    <w:rsid w:val="001064C8"/>
    <w:rsid w:val="0010676D"/>
    <w:rsid w:val="001069A3"/>
    <w:rsid w:val="00106C1B"/>
    <w:rsid w:val="00106D73"/>
    <w:rsid w:val="00106EA5"/>
    <w:rsid w:val="001077BA"/>
    <w:rsid w:val="00107845"/>
    <w:rsid w:val="00107A64"/>
    <w:rsid w:val="00107BBF"/>
    <w:rsid w:val="00107C76"/>
    <w:rsid w:val="00107F57"/>
    <w:rsid w:val="0011038E"/>
    <w:rsid w:val="0011061D"/>
    <w:rsid w:val="00110684"/>
    <w:rsid w:val="00110717"/>
    <w:rsid w:val="00110998"/>
    <w:rsid w:val="00110CD9"/>
    <w:rsid w:val="00110DE8"/>
    <w:rsid w:val="001111B1"/>
    <w:rsid w:val="001116CC"/>
    <w:rsid w:val="001121C8"/>
    <w:rsid w:val="0011253E"/>
    <w:rsid w:val="0011276F"/>
    <w:rsid w:val="0011287C"/>
    <w:rsid w:val="00112960"/>
    <w:rsid w:val="00112C24"/>
    <w:rsid w:val="00112C63"/>
    <w:rsid w:val="00112E95"/>
    <w:rsid w:val="00112F33"/>
    <w:rsid w:val="00112FA5"/>
    <w:rsid w:val="00113235"/>
    <w:rsid w:val="0011344B"/>
    <w:rsid w:val="00113566"/>
    <w:rsid w:val="00113605"/>
    <w:rsid w:val="00113763"/>
    <w:rsid w:val="001139FF"/>
    <w:rsid w:val="00113E08"/>
    <w:rsid w:val="00113F08"/>
    <w:rsid w:val="001144EA"/>
    <w:rsid w:val="00114641"/>
    <w:rsid w:val="00114801"/>
    <w:rsid w:val="00114D7F"/>
    <w:rsid w:val="00114DBA"/>
    <w:rsid w:val="00114E49"/>
    <w:rsid w:val="00114E4B"/>
    <w:rsid w:val="00114E59"/>
    <w:rsid w:val="00114F82"/>
    <w:rsid w:val="001152C2"/>
    <w:rsid w:val="0011551D"/>
    <w:rsid w:val="00115545"/>
    <w:rsid w:val="0011573C"/>
    <w:rsid w:val="00115A70"/>
    <w:rsid w:val="00115B5F"/>
    <w:rsid w:val="00115B67"/>
    <w:rsid w:val="00115F31"/>
    <w:rsid w:val="00115F3E"/>
    <w:rsid w:val="00115FD0"/>
    <w:rsid w:val="00116093"/>
    <w:rsid w:val="00116185"/>
    <w:rsid w:val="0011625F"/>
    <w:rsid w:val="00116454"/>
    <w:rsid w:val="00116A99"/>
    <w:rsid w:val="00116FEB"/>
    <w:rsid w:val="001172A4"/>
    <w:rsid w:val="0011782D"/>
    <w:rsid w:val="00117854"/>
    <w:rsid w:val="001179DB"/>
    <w:rsid w:val="001179F7"/>
    <w:rsid w:val="00117CCF"/>
    <w:rsid w:val="00117E9B"/>
    <w:rsid w:val="00117F37"/>
    <w:rsid w:val="0012041C"/>
    <w:rsid w:val="00120CB9"/>
    <w:rsid w:val="00121403"/>
    <w:rsid w:val="0012148D"/>
    <w:rsid w:val="0012188D"/>
    <w:rsid w:val="00121896"/>
    <w:rsid w:val="00121D7E"/>
    <w:rsid w:val="00121DF4"/>
    <w:rsid w:val="0012217B"/>
    <w:rsid w:val="00122205"/>
    <w:rsid w:val="0012220A"/>
    <w:rsid w:val="0012239C"/>
    <w:rsid w:val="001230D4"/>
    <w:rsid w:val="0012331F"/>
    <w:rsid w:val="00123505"/>
    <w:rsid w:val="0012375D"/>
    <w:rsid w:val="00123AA6"/>
    <w:rsid w:val="00123C25"/>
    <w:rsid w:val="00123CDB"/>
    <w:rsid w:val="00123DF0"/>
    <w:rsid w:val="00124027"/>
    <w:rsid w:val="00124789"/>
    <w:rsid w:val="001247EA"/>
    <w:rsid w:val="00124978"/>
    <w:rsid w:val="00124B76"/>
    <w:rsid w:val="00124BB5"/>
    <w:rsid w:val="00124C7C"/>
    <w:rsid w:val="00124FE2"/>
    <w:rsid w:val="001251E5"/>
    <w:rsid w:val="00125246"/>
    <w:rsid w:val="001253C7"/>
    <w:rsid w:val="00125C2C"/>
    <w:rsid w:val="00125C40"/>
    <w:rsid w:val="001261F7"/>
    <w:rsid w:val="001262BE"/>
    <w:rsid w:val="00126422"/>
    <w:rsid w:val="001266AD"/>
    <w:rsid w:val="00126941"/>
    <w:rsid w:val="001269AC"/>
    <w:rsid w:val="00126CBD"/>
    <w:rsid w:val="00126EFB"/>
    <w:rsid w:val="00126F02"/>
    <w:rsid w:val="00126F72"/>
    <w:rsid w:val="0012725E"/>
    <w:rsid w:val="00127AD6"/>
    <w:rsid w:val="00127C1C"/>
    <w:rsid w:val="00127D9C"/>
    <w:rsid w:val="00127F11"/>
    <w:rsid w:val="00127F30"/>
    <w:rsid w:val="00127FFD"/>
    <w:rsid w:val="0013013C"/>
    <w:rsid w:val="0013018E"/>
    <w:rsid w:val="00130321"/>
    <w:rsid w:val="001305A8"/>
    <w:rsid w:val="001308CC"/>
    <w:rsid w:val="00130C1E"/>
    <w:rsid w:val="00130C5C"/>
    <w:rsid w:val="00130DBD"/>
    <w:rsid w:val="00130E74"/>
    <w:rsid w:val="001310ED"/>
    <w:rsid w:val="001315A8"/>
    <w:rsid w:val="00131C09"/>
    <w:rsid w:val="00132135"/>
    <w:rsid w:val="0013258B"/>
    <w:rsid w:val="0013267F"/>
    <w:rsid w:val="0013272C"/>
    <w:rsid w:val="00132A4E"/>
    <w:rsid w:val="00132F34"/>
    <w:rsid w:val="00132F42"/>
    <w:rsid w:val="00133AA8"/>
    <w:rsid w:val="001341EB"/>
    <w:rsid w:val="001345D6"/>
    <w:rsid w:val="001351B8"/>
    <w:rsid w:val="001351C0"/>
    <w:rsid w:val="001353A4"/>
    <w:rsid w:val="0013557D"/>
    <w:rsid w:val="0013564B"/>
    <w:rsid w:val="00135ACD"/>
    <w:rsid w:val="00135E25"/>
    <w:rsid w:val="00135F57"/>
    <w:rsid w:val="00136415"/>
    <w:rsid w:val="001364F6"/>
    <w:rsid w:val="00136992"/>
    <w:rsid w:val="001369B4"/>
    <w:rsid w:val="00136AE1"/>
    <w:rsid w:val="00136C4E"/>
    <w:rsid w:val="00136D63"/>
    <w:rsid w:val="00136DC3"/>
    <w:rsid w:val="00136EBC"/>
    <w:rsid w:val="00136F63"/>
    <w:rsid w:val="00136FDB"/>
    <w:rsid w:val="00137033"/>
    <w:rsid w:val="001370CC"/>
    <w:rsid w:val="001370E3"/>
    <w:rsid w:val="00137448"/>
    <w:rsid w:val="00137487"/>
    <w:rsid w:val="001374E7"/>
    <w:rsid w:val="001378A5"/>
    <w:rsid w:val="00137A2B"/>
    <w:rsid w:val="00137BEF"/>
    <w:rsid w:val="00137CCB"/>
    <w:rsid w:val="00140190"/>
    <w:rsid w:val="001402E7"/>
    <w:rsid w:val="00140430"/>
    <w:rsid w:val="00140AE0"/>
    <w:rsid w:val="00140C22"/>
    <w:rsid w:val="00140C7A"/>
    <w:rsid w:val="00140DF9"/>
    <w:rsid w:val="0014118B"/>
    <w:rsid w:val="0014191F"/>
    <w:rsid w:val="00141936"/>
    <w:rsid w:val="00141B1A"/>
    <w:rsid w:val="001428FF"/>
    <w:rsid w:val="00142938"/>
    <w:rsid w:val="00142F22"/>
    <w:rsid w:val="001431F0"/>
    <w:rsid w:val="0014332B"/>
    <w:rsid w:val="00143379"/>
    <w:rsid w:val="001439AF"/>
    <w:rsid w:val="00143BB8"/>
    <w:rsid w:val="00143C57"/>
    <w:rsid w:val="00144592"/>
    <w:rsid w:val="00144B53"/>
    <w:rsid w:val="00144C2C"/>
    <w:rsid w:val="00144D98"/>
    <w:rsid w:val="00145416"/>
    <w:rsid w:val="00145676"/>
    <w:rsid w:val="0014571F"/>
    <w:rsid w:val="0014587D"/>
    <w:rsid w:val="00145898"/>
    <w:rsid w:val="00145ECF"/>
    <w:rsid w:val="00145F13"/>
    <w:rsid w:val="00146716"/>
    <w:rsid w:val="001467C5"/>
    <w:rsid w:val="00146C7A"/>
    <w:rsid w:val="00146CE7"/>
    <w:rsid w:val="00146D6F"/>
    <w:rsid w:val="00146D80"/>
    <w:rsid w:val="00147024"/>
    <w:rsid w:val="0014722E"/>
    <w:rsid w:val="00147683"/>
    <w:rsid w:val="00147696"/>
    <w:rsid w:val="001478EB"/>
    <w:rsid w:val="00147ACC"/>
    <w:rsid w:val="00147AD8"/>
    <w:rsid w:val="00147FF6"/>
    <w:rsid w:val="001501E0"/>
    <w:rsid w:val="00150270"/>
    <w:rsid w:val="00150A47"/>
    <w:rsid w:val="00150CBE"/>
    <w:rsid w:val="00151259"/>
    <w:rsid w:val="0015178F"/>
    <w:rsid w:val="00151AC4"/>
    <w:rsid w:val="00151F51"/>
    <w:rsid w:val="00151F9F"/>
    <w:rsid w:val="00151FB6"/>
    <w:rsid w:val="001522C3"/>
    <w:rsid w:val="0015235C"/>
    <w:rsid w:val="00152484"/>
    <w:rsid w:val="0015256A"/>
    <w:rsid w:val="001526E7"/>
    <w:rsid w:val="00152CE3"/>
    <w:rsid w:val="00152CFB"/>
    <w:rsid w:val="00152D35"/>
    <w:rsid w:val="00152E04"/>
    <w:rsid w:val="00152FB3"/>
    <w:rsid w:val="0015326F"/>
    <w:rsid w:val="001533BB"/>
    <w:rsid w:val="00153877"/>
    <w:rsid w:val="001538EE"/>
    <w:rsid w:val="0015390F"/>
    <w:rsid w:val="00153D4C"/>
    <w:rsid w:val="00153EF5"/>
    <w:rsid w:val="001541F9"/>
    <w:rsid w:val="00154B27"/>
    <w:rsid w:val="00154DC5"/>
    <w:rsid w:val="00154E52"/>
    <w:rsid w:val="00154EC9"/>
    <w:rsid w:val="001550AC"/>
    <w:rsid w:val="00155102"/>
    <w:rsid w:val="00155218"/>
    <w:rsid w:val="001552AD"/>
    <w:rsid w:val="00155396"/>
    <w:rsid w:val="00155403"/>
    <w:rsid w:val="00155630"/>
    <w:rsid w:val="00155B45"/>
    <w:rsid w:val="00155C12"/>
    <w:rsid w:val="00155CE2"/>
    <w:rsid w:val="00155D10"/>
    <w:rsid w:val="001562BC"/>
    <w:rsid w:val="00156643"/>
    <w:rsid w:val="001568FE"/>
    <w:rsid w:val="00156A42"/>
    <w:rsid w:val="00156B28"/>
    <w:rsid w:val="00156C07"/>
    <w:rsid w:val="00157023"/>
    <w:rsid w:val="00157093"/>
    <w:rsid w:val="001572DA"/>
    <w:rsid w:val="00157602"/>
    <w:rsid w:val="001577FA"/>
    <w:rsid w:val="0015793A"/>
    <w:rsid w:val="00157CD0"/>
    <w:rsid w:val="00160188"/>
    <w:rsid w:val="001601D6"/>
    <w:rsid w:val="00160274"/>
    <w:rsid w:val="0016031E"/>
    <w:rsid w:val="00160388"/>
    <w:rsid w:val="001603AE"/>
    <w:rsid w:val="001607AB"/>
    <w:rsid w:val="00160895"/>
    <w:rsid w:val="00160FE9"/>
    <w:rsid w:val="0016112C"/>
    <w:rsid w:val="001611C1"/>
    <w:rsid w:val="00161AEF"/>
    <w:rsid w:val="00161BBC"/>
    <w:rsid w:val="00161EAA"/>
    <w:rsid w:val="0016208B"/>
    <w:rsid w:val="00162404"/>
    <w:rsid w:val="00162683"/>
    <w:rsid w:val="00162D0E"/>
    <w:rsid w:val="0016314D"/>
    <w:rsid w:val="0016325E"/>
    <w:rsid w:val="001635A7"/>
    <w:rsid w:val="00163BFB"/>
    <w:rsid w:val="00163DB0"/>
    <w:rsid w:val="00163DB8"/>
    <w:rsid w:val="00163EA8"/>
    <w:rsid w:val="00164091"/>
    <w:rsid w:val="00164226"/>
    <w:rsid w:val="00164820"/>
    <w:rsid w:val="00164864"/>
    <w:rsid w:val="00164BEA"/>
    <w:rsid w:val="00164C36"/>
    <w:rsid w:val="00164CB0"/>
    <w:rsid w:val="0016519B"/>
    <w:rsid w:val="001651AE"/>
    <w:rsid w:val="001651B9"/>
    <w:rsid w:val="00165745"/>
    <w:rsid w:val="00165995"/>
    <w:rsid w:val="00165B54"/>
    <w:rsid w:val="00166096"/>
    <w:rsid w:val="0016619D"/>
    <w:rsid w:val="00166417"/>
    <w:rsid w:val="001665DC"/>
    <w:rsid w:val="00166974"/>
    <w:rsid w:val="00166B78"/>
    <w:rsid w:val="00166B9F"/>
    <w:rsid w:val="00166E97"/>
    <w:rsid w:val="00167BE6"/>
    <w:rsid w:val="00167EA8"/>
    <w:rsid w:val="00167FEA"/>
    <w:rsid w:val="001701FA"/>
    <w:rsid w:val="0017044F"/>
    <w:rsid w:val="0017045D"/>
    <w:rsid w:val="00170696"/>
    <w:rsid w:val="001706A1"/>
    <w:rsid w:val="001707D1"/>
    <w:rsid w:val="00170822"/>
    <w:rsid w:val="00170A23"/>
    <w:rsid w:val="00170BC1"/>
    <w:rsid w:val="00170D18"/>
    <w:rsid w:val="00170E5A"/>
    <w:rsid w:val="00170F1A"/>
    <w:rsid w:val="00171191"/>
    <w:rsid w:val="001716BE"/>
    <w:rsid w:val="00171786"/>
    <w:rsid w:val="001717D7"/>
    <w:rsid w:val="00171B94"/>
    <w:rsid w:val="00171E00"/>
    <w:rsid w:val="00171F2D"/>
    <w:rsid w:val="0017200D"/>
    <w:rsid w:val="00172448"/>
    <w:rsid w:val="001725AF"/>
    <w:rsid w:val="00172608"/>
    <w:rsid w:val="00172712"/>
    <w:rsid w:val="0017278B"/>
    <w:rsid w:val="00172A8F"/>
    <w:rsid w:val="001738FA"/>
    <w:rsid w:val="00173930"/>
    <w:rsid w:val="00173AC4"/>
    <w:rsid w:val="00173B2B"/>
    <w:rsid w:val="00174284"/>
    <w:rsid w:val="0017453B"/>
    <w:rsid w:val="00174617"/>
    <w:rsid w:val="00174AB3"/>
    <w:rsid w:val="00174DA0"/>
    <w:rsid w:val="00175108"/>
    <w:rsid w:val="001755E4"/>
    <w:rsid w:val="0017566A"/>
    <w:rsid w:val="001759D9"/>
    <w:rsid w:val="00175B30"/>
    <w:rsid w:val="00175B38"/>
    <w:rsid w:val="00175D2E"/>
    <w:rsid w:val="00175D84"/>
    <w:rsid w:val="00175F42"/>
    <w:rsid w:val="00176068"/>
    <w:rsid w:val="0017620C"/>
    <w:rsid w:val="001764B7"/>
    <w:rsid w:val="00176796"/>
    <w:rsid w:val="001768B4"/>
    <w:rsid w:val="00176A78"/>
    <w:rsid w:val="00176D78"/>
    <w:rsid w:val="00176D8D"/>
    <w:rsid w:val="00177105"/>
    <w:rsid w:val="00177285"/>
    <w:rsid w:val="001773C3"/>
    <w:rsid w:val="0017765F"/>
    <w:rsid w:val="00177730"/>
    <w:rsid w:val="001777E6"/>
    <w:rsid w:val="00177BBF"/>
    <w:rsid w:val="00177FA6"/>
    <w:rsid w:val="00180427"/>
    <w:rsid w:val="001804CD"/>
    <w:rsid w:val="001804E4"/>
    <w:rsid w:val="00180BCC"/>
    <w:rsid w:val="00180C83"/>
    <w:rsid w:val="00180CED"/>
    <w:rsid w:val="00180ED1"/>
    <w:rsid w:val="001811A8"/>
    <w:rsid w:val="001811F5"/>
    <w:rsid w:val="0018127B"/>
    <w:rsid w:val="00181422"/>
    <w:rsid w:val="0018161B"/>
    <w:rsid w:val="0018162A"/>
    <w:rsid w:val="001816AF"/>
    <w:rsid w:val="001816C2"/>
    <w:rsid w:val="00181ECE"/>
    <w:rsid w:val="00182719"/>
    <w:rsid w:val="0018277E"/>
    <w:rsid w:val="0018298B"/>
    <w:rsid w:val="00182C06"/>
    <w:rsid w:val="00182CCF"/>
    <w:rsid w:val="0018334D"/>
    <w:rsid w:val="0018341D"/>
    <w:rsid w:val="0018387F"/>
    <w:rsid w:val="001838A3"/>
    <w:rsid w:val="001843CF"/>
    <w:rsid w:val="001845C2"/>
    <w:rsid w:val="0018480B"/>
    <w:rsid w:val="00184D5C"/>
    <w:rsid w:val="00185261"/>
    <w:rsid w:val="00185577"/>
    <w:rsid w:val="00185731"/>
    <w:rsid w:val="00185902"/>
    <w:rsid w:val="00185DD3"/>
    <w:rsid w:val="00185F95"/>
    <w:rsid w:val="00186238"/>
    <w:rsid w:val="00186543"/>
    <w:rsid w:val="00186546"/>
    <w:rsid w:val="00186BF5"/>
    <w:rsid w:val="00186C58"/>
    <w:rsid w:val="00186F0A"/>
    <w:rsid w:val="00186FD0"/>
    <w:rsid w:val="00187060"/>
    <w:rsid w:val="00187105"/>
    <w:rsid w:val="001872D0"/>
    <w:rsid w:val="00187422"/>
    <w:rsid w:val="0018772E"/>
    <w:rsid w:val="001878E2"/>
    <w:rsid w:val="0018790B"/>
    <w:rsid w:val="0018799F"/>
    <w:rsid w:val="00187C2A"/>
    <w:rsid w:val="00187D76"/>
    <w:rsid w:val="00190114"/>
    <w:rsid w:val="001904D7"/>
    <w:rsid w:val="0019078A"/>
    <w:rsid w:val="0019082E"/>
    <w:rsid w:val="00190996"/>
    <w:rsid w:val="00191080"/>
    <w:rsid w:val="00191304"/>
    <w:rsid w:val="00191639"/>
    <w:rsid w:val="00191C3E"/>
    <w:rsid w:val="0019234A"/>
    <w:rsid w:val="00192533"/>
    <w:rsid w:val="00192581"/>
    <w:rsid w:val="001926F6"/>
    <w:rsid w:val="00192870"/>
    <w:rsid w:val="00192D1F"/>
    <w:rsid w:val="001931CE"/>
    <w:rsid w:val="0019321F"/>
    <w:rsid w:val="001932CC"/>
    <w:rsid w:val="00193895"/>
    <w:rsid w:val="00193ABA"/>
    <w:rsid w:val="00193D32"/>
    <w:rsid w:val="00194258"/>
    <w:rsid w:val="0019439E"/>
    <w:rsid w:val="00194701"/>
    <w:rsid w:val="001947FD"/>
    <w:rsid w:val="001948D8"/>
    <w:rsid w:val="00194AFC"/>
    <w:rsid w:val="00195524"/>
    <w:rsid w:val="00195580"/>
    <w:rsid w:val="00195760"/>
    <w:rsid w:val="001957A3"/>
    <w:rsid w:val="001959AD"/>
    <w:rsid w:val="00195B97"/>
    <w:rsid w:val="00195D4D"/>
    <w:rsid w:val="00195DA8"/>
    <w:rsid w:val="00195DFE"/>
    <w:rsid w:val="001965BF"/>
    <w:rsid w:val="0019678C"/>
    <w:rsid w:val="00196B9C"/>
    <w:rsid w:val="001970F9"/>
    <w:rsid w:val="00197C4D"/>
    <w:rsid w:val="00197C95"/>
    <w:rsid w:val="00197D09"/>
    <w:rsid w:val="00197DBA"/>
    <w:rsid w:val="001A00E5"/>
    <w:rsid w:val="001A02C2"/>
    <w:rsid w:val="001A0664"/>
    <w:rsid w:val="001A067A"/>
    <w:rsid w:val="001A0774"/>
    <w:rsid w:val="001A0866"/>
    <w:rsid w:val="001A0A35"/>
    <w:rsid w:val="001A0AA3"/>
    <w:rsid w:val="001A0B4A"/>
    <w:rsid w:val="001A0BC6"/>
    <w:rsid w:val="001A1412"/>
    <w:rsid w:val="001A15F0"/>
    <w:rsid w:val="001A16AD"/>
    <w:rsid w:val="001A1BB2"/>
    <w:rsid w:val="001A1E9A"/>
    <w:rsid w:val="001A238C"/>
    <w:rsid w:val="001A2410"/>
    <w:rsid w:val="001A24D9"/>
    <w:rsid w:val="001A27C2"/>
    <w:rsid w:val="001A3325"/>
    <w:rsid w:val="001A3A19"/>
    <w:rsid w:val="001A3AE1"/>
    <w:rsid w:val="001A3FFA"/>
    <w:rsid w:val="001A4218"/>
    <w:rsid w:val="001A4B66"/>
    <w:rsid w:val="001A50C4"/>
    <w:rsid w:val="001A54C0"/>
    <w:rsid w:val="001A56BE"/>
    <w:rsid w:val="001A59CE"/>
    <w:rsid w:val="001A59EA"/>
    <w:rsid w:val="001A6017"/>
    <w:rsid w:val="001A68CD"/>
    <w:rsid w:val="001A6A1A"/>
    <w:rsid w:val="001A6C6B"/>
    <w:rsid w:val="001A6CC8"/>
    <w:rsid w:val="001A6DA8"/>
    <w:rsid w:val="001A749B"/>
    <w:rsid w:val="001A75D2"/>
    <w:rsid w:val="001A7A53"/>
    <w:rsid w:val="001A7BEA"/>
    <w:rsid w:val="001A7D4C"/>
    <w:rsid w:val="001A7D5B"/>
    <w:rsid w:val="001A7EC6"/>
    <w:rsid w:val="001B0081"/>
    <w:rsid w:val="001B0195"/>
    <w:rsid w:val="001B075F"/>
    <w:rsid w:val="001B0A9D"/>
    <w:rsid w:val="001B0F1B"/>
    <w:rsid w:val="001B13FF"/>
    <w:rsid w:val="001B18DD"/>
    <w:rsid w:val="001B26D1"/>
    <w:rsid w:val="001B2B53"/>
    <w:rsid w:val="001B3290"/>
    <w:rsid w:val="001B33C1"/>
    <w:rsid w:val="001B35F1"/>
    <w:rsid w:val="001B3971"/>
    <w:rsid w:val="001B3DB1"/>
    <w:rsid w:val="001B425F"/>
    <w:rsid w:val="001B46AC"/>
    <w:rsid w:val="001B4813"/>
    <w:rsid w:val="001B48CC"/>
    <w:rsid w:val="001B495D"/>
    <w:rsid w:val="001B4ADC"/>
    <w:rsid w:val="001B4D05"/>
    <w:rsid w:val="001B540C"/>
    <w:rsid w:val="001B5447"/>
    <w:rsid w:val="001B57F1"/>
    <w:rsid w:val="001B5C1A"/>
    <w:rsid w:val="001B603E"/>
    <w:rsid w:val="001B636A"/>
    <w:rsid w:val="001B6774"/>
    <w:rsid w:val="001B6EB9"/>
    <w:rsid w:val="001B6FD1"/>
    <w:rsid w:val="001B7064"/>
    <w:rsid w:val="001B737D"/>
    <w:rsid w:val="001B766E"/>
    <w:rsid w:val="001B7A93"/>
    <w:rsid w:val="001B7AE4"/>
    <w:rsid w:val="001B7CCC"/>
    <w:rsid w:val="001B7F5C"/>
    <w:rsid w:val="001C0210"/>
    <w:rsid w:val="001C063B"/>
    <w:rsid w:val="001C06EC"/>
    <w:rsid w:val="001C0A0A"/>
    <w:rsid w:val="001C0B1F"/>
    <w:rsid w:val="001C0D8F"/>
    <w:rsid w:val="001C0F8B"/>
    <w:rsid w:val="001C1626"/>
    <w:rsid w:val="001C17C6"/>
    <w:rsid w:val="001C184C"/>
    <w:rsid w:val="001C1979"/>
    <w:rsid w:val="001C1AC0"/>
    <w:rsid w:val="001C1BC1"/>
    <w:rsid w:val="001C1C51"/>
    <w:rsid w:val="001C1FC7"/>
    <w:rsid w:val="001C2008"/>
    <w:rsid w:val="001C21FA"/>
    <w:rsid w:val="001C2373"/>
    <w:rsid w:val="001C2489"/>
    <w:rsid w:val="001C26B4"/>
    <w:rsid w:val="001C2709"/>
    <w:rsid w:val="001C2A7C"/>
    <w:rsid w:val="001C2ACF"/>
    <w:rsid w:val="001C2B98"/>
    <w:rsid w:val="001C2FF7"/>
    <w:rsid w:val="001C3033"/>
    <w:rsid w:val="001C3721"/>
    <w:rsid w:val="001C3739"/>
    <w:rsid w:val="001C37BD"/>
    <w:rsid w:val="001C3E0D"/>
    <w:rsid w:val="001C450F"/>
    <w:rsid w:val="001C478A"/>
    <w:rsid w:val="001C4800"/>
    <w:rsid w:val="001C547D"/>
    <w:rsid w:val="001C5573"/>
    <w:rsid w:val="001C56FA"/>
    <w:rsid w:val="001C59F0"/>
    <w:rsid w:val="001C6526"/>
    <w:rsid w:val="001C6726"/>
    <w:rsid w:val="001C6A5D"/>
    <w:rsid w:val="001C6C7B"/>
    <w:rsid w:val="001C71F7"/>
    <w:rsid w:val="001C75E0"/>
    <w:rsid w:val="001C7775"/>
    <w:rsid w:val="001C7936"/>
    <w:rsid w:val="001C7C64"/>
    <w:rsid w:val="001D0189"/>
    <w:rsid w:val="001D092A"/>
    <w:rsid w:val="001D1301"/>
    <w:rsid w:val="001D17B2"/>
    <w:rsid w:val="001D1A88"/>
    <w:rsid w:val="001D1BEF"/>
    <w:rsid w:val="001D1DA7"/>
    <w:rsid w:val="001D2324"/>
    <w:rsid w:val="001D2415"/>
    <w:rsid w:val="001D290B"/>
    <w:rsid w:val="001D2CAF"/>
    <w:rsid w:val="001D2D93"/>
    <w:rsid w:val="001D2E21"/>
    <w:rsid w:val="001D33C8"/>
    <w:rsid w:val="001D34D8"/>
    <w:rsid w:val="001D36DE"/>
    <w:rsid w:val="001D374C"/>
    <w:rsid w:val="001D37BB"/>
    <w:rsid w:val="001D3A7B"/>
    <w:rsid w:val="001D3B11"/>
    <w:rsid w:val="001D3C30"/>
    <w:rsid w:val="001D3E0F"/>
    <w:rsid w:val="001D412E"/>
    <w:rsid w:val="001D43B4"/>
    <w:rsid w:val="001D44DA"/>
    <w:rsid w:val="001D47CA"/>
    <w:rsid w:val="001D4839"/>
    <w:rsid w:val="001D4866"/>
    <w:rsid w:val="001D48D0"/>
    <w:rsid w:val="001D4AE4"/>
    <w:rsid w:val="001D4E0E"/>
    <w:rsid w:val="001D4FE9"/>
    <w:rsid w:val="001D5036"/>
    <w:rsid w:val="001D5364"/>
    <w:rsid w:val="001D56F0"/>
    <w:rsid w:val="001D58A4"/>
    <w:rsid w:val="001D5A1E"/>
    <w:rsid w:val="001D5E5C"/>
    <w:rsid w:val="001D606B"/>
    <w:rsid w:val="001D634D"/>
    <w:rsid w:val="001D67F5"/>
    <w:rsid w:val="001D69FF"/>
    <w:rsid w:val="001D6A61"/>
    <w:rsid w:val="001D6C31"/>
    <w:rsid w:val="001D708F"/>
    <w:rsid w:val="001D78D5"/>
    <w:rsid w:val="001D7C8E"/>
    <w:rsid w:val="001E022F"/>
    <w:rsid w:val="001E0536"/>
    <w:rsid w:val="001E0714"/>
    <w:rsid w:val="001E0AF1"/>
    <w:rsid w:val="001E0DE2"/>
    <w:rsid w:val="001E0E77"/>
    <w:rsid w:val="001E0FE7"/>
    <w:rsid w:val="001E1158"/>
    <w:rsid w:val="001E1353"/>
    <w:rsid w:val="001E1365"/>
    <w:rsid w:val="001E17EB"/>
    <w:rsid w:val="001E191C"/>
    <w:rsid w:val="001E19E2"/>
    <w:rsid w:val="001E2363"/>
    <w:rsid w:val="001E28A5"/>
    <w:rsid w:val="001E29C8"/>
    <w:rsid w:val="001E300C"/>
    <w:rsid w:val="001E30D4"/>
    <w:rsid w:val="001E3152"/>
    <w:rsid w:val="001E3481"/>
    <w:rsid w:val="001E3C85"/>
    <w:rsid w:val="001E3DF3"/>
    <w:rsid w:val="001E4096"/>
    <w:rsid w:val="001E4212"/>
    <w:rsid w:val="001E43E2"/>
    <w:rsid w:val="001E440D"/>
    <w:rsid w:val="001E44A6"/>
    <w:rsid w:val="001E4549"/>
    <w:rsid w:val="001E47A5"/>
    <w:rsid w:val="001E4839"/>
    <w:rsid w:val="001E4869"/>
    <w:rsid w:val="001E4EA2"/>
    <w:rsid w:val="001E506A"/>
    <w:rsid w:val="001E5075"/>
    <w:rsid w:val="001E541B"/>
    <w:rsid w:val="001E55FE"/>
    <w:rsid w:val="001E57FD"/>
    <w:rsid w:val="001E5821"/>
    <w:rsid w:val="001E594C"/>
    <w:rsid w:val="001E5E2D"/>
    <w:rsid w:val="001E5E3D"/>
    <w:rsid w:val="001E5EC7"/>
    <w:rsid w:val="001E5F14"/>
    <w:rsid w:val="001E610D"/>
    <w:rsid w:val="001E639D"/>
    <w:rsid w:val="001E693F"/>
    <w:rsid w:val="001E6A57"/>
    <w:rsid w:val="001E6AC3"/>
    <w:rsid w:val="001E6B3C"/>
    <w:rsid w:val="001E6B91"/>
    <w:rsid w:val="001E6D22"/>
    <w:rsid w:val="001E6E6F"/>
    <w:rsid w:val="001E6EFD"/>
    <w:rsid w:val="001E70A5"/>
    <w:rsid w:val="001E70F9"/>
    <w:rsid w:val="001E710C"/>
    <w:rsid w:val="001E74EE"/>
    <w:rsid w:val="001E75E9"/>
    <w:rsid w:val="001E7A4F"/>
    <w:rsid w:val="001E7F75"/>
    <w:rsid w:val="001F01B9"/>
    <w:rsid w:val="001F0233"/>
    <w:rsid w:val="001F037E"/>
    <w:rsid w:val="001F05A9"/>
    <w:rsid w:val="001F0BD7"/>
    <w:rsid w:val="001F0C8A"/>
    <w:rsid w:val="001F1023"/>
    <w:rsid w:val="001F1329"/>
    <w:rsid w:val="001F1335"/>
    <w:rsid w:val="001F15AC"/>
    <w:rsid w:val="001F17A6"/>
    <w:rsid w:val="001F17C6"/>
    <w:rsid w:val="001F1999"/>
    <w:rsid w:val="001F1A4B"/>
    <w:rsid w:val="001F1B38"/>
    <w:rsid w:val="001F1F39"/>
    <w:rsid w:val="001F22CF"/>
    <w:rsid w:val="001F25D0"/>
    <w:rsid w:val="001F27CB"/>
    <w:rsid w:val="001F2B0A"/>
    <w:rsid w:val="001F2E68"/>
    <w:rsid w:val="001F2EAB"/>
    <w:rsid w:val="001F2FDF"/>
    <w:rsid w:val="001F30EF"/>
    <w:rsid w:val="001F374C"/>
    <w:rsid w:val="001F3861"/>
    <w:rsid w:val="001F3B57"/>
    <w:rsid w:val="001F3BFC"/>
    <w:rsid w:val="001F3DA8"/>
    <w:rsid w:val="001F3E54"/>
    <w:rsid w:val="001F4051"/>
    <w:rsid w:val="001F4257"/>
    <w:rsid w:val="001F459F"/>
    <w:rsid w:val="001F4700"/>
    <w:rsid w:val="001F4755"/>
    <w:rsid w:val="001F4C12"/>
    <w:rsid w:val="001F4EC5"/>
    <w:rsid w:val="001F525E"/>
    <w:rsid w:val="001F5474"/>
    <w:rsid w:val="001F54AF"/>
    <w:rsid w:val="001F54C8"/>
    <w:rsid w:val="001F5541"/>
    <w:rsid w:val="001F5EE3"/>
    <w:rsid w:val="001F6067"/>
    <w:rsid w:val="001F6336"/>
    <w:rsid w:val="001F6483"/>
    <w:rsid w:val="001F649D"/>
    <w:rsid w:val="001F6605"/>
    <w:rsid w:val="001F668B"/>
    <w:rsid w:val="001F6B33"/>
    <w:rsid w:val="001F7395"/>
    <w:rsid w:val="001F73BF"/>
    <w:rsid w:val="001F74C0"/>
    <w:rsid w:val="001F75BD"/>
    <w:rsid w:val="001F7A3E"/>
    <w:rsid w:val="001F7C4E"/>
    <w:rsid w:val="001F7D6E"/>
    <w:rsid w:val="001F7FBF"/>
    <w:rsid w:val="001F7FC7"/>
    <w:rsid w:val="00200850"/>
    <w:rsid w:val="00200B9C"/>
    <w:rsid w:val="00200DB9"/>
    <w:rsid w:val="002010E7"/>
    <w:rsid w:val="00201178"/>
    <w:rsid w:val="0020133F"/>
    <w:rsid w:val="0020135C"/>
    <w:rsid w:val="00201633"/>
    <w:rsid w:val="002017CB"/>
    <w:rsid w:val="00201951"/>
    <w:rsid w:val="00202279"/>
    <w:rsid w:val="00202364"/>
    <w:rsid w:val="00202727"/>
    <w:rsid w:val="00202892"/>
    <w:rsid w:val="00202948"/>
    <w:rsid w:val="00202AB9"/>
    <w:rsid w:val="00202B32"/>
    <w:rsid w:val="00202B33"/>
    <w:rsid w:val="00203047"/>
    <w:rsid w:val="0020332C"/>
    <w:rsid w:val="00203353"/>
    <w:rsid w:val="00203763"/>
    <w:rsid w:val="0020381E"/>
    <w:rsid w:val="00203C4C"/>
    <w:rsid w:val="00203CC0"/>
    <w:rsid w:val="00203E3E"/>
    <w:rsid w:val="00203E8E"/>
    <w:rsid w:val="0020409B"/>
    <w:rsid w:val="002040AA"/>
    <w:rsid w:val="00204355"/>
    <w:rsid w:val="0020436E"/>
    <w:rsid w:val="002046FF"/>
    <w:rsid w:val="00204797"/>
    <w:rsid w:val="00204861"/>
    <w:rsid w:val="00204C7D"/>
    <w:rsid w:val="00204D41"/>
    <w:rsid w:val="00204FDE"/>
    <w:rsid w:val="002050A2"/>
    <w:rsid w:val="0020515C"/>
    <w:rsid w:val="00205261"/>
    <w:rsid w:val="00205557"/>
    <w:rsid w:val="00205714"/>
    <w:rsid w:val="0020581B"/>
    <w:rsid w:val="00205910"/>
    <w:rsid w:val="00206244"/>
    <w:rsid w:val="002062CF"/>
    <w:rsid w:val="0020671B"/>
    <w:rsid w:val="002068A4"/>
    <w:rsid w:val="002069A0"/>
    <w:rsid w:val="00207021"/>
    <w:rsid w:val="00207CD6"/>
    <w:rsid w:val="00210138"/>
    <w:rsid w:val="00210250"/>
    <w:rsid w:val="00210443"/>
    <w:rsid w:val="00210919"/>
    <w:rsid w:val="00210B96"/>
    <w:rsid w:val="00210FA3"/>
    <w:rsid w:val="00210FBB"/>
    <w:rsid w:val="002110C6"/>
    <w:rsid w:val="002110EF"/>
    <w:rsid w:val="0021159A"/>
    <w:rsid w:val="002118B6"/>
    <w:rsid w:val="00211AD6"/>
    <w:rsid w:val="00211DA6"/>
    <w:rsid w:val="002121FE"/>
    <w:rsid w:val="00212568"/>
    <w:rsid w:val="002125C3"/>
    <w:rsid w:val="00212857"/>
    <w:rsid w:val="00212C62"/>
    <w:rsid w:val="0021316B"/>
    <w:rsid w:val="00213825"/>
    <w:rsid w:val="00213C7E"/>
    <w:rsid w:val="00213D90"/>
    <w:rsid w:val="00214108"/>
    <w:rsid w:val="002146F2"/>
    <w:rsid w:val="0021471A"/>
    <w:rsid w:val="00214833"/>
    <w:rsid w:val="00214A83"/>
    <w:rsid w:val="00214E32"/>
    <w:rsid w:val="00214E4A"/>
    <w:rsid w:val="00215300"/>
    <w:rsid w:val="0021530A"/>
    <w:rsid w:val="00215336"/>
    <w:rsid w:val="002157E0"/>
    <w:rsid w:val="0021583C"/>
    <w:rsid w:val="00215931"/>
    <w:rsid w:val="00216097"/>
    <w:rsid w:val="0021656E"/>
    <w:rsid w:val="00216A47"/>
    <w:rsid w:val="00216A58"/>
    <w:rsid w:val="00216CC9"/>
    <w:rsid w:val="00217102"/>
    <w:rsid w:val="00217F7D"/>
    <w:rsid w:val="0022008B"/>
    <w:rsid w:val="0022037C"/>
    <w:rsid w:val="002204A4"/>
    <w:rsid w:val="002205FC"/>
    <w:rsid w:val="002208F4"/>
    <w:rsid w:val="0022100B"/>
    <w:rsid w:val="0022102B"/>
    <w:rsid w:val="00221079"/>
    <w:rsid w:val="002210B6"/>
    <w:rsid w:val="002210C1"/>
    <w:rsid w:val="002210C7"/>
    <w:rsid w:val="002214FF"/>
    <w:rsid w:val="00221627"/>
    <w:rsid w:val="00221736"/>
    <w:rsid w:val="0022190B"/>
    <w:rsid w:val="00221ADC"/>
    <w:rsid w:val="00222008"/>
    <w:rsid w:val="0022219D"/>
    <w:rsid w:val="00222475"/>
    <w:rsid w:val="002225D7"/>
    <w:rsid w:val="00222823"/>
    <w:rsid w:val="00222889"/>
    <w:rsid w:val="002229C1"/>
    <w:rsid w:val="00222C0C"/>
    <w:rsid w:val="00222C18"/>
    <w:rsid w:val="00222CA6"/>
    <w:rsid w:val="00222D68"/>
    <w:rsid w:val="00222EDC"/>
    <w:rsid w:val="002231C9"/>
    <w:rsid w:val="00223460"/>
    <w:rsid w:val="00223578"/>
    <w:rsid w:val="0022366B"/>
    <w:rsid w:val="00223693"/>
    <w:rsid w:val="00223FA8"/>
    <w:rsid w:val="0022459A"/>
    <w:rsid w:val="0022488D"/>
    <w:rsid w:val="0022522E"/>
    <w:rsid w:val="00225542"/>
    <w:rsid w:val="00225633"/>
    <w:rsid w:val="002257A0"/>
    <w:rsid w:val="00225A0B"/>
    <w:rsid w:val="00225D5C"/>
    <w:rsid w:val="00225D79"/>
    <w:rsid w:val="002261F2"/>
    <w:rsid w:val="00226248"/>
    <w:rsid w:val="0022635E"/>
    <w:rsid w:val="002267A9"/>
    <w:rsid w:val="002267AB"/>
    <w:rsid w:val="0022695D"/>
    <w:rsid w:val="00226AA0"/>
    <w:rsid w:val="00226B0C"/>
    <w:rsid w:val="00226CFF"/>
    <w:rsid w:val="00226D79"/>
    <w:rsid w:val="002270B8"/>
    <w:rsid w:val="002272D0"/>
    <w:rsid w:val="002272E1"/>
    <w:rsid w:val="0022730E"/>
    <w:rsid w:val="0022776F"/>
    <w:rsid w:val="0022787C"/>
    <w:rsid w:val="002278A4"/>
    <w:rsid w:val="00227956"/>
    <w:rsid w:val="00227BE3"/>
    <w:rsid w:val="002300E8"/>
    <w:rsid w:val="002307D4"/>
    <w:rsid w:val="002307F7"/>
    <w:rsid w:val="00230809"/>
    <w:rsid w:val="002308FE"/>
    <w:rsid w:val="00230905"/>
    <w:rsid w:val="00230C4D"/>
    <w:rsid w:val="00230E07"/>
    <w:rsid w:val="00230E12"/>
    <w:rsid w:val="002310DE"/>
    <w:rsid w:val="00231469"/>
    <w:rsid w:val="002314FE"/>
    <w:rsid w:val="0023170A"/>
    <w:rsid w:val="00231710"/>
    <w:rsid w:val="00231BB0"/>
    <w:rsid w:val="00231C1B"/>
    <w:rsid w:val="00231D06"/>
    <w:rsid w:val="00231FDC"/>
    <w:rsid w:val="00232532"/>
    <w:rsid w:val="0023281D"/>
    <w:rsid w:val="002328CD"/>
    <w:rsid w:val="00232A6C"/>
    <w:rsid w:val="00232FC6"/>
    <w:rsid w:val="00232FD7"/>
    <w:rsid w:val="00233164"/>
    <w:rsid w:val="002331E4"/>
    <w:rsid w:val="00233323"/>
    <w:rsid w:val="002333FD"/>
    <w:rsid w:val="002333FF"/>
    <w:rsid w:val="00233957"/>
    <w:rsid w:val="00233967"/>
    <w:rsid w:val="0023398D"/>
    <w:rsid w:val="00233C93"/>
    <w:rsid w:val="00233CF7"/>
    <w:rsid w:val="002347BA"/>
    <w:rsid w:val="002350CA"/>
    <w:rsid w:val="00235843"/>
    <w:rsid w:val="00235A1C"/>
    <w:rsid w:val="00235BEE"/>
    <w:rsid w:val="00235C37"/>
    <w:rsid w:val="00235DAF"/>
    <w:rsid w:val="00235E64"/>
    <w:rsid w:val="00236048"/>
    <w:rsid w:val="002360E1"/>
    <w:rsid w:val="002361DA"/>
    <w:rsid w:val="002362DE"/>
    <w:rsid w:val="00236315"/>
    <w:rsid w:val="00236324"/>
    <w:rsid w:val="0023640D"/>
    <w:rsid w:val="00236707"/>
    <w:rsid w:val="0023673B"/>
    <w:rsid w:val="00236794"/>
    <w:rsid w:val="00236B44"/>
    <w:rsid w:val="00236E58"/>
    <w:rsid w:val="00237193"/>
    <w:rsid w:val="002371B4"/>
    <w:rsid w:val="002371C0"/>
    <w:rsid w:val="00237298"/>
    <w:rsid w:val="00237442"/>
    <w:rsid w:val="00237A86"/>
    <w:rsid w:val="00237CCC"/>
    <w:rsid w:val="00237E4C"/>
    <w:rsid w:val="00237F9C"/>
    <w:rsid w:val="00237FF7"/>
    <w:rsid w:val="002409C2"/>
    <w:rsid w:val="00240A57"/>
    <w:rsid w:val="00240ABA"/>
    <w:rsid w:val="002412B9"/>
    <w:rsid w:val="002417D5"/>
    <w:rsid w:val="0024185D"/>
    <w:rsid w:val="00241B28"/>
    <w:rsid w:val="00241D42"/>
    <w:rsid w:val="00241FE3"/>
    <w:rsid w:val="0024235D"/>
    <w:rsid w:val="00242452"/>
    <w:rsid w:val="00242DFF"/>
    <w:rsid w:val="002433C4"/>
    <w:rsid w:val="002436D7"/>
    <w:rsid w:val="00243CC8"/>
    <w:rsid w:val="00243D01"/>
    <w:rsid w:val="002440A3"/>
    <w:rsid w:val="00244520"/>
    <w:rsid w:val="00244680"/>
    <w:rsid w:val="0024494B"/>
    <w:rsid w:val="00244A9F"/>
    <w:rsid w:val="00244BC5"/>
    <w:rsid w:val="00245204"/>
    <w:rsid w:val="00245275"/>
    <w:rsid w:val="0024538E"/>
    <w:rsid w:val="002453B0"/>
    <w:rsid w:val="002454D3"/>
    <w:rsid w:val="00245507"/>
    <w:rsid w:val="0024578F"/>
    <w:rsid w:val="002458AD"/>
    <w:rsid w:val="00245A4E"/>
    <w:rsid w:val="00245FE5"/>
    <w:rsid w:val="00246071"/>
    <w:rsid w:val="002460E9"/>
    <w:rsid w:val="002460EF"/>
    <w:rsid w:val="0024655E"/>
    <w:rsid w:val="0024682D"/>
    <w:rsid w:val="00246AD9"/>
    <w:rsid w:val="00246CF8"/>
    <w:rsid w:val="00247214"/>
    <w:rsid w:val="002475BB"/>
    <w:rsid w:val="002475DA"/>
    <w:rsid w:val="00247AF0"/>
    <w:rsid w:val="00247BF1"/>
    <w:rsid w:val="00247C51"/>
    <w:rsid w:val="00247CDD"/>
    <w:rsid w:val="002508A7"/>
    <w:rsid w:val="00250918"/>
    <w:rsid w:val="002509C7"/>
    <w:rsid w:val="00250BB6"/>
    <w:rsid w:val="00250F3C"/>
    <w:rsid w:val="00250F95"/>
    <w:rsid w:val="0025137F"/>
    <w:rsid w:val="00251388"/>
    <w:rsid w:val="00251458"/>
    <w:rsid w:val="0025158C"/>
    <w:rsid w:val="002515E4"/>
    <w:rsid w:val="00251AC7"/>
    <w:rsid w:val="00251B3D"/>
    <w:rsid w:val="00251CA0"/>
    <w:rsid w:val="00251E46"/>
    <w:rsid w:val="00251FF5"/>
    <w:rsid w:val="0025218D"/>
    <w:rsid w:val="002523F9"/>
    <w:rsid w:val="002524AC"/>
    <w:rsid w:val="0025256B"/>
    <w:rsid w:val="00252BC4"/>
    <w:rsid w:val="00252CFF"/>
    <w:rsid w:val="00252FAB"/>
    <w:rsid w:val="0025313A"/>
    <w:rsid w:val="00253269"/>
    <w:rsid w:val="0025342E"/>
    <w:rsid w:val="0025381B"/>
    <w:rsid w:val="00254591"/>
    <w:rsid w:val="00254774"/>
    <w:rsid w:val="00254A67"/>
    <w:rsid w:val="00254BD5"/>
    <w:rsid w:val="00254EE2"/>
    <w:rsid w:val="0025502B"/>
    <w:rsid w:val="002550C5"/>
    <w:rsid w:val="002554AB"/>
    <w:rsid w:val="002555B4"/>
    <w:rsid w:val="002557B7"/>
    <w:rsid w:val="00255D66"/>
    <w:rsid w:val="00255F2E"/>
    <w:rsid w:val="002564C2"/>
    <w:rsid w:val="002569FD"/>
    <w:rsid w:val="00256DAE"/>
    <w:rsid w:val="0025735B"/>
    <w:rsid w:val="00257753"/>
    <w:rsid w:val="0025795A"/>
    <w:rsid w:val="00257A9A"/>
    <w:rsid w:val="00257F4B"/>
    <w:rsid w:val="00260213"/>
    <w:rsid w:val="00260B2C"/>
    <w:rsid w:val="00260C58"/>
    <w:rsid w:val="0026107F"/>
    <w:rsid w:val="00261134"/>
    <w:rsid w:val="00261284"/>
    <w:rsid w:val="0026137A"/>
    <w:rsid w:val="002614C0"/>
    <w:rsid w:val="002614F2"/>
    <w:rsid w:val="0026156B"/>
    <w:rsid w:val="002615A5"/>
    <w:rsid w:val="00261672"/>
    <w:rsid w:val="002618A8"/>
    <w:rsid w:val="00261A5E"/>
    <w:rsid w:val="00261B88"/>
    <w:rsid w:val="00262587"/>
    <w:rsid w:val="002626CD"/>
    <w:rsid w:val="00262B18"/>
    <w:rsid w:val="002630DA"/>
    <w:rsid w:val="002631B9"/>
    <w:rsid w:val="002637EE"/>
    <w:rsid w:val="00263AE7"/>
    <w:rsid w:val="00263B08"/>
    <w:rsid w:val="00263B6C"/>
    <w:rsid w:val="00263F45"/>
    <w:rsid w:val="00264261"/>
    <w:rsid w:val="00264415"/>
    <w:rsid w:val="0026452A"/>
    <w:rsid w:val="00264704"/>
    <w:rsid w:val="002647A7"/>
    <w:rsid w:val="002647AA"/>
    <w:rsid w:val="00264B77"/>
    <w:rsid w:val="00264C90"/>
    <w:rsid w:val="00265230"/>
    <w:rsid w:val="00265329"/>
    <w:rsid w:val="0026572B"/>
    <w:rsid w:val="00265D1E"/>
    <w:rsid w:val="00265DB9"/>
    <w:rsid w:val="00266013"/>
    <w:rsid w:val="0026630B"/>
    <w:rsid w:val="002664C0"/>
    <w:rsid w:val="002664D6"/>
    <w:rsid w:val="00266A27"/>
    <w:rsid w:val="00266BF6"/>
    <w:rsid w:val="00266F08"/>
    <w:rsid w:val="002670D1"/>
    <w:rsid w:val="0026713F"/>
    <w:rsid w:val="002671C2"/>
    <w:rsid w:val="00267480"/>
    <w:rsid w:val="002677E8"/>
    <w:rsid w:val="00267821"/>
    <w:rsid w:val="00267882"/>
    <w:rsid w:val="00267B0F"/>
    <w:rsid w:val="00267EDC"/>
    <w:rsid w:val="00267F8C"/>
    <w:rsid w:val="00270528"/>
    <w:rsid w:val="002705F2"/>
    <w:rsid w:val="00270773"/>
    <w:rsid w:val="002708BA"/>
    <w:rsid w:val="00270A1D"/>
    <w:rsid w:val="00270B85"/>
    <w:rsid w:val="0027108C"/>
    <w:rsid w:val="00271353"/>
    <w:rsid w:val="0027135E"/>
    <w:rsid w:val="00271379"/>
    <w:rsid w:val="002713B5"/>
    <w:rsid w:val="00271490"/>
    <w:rsid w:val="00271553"/>
    <w:rsid w:val="002716B8"/>
    <w:rsid w:val="002717A7"/>
    <w:rsid w:val="00271F17"/>
    <w:rsid w:val="0027267B"/>
    <w:rsid w:val="00272ABF"/>
    <w:rsid w:val="00272BA9"/>
    <w:rsid w:val="00272C98"/>
    <w:rsid w:val="00272CE9"/>
    <w:rsid w:val="00272D4F"/>
    <w:rsid w:val="002730DE"/>
    <w:rsid w:val="00273251"/>
    <w:rsid w:val="00273719"/>
    <w:rsid w:val="00273B06"/>
    <w:rsid w:val="00273BF0"/>
    <w:rsid w:val="00273E6E"/>
    <w:rsid w:val="00274437"/>
    <w:rsid w:val="002747F6"/>
    <w:rsid w:val="00274E9D"/>
    <w:rsid w:val="00274F88"/>
    <w:rsid w:val="002755AF"/>
    <w:rsid w:val="0027566C"/>
    <w:rsid w:val="00275FB6"/>
    <w:rsid w:val="00276227"/>
    <w:rsid w:val="002767A2"/>
    <w:rsid w:val="002767EC"/>
    <w:rsid w:val="00276A4D"/>
    <w:rsid w:val="00276BC1"/>
    <w:rsid w:val="002775FC"/>
    <w:rsid w:val="0027767E"/>
    <w:rsid w:val="002777A8"/>
    <w:rsid w:val="00277F22"/>
    <w:rsid w:val="00277F5A"/>
    <w:rsid w:val="0028028D"/>
    <w:rsid w:val="002803DB"/>
    <w:rsid w:val="00280469"/>
    <w:rsid w:val="0028064B"/>
    <w:rsid w:val="0028089D"/>
    <w:rsid w:val="002808B6"/>
    <w:rsid w:val="00280910"/>
    <w:rsid w:val="00280ABB"/>
    <w:rsid w:val="0028106D"/>
    <w:rsid w:val="0028113F"/>
    <w:rsid w:val="002813FF"/>
    <w:rsid w:val="0028181D"/>
    <w:rsid w:val="002818DA"/>
    <w:rsid w:val="00281BA5"/>
    <w:rsid w:val="00282585"/>
    <w:rsid w:val="002825E4"/>
    <w:rsid w:val="00282809"/>
    <w:rsid w:val="00282907"/>
    <w:rsid w:val="00282B98"/>
    <w:rsid w:val="00282FF2"/>
    <w:rsid w:val="0028302A"/>
    <w:rsid w:val="00283304"/>
    <w:rsid w:val="00283478"/>
    <w:rsid w:val="0028356E"/>
    <w:rsid w:val="00283B58"/>
    <w:rsid w:val="00283B5B"/>
    <w:rsid w:val="00283C0D"/>
    <w:rsid w:val="00283D76"/>
    <w:rsid w:val="00283F6F"/>
    <w:rsid w:val="00284155"/>
    <w:rsid w:val="00284359"/>
    <w:rsid w:val="002845EA"/>
    <w:rsid w:val="00284712"/>
    <w:rsid w:val="00284D3C"/>
    <w:rsid w:val="00284DD5"/>
    <w:rsid w:val="0028526C"/>
    <w:rsid w:val="00285409"/>
    <w:rsid w:val="002858D3"/>
    <w:rsid w:val="0028594F"/>
    <w:rsid w:val="0028596D"/>
    <w:rsid w:val="00285AB9"/>
    <w:rsid w:val="00285CC4"/>
    <w:rsid w:val="00285CE7"/>
    <w:rsid w:val="00285FFD"/>
    <w:rsid w:val="00286052"/>
    <w:rsid w:val="00286603"/>
    <w:rsid w:val="00286911"/>
    <w:rsid w:val="00286C47"/>
    <w:rsid w:val="00286D8C"/>
    <w:rsid w:val="00286DD8"/>
    <w:rsid w:val="00286E5A"/>
    <w:rsid w:val="0028713E"/>
    <w:rsid w:val="00287740"/>
    <w:rsid w:val="002878F1"/>
    <w:rsid w:val="00287CE3"/>
    <w:rsid w:val="00287E2A"/>
    <w:rsid w:val="002905B1"/>
    <w:rsid w:val="00290743"/>
    <w:rsid w:val="00290E13"/>
    <w:rsid w:val="00290F50"/>
    <w:rsid w:val="00291079"/>
    <w:rsid w:val="002912FA"/>
    <w:rsid w:val="0029185D"/>
    <w:rsid w:val="00291929"/>
    <w:rsid w:val="00291DBD"/>
    <w:rsid w:val="00291DD1"/>
    <w:rsid w:val="002920FE"/>
    <w:rsid w:val="002925AE"/>
    <w:rsid w:val="0029289E"/>
    <w:rsid w:val="00292ED6"/>
    <w:rsid w:val="00292FDA"/>
    <w:rsid w:val="0029332B"/>
    <w:rsid w:val="002934CB"/>
    <w:rsid w:val="00293601"/>
    <w:rsid w:val="00293653"/>
    <w:rsid w:val="00293676"/>
    <w:rsid w:val="00293AA0"/>
    <w:rsid w:val="00293AB2"/>
    <w:rsid w:val="00293EC6"/>
    <w:rsid w:val="0029430C"/>
    <w:rsid w:val="00294A27"/>
    <w:rsid w:val="00294E7B"/>
    <w:rsid w:val="0029501B"/>
    <w:rsid w:val="0029517B"/>
    <w:rsid w:val="00295613"/>
    <w:rsid w:val="00295745"/>
    <w:rsid w:val="00295B14"/>
    <w:rsid w:val="00295C4E"/>
    <w:rsid w:val="00295EA9"/>
    <w:rsid w:val="00295FC4"/>
    <w:rsid w:val="002966A8"/>
    <w:rsid w:val="00296A65"/>
    <w:rsid w:val="00296AD3"/>
    <w:rsid w:val="002974F8"/>
    <w:rsid w:val="00297748"/>
    <w:rsid w:val="0029783C"/>
    <w:rsid w:val="00297CEE"/>
    <w:rsid w:val="00297DE1"/>
    <w:rsid w:val="002A0150"/>
    <w:rsid w:val="002A0615"/>
    <w:rsid w:val="002A071E"/>
    <w:rsid w:val="002A0764"/>
    <w:rsid w:val="002A0928"/>
    <w:rsid w:val="002A0930"/>
    <w:rsid w:val="002A0C60"/>
    <w:rsid w:val="002A11C8"/>
    <w:rsid w:val="002A145E"/>
    <w:rsid w:val="002A1547"/>
    <w:rsid w:val="002A1561"/>
    <w:rsid w:val="002A15E6"/>
    <w:rsid w:val="002A1670"/>
    <w:rsid w:val="002A17AC"/>
    <w:rsid w:val="002A1AB9"/>
    <w:rsid w:val="002A1C3B"/>
    <w:rsid w:val="002A1E55"/>
    <w:rsid w:val="002A1F6C"/>
    <w:rsid w:val="002A2135"/>
    <w:rsid w:val="002A2491"/>
    <w:rsid w:val="002A2584"/>
    <w:rsid w:val="002A25D7"/>
    <w:rsid w:val="002A283A"/>
    <w:rsid w:val="002A2B5D"/>
    <w:rsid w:val="002A2BAA"/>
    <w:rsid w:val="002A3451"/>
    <w:rsid w:val="002A3617"/>
    <w:rsid w:val="002A37C1"/>
    <w:rsid w:val="002A395B"/>
    <w:rsid w:val="002A3C3B"/>
    <w:rsid w:val="002A3FAB"/>
    <w:rsid w:val="002A4055"/>
    <w:rsid w:val="002A4AE3"/>
    <w:rsid w:val="002A4EAE"/>
    <w:rsid w:val="002A507C"/>
    <w:rsid w:val="002A522C"/>
    <w:rsid w:val="002A537F"/>
    <w:rsid w:val="002A55D5"/>
    <w:rsid w:val="002A5763"/>
    <w:rsid w:val="002A5B19"/>
    <w:rsid w:val="002A5CE3"/>
    <w:rsid w:val="002A5ECD"/>
    <w:rsid w:val="002A60A3"/>
    <w:rsid w:val="002A6117"/>
    <w:rsid w:val="002A624C"/>
    <w:rsid w:val="002A62B6"/>
    <w:rsid w:val="002A6431"/>
    <w:rsid w:val="002A6493"/>
    <w:rsid w:val="002A6530"/>
    <w:rsid w:val="002A67EC"/>
    <w:rsid w:val="002A6918"/>
    <w:rsid w:val="002A6AD4"/>
    <w:rsid w:val="002A6B4C"/>
    <w:rsid w:val="002A6BD5"/>
    <w:rsid w:val="002A6BDC"/>
    <w:rsid w:val="002A6D06"/>
    <w:rsid w:val="002A6D1B"/>
    <w:rsid w:val="002A6DCF"/>
    <w:rsid w:val="002A7036"/>
    <w:rsid w:val="002A71F5"/>
    <w:rsid w:val="002A73A1"/>
    <w:rsid w:val="002A75E2"/>
    <w:rsid w:val="002A76CA"/>
    <w:rsid w:val="002A79F0"/>
    <w:rsid w:val="002A7A60"/>
    <w:rsid w:val="002A7B2C"/>
    <w:rsid w:val="002A7BA8"/>
    <w:rsid w:val="002A7E03"/>
    <w:rsid w:val="002B033A"/>
    <w:rsid w:val="002B0691"/>
    <w:rsid w:val="002B08A2"/>
    <w:rsid w:val="002B0C6F"/>
    <w:rsid w:val="002B0EAB"/>
    <w:rsid w:val="002B0EE7"/>
    <w:rsid w:val="002B0EF2"/>
    <w:rsid w:val="002B0FFF"/>
    <w:rsid w:val="002B117D"/>
    <w:rsid w:val="002B162C"/>
    <w:rsid w:val="002B16A9"/>
    <w:rsid w:val="002B19F2"/>
    <w:rsid w:val="002B1A97"/>
    <w:rsid w:val="002B1B07"/>
    <w:rsid w:val="002B23A9"/>
    <w:rsid w:val="002B25E1"/>
    <w:rsid w:val="002B2609"/>
    <w:rsid w:val="002B262E"/>
    <w:rsid w:val="002B2A61"/>
    <w:rsid w:val="002B2C1F"/>
    <w:rsid w:val="002B2C30"/>
    <w:rsid w:val="002B3683"/>
    <w:rsid w:val="002B3BC7"/>
    <w:rsid w:val="002B3BE2"/>
    <w:rsid w:val="002B3CE4"/>
    <w:rsid w:val="002B3DC6"/>
    <w:rsid w:val="002B3E5E"/>
    <w:rsid w:val="002B446A"/>
    <w:rsid w:val="002B481F"/>
    <w:rsid w:val="002B48CB"/>
    <w:rsid w:val="002B48EC"/>
    <w:rsid w:val="002B4B11"/>
    <w:rsid w:val="002B4E2C"/>
    <w:rsid w:val="002B4E4B"/>
    <w:rsid w:val="002B52E1"/>
    <w:rsid w:val="002B550A"/>
    <w:rsid w:val="002B5804"/>
    <w:rsid w:val="002B59C0"/>
    <w:rsid w:val="002B5D6E"/>
    <w:rsid w:val="002B60D6"/>
    <w:rsid w:val="002B62EF"/>
    <w:rsid w:val="002B658B"/>
    <w:rsid w:val="002B68EB"/>
    <w:rsid w:val="002B6AB1"/>
    <w:rsid w:val="002B6D34"/>
    <w:rsid w:val="002B715D"/>
    <w:rsid w:val="002B7C03"/>
    <w:rsid w:val="002C0638"/>
    <w:rsid w:val="002C08FF"/>
    <w:rsid w:val="002C0A4C"/>
    <w:rsid w:val="002C0BC0"/>
    <w:rsid w:val="002C0EF6"/>
    <w:rsid w:val="002C0F22"/>
    <w:rsid w:val="002C177E"/>
    <w:rsid w:val="002C19EB"/>
    <w:rsid w:val="002C1B82"/>
    <w:rsid w:val="002C24E5"/>
    <w:rsid w:val="002C269F"/>
    <w:rsid w:val="002C292A"/>
    <w:rsid w:val="002C3066"/>
    <w:rsid w:val="002C3195"/>
    <w:rsid w:val="002C33F9"/>
    <w:rsid w:val="002C3A0A"/>
    <w:rsid w:val="002C43C6"/>
    <w:rsid w:val="002C4C92"/>
    <w:rsid w:val="002C4D8B"/>
    <w:rsid w:val="002C4E21"/>
    <w:rsid w:val="002C4F19"/>
    <w:rsid w:val="002C500D"/>
    <w:rsid w:val="002C5025"/>
    <w:rsid w:val="002C51B0"/>
    <w:rsid w:val="002C549C"/>
    <w:rsid w:val="002C5533"/>
    <w:rsid w:val="002C55D2"/>
    <w:rsid w:val="002C5B20"/>
    <w:rsid w:val="002C5D1F"/>
    <w:rsid w:val="002C6022"/>
    <w:rsid w:val="002C614B"/>
    <w:rsid w:val="002C61D5"/>
    <w:rsid w:val="002C63F4"/>
    <w:rsid w:val="002C6492"/>
    <w:rsid w:val="002C6D60"/>
    <w:rsid w:val="002C6F27"/>
    <w:rsid w:val="002C7032"/>
    <w:rsid w:val="002C742A"/>
    <w:rsid w:val="002C78A2"/>
    <w:rsid w:val="002C7914"/>
    <w:rsid w:val="002C7A39"/>
    <w:rsid w:val="002C7A8C"/>
    <w:rsid w:val="002C7B0B"/>
    <w:rsid w:val="002D0098"/>
    <w:rsid w:val="002D0220"/>
    <w:rsid w:val="002D0657"/>
    <w:rsid w:val="002D0697"/>
    <w:rsid w:val="002D075E"/>
    <w:rsid w:val="002D0DAA"/>
    <w:rsid w:val="002D0E57"/>
    <w:rsid w:val="002D0F53"/>
    <w:rsid w:val="002D1034"/>
    <w:rsid w:val="002D115B"/>
    <w:rsid w:val="002D11DC"/>
    <w:rsid w:val="002D1552"/>
    <w:rsid w:val="002D1E41"/>
    <w:rsid w:val="002D2BAD"/>
    <w:rsid w:val="002D3448"/>
    <w:rsid w:val="002D34C0"/>
    <w:rsid w:val="002D358F"/>
    <w:rsid w:val="002D3A1A"/>
    <w:rsid w:val="002D3A7B"/>
    <w:rsid w:val="002D3EBB"/>
    <w:rsid w:val="002D4212"/>
    <w:rsid w:val="002D430D"/>
    <w:rsid w:val="002D43C2"/>
    <w:rsid w:val="002D447D"/>
    <w:rsid w:val="002D44F3"/>
    <w:rsid w:val="002D46D0"/>
    <w:rsid w:val="002D47C5"/>
    <w:rsid w:val="002D47EC"/>
    <w:rsid w:val="002D4C43"/>
    <w:rsid w:val="002D4CAC"/>
    <w:rsid w:val="002D4DF4"/>
    <w:rsid w:val="002D4E94"/>
    <w:rsid w:val="002D5050"/>
    <w:rsid w:val="002D53ED"/>
    <w:rsid w:val="002D53FB"/>
    <w:rsid w:val="002D5567"/>
    <w:rsid w:val="002D58EB"/>
    <w:rsid w:val="002D5BB0"/>
    <w:rsid w:val="002D5C03"/>
    <w:rsid w:val="002D6195"/>
    <w:rsid w:val="002D6413"/>
    <w:rsid w:val="002D66B0"/>
    <w:rsid w:val="002D6DF9"/>
    <w:rsid w:val="002D70EB"/>
    <w:rsid w:val="002D73C9"/>
    <w:rsid w:val="002D78BE"/>
    <w:rsid w:val="002D7A34"/>
    <w:rsid w:val="002D7DA6"/>
    <w:rsid w:val="002D7F41"/>
    <w:rsid w:val="002D7F56"/>
    <w:rsid w:val="002E0620"/>
    <w:rsid w:val="002E06CB"/>
    <w:rsid w:val="002E0B51"/>
    <w:rsid w:val="002E0DF6"/>
    <w:rsid w:val="002E0E0B"/>
    <w:rsid w:val="002E0EBA"/>
    <w:rsid w:val="002E0F75"/>
    <w:rsid w:val="002E157F"/>
    <w:rsid w:val="002E18A8"/>
    <w:rsid w:val="002E1942"/>
    <w:rsid w:val="002E1A5A"/>
    <w:rsid w:val="002E1BEF"/>
    <w:rsid w:val="002E1CE0"/>
    <w:rsid w:val="002E1F8B"/>
    <w:rsid w:val="002E28BF"/>
    <w:rsid w:val="002E2B01"/>
    <w:rsid w:val="002E2DCA"/>
    <w:rsid w:val="002E3190"/>
    <w:rsid w:val="002E3267"/>
    <w:rsid w:val="002E379E"/>
    <w:rsid w:val="002E388E"/>
    <w:rsid w:val="002E3CD4"/>
    <w:rsid w:val="002E3CE5"/>
    <w:rsid w:val="002E3F93"/>
    <w:rsid w:val="002E3FFD"/>
    <w:rsid w:val="002E4051"/>
    <w:rsid w:val="002E4146"/>
    <w:rsid w:val="002E446B"/>
    <w:rsid w:val="002E468C"/>
    <w:rsid w:val="002E4955"/>
    <w:rsid w:val="002E4A55"/>
    <w:rsid w:val="002E516E"/>
    <w:rsid w:val="002E5A61"/>
    <w:rsid w:val="002E5BBB"/>
    <w:rsid w:val="002E5E45"/>
    <w:rsid w:val="002E6129"/>
    <w:rsid w:val="002E6248"/>
    <w:rsid w:val="002E631B"/>
    <w:rsid w:val="002E635B"/>
    <w:rsid w:val="002E644B"/>
    <w:rsid w:val="002E6945"/>
    <w:rsid w:val="002E69F7"/>
    <w:rsid w:val="002E6AD8"/>
    <w:rsid w:val="002E6D12"/>
    <w:rsid w:val="002E735F"/>
    <w:rsid w:val="002E7392"/>
    <w:rsid w:val="002E74E0"/>
    <w:rsid w:val="002E759C"/>
    <w:rsid w:val="002E771E"/>
    <w:rsid w:val="002E790C"/>
    <w:rsid w:val="002E79E6"/>
    <w:rsid w:val="002F031A"/>
    <w:rsid w:val="002F0355"/>
    <w:rsid w:val="002F0AEB"/>
    <w:rsid w:val="002F0C38"/>
    <w:rsid w:val="002F0E6C"/>
    <w:rsid w:val="002F114D"/>
    <w:rsid w:val="002F1661"/>
    <w:rsid w:val="002F17B8"/>
    <w:rsid w:val="002F1CAF"/>
    <w:rsid w:val="002F20A6"/>
    <w:rsid w:val="002F2559"/>
    <w:rsid w:val="002F2DCC"/>
    <w:rsid w:val="002F2EB9"/>
    <w:rsid w:val="002F30D6"/>
    <w:rsid w:val="002F3873"/>
    <w:rsid w:val="002F397A"/>
    <w:rsid w:val="002F4144"/>
    <w:rsid w:val="002F43CC"/>
    <w:rsid w:val="002F4433"/>
    <w:rsid w:val="002F445F"/>
    <w:rsid w:val="002F45A8"/>
    <w:rsid w:val="002F4C2A"/>
    <w:rsid w:val="002F4CB7"/>
    <w:rsid w:val="002F4D62"/>
    <w:rsid w:val="002F4E70"/>
    <w:rsid w:val="002F5015"/>
    <w:rsid w:val="002F5258"/>
    <w:rsid w:val="002F531B"/>
    <w:rsid w:val="002F53B7"/>
    <w:rsid w:val="002F57B3"/>
    <w:rsid w:val="002F5863"/>
    <w:rsid w:val="002F5C69"/>
    <w:rsid w:val="002F5E39"/>
    <w:rsid w:val="002F6099"/>
    <w:rsid w:val="002F62A3"/>
    <w:rsid w:val="002F6391"/>
    <w:rsid w:val="002F63C1"/>
    <w:rsid w:val="002F7199"/>
    <w:rsid w:val="002F72F5"/>
    <w:rsid w:val="002F7336"/>
    <w:rsid w:val="002F799D"/>
    <w:rsid w:val="002F79C2"/>
    <w:rsid w:val="002F7AB5"/>
    <w:rsid w:val="003003C4"/>
    <w:rsid w:val="0030061F"/>
    <w:rsid w:val="003006D6"/>
    <w:rsid w:val="00300824"/>
    <w:rsid w:val="00300CDC"/>
    <w:rsid w:val="00301077"/>
    <w:rsid w:val="003015E4"/>
    <w:rsid w:val="003019B6"/>
    <w:rsid w:val="00301C58"/>
    <w:rsid w:val="00301E4B"/>
    <w:rsid w:val="0030204F"/>
    <w:rsid w:val="003028E8"/>
    <w:rsid w:val="00302A3B"/>
    <w:rsid w:val="00302BCB"/>
    <w:rsid w:val="00302FE4"/>
    <w:rsid w:val="0030300E"/>
    <w:rsid w:val="003030BE"/>
    <w:rsid w:val="003031E5"/>
    <w:rsid w:val="0030375F"/>
    <w:rsid w:val="0030390B"/>
    <w:rsid w:val="00303E4F"/>
    <w:rsid w:val="00303EA5"/>
    <w:rsid w:val="00303FBB"/>
    <w:rsid w:val="003041C7"/>
    <w:rsid w:val="00304486"/>
    <w:rsid w:val="0030464E"/>
    <w:rsid w:val="0030470C"/>
    <w:rsid w:val="00304799"/>
    <w:rsid w:val="00304931"/>
    <w:rsid w:val="00304AAB"/>
    <w:rsid w:val="00304C86"/>
    <w:rsid w:val="00304D4D"/>
    <w:rsid w:val="00304E50"/>
    <w:rsid w:val="00304E97"/>
    <w:rsid w:val="00304EC4"/>
    <w:rsid w:val="00304F45"/>
    <w:rsid w:val="00305AC3"/>
    <w:rsid w:val="00305BCE"/>
    <w:rsid w:val="00305BDE"/>
    <w:rsid w:val="00305F8E"/>
    <w:rsid w:val="00305FEA"/>
    <w:rsid w:val="00305FF4"/>
    <w:rsid w:val="003061B2"/>
    <w:rsid w:val="0030624A"/>
    <w:rsid w:val="00306607"/>
    <w:rsid w:val="0030680D"/>
    <w:rsid w:val="00306835"/>
    <w:rsid w:val="00306C25"/>
    <w:rsid w:val="003070D2"/>
    <w:rsid w:val="0030716B"/>
    <w:rsid w:val="00307332"/>
    <w:rsid w:val="00307413"/>
    <w:rsid w:val="0030741B"/>
    <w:rsid w:val="0030764C"/>
    <w:rsid w:val="003077B7"/>
    <w:rsid w:val="00307B90"/>
    <w:rsid w:val="00310574"/>
    <w:rsid w:val="0031084F"/>
    <w:rsid w:val="00310996"/>
    <w:rsid w:val="00310A0A"/>
    <w:rsid w:val="00310DBC"/>
    <w:rsid w:val="00310F97"/>
    <w:rsid w:val="00310FFF"/>
    <w:rsid w:val="0031149F"/>
    <w:rsid w:val="0031156A"/>
    <w:rsid w:val="00311735"/>
    <w:rsid w:val="0031186C"/>
    <w:rsid w:val="00311E7E"/>
    <w:rsid w:val="00311F15"/>
    <w:rsid w:val="00311FAF"/>
    <w:rsid w:val="00311FBE"/>
    <w:rsid w:val="0031212E"/>
    <w:rsid w:val="003121C2"/>
    <w:rsid w:val="00312285"/>
    <w:rsid w:val="00312490"/>
    <w:rsid w:val="003125C1"/>
    <w:rsid w:val="003127FD"/>
    <w:rsid w:val="00312842"/>
    <w:rsid w:val="003128AE"/>
    <w:rsid w:val="0031294A"/>
    <w:rsid w:val="00312AA3"/>
    <w:rsid w:val="00312B5D"/>
    <w:rsid w:val="00312EF6"/>
    <w:rsid w:val="00312F32"/>
    <w:rsid w:val="0031310A"/>
    <w:rsid w:val="00313291"/>
    <w:rsid w:val="0031333B"/>
    <w:rsid w:val="003134CD"/>
    <w:rsid w:val="00313A59"/>
    <w:rsid w:val="00313D0A"/>
    <w:rsid w:val="00313EE4"/>
    <w:rsid w:val="003143BF"/>
    <w:rsid w:val="003144B8"/>
    <w:rsid w:val="00314650"/>
    <w:rsid w:val="00314BDD"/>
    <w:rsid w:val="003157A8"/>
    <w:rsid w:val="0031581D"/>
    <w:rsid w:val="00315B15"/>
    <w:rsid w:val="00315CB8"/>
    <w:rsid w:val="003161B9"/>
    <w:rsid w:val="00316358"/>
    <w:rsid w:val="00316912"/>
    <w:rsid w:val="00316B1D"/>
    <w:rsid w:val="00316C1B"/>
    <w:rsid w:val="00316C4A"/>
    <w:rsid w:val="00316F4B"/>
    <w:rsid w:val="00317330"/>
    <w:rsid w:val="003173E6"/>
    <w:rsid w:val="003175BE"/>
    <w:rsid w:val="0031784E"/>
    <w:rsid w:val="003178E6"/>
    <w:rsid w:val="003179F0"/>
    <w:rsid w:val="00317DF5"/>
    <w:rsid w:val="003206C8"/>
    <w:rsid w:val="00320709"/>
    <w:rsid w:val="003207D3"/>
    <w:rsid w:val="00320916"/>
    <w:rsid w:val="00320ADA"/>
    <w:rsid w:val="00320DDA"/>
    <w:rsid w:val="00321183"/>
    <w:rsid w:val="003214E8"/>
    <w:rsid w:val="003218E4"/>
    <w:rsid w:val="00321986"/>
    <w:rsid w:val="00321B44"/>
    <w:rsid w:val="00321F4E"/>
    <w:rsid w:val="00322649"/>
    <w:rsid w:val="00322887"/>
    <w:rsid w:val="0032297A"/>
    <w:rsid w:val="00322F21"/>
    <w:rsid w:val="00323143"/>
    <w:rsid w:val="003232F1"/>
    <w:rsid w:val="0032377A"/>
    <w:rsid w:val="003239D0"/>
    <w:rsid w:val="00323A94"/>
    <w:rsid w:val="00323B2F"/>
    <w:rsid w:val="00323BEC"/>
    <w:rsid w:val="00323F3F"/>
    <w:rsid w:val="00323FD4"/>
    <w:rsid w:val="003241A1"/>
    <w:rsid w:val="0032462C"/>
    <w:rsid w:val="00324903"/>
    <w:rsid w:val="003249AF"/>
    <w:rsid w:val="003249D8"/>
    <w:rsid w:val="003251C2"/>
    <w:rsid w:val="003253D0"/>
    <w:rsid w:val="0032540A"/>
    <w:rsid w:val="003257A4"/>
    <w:rsid w:val="00325906"/>
    <w:rsid w:val="00325B23"/>
    <w:rsid w:val="00325D3C"/>
    <w:rsid w:val="00325EB3"/>
    <w:rsid w:val="00326480"/>
    <w:rsid w:val="003264DA"/>
    <w:rsid w:val="00326842"/>
    <w:rsid w:val="00326970"/>
    <w:rsid w:val="00326ADF"/>
    <w:rsid w:val="00326BEC"/>
    <w:rsid w:val="00326E34"/>
    <w:rsid w:val="00326E9A"/>
    <w:rsid w:val="00327119"/>
    <w:rsid w:val="00327369"/>
    <w:rsid w:val="00327489"/>
    <w:rsid w:val="003276B1"/>
    <w:rsid w:val="00327B24"/>
    <w:rsid w:val="00327BA0"/>
    <w:rsid w:val="00330062"/>
    <w:rsid w:val="0033013E"/>
    <w:rsid w:val="00330185"/>
    <w:rsid w:val="0033038C"/>
    <w:rsid w:val="0033039E"/>
    <w:rsid w:val="00330609"/>
    <w:rsid w:val="003307D6"/>
    <w:rsid w:val="00330810"/>
    <w:rsid w:val="0033096F"/>
    <w:rsid w:val="00330CDE"/>
    <w:rsid w:val="00330D2E"/>
    <w:rsid w:val="00330E6F"/>
    <w:rsid w:val="00330FD0"/>
    <w:rsid w:val="0033103D"/>
    <w:rsid w:val="003311D9"/>
    <w:rsid w:val="00331799"/>
    <w:rsid w:val="00331CE0"/>
    <w:rsid w:val="00331DB4"/>
    <w:rsid w:val="0033208E"/>
    <w:rsid w:val="00332098"/>
    <w:rsid w:val="003322E9"/>
    <w:rsid w:val="00332343"/>
    <w:rsid w:val="0033260E"/>
    <w:rsid w:val="00332CDB"/>
    <w:rsid w:val="00332DE5"/>
    <w:rsid w:val="00332EDE"/>
    <w:rsid w:val="00333298"/>
    <w:rsid w:val="0033349E"/>
    <w:rsid w:val="003334D3"/>
    <w:rsid w:val="00333623"/>
    <w:rsid w:val="00333758"/>
    <w:rsid w:val="003337BD"/>
    <w:rsid w:val="003337E5"/>
    <w:rsid w:val="00333A4E"/>
    <w:rsid w:val="00333BA0"/>
    <w:rsid w:val="00333EA2"/>
    <w:rsid w:val="00333F2F"/>
    <w:rsid w:val="003343B7"/>
    <w:rsid w:val="003345DB"/>
    <w:rsid w:val="00334C2A"/>
    <w:rsid w:val="00335228"/>
    <w:rsid w:val="003353DA"/>
    <w:rsid w:val="003355C1"/>
    <w:rsid w:val="00335CAE"/>
    <w:rsid w:val="00335D8C"/>
    <w:rsid w:val="00335EFD"/>
    <w:rsid w:val="0033617A"/>
    <w:rsid w:val="00336340"/>
    <w:rsid w:val="00336494"/>
    <w:rsid w:val="0033684E"/>
    <w:rsid w:val="0033685C"/>
    <w:rsid w:val="00336EAA"/>
    <w:rsid w:val="0033704A"/>
    <w:rsid w:val="00337722"/>
    <w:rsid w:val="00337758"/>
    <w:rsid w:val="003378CD"/>
    <w:rsid w:val="00337A1D"/>
    <w:rsid w:val="0034007E"/>
    <w:rsid w:val="0034010B"/>
    <w:rsid w:val="00340117"/>
    <w:rsid w:val="00340440"/>
    <w:rsid w:val="0034053A"/>
    <w:rsid w:val="003406D3"/>
    <w:rsid w:val="003407B8"/>
    <w:rsid w:val="003407C9"/>
    <w:rsid w:val="003409E1"/>
    <w:rsid w:val="00340DEE"/>
    <w:rsid w:val="00340F00"/>
    <w:rsid w:val="003410A3"/>
    <w:rsid w:val="003411F2"/>
    <w:rsid w:val="00341236"/>
    <w:rsid w:val="00341322"/>
    <w:rsid w:val="003415C2"/>
    <w:rsid w:val="00341737"/>
    <w:rsid w:val="003418E1"/>
    <w:rsid w:val="00341A25"/>
    <w:rsid w:val="00341BDE"/>
    <w:rsid w:val="00341C92"/>
    <w:rsid w:val="00342169"/>
    <w:rsid w:val="00342F04"/>
    <w:rsid w:val="003434A5"/>
    <w:rsid w:val="00343B6D"/>
    <w:rsid w:val="00343EC4"/>
    <w:rsid w:val="00344194"/>
    <w:rsid w:val="003443FD"/>
    <w:rsid w:val="003444D1"/>
    <w:rsid w:val="00344539"/>
    <w:rsid w:val="0034482F"/>
    <w:rsid w:val="00344D4A"/>
    <w:rsid w:val="00344FCB"/>
    <w:rsid w:val="00345206"/>
    <w:rsid w:val="00345959"/>
    <w:rsid w:val="003459D3"/>
    <w:rsid w:val="003460A7"/>
    <w:rsid w:val="003460BB"/>
    <w:rsid w:val="003463C4"/>
    <w:rsid w:val="003463D1"/>
    <w:rsid w:val="00346696"/>
    <w:rsid w:val="00346A49"/>
    <w:rsid w:val="00346B49"/>
    <w:rsid w:val="00346F14"/>
    <w:rsid w:val="003474CF"/>
    <w:rsid w:val="00347799"/>
    <w:rsid w:val="00347A6B"/>
    <w:rsid w:val="00347E83"/>
    <w:rsid w:val="00347F57"/>
    <w:rsid w:val="00350142"/>
    <w:rsid w:val="00350276"/>
    <w:rsid w:val="003503C6"/>
    <w:rsid w:val="003506A5"/>
    <w:rsid w:val="00350A4C"/>
    <w:rsid w:val="00350BD0"/>
    <w:rsid w:val="00350DDD"/>
    <w:rsid w:val="003524AC"/>
    <w:rsid w:val="0035293E"/>
    <w:rsid w:val="003529F9"/>
    <w:rsid w:val="00352CA2"/>
    <w:rsid w:val="00352CAF"/>
    <w:rsid w:val="00352CD7"/>
    <w:rsid w:val="00352ED2"/>
    <w:rsid w:val="00353280"/>
    <w:rsid w:val="00353575"/>
    <w:rsid w:val="00353798"/>
    <w:rsid w:val="00353AF9"/>
    <w:rsid w:val="00354917"/>
    <w:rsid w:val="00354B3E"/>
    <w:rsid w:val="00354BEE"/>
    <w:rsid w:val="00354E46"/>
    <w:rsid w:val="003557AE"/>
    <w:rsid w:val="0035584D"/>
    <w:rsid w:val="0035588A"/>
    <w:rsid w:val="0035588B"/>
    <w:rsid w:val="00355A15"/>
    <w:rsid w:val="00356465"/>
    <w:rsid w:val="0035650F"/>
    <w:rsid w:val="003567BC"/>
    <w:rsid w:val="00356DBA"/>
    <w:rsid w:val="003574C9"/>
    <w:rsid w:val="003576E9"/>
    <w:rsid w:val="00357B5B"/>
    <w:rsid w:val="00357B9B"/>
    <w:rsid w:val="00357C1C"/>
    <w:rsid w:val="00357CC8"/>
    <w:rsid w:val="00357EFC"/>
    <w:rsid w:val="0036010B"/>
    <w:rsid w:val="003601F1"/>
    <w:rsid w:val="0036066B"/>
    <w:rsid w:val="00360D37"/>
    <w:rsid w:val="00360D51"/>
    <w:rsid w:val="00360DFA"/>
    <w:rsid w:val="00362025"/>
    <w:rsid w:val="00362300"/>
    <w:rsid w:val="003623AC"/>
    <w:rsid w:val="00362542"/>
    <w:rsid w:val="00362CB0"/>
    <w:rsid w:val="00362D2F"/>
    <w:rsid w:val="00362EB5"/>
    <w:rsid w:val="00362EEE"/>
    <w:rsid w:val="003635BD"/>
    <w:rsid w:val="0036393C"/>
    <w:rsid w:val="00363945"/>
    <w:rsid w:val="00363957"/>
    <w:rsid w:val="00363A1B"/>
    <w:rsid w:val="00363C70"/>
    <w:rsid w:val="00363E28"/>
    <w:rsid w:val="00363ED2"/>
    <w:rsid w:val="00363F31"/>
    <w:rsid w:val="003640B1"/>
    <w:rsid w:val="00364439"/>
    <w:rsid w:val="00364913"/>
    <w:rsid w:val="00364C22"/>
    <w:rsid w:val="003650C3"/>
    <w:rsid w:val="00365603"/>
    <w:rsid w:val="00365841"/>
    <w:rsid w:val="00365901"/>
    <w:rsid w:val="003659EA"/>
    <w:rsid w:val="00365ACA"/>
    <w:rsid w:val="00365AE6"/>
    <w:rsid w:val="00366110"/>
    <w:rsid w:val="00366162"/>
    <w:rsid w:val="00366396"/>
    <w:rsid w:val="00366398"/>
    <w:rsid w:val="0036658B"/>
    <w:rsid w:val="003665AA"/>
    <w:rsid w:val="00366C2B"/>
    <w:rsid w:val="00366CA3"/>
    <w:rsid w:val="00366D86"/>
    <w:rsid w:val="00367017"/>
    <w:rsid w:val="003670DE"/>
    <w:rsid w:val="00367466"/>
    <w:rsid w:val="00367BB6"/>
    <w:rsid w:val="00370020"/>
    <w:rsid w:val="003702E1"/>
    <w:rsid w:val="003705B3"/>
    <w:rsid w:val="00370911"/>
    <w:rsid w:val="00370B61"/>
    <w:rsid w:val="003711C3"/>
    <w:rsid w:val="00371B00"/>
    <w:rsid w:val="00371C2D"/>
    <w:rsid w:val="00371D0A"/>
    <w:rsid w:val="00371E9D"/>
    <w:rsid w:val="0037249F"/>
    <w:rsid w:val="0037268B"/>
    <w:rsid w:val="003726A2"/>
    <w:rsid w:val="0037285F"/>
    <w:rsid w:val="00372B20"/>
    <w:rsid w:val="00372B51"/>
    <w:rsid w:val="00372DF2"/>
    <w:rsid w:val="00372E95"/>
    <w:rsid w:val="00373274"/>
    <w:rsid w:val="00373327"/>
    <w:rsid w:val="0037337C"/>
    <w:rsid w:val="00373384"/>
    <w:rsid w:val="00373389"/>
    <w:rsid w:val="00373546"/>
    <w:rsid w:val="00373841"/>
    <w:rsid w:val="003739C8"/>
    <w:rsid w:val="00373A9A"/>
    <w:rsid w:val="00373E76"/>
    <w:rsid w:val="003740B0"/>
    <w:rsid w:val="00374356"/>
    <w:rsid w:val="00374546"/>
    <w:rsid w:val="00374694"/>
    <w:rsid w:val="00374B6E"/>
    <w:rsid w:val="00374BB0"/>
    <w:rsid w:val="00374BEB"/>
    <w:rsid w:val="00374C50"/>
    <w:rsid w:val="00374E07"/>
    <w:rsid w:val="0037509C"/>
    <w:rsid w:val="00375198"/>
    <w:rsid w:val="003753D9"/>
    <w:rsid w:val="00375412"/>
    <w:rsid w:val="00375858"/>
    <w:rsid w:val="00375C8C"/>
    <w:rsid w:val="00375F84"/>
    <w:rsid w:val="0037600F"/>
    <w:rsid w:val="0037633A"/>
    <w:rsid w:val="00376635"/>
    <w:rsid w:val="00376D81"/>
    <w:rsid w:val="00376E40"/>
    <w:rsid w:val="00376E62"/>
    <w:rsid w:val="00376FF5"/>
    <w:rsid w:val="00377569"/>
    <w:rsid w:val="0037777C"/>
    <w:rsid w:val="00377871"/>
    <w:rsid w:val="00377875"/>
    <w:rsid w:val="003779D9"/>
    <w:rsid w:val="00377B46"/>
    <w:rsid w:val="00377CDB"/>
    <w:rsid w:val="00377EB4"/>
    <w:rsid w:val="00377EC1"/>
    <w:rsid w:val="00380001"/>
    <w:rsid w:val="00380584"/>
    <w:rsid w:val="00380735"/>
    <w:rsid w:val="00380782"/>
    <w:rsid w:val="00380ADC"/>
    <w:rsid w:val="00380C18"/>
    <w:rsid w:val="00380D7C"/>
    <w:rsid w:val="00380F7F"/>
    <w:rsid w:val="00381347"/>
    <w:rsid w:val="003818DA"/>
    <w:rsid w:val="003819C5"/>
    <w:rsid w:val="00381BE6"/>
    <w:rsid w:val="00381CB8"/>
    <w:rsid w:val="00382194"/>
    <w:rsid w:val="003821FC"/>
    <w:rsid w:val="003824B7"/>
    <w:rsid w:val="003825B0"/>
    <w:rsid w:val="00382638"/>
    <w:rsid w:val="00382799"/>
    <w:rsid w:val="00382C27"/>
    <w:rsid w:val="00383031"/>
    <w:rsid w:val="003838E2"/>
    <w:rsid w:val="00383DB3"/>
    <w:rsid w:val="00383E63"/>
    <w:rsid w:val="00384091"/>
    <w:rsid w:val="0038411C"/>
    <w:rsid w:val="003842F8"/>
    <w:rsid w:val="003844F9"/>
    <w:rsid w:val="00384ACF"/>
    <w:rsid w:val="00384BF0"/>
    <w:rsid w:val="00384CA0"/>
    <w:rsid w:val="00384F78"/>
    <w:rsid w:val="00384FD6"/>
    <w:rsid w:val="003851DC"/>
    <w:rsid w:val="0038547B"/>
    <w:rsid w:val="00385576"/>
    <w:rsid w:val="003856DF"/>
    <w:rsid w:val="0038587E"/>
    <w:rsid w:val="00385AC3"/>
    <w:rsid w:val="00385CFF"/>
    <w:rsid w:val="00385D33"/>
    <w:rsid w:val="00385E49"/>
    <w:rsid w:val="0038637D"/>
    <w:rsid w:val="00387137"/>
    <w:rsid w:val="003871A6"/>
    <w:rsid w:val="0038728C"/>
    <w:rsid w:val="0038743F"/>
    <w:rsid w:val="0038751E"/>
    <w:rsid w:val="0038761B"/>
    <w:rsid w:val="00387D3C"/>
    <w:rsid w:val="00387D4F"/>
    <w:rsid w:val="00387DB2"/>
    <w:rsid w:val="00387DBC"/>
    <w:rsid w:val="00387EA1"/>
    <w:rsid w:val="00387EF8"/>
    <w:rsid w:val="00390124"/>
    <w:rsid w:val="0039032C"/>
    <w:rsid w:val="003905BC"/>
    <w:rsid w:val="00390885"/>
    <w:rsid w:val="0039090B"/>
    <w:rsid w:val="00390B24"/>
    <w:rsid w:val="0039126C"/>
    <w:rsid w:val="003914E1"/>
    <w:rsid w:val="0039156C"/>
    <w:rsid w:val="00391B90"/>
    <w:rsid w:val="00391C35"/>
    <w:rsid w:val="00392332"/>
    <w:rsid w:val="00392429"/>
    <w:rsid w:val="0039276C"/>
    <w:rsid w:val="00392899"/>
    <w:rsid w:val="0039314C"/>
    <w:rsid w:val="00393885"/>
    <w:rsid w:val="0039396E"/>
    <w:rsid w:val="00393A7A"/>
    <w:rsid w:val="00393BAE"/>
    <w:rsid w:val="00393E5A"/>
    <w:rsid w:val="00393E7F"/>
    <w:rsid w:val="00393FAF"/>
    <w:rsid w:val="00393FC0"/>
    <w:rsid w:val="0039406E"/>
    <w:rsid w:val="00394208"/>
    <w:rsid w:val="00394816"/>
    <w:rsid w:val="003948AB"/>
    <w:rsid w:val="003954F3"/>
    <w:rsid w:val="00395525"/>
    <w:rsid w:val="003959F3"/>
    <w:rsid w:val="00395AB3"/>
    <w:rsid w:val="00395CCD"/>
    <w:rsid w:val="00395D1F"/>
    <w:rsid w:val="00395D62"/>
    <w:rsid w:val="00396125"/>
    <w:rsid w:val="00396591"/>
    <w:rsid w:val="003966EC"/>
    <w:rsid w:val="0039693E"/>
    <w:rsid w:val="00396A7E"/>
    <w:rsid w:val="00397314"/>
    <w:rsid w:val="003975D0"/>
    <w:rsid w:val="003979D9"/>
    <w:rsid w:val="00397E21"/>
    <w:rsid w:val="00397F18"/>
    <w:rsid w:val="00397F4C"/>
    <w:rsid w:val="003A00F0"/>
    <w:rsid w:val="003A02CA"/>
    <w:rsid w:val="003A0896"/>
    <w:rsid w:val="003A0CFA"/>
    <w:rsid w:val="003A0D8D"/>
    <w:rsid w:val="003A122F"/>
    <w:rsid w:val="003A13F9"/>
    <w:rsid w:val="003A15D3"/>
    <w:rsid w:val="003A17E1"/>
    <w:rsid w:val="003A1B94"/>
    <w:rsid w:val="003A2047"/>
    <w:rsid w:val="003A247C"/>
    <w:rsid w:val="003A28CD"/>
    <w:rsid w:val="003A2A0C"/>
    <w:rsid w:val="003A2B0E"/>
    <w:rsid w:val="003A2DE3"/>
    <w:rsid w:val="003A3131"/>
    <w:rsid w:val="003A3631"/>
    <w:rsid w:val="003A3771"/>
    <w:rsid w:val="003A3874"/>
    <w:rsid w:val="003A3AF6"/>
    <w:rsid w:val="003A3EE0"/>
    <w:rsid w:val="003A4443"/>
    <w:rsid w:val="003A472E"/>
    <w:rsid w:val="003A4C9B"/>
    <w:rsid w:val="003A4DA8"/>
    <w:rsid w:val="003A53D3"/>
    <w:rsid w:val="003A547F"/>
    <w:rsid w:val="003A5674"/>
    <w:rsid w:val="003A579D"/>
    <w:rsid w:val="003A57F8"/>
    <w:rsid w:val="003A5813"/>
    <w:rsid w:val="003A5838"/>
    <w:rsid w:val="003A5A45"/>
    <w:rsid w:val="003A5B5F"/>
    <w:rsid w:val="003A5B7E"/>
    <w:rsid w:val="003A5D46"/>
    <w:rsid w:val="003A5F1D"/>
    <w:rsid w:val="003A5FC9"/>
    <w:rsid w:val="003A6500"/>
    <w:rsid w:val="003A6808"/>
    <w:rsid w:val="003A6922"/>
    <w:rsid w:val="003A6A3B"/>
    <w:rsid w:val="003A76AA"/>
    <w:rsid w:val="003A7839"/>
    <w:rsid w:val="003A79BC"/>
    <w:rsid w:val="003A7A6C"/>
    <w:rsid w:val="003A7D79"/>
    <w:rsid w:val="003B0126"/>
    <w:rsid w:val="003B0177"/>
    <w:rsid w:val="003B031E"/>
    <w:rsid w:val="003B0380"/>
    <w:rsid w:val="003B05D7"/>
    <w:rsid w:val="003B074A"/>
    <w:rsid w:val="003B0817"/>
    <w:rsid w:val="003B0882"/>
    <w:rsid w:val="003B0939"/>
    <w:rsid w:val="003B0D05"/>
    <w:rsid w:val="003B0D52"/>
    <w:rsid w:val="003B103D"/>
    <w:rsid w:val="003B11CF"/>
    <w:rsid w:val="003B1250"/>
    <w:rsid w:val="003B15D6"/>
    <w:rsid w:val="003B164E"/>
    <w:rsid w:val="003B1704"/>
    <w:rsid w:val="003B1CF7"/>
    <w:rsid w:val="003B1D02"/>
    <w:rsid w:val="003B1E30"/>
    <w:rsid w:val="003B1E81"/>
    <w:rsid w:val="003B1F2B"/>
    <w:rsid w:val="003B1FDC"/>
    <w:rsid w:val="003B2404"/>
    <w:rsid w:val="003B2515"/>
    <w:rsid w:val="003B29F4"/>
    <w:rsid w:val="003B2A19"/>
    <w:rsid w:val="003B2C40"/>
    <w:rsid w:val="003B32A6"/>
    <w:rsid w:val="003B34DD"/>
    <w:rsid w:val="003B36B3"/>
    <w:rsid w:val="003B388C"/>
    <w:rsid w:val="003B3B7C"/>
    <w:rsid w:val="003B3DF7"/>
    <w:rsid w:val="003B3FC1"/>
    <w:rsid w:val="003B40CE"/>
    <w:rsid w:val="003B41D4"/>
    <w:rsid w:val="003B430E"/>
    <w:rsid w:val="003B453B"/>
    <w:rsid w:val="003B45B6"/>
    <w:rsid w:val="003B4731"/>
    <w:rsid w:val="003B4AD2"/>
    <w:rsid w:val="003B4B6D"/>
    <w:rsid w:val="003B4D92"/>
    <w:rsid w:val="003B547A"/>
    <w:rsid w:val="003B5987"/>
    <w:rsid w:val="003B5E39"/>
    <w:rsid w:val="003B67F3"/>
    <w:rsid w:val="003B6D7D"/>
    <w:rsid w:val="003B724B"/>
    <w:rsid w:val="003B74FB"/>
    <w:rsid w:val="003B76F0"/>
    <w:rsid w:val="003B78AE"/>
    <w:rsid w:val="003B7914"/>
    <w:rsid w:val="003B7D8A"/>
    <w:rsid w:val="003C040E"/>
    <w:rsid w:val="003C08F3"/>
    <w:rsid w:val="003C094A"/>
    <w:rsid w:val="003C0AAE"/>
    <w:rsid w:val="003C0BBB"/>
    <w:rsid w:val="003C1044"/>
    <w:rsid w:val="003C1291"/>
    <w:rsid w:val="003C14AE"/>
    <w:rsid w:val="003C177F"/>
    <w:rsid w:val="003C1ACE"/>
    <w:rsid w:val="003C1B56"/>
    <w:rsid w:val="003C1BCC"/>
    <w:rsid w:val="003C1C02"/>
    <w:rsid w:val="003C1DCE"/>
    <w:rsid w:val="003C1F61"/>
    <w:rsid w:val="003C1FD6"/>
    <w:rsid w:val="003C20CF"/>
    <w:rsid w:val="003C22E9"/>
    <w:rsid w:val="003C2540"/>
    <w:rsid w:val="003C2767"/>
    <w:rsid w:val="003C27E9"/>
    <w:rsid w:val="003C2895"/>
    <w:rsid w:val="003C2CFE"/>
    <w:rsid w:val="003C2DBE"/>
    <w:rsid w:val="003C2E62"/>
    <w:rsid w:val="003C3073"/>
    <w:rsid w:val="003C345A"/>
    <w:rsid w:val="003C36BD"/>
    <w:rsid w:val="003C3F60"/>
    <w:rsid w:val="003C413F"/>
    <w:rsid w:val="003C428D"/>
    <w:rsid w:val="003C43F0"/>
    <w:rsid w:val="003C4C4A"/>
    <w:rsid w:val="003C4DB5"/>
    <w:rsid w:val="003C4E50"/>
    <w:rsid w:val="003C4E80"/>
    <w:rsid w:val="003C51BB"/>
    <w:rsid w:val="003C52B5"/>
    <w:rsid w:val="003C585D"/>
    <w:rsid w:val="003C5A2F"/>
    <w:rsid w:val="003C5A5D"/>
    <w:rsid w:val="003C5ABE"/>
    <w:rsid w:val="003C5D2F"/>
    <w:rsid w:val="003C5E8A"/>
    <w:rsid w:val="003C6037"/>
    <w:rsid w:val="003C644B"/>
    <w:rsid w:val="003C6522"/>
    <w:rsid w:val="003C664D"/>
    <w:rsid w:val="003C6765"/>
    <w:rsid w:val="003C68C8"/>
    <w:rsid w:val="003C68F5"/>
    <w:rsid w:val="003C6916"/>
    <w:rsid w:val="003C6A6D"/>
    <w:rsid w:val="003C6AE8"/>
    <w:rsid w:val="003C6BB5"/>
    <w:rsid w:val="003C6BDD"/>
    <w:rsid w:val="003C6C39"/>
    <w:rsid w:val="003C71E5"/>
    <w:rsid w:val="003C7965"/>
    <w:rsid w:val="003C7B5E"/>
    <w:rsid w:val="003C7B64"/>
    <w:rsid w:val="003C7B98"/>
    <w:rsid w:val="003C7BDB"/>
    <w:rsid w:val="003C7E6C"/>
    <w:rsid w:val="003D011B"/>
    <w:rsid w:val="003D013E"/>
    <w:rsid w:val="003D0839"/>
    <w:rsid w:val="003D0AEA"/>
    <w:rsid w:val="003D11E3"/>
    <w:rsid w:val="003D1261"/>
    <w:rsid w:val="003D136C"/>
    <w:rsid w:val="003D13F1"/>
    <w:rsid w:val="003D1546"/>
    <w:rsid w:val="003D1614"/>
    <w:rsid w:val="003D172E"/>
    <w:rsid w:val="003D181E"/>
    <w:rsid w:val="003D2319"/>
    <w:rsid w:val="003D2797"/>
    <w:rsid w:val="003D2928"/>
    <w:rsid w:val="003D31F8"/>
    <w:rsid w:val="003D32C1"/>
    <w:rsid w:val="003D33D4"/>
    <w:rsid w:val="003D362B"/>
    <w:rsid w:val="003D366E"/>
    <w:rsid w:val="003D3943"/>
    <w:rsid w:val="003D3C36"/>
    <w:rsid w:val="003D3E58"/>
    <w:rsid w:val="003D3F3A"/>
    <w:rsid w:val="003D3F8C"/>
    <w:rsid w:val="003D42F2"/>
    <w:rsid w:val="003D4302"/>
    <w:rsid w:val="003D476B"/>
    <w:rsid w:val="003D47D1"/>
    <w:rsid w:val="003D4A38"/>
    <w:rsid w:val="003D4B4C"/>
    <w:rsid w:val="003D4B8A"/>
    <w:rsid w:val="003D4C5E"/>
    <w:rsid w:val="003D5021"/>
    <w:rsid w:val="003D53D5"/>
    <w:rsid w:val="003D55E5"/>
    <w:rsid w:val="003D5C98"/>
    <w:rsid w:val="003D5EF6"/>
    <w:rsid w:val="003D64B7"/>
    <w:rsid w:val="003D6553"/>
    <w:rsid w:val="003D674E"/>
    <w:rsid w:val="003D6CC1"/>
    <w:rsid w:val="003D6CED"/>
    <w:rsid w:val="003D7047"/>
    <w:rsid w:val="003D70AE"/>
    <w:rsid w:val="003D7254"/>
    <w:rsid w:val="003D739D"/>
    <w:rsid w:val="003D7D82"/>
    <w:rsid w:val="003D7DC8"/>
    <w:rsid w:val="003D7DF6"/>
    <w:rsid w:val="003E0073"/>
    <w:rsid w:val="003E00FF"/>
    <w:rsid w:val="003E056A"/>
    <w:rsid w:val="003E056F"/>
    <w:rsid w:val="003E0927"/>
    <w:rsid w:val="003E0C72"/>
    <w:rsid w:val="003E12D2"/>
    <w:rsid w:val="003E1455"/>
    <w:rsid w:val="003E148C"/>
    <w:rsid w:val="003E1532"/>
    <w:rsid w:val="003E15D8"/>
    <w:rsid w:val="003E16B6"/>
    <w:rsid w:val="003E16D4"/>
    <w:rsid w:val="003E19D8"/>
    <w:rsid w:val="003E19FA"/>
    <w:rsid w:val="003E1B4E"/>
    <w:rsid w:val="003E1B4F"/>
    <w:rsid w:val="003E1BD8"/>
    <w:rsid w:val="003E1CED"/>
    <w:rsid w:val="003E226E"/>
    <w:rsid w:val="003E2522"/>
    <w:rsid w:val="003E2656"/>
    <w:rsid w:val="003E2754"/>
    <w:rsid w:val="003E2D8B"/>
    <w:rsid w:val="003E2F75"/>
    <w:rsid w:val="003E3146"/>
    <w:rsid w:val="003E31BB"/>
    <w:rsid w:val="003E320E"/>
    <w:rsid w:val="003E3406"/>
    <w:rsid w:val="003E35E4"/>
    <w:rsid w:val="003E3831"/>
    <w:rsid w:val="003E3C68"/>
    <w:rsid w:val="003E4268"/>
    <w:rsid w:val="003E42E8"/>
    <w:rsid w:val="003E431A"/>
    <w:rsid w:val="003E43F9"/>
    <w:rsid w:val="003E4420"/>
    <w:rsid w:val="003E44BA"/>
    <w:rsid w:val="003E47D4"/>
    <w:rsid w:val="003E4B8A"/>
    <w:rsid w:val="003E4D59"/>
    <w:rsid w:val="003E4DA7"/>
    <w:rsid w:val="003E4FE8"/>
    <w:rsid w:val="003E5349"/>
    <w:rsid w:val="003E5684"/>
    <w:rsid w:val="003E5CA4"/>
    <w:rsid w:val="003E60F0"/>
    <w:rsid w:val="003E6111"/>
    <w:rsid w:val="003E6332"/>
    <w:rsid w:val="003E6667"/>
    <w:rsid w:val="003E667F"/>
    <w:rsid w:val="003E69F9"/>
    <w:rsid w:val="003E6A8E"/>
    <w:rsid w:val="003E6A9B"/>
    <w:rsid w:val="003E6FE5"/>
    <w:rsid w:val="003E7015"/>
    <w:rsid w:val="003E7039"/>
    <w:rsid w:val="003E71B8"/>
    <w:rsid w:val="003E73A7"/>
    <w:rsid w:val="003E7443"/>
    <w:rsid w:val="003E7B35"/>
    <w:rsid w:val="003E7E48"/>
    <w:rsid w:val="003F0161"/>
    <w:rsid w:val="003F02AF"/>
    <w:rsid w:val="003F05DD"/>
    <w:rsid w:val="003F0757"/>
    <w:rsid w:val="003F0C5F"/>
    <w:rsid w:val="003F0F9C"/>
    <w:rsid w:val="003F1204"/>
    <w:rsid w:val="003F1299"/>
    <w:rsid w:val="003F18CB"/>
    <w:rsid w:val="003F1E0D"/>
    <w:rsid w:val="003F1ED1"/>
    <w:rsid w:val="003F1ED9"/>
    <w:rsid w:val="003F1F68"/>
    <w:rsid w:val="003F1FDE"/>
    <w:rsid w:val="003F2EF4"/>
    <w:rsid w:val="003F3118"/>
    <w:rsid w:val="003F3192"/>
    <w:rsid w:val="003F350A"/>
    <w:rsid w:val="003F3544"/>
    <w:rsid w:val="003F367B"/>
    <w:rsid w:val="003F3851"/>
    <w:rsid w:val="003F3C3F"/>
    <w:rsid w:val="003F3C6C"/>
    <w:rsid w:val="003F3E78"/>
    <w:rsid w:val="003F4166"/>
    <w:rsid w:val="003F41B3"/>
    <w:rsid w:val="003F4663"/>
    <w:rsid w:val="003F467A"/>
    <w:rsid w:val="003F47D4"/>
    <w:rsid w:val="003F4968"/>
    <w:rsid w:val="003F4C62"/>
    <w:rsid w:val="003F5126"/>
    <w:rsid w:val="003F5559"/>
    <w:rsid w:val="003F5873"/>
    <w:rsid w:val="003F5C47"/>
    <w:rsid w:val="003F5D8B"/>
    <w:rsid w:val="003F5DD4"/>
    <w:rsid w:val="003F5E8F"/>
    <w:rsid w:val="003F5FE6"/>
    <w:rsid w:val="003F62F3"/>
    <w:rsid w:val="003F6591"/>
    <w:rsid w:val="003F66A8"/>
    <w:rsid w:val="003F7170"/>
    <w:rsid w:val="003F71A7"/>
    <w:rsid w:val="003F7227"/>
    <w:rsid w:val="003F75FF"/>
    <w:rsid w:val="003F772E"/>
    <w:rsid w:val="003F78EA"/>
    <w:rsid w:val="003F79A3"/>
    <w:rsid w:val="003F7E31"/>
    <w:rsid w:val="003F7FA6"/>
    <w:rsid w:val="00400097"/>
    <w:rsid w:val="00400283"/>
    <w:rsid w:val="004003F4"/>
    <w:rsid w:val="0040055D"/>
    <w:rsid w:val="004005B4"/>
    <w:rsid w:val="00400995"/>
    <w:rsid w:val="004009B0"/>
    <w:rsid w:val="00400B43"/>
    <w:rsid w:val="00400FBD"/>
    <w:rsid w:val="00400FE1"/>
    <w:rsid w:val="00401147"/>
    <w:rsid w:val="00401495"/>
    <w:rsid w:val="00401741"/>
    <w:rsid w:val="00401766"/>
    <w:rsid w:val="00401930"/>
    <w:rsid w:val="00401C58"/>
    <w:rsid w:val="00401DAF"/>
    <w:rsid w:val="00401DE1"/>
    <w:rsid w:val="00402026"/>
    <w:rsid w:val="00402191"/>
    <w:rsid w:val="00402829"/>
    <w:rsid w:val="00402A1C"/>
    <w:rsid w:val="00402B58"/>
    <w:rsid w:val="00403194"/>
    <w:rsid w:val="004033FD"/>
    <w:rsid w:val="00403833"/>
    <w:rsid w:val="004038E3"/>
    <w:rsid w:val="0040392F"/>
    <w:rsid w:val="004039A7"/>
    <w:rsid w:val="00403C30"/>
    <w:rsid w:val="00403C7F"/>
    <w:rsid w:val="00403CE4"/>
    <w:rsid w:val="00403D34"/>
    <w:rsid w:val="0040484B"/>
    <w:rsid w:val="00404933"/>
    <w:rsid w:val="00404985"/>
    <w:rsid w:val="00404A81"/>
    <w:rsid w:val="00404AFA"/>
    <w:rsid w:val="00404B2D"/>
    <w:rsid w:val="00404F91"/>
    <w:rsid w:val="00404FCE"/>
    <w:rsid w:val="00405148"/>
    <w:rsid w:val="00405756"/>
    <w:rsid w:val="00405ACD"/>
    <w:rsid w:val="00405E95"/>
    <w:rsid w:val="00405F45"/>
    <w:rsid w:val="00406319"/>
    <w:rsid w:val="004063D5"/>
    <w:rsid w:val="00406573"/>
    <w:rsid w:val="0040674B"/>
    <w:rsid w:val="00406E5D"/>
    <w:rsid w:val="004073BF"/>
    <w:rsid w:val="00407532"/>
    <w:rsid w:val="00407939"/>
    <w:rsid w:val="00407CC3"/>
    <w:rsid w:val="00407F0B"/>
    <w:rsid w:val="00407F81"/>
    <w:rsid w:val="0041028B"/>
    <w:rsid w:val="0041078C"/>
    <w:rsid w:val="00410970"/>
    <w:rsid w:val="00410BCB"/>
    <w:rsid w:val="00410EF6"/>
    <w:rsid w:val="00410FFC"/>
    <w:rsid w:val="00411065"/>
    <w:rsid w:val="0041111D"/>
    <w:rsid w:val="0041119C"/>
    <w:rsid w:val="0041137C"/>
    <w:rsid w:val="004114E9"/>
    <w:rsid w:val="00411901"/>
    <w:rsid w:val="00411A55"/>
    <w:rsid w:val="00411ADD"/>
    <w:rsid w:val="00411B29"/>
    <w:rsid w:val="00411C63"/>
    <w:rsid w:val="00411D7E"/>
    <w:rsid w:val="004124E2"/>
    <w:rsid w:val="0041259B"/>
    <w:rsid w:val="004125E4"/>
    <w:rsid w:val="0041291F"/>
    <w:rsid w:val="00412BA4"/>
    <w:rsid w:val="00412D36"/>
    <w:rsid w:val="00412D4E"/>
    <w:rsid w:val="00412E6A"/>
    <w:rsid w:val="0041319C"/>
    <w:rsid w:val="00413200"/>
    <w:rsid w:val="00413359"/>
    <w:rsid w:val="0041376E"/>
    <w:rsid w:val="004138C7"/>
    <w:rsid w:val="00414081"/>
    <w:rsid w:val="00414293"/>
    <w:rsid w:val="004146AA"/>
    <w:rsid w:val="004147E9"/>
    <w:rsid w:val="00414AC9"/>
    <w:rsid w:val="00414C1F"/>
    <w:rsid w:val="00415066"/>
    <w:rsid w:val="00415710"/>
    <w:rsid w:val="004157E4"/>
    <w:rsid w:val="0041598B"/>
    <w:rsid w:val="004159BD"/>
    <w:rsid w:val="00415D60"/>
    <w:rsid w:val="00415D68"/>
    <w:rsid w:val="004160DB"/>
    <w:rsid w:val="00416763"/>
    <w:rsid w:val="00416C25"/>
    <w:rsid w:val="00416D8F"/>
    <w:rsid w:val="00416E0E"/>
    <w:rsid w:val="00416F84"/>
    <w:rsid w:val="004171DF"/>
    <w:rsid w:val="00417546"/>
    <w:rsid w:val="004178ED"/>
    <w:rsid w:val="00417E89"/>
    <w:rsid w:val="00420515"/>
    <w:rsid w:val="004207C2"/>
    <w:rsid w:val="0042095D"/>
    <w:rsid w:val="00420B7E"/>
    <w:rsid w:val="00420BAA"/>
    <w:rsid w:val="00420BD0"/>
    <w:rsid w:val="0042110D"/>
    <w:rsid w:val="00421211"/>
    <w:rsid w:val="00421844"/>
    <w:rsid w:val="00421846"/>
    <w:rsid w:val="00421C71"/>
    <w:rsid w:val="00421E1A"/>
    <w:rsid w:val="00422497"/>
    <w:rsid w:val="004227CB"/>
    <w:rsid w:val="004227D2"/>
    <w:rsid w:val="00422DA7"/>
    <w:rsid w:val="0042301A"/>
    <w:rsid w:val="00423042"/>
    <w:rsid w:val="004230D9"/>
    <w:rsid w:val="0042328B"/>
    <w:rsid w:val="00423423"/>
    <w:rsid w:val="0042348F"/>
    <w:rsid w:val="004235D5"/>
    <w:rsid w:val="00423699"/>
    <w:rsid w:val="00423D02"/>
    <w:rsid w:val="00423E7C"/>
    <w:rsid w:val="00423FBF"/>
    <w:rsid w:val="00424144"/>
    <w:rsid w:val="00424151"/>
    <w:rsid w:val="00424152"/>
    <w:rsid w:val="0042444F"/>
    <w:rsid w:val="004245BD"/>
    <w:rsid w:val="0042464B"/>
    <w:rsid w:val="00424A3C"/>
    <w:rsid w:val="00424B7C"/>
    <w:rsid w:val="00424FF1"/>
    <w:rsid w:val="0042539B"/>
    <w:rsid w:val="0042553B"/>
    <w:rsid w:val="004258DE"/>
    <w:rsid w:val="00425B7C"/>
    <w:rsid w:val="00425C9F"/>
    <w:rsid w:val="00425D27"/>
    <w:rsid w:val="00425FDC"/>
    <w:rsid w:val="0042631B"/>
    <w:rsid w:val="00426330"/>
    <w:rsid w:val="004263F6"/>
    <w:rsid w:val="004264E8"/>
    <w:rsid w:val="004269D3"/>
    <w:rsid w:val="00426BA4"/>
    <w:rsid w:val="00426BD2"/>
    <w:rsid w:val="00426C5F"/>
    <w:rsid w:val="00426DAC"/>
    <w:rsid w:val="004271AC"/>
    <w:rsid w:val="0042724F"/>
    <w:rsid w:val="00427396"/>
    <w:rsid w:val="00427443"/>
    <w:rsid w:val="004274AC"/>
    <w:rsid w:val="0042755D"/>
    <w:rsid w:val="00427630"/>
    <w:rsid w:val="004277C8"/>
    <w:rsid w:val="004278F3"/>
    <w:rsid w:val="00427FE9"/>
    <w:rsid w:val="00430134"/>
    <w:rsid w:val="00430276"/>
    <w:rsid w:val="00430302"/>
    <w:rsid w:val="004306C5"/>
    <w:rsid w:val="0043078F"/>
    <w:rsid w:val="00430814"/>
    <w:rsid w:val="00430A2E"/>
    <w:rsid w:val="00430E08"/>
    <w:rsid w:val="00430F02"/>
    <w:rsid w:val="00431021"/>
    <w:rsid w:val="0043118F"/>
    <w:rsid w:val="00431406"/>
    <w:rsid w:val="004314A9"/>
    <w:rsid w:val="00431608"/>
    <w:rsid w:val="00431887"/>
    <w:rsid w:val="00431981"/>
    <w:rsid w:val="00431A2A"/>
    <w:rsid w:val="00431CC1"/>
    <w:rsid w:val="00431F20"/>
    <w:rsid w:val="00431FD2"/>
    <w:rsid w:val="00432037"/>
    <w:rsid w:val="00432287"/>
    <w:rsid w:val="004322AD"/>
    <w:rsid w:val="00432662"/>
    <w:rsid w:val="00432BD6"/>
    <w:rsid w:val="00432CA6"/>
    <w:rsid w:val="00433720"/>
    <w:rsid w:val="0043376B"/>
    <w:rsid w:val="004338D5"/>
    <w:rsid w:val="00433C52"/>
    <w:rsid w:val="004341B6"/>
    <w:rsid w:val="00434668"/>
    <w:rsid w:val="004346FA"/>
    <w:rsid w:val="0043490C"/>
    <w:rsid w:val="00434BFE"/>
    <w:rsid w:val="00434C1C"/>
    <w:rsid w:val="00434E35"/>
    <w:rsid w:val="0043541A"/>
    <w:rsid w:val="00435512"/>
    <w:rsid w:val="00435593"/>
    <w:rsid w:val="004357DC"/>
    <w:rsid w:val="004357F7"/>
    <w:rsid w:val="0043583E"/>
    <w:rsid w:val="00435AB3"/>
    <w:rsid w:val="00435E2F"/>
    <w:rsid w:val="00435F4F"/>
    <w:rsid w:val="00436012"/>
    <w:rsid w:val="00436336"/>
    <w:rsid w:val="0043651D"/>
    <w:rsid w:val="00436604"/>
    <w:rsid w:val="004366A5"/>
    <w:rsid w:val="0043676A"/>
    <w:rsid w:val="00436865"/>
    <w:rsid w:val="00436CE0"/>
    <w:rsid w:val="00437253"/>
    <w:rsid w:val="0043735B"/>
    <w:rsid w:val="00437744"/>
    <w:rsid w:val="0043798C"/>
    <w:rsid w:val="00437BC2"/>
    <w:rsid w:val="00437E4E"/>
    <w:rsid w:val="004404A3"/>
    <w:rsid w:val="00440CC8"/>
    <w:rsid w:val="0044126E"/>
    <w:rsid w:val="00441793"/>
    <w:rsid w:val="004417AC"/>
    <w:rsid w:val="00441B2A"/>
    <w:rsid w:val="00441B34"/>
    <w:rsid w:val="00441B5E"/>
    <w:rsid w:val="00441BA5"/>
    <w:rsid w:val="00441D92"/>
    <w:rsid w:val="00441DC3"/>
    <w:rsid w:val="0044293A"/>
    <w:rsid w:val="00442AE6"/>
    <w:rsid w:val="00442E40"/>
    <w:rsid w:val="0044312B"/>
    <w:rsid w:val="00443529"/>
    <w:rsid w:val="0044377C"/>
    <w:rsid w:val="00443978"/>
    <w:rsid w:val="004440E5"/>
    <w:rsid w:val="004444CE"/>
    <w:rsid w:val="004445C1"/>
    <w:rsid w:val="00444D09"/>
    <w:rsid w:val="0044504F"/>
    <w:rsid w:val="004451D5"/>
    <w:rsid w:val="004451F3"/>
    <w:rsid w:val="0044559E"/>
    <w:rsid w:val="004458D6"/>
    <w:rsid w:val="00445B13"/>
    <w:rsid w:val="00445D86"/>
    <w:rsid w:val="00445DCA"/>
    <w:rsid w:val="00445F98"/>
    <w:rsid w:val="0044636D"/>
    <w:rsid w:val="00446BC1"/>
    <w:rsid w:val="00446C68"/>
    <w:rsid w:val="00446F1D"/>
    <w:rsid w:val="00446FC5"/>
    <w:rsid w:val="004470A3"/>
    <w:rsid w:val="004471E7"/>
    <w:rsid w:val="00447846"/>
    <w:rsid w:val="00447EEA"/>
    <w:rsid w:val="0045006D"/>
    <w:rsid w:val="00450250"/>
    <w:rsid w:val="004504F8"/>
    <w:rsid w:val="004507E7"/>
    <w:rsid w:val="00450DC7"/>
    <w:rsid w:val="00450F1C"/>
    <w:rsid w:val="00451004"/>
    <w:rsid w:val="00451106"/>
    <w:rsid w:val="004511A8"/>
    <w:rsid w:val="00451208"/>
    <w:rsid w:val="004514D9"/>
    <w:rsid w:val="004515C8"/>
    <w:rsid w:val="004516EC"/>
    <w:rsid w:val="00451765"/>
    <w:rsid w:val="004519C1"/>
    <w:rsid w:val="00451A28"/>
    <w:rsid w:val="00451E48"/>
    <w:rsid w:val="0045208A"/>
    <w:rsid w:val="00452535"/>
    <w:rsid w:val="00452701"/>
    <w:rsid w:val="0045274D"/>
    <w:rsid w:val="00453068"/>
    <w:rsid w:val="004532BF"/>
    <w:rsid w:val="00453465"/>
    <w:rsid w:val="004536AF"/>
    <w:rsid w:val="00453705"/>
    <w:rsid w:val="0045371A"/>
    <w:rsid w:val="004538B6"/>
    <w:rsid w:val="004539C3"/>
    <w:rsid w:val="00453DC0"/>
    <w:rsid w:val="00453F39"/>
    <w:rsid w:val="00454674"/>
    <w:rsid w:val="00454825"/>
    <w:rsid w:val="004548C3"/>
    <w:rsid w:val="00454AA4"/>
    <w:rsid w:val="00454CF6"/>
    <w:rsid w:val="00454E9F"/>
    <w:rsid w:val="00454EC5"/>
    <w:rsid w:val="0045514E"/>
    <w:rsid w:val="00455163"/>
    <w:rsid w:val="004553A6"/>
    <w:rsid w:val="00455665"/>
    <w:rsid w:val="00455A10"/>
    <w:rsid w:val="00455B03"/>
    <w:rsid w:val="00455DB4"/>
    <w:rsid w:val="00456850"/>
    <w:rsid w:val="0045710F"/>
    <w:rsid w:val="00457255"/>
    <w:rsid w:val="0045736B"/>
    <w:rsid w:val="0045741D"/>
    <w:rsid w:val="004575C0"/>
    <w:rsid w:val="00457B5A"/>
    <w:rsid w:val="00457C7D"/>
    <w:rsid w:val="00457CB0"/>
    <w:rsid w:val="00457FE3"/>
    <w:rsid w:val="0046004F"/>
    <w:rsid w:val="00460605"/>
    <w:rsid w:val="004606DD"/>
    <w:rsid w:val="004607C5"/>
    <w:rsid w:val="00460847"/>
    <w:rsid w:val="00460942"/>
    <w:rsid w:val="0046094E"/>
    <w:rsid w:val="00460AE3"/>
    <w:rsid w:val="00460AEE"/>
    <w:rsid w:val="00461668"/>
    <w:rsid w:val="004618B2"/>
    <w:rsid w:val="00461ADF"/>
    <w:rsid w:val="0046214D"/>
    <w:rsid w:val="00462169"/>
    <w:rsid w:val="00462551"/>
    <w:rsid w:val="00462668"/>
    <w:rsid w:val="00462741"/>
    <w:rsid w:val="0046275D"/>
    <w:rsid w:val="004629C8"/>
    <w:rsid w:val="00462B03"/>
    <w:rsid w:val="00462C99"/>
    <w:rsid w:val="004631CC"/>
    <w:rsid w:val="004635D0"/>
    <w:rsid w:val="00463F94"/>
    <w:rsid w:val="0046414C"/>
    <w:rsid w:val="00464279"/>
    <w:rsid w:val="00464499"/>
    <w:rsid w:val="004645BC"/>
    <w:rsid w:val="0046461C"/>
    <w:rsid w:val="00464816"/>
    <w:rsid w:val="0046481B"/>
    <w:rsid w:val="00464B19"/>
    <w:rsid w:val="00464BA6"/>
    <w:rsid w:val="00464CA5"/>
    <w:rsid w:val="00464EA5"/>
    <w:rsid w:val="00465053"/>
    <w:rsid w:val="004651CF"/>
    <w:rsid w:val="004653D3"/>
    <w:rsid w:val="004654A3"/>
    <w:rsid w:val="0046560A"/>
    <w:rsid w:val="0046580B"/>
    <w:rsid w:val="00465877"/>
    <w:rsid w:val="0046591E"/>
    <w:rsid w:val="004659ED"/>
    <w:rsid w:val="00465B0D"/>
    <w:rsid w:val="00465C7D"/>
    <w:rsid w:val="00466142"/>
    <w:rsid w:val="00466614"/>
    <w:rsid w:val="004668C3"/>
    <w:rsid w:val="00466A08"/>
    <w:rsid w:val="00466D27"/>
    <w:rsid w:val="00466D69"/>
    <w:rsid w:val="00467242"/>
    <w:rsid w:val="00467307"/>
    <w:rsid w:val="0046775C"/>
    <w:rsid w:val="0046786C"/>
    <w:rsid w:val="00467B7D"/>
    <w:rsid w:val="00467BD0"/>
    <w:rsid w:val="00467C13"/>
    <w:rsid w:val="00467CFF"/>
    <w:rsid w:val="004700E4"/>
    <w:rsid w:val="004701B5"/>
    <w:rsid w:val="00470CEC"/>
    <w:rsid w:val="00470EB9"/>
    <w:rsid w:val="00470FAD"/>
    <w:rsid w:val="00470FFD"/>
    <w:rsid w:val="0047141C"/>
    <w:rsid w:val="004714CF"/>
    <w:rsid w:val="00471796"/>
    <w:rsid w:val="00471B92"/>
    <w:rsid w:val="00471DA6"/>
    <w:rsid w:val="00471FF1"/>
    <w:rsid w:val="00472224"/>
    <w:rsid w:val="0047240C"/>
    <w:rsid w:val="004725AB"/>
    <w:rsid w:val="00472B8C"/>
    <w:rsid w:val="00472C43"/>
    <w:rsid w:val="00472E9D"/>
    <w:rsid w:val="00472F0B"/>
    <w:rsid w:val="00473184"/>
    <w:rsid w:val="004738F3"/>
    <w:rsid w:val="00473997"/>
    <w:rsid w:val="00473B79"/>
    <w:rsid w:val="00473D24"/>
    <w:rsid w:val="00473DA8"/>
    <w:rsid w:val="00473EB6"/>
    <w:rsid w:val="00474405"/>
    <w:rsid w:val="00474406"/>
    <w:rsid w:val="0047460C"/>
    <w:rsid w:val="00474643"/>
    <w:rsid w:val="00474B7C"/>
    <w:rsid w:val="004758A3"/>
    <w:rsid w:val="00475BDF"/>
    <w:rsid w:val="00475C36"/>
    <w:rsid w:val="0047629C"/>
    <w:rsid w:val="004763C7"/>
    <w:rsid w:val="00476404"/>
    <w:rsid w:val="004766D4"/>
    <w:rsid w:val="00476980"/>
    <w:rsid w:val="00476AA5"/>
    <w:rsid w:val="004772B5"/>
    <w:rsid w:val="004772D1"/>
    <w:rsid w:val="00477D9B"/>
    <w:rsid w:val="00477E1E"/>
    <w:rsid w:val="00477E89"/>
    <w:rsid w:val="00477F35"/>
    <w:rsid w:val="00477F6E"/>
    <w:rsid w:val="0048051C"/>
    <w:rsid w:val="0048056F"/>
    <w:rsid w:val="0048096F"/>
    <w:rsid w:val="00480A78"/>
    <w:rsid w:val="00481A67"/>
    <w:rsid w:val="00481B4B"/>
    <w:rsid w:val="00481EC4"/>
    <w:rsid w:val="0048222B"/>
    <w:rsid w:val="004822D5"/>
    <w:rsid w:val="004822FC"/>
    <w:rsid w:val="004826CD"/>
    <w:rsid w:val="0048277B"/>
    <w:rsid w:val="0048296B"/>
    <w:rsid w:val="00482D40"/>
    <w:rsid w:val="00482E46"/>
    <w:rsid w:val="004834A5"/>
    <w:rsid w:val="00483721"/>
    <w:rsid w:val="00483924"/>
    <w:rsid w:val="00483CDA"/>
    <w:rsid w:val="00483D4E"/>
    <w:rsid w:val="00483E1E"/>
    <w:rsid w:val="0048414C"/>
    <w:rsid w:val="00484976"/>
    <w:rsid w:val="004849A9"/>
    <w:rsid w:val="00484C53"/>
    <w:rsid w:val="00484E35"/>
    <w:rsid w:val="00484E4D"/>
    <w:rsid w:val="00484FE6"/>
    <w:rsid w:val="004850AC"/>
    <w:rsid w:val="00485118"/>
    <w:rsid w:val="00485897"/>
    <w:rsid w:val="00485D08"/>
    <w:rsid w:val="004860FC"/>
    <w:rsid w:val="004869C5"/>
    <w:rsid w:val="004869D2"/>
    <w:rsid w:val="00486B30"/>
    <w:rsid w:val="00486E05"/>
    <w:rsid w:val="004875BC"/>
    <w:rsid w:val="0048778E"/>
    <w:rsid w:val="004879A3"/>
    <w:rsid w:val="00487D59"/>
    <w:rsid w:val="00487D75"/>
    <w:rsid w:val="00487E7E"/>
    <w:rsid w:val="004900A0"/>
    <w:rsid w:val="0049019F"/>
    <w:rsid w:val="00490255"/>
    <w:rsid w:val="0049044B"/>
    <w:rsid w:val="00490821"/>
    <w:rsid w:val="00490BBE"/>
    <w:rsid w:val="00490BDB"/>
    <w:rsid w:val="00490C73"/>
    <w:rsid w:val="00490E04"/>
    <w:rsid w:val="00490F1F"/>
    <w:rsid w:val="004913F8"/>
    <w:rsid w:val="004918F4"/>
    <w:rsid w:val="00491B12"/>
    <w:rsid w:val="00491EA7"/>
    <w:rsid w:val="004921FB"/>
    <w:rsid w:val="00492557"/>
    <w:rsid w:val="00492778"/>
    <w:rsid w:val="0049390C"/>
    <w:rsid w:val="00493D59"/>
    <w:rsid w:val="00493D6C"/>
    <w:rsid w:val="00493F56"/>
    <w:rsid w:val="00493F8C"/>
    <w:rsid w:val="0049478B"/>
    <w:rsid w:val="00494B0B"/>
    <w:rsid w:val="00494B2F"/>
    <w:rsid w:val="00494CAD"/>
    <w:rsid w:val="00494D84"/>
    <w:rsid w:val="0049523D"/>
    <w:rsid w:val="004952A1"/>
    <w:rsid w:val="004953A1"/>
    <w:rsid w:val="004955B9"/>
    <w:rsid w:val="00495EB7"/>
    <w:rsid w:val="00495FB3"/>
    <w:rsid w:val="00496186"/>
    <w:rsid w:val="0049658B"/>
    <w:rsid w:val="00496863"/>
    <w:rsid w:val="004969C6"/>
    <w:rsid w:val="00496D12"/>
    <w:rsid w:val="004971E3"/>
    <w:rsid w:val="004973AA"/>
    <w:rsid w:val="004974C0"/>
    <w:rsid w:val="004974C5"/>
    <w:rsid w:val="00497AF4"/>
    <w:rsid w:val="00497CB1"/>
    <w:rsid w:val="00497D1E"/>
    <w:rsid w:val="004A0430"/>
    <w:rsid w:val="004A0990"/>
    <w:rsid w:val="004A0BA8"/>
    <w:rsid w:val="004A0F40"/>
    <w:rsid w:val="004A1420"/>
    <w:rsid w:val="004A14DB"/>
    <w:rsid w:val="004A1533"/>
    <w:rsid w:val="004A17C0"/>
    <w:rsid w:val="004A1C34"/>
    <w:rsid w:val="004A2173"/>
    <w:rsid w:val="004A23A8"/>
    <w:rsid w:val="004A2453"/>
    <w:rsid w:val="004A2828"/>
    <w:rsid w:val="004A283D"/>
    <w:rsid w:val="004A2917"/>
    <w:rsid w:val="004A2B0E"/>
    <w:rsid w:val="004A2CAB"/>
    <w:rsid w:val="004A2CB1"/>
    <w:rsid w:val="004A2E09"/>
    <w:rsid w:val="004A315A"/>
    <w:rsid w:val="004A31D1"/>
    <w:rsid w:val="004A31E7"/>
    <w:rsid w:val="004A3389"/>
    <w:rsid w:val="004A3666"/>
    <w:rsid w:val="004A389E"/>
    <w:rsid w:val="004A38E0"/>
    <w:rsid w:val="004A4109"/>
    <w:rsid w:val="004A4314"/>
    <w:rsid w:val="004A43EA"/>
    <w:rsid w:val="004A4641"/>
    <w:rsid w:val="004A4811"/>
    <w:rsid w:val="004A48A4"/>
    <w:rsid w:val="004A49ED"/>
    <w:rsid w:val="004A4ACC"/>
    <w:rsid w:val="004A4E13"/>
    <w:rsid w:val="004A4F30"/>
    <w:rsid w:val="004A50F9"/>
    <w:rsid w:val="004A5224"/>
    <w:rsid w:val="004A55DF"/>
    <w:rsid w:val="004A5938"/>
    <w:rsid w:val="004A5C95"/>
    <w:rsid w:val="004A5E9E"/>
    <w:rsid w:val="004A5FDC"/>
    <w:rsid w:val="004A621C"/>
    <w:rsid w:val="004A62C8"/>
    <w:rsid w:val="004A6548"/>
    <w:rsid w:val="004A6700"/>
    <w:rsid w:val="004A6BE7"/>
    <w:rsid w:val="004A723F"/>
    <w:rsid w:val="004A7343"/>
    <w:rsid w:val="004A745C"/>
    <w:rsid w:val="004A7473"/>
    <w:rsid w:val="004A75FE"/>
    <w:rsid w:val="004A7668"/>
    <w:rsid w:val="004A76C6"/>
    <w:rsid w:val="004A77CF"/>
    <w:rsid w:val="004A7C9A"/>
    <w:rsid w:val="004A7F14"/>
    <w:rsid w:val="004A7FA3"/>
    <w:rsid w:val="004B01DD"/>
    <w:rsid w:val="004B027B"/>
    <w:rsid w:val="004B0941"/>
    <w:rsid w:val="004B0BFF"/>
    <w:rsid w:val="004B0EBC"/>
    <w:rsid w:val="004B16D4"/>
    <w:rsid w:val="004B1ADF"/>
    <w:rsid w:val="004B1CE7"/>
    <w:rsid w:val="004B1CF0"/>
    <w:rsid w:val="004B1F51"/>
    <w:rsid w:val="004B1FF6"/>
    <w:rsid w:val="004B2052"/>
    <w:rsid w:val="004B2276"/>
    <w:rsid w:val="004B2278"/>
    <w:rsid w:val="004B22D7"/>
    <w:rsid w:val="004B27AA"/>
    <w:rsid w:val="004B2884"/>
    <w:rsid w:val="004B2960"/>
    <w:rsid w:val="004B2C09"/>
    <w:rsid w:val="004B2C4C"/>
    <w:rsid w:val="004B332E"/>
    <w:rsid w:val="004B3585"/>
    <w:rsid w:val="004B36CA"/>
    <w:rsid w:val="004B3709"/>
    <w:rsid w:val="004B39E7"/>
    <w:rsid w:val="004B40EA"/>
    <w:rsid w:val="004B4196"/>
    <w:rsid w:val="004B43FB"/>
    <w:rsid w:val="004B46DC"/>
    <w:rsid w:val="004B4918"/>
    <w:rsid w:val="004B4CED"/>
    <w:rsid w:val="004B5272"/>
    <w:rsid w:val="004B531A"/>
    <w:rsid w:val="004B53F6"/>
    <w:rsid w:val="004B5416"/>
    <w:rsid w:val="004B56C2"/>
    <w:rsid w:val="004B5B44"/>
    <w:rsid w:val="004B5D50"/>
    <w:rsid w:val="004B5E6B"/>
    <w:rsid w:val="004B6829"/>
    <w:rsid w:val="004B6F0F"/>
    <w:rsid w:val="004B71CA"/>
    <w:rsid w:val="004B7309"/>
    <w:rsid w:val="004B7875"/>
    <w:rsid w:val="004B795B"/>
    <w:rsid w:val="004B7A3C"/>
    <w:rsid w:val="004B7A53"/>
    <w:rsid w:val="004B7AC0"/>
    <w:rsid w:val="004B7E58"/>
    <w:rsid w:val="004C0196"/>
    <w:rsid w:val="004C036A"/>
    <w:rsid w:val="004C05A3"/>
    <w:rsid w:val="004C0AA7"/>
    <w:rsid w:val="004C0C14"/>
    <w:rsid w:val="004C0C9D"/>
    <w:rsid w:val="004C0EFC"/>
    <w:rsid w:val="004C0FAB"/>
    <w:rsid w:val="004C1543"/>
    <w:rsid w:val="004C1F32"/>
    <w:rsid w:val="004C2194"/>
    <w:rsid w:val="004C2401"/>
    <w:rsid w:val="004C2772"/>
    <w:rsid w:val="004C2A23"/>
    <w:rsid w:val="004C2B70"/>
    <w:rsid w:val="004C2CEE"/>
    <w:rsid w:val="004C2FE7"/>
    <w:rsid w:val="004C306F"/>
    <w:rsid w:val="004C30AE"/>
    <w:rsid w:val="004C31D9"/>
    <w:rsid w:val="004C3916"/>
    <w:rsid w:val="004C3A0E"/>
    <w:rsid w:val="004C3BED"/>
    <w:rsid w:val="004C3D2A"/>
    <w:rsid w:val="004C44FA"/>
    <w:rsid w:val="004C4907"/>
    <w:rsid w:val="004C4AC6"/>
    <w:rsid w:val="004C4C6F"/>
    <w:rsid w:val="004C4D35"/>
    <w:rsid w:val="004C4E33"/>
    <w:rsid w:val="004C4F25"/>
    <w:rsid w:val="004C4F83"/>
    <w:rsid w:val="004C50DF"/>
    <w:rsid w:val="004C5979"/>
    <w:rsid w:val="004C5AB2"/>
    <w:rsid w:val="004C5D9E"/>
    <w:rsid w:val="004C5E40"/>
    <w:rsid w:val="004C60E4"/>
    <w:rsid w:val="004C643F"/>
    <w:rsid w:val="004C64C8"/>
    <w:rsid w:val="004C67D4"/>
    <w:rsid w:val="004C68F0"/>
    <w:rsid w:val="004C6C10"/>
    <w:rsid w:val="004C6D13"/>
    <w:rsid w:val="004C715D"/>
    <w:rsid w:val="004C775D"/>
    <w:rsid w:val="004C7834"/>
    <w:rsid w:val="004C7856"/>
    <w:rsid w:val="004C79E0"/>
    <w:rsid w:val="004C7B06"/>
    <w:rsid w:val="004C7D96"/>
    <w:rsid w:val="004D025A"/>
    <w:rsid w:val="004D02C9"/>
    <w:rsid w:val="004D036E"/>
    <w:rsid w:val="004D0628"/>
    <w:rsid w:val="004D09EB"/>
    <w:rsid w:val="004D0B61"/>
    <w:rsid w:val="004D1127"/>
    <w:rsid w:val="004D13FF"/>
    <w:rsid w:val="004D14D3"/>
    <w:rsid w:val="004D19DD"/>
    <w:rsid w:val="004D1A6A"/>
    <w:rsid w:val="004D1D2D"/>
    <w:rsid w:val="004D1D4F"/>
    <w:rsid w:val="004D1DD6"/>
    <w:rsid w:val="004D2222"/>
    <w:rsid w:val="004D26BE"/>
    <w:rsid w:val="004D29A6"/>
    <w:rsid w:val="004D2B3F"/>
    <w:rsid w:val="004D2C5B"/>
    <w:rsid w:val="004D2CBF"/>
    <w:rsid w:val="004D2D10"/>
    <w:rsid w:val="004D2D90"/>
    <w:rsid w:val="004D3049"/>
    <w:rsid w:val="004D313D"/>
    <w:rsid w:val="004D31DB"/>
    <w:rsid w:val="004D3200"/>
    <w:rsid w:val="004D35FE"/>
    <w:rsid w:val="004D3713"/>
    <w:rsid w:val="004D3A14"/>
    <w:rsid w:val="004D3AE7"/>
    <w:rsid w:val="004D3D55"/>
    <w:rsid w:val="004D3DE0"/>
    <w:rsid w:val="004D3FA5"/>
    <w:rsid w:val="004D410C"/>
    <w:rsid w:val="004D430A"/>
    <w:rsid w:val="004D43D2"/>
    <w:rsid w:val="004D4739"/>
    <w:rsid w:val="004D48BB"/>
    <w:rsid w:val="004D4ADD"/>
    <w:rsid w:val="004D4CE3"/>
    <w:rsid w:val="004D4D00"/>
    <w:rsid w:val="004D4F8F"/>
    <w:rsid w:val="004D4FB8"/>
    <w:rsid w:val="004D531A"/>
    <w:rsid w:val="004D54FB"/>
    <w:rsid w:val="004D5562"/>
    <w:rsid w:val="004D5AA3"/>
    <w:rsid w:val="004D5C58"/>
    <w:rsid w:val="004D5CE9"/>
    <w:rsid w:val="004D621A"/>
    <w:rsid w:val="004D631B"/>
    <w:rsid w:val="004D67BC"/>
    <w:rsid w:val="004D6B58"/>
    <w:rsid w:val="004D6C68"/>
    <w:rsid w:val="004D6ED1"/>
    <w:rsid w:val="004D702A"/>
    <w:rsid w:val="004D7139"/>
    <w:rsid w:val="004E00E1"/>
    <w:rsid w:val="004E01F3"/>
    <w:rsid w:val="004E0603"/>
    <w:rsid w:val="004E0761"/>
    <w:rsid w:val="004E07DF"/>
    <w:rsid w:val="004E0DD4"/>
    <w:rsid w:val="004E1404"/>
    <w:rsid w:val="004E194B"/>
    <w:rsid w:val="004E1CF7"/>
    <w:rsid w:val="004E1D1C"/>
    <w:rsid w:val="004E1E10"/>
    <w:rsid w:val="004E207D"/>
    <w:rsid w:val="004E22E5"/>
    <w:rsid w:val="004E23D3"/>
    <w:rsid w:val="004E2989"/>
    <w:rsid w:val="004E2C29"/>
    <w:rsid w:val="004E2CAB"/>
    <w:rsid w:val="004E2E8A"/>
    <w:rsid w:val="004E2F8A"/>
    <w:rsid w:val="004E39B8"/>
    <w:rsid w:val="004E3AF7"/>
    <w:rsid w:val="004E3CDC"/>
    <w:rsid w:val="004E3F5B"/>
    <w:rsid w:val="004E4024"/>
    <w:rsid w:val="004E46F9"/>
    <w:rsid w:val="004E489A"/>
    <w:rsid w:val="004E4ADF"/>
    <w:rsid w:val="004E4C2A"/>
    <w:rsid w:val="004E4EF2"/>
    <w:rsid w:val="004E4FD7"/>
    <w:rsid w:val="004E51E3"/>
    <w:rsid w:val="004E57BC"/>
    <w:rsid w:val="004E62FD"/>
    <w:rsid w:val="004E63D8"/>
    <w:rsid w:val="004E666D"/>
    <w:rsid w:val="004E673C"/>
    <w:rsid w:val="004E69F8"/>
    <w:rsid w:val="004E6AAE"/>
    <w:rsid w:val="004E6E2D"/>
    <w:rsid w:val="004E730C"/>
    <w:rsid w:val="004E7727"/>
    <w:rsid w:val="004E78A3"/>
    <w:rsid w:val="004E7C5A"/>
    <w:rsid w:val="004E7D9A"/>
    <w:rsid w:val="004E7EDA"/>
    <w:rsid w:val="004F04C2"/>
    <w:rsid w:val="004F060D"/>
    <w:rsid w:val="004F0725"/>
    <w:rsid w:val="004F0854"/>
    <w:rsid w:val="004F08E8"/>
    <w:rsid w:val="004F0A59"/>
    <w:rsid w:val="004F0AE2"/>
    <w:rsid w:val="004F0B89"/>
    <w:rsid w:val="004F0FDC"/>
    <w:rsid w:val="004F11EA"/>
    <w:rsid w:val="004F187B"/>
    <w:rsid w:val="004F1882"/>
    <w:rsid w:val="004F1F7D"/>
    <w:rsid w:val="004F20F0"/>
    <w:rsid w:val="004F21B5"/>
    <w:rsid w:val="004F239D"/>
    <w:rsid w:val="004F2478"/>
    <w:rsid w:val="004F25D3"/>
    <w:rsid w:val="004F28BB"/>
    <w:rsid w:val="004F2942"/>
    <w:rsid w:val="004F2BB3"/>
    <w:rsid w:val="004F2C2A"/>
    <w:rsid w:val="004F37AF"/>
    <w:rsid w:val="004F37EC"/>
    <w:rsid w:val="004F38F8"/>
    <w:rsid w:val="004F39BF"/>
    <w:rsid w:val="004F3F26"/>
    <w:rsid w:val="004F41F3"/>
    <w:rsid w:val="004F442A"/>
    <w:rsid w:val="004F492D"/>
    <w:rsid w:val="004F4A96"/>
    <w:rsid w:val="004F4E4F"/>
    <w:rsid w:val="004F4EEE"/>
    <w:rsid w:val="004F500C"/>
    <w:rsid w:val="004F5396"/>
    <w:rsid w:val="004F54CF"/>
    <w:rsid w:val="004F54F9"/>
    <w:rsid w:val="004F554E"/>
    <w:rsid w:val="004F5660"/>
    <w:rsid w:val="004F5991"/>
    <w:rsid w:val="004F5D2B"/>
    <w:rsid w:val="004F5EF9"/>
    <w:rsid w:val="004F5F57"/>
    <w:rsid w:val="004F6085"/>
    <w:rsid w:val="004F6312"/>
    <w:rsid w:val="004F645E"/>
    <w:rsid w:val="004F6892"/>
    <w:rsid w:val="004F6C96"/>
    <w:rsid w:val="004F6D43"/>
    <w:rsid w:val="004F7485"/>
    <w:rsid w:val="004F76DB"/>
    <w:rsid w:val="004F7737"/>
    <w:rsid w:val="004F7AE3"/>
    <w:rsid w:val="0050005C"/>
    <w:rsid w:val="0050006B"/>
    <w:rsid w:val="00500129"/>
    <w:rsid w:val="00500254"/>
    <w:rsid w:val="00500B1C"/>
    <w:rsid w:val="00500BAF"/>
    <w:rsid w:val="00500BDB"/>
    <w:rsid w:val="00500DE8"/>
    <w:rsid w:val="00500F7C"/>
    <w:rsid w:val="00501037"/>
    <w:rsid w:val="005011BD"/>
    <w:rsid w:val="00501227"/>
    <w:rsid w:val="00501240"/>
    <w:rsid w:val="00501437"/>
    <w:rsid w:val="005015DE"/>
    <w:rsid w:val="005016B8"/>
    <w:rsid w:val="005016C2"/>
    <w:rsid w:val="00501835"/>
    <w:rsid w:val="00501B1A"/>
    <w:rsid w:val="00501BE1"/>
    <w:rsid w:val="00501DC3"/>
    <w:rsid w:val="005023DF"/>
    <w:rsid w:val="00502693"/>
    <w:rsid w:val="00502737"/>
    <w:rsid w:val="00502A1C"/>
    <w:rsid w:val="00502AD2"/>
    <w:rsid w:val="00502D82"/>
    <w:rsid w:val="00503028"/>
    <w:rsid w:val="005030E4"/>
    <w:rsid w:val="0050319F"/>
    <w:rsid w:val="00503216"/>
    <w:rsid w:val="00503298"/>
    <w:rsid w:val="0050334D"/>
    <w:rsid w:val="005034E6"/>
    <w:rsid w:val="0050407B"/>
    <w:rsid w:val="005043D9"/>
    <w:rsid w:val="005044A2"/>
    <w:rsid w:val="005046C7"/>
    <w:rsid w:val="005048DE"/>
    <w:rsid w:val="00504D25"/>
    <w:rsid w:val="005050CD"/>
    <w:rsid w:val="0050514E"/>
    <w:rsid w:val="00505475"/>
    <w:rsid w:val="00505529"/>
    <w:rsid w:val="005058E0"/>
    <w:rsid w:val="005059FC"/>
    <w:rsid w:val="00505CC5"/>
    <w:rsid w:val="00506039"/>
    <w:rsid w:val="005061E6"/>
    <w:rsid w:val="005061EE"/>
    <w:rsid w:val="00506921"/>
    <w:rsid w:val="005069E6"/>
    <w:rsid w:val="00506BEE"/>
    <w:rsid w:val="00506CE1"/>
    <w:rsid w:val="00506D86"/>
    <w:rsid w:val="00507154"/>
    <w:rsid w:val="005071E9"/>
    <w:rsid w:val="005072C0"/>
    <w:rsid w:val="00507449"/>
    <w:rsid w:val="00507809"/>
    <w:rsid w:val="00507BB8"/>
    <w:rsid w:val="00507E2A"/>
    <w:rsid w:val="00507F58"/>
    <w:rsid w:val="005100E3"/>
    <w:rsid w:val="00510233"/>
    <w:rsid w:val="00510288"/>
    <w:rsid w:val="00510875"/>
    <w:rsid w:val="00510A8A"/>
    <w:rsid w:val="00510B3B"/>
    <w:rsid w:val="00510C7C"/>
    <w:rsid w:val="0051106B"/>
    <w:rsid w:val="005113DC"/>
    <w:rsid w:val="005113DD"/>
    <w:rsid w:val="00511640"/>
    <w:rsid w:val="0051169C"/>
    <w:rsid w:val="0051172A"/>
    <w:rsid w:val="00512205"/>
    <w:rsid w:val="00512229"/>
    <w:rsid w:val="00512535"/>
    <w:rsid w:val="0051263F"/>
    <w:rsid w:val="005127FA"/>
    <w:rsid w:val="00512F0E"/>
    <w:rsid w:val="00512FD8"/>
    <w:rsid w:val="00513288"/>
    <w:rsid w:val="00513518"/>
    <w:rsid w:val="00513776"/>
    <w:rsid w:val="00513CC6"/>
    <w:rsid w:val="00513D26"/>
    <w:rsid w:val="00513E27"/>
    <w:rsid w:val="005141E1"/>
    <w:rsid w:val="005146B1"/>
    <w:rsid w:val="00514764"/>
    <w:rsid w:val="00514E06"/>
    <w:rsid w:val="00515140"/>
    <w:rsid w:val="0051528C"/>
    <w:rsid w:val="00515323"/>
    <w:rsid w:val="005157C5"/>
    <w:rsid w:val="00515D72"/>
    <w:rsid w:val="0051635A"/>
    <w:rsid w:val="005163D7"/>
    <w:rsid w:val="005171A2"/>
    <w:rsid w:val="005175E7"/>
    <w:rsid w:val="00517692"/>
    <w:rsid w:val="005176E6"/>
    <w:rsid w:val="00517D38"/>
    <w:rsid w:val="00517E0F"/>
    <w:rsid w:val="00517E6B"/>
    <w:rsid w:val="00517ED3"/>
    <w:rsid w:val="0052036E"/>
    <w:rsid w:val="00520640"/>
    <w:rsid w:val="00520840"/>
    <w:rsid w:val="00520950"/>
    <w:rsid w:val="00520AB7"/>
    <w:rsid w:val="00520BCC"/>
    <w:rsid w:val="00520C1F"/>
    <w:rsid w:val="00520D3C"/>
    <w:rsid w:val="00520D4E"/>
    <w:rsid w:val="00520FFC"/>
    <w:rsid w:val="005216D3"/>
    <w:rsid w:val="00521751"/>
    <w:rsid w:val="00521A94"/>
    <w:rsid w:val="00521BCD"/>
    <w:rsid w:val="00521CB5"/>
    <w:rsid w:val="00522318"/>
    <w:rsid w:val="005223C3"/>
    <w:rsid w:val="00522482"/>
    <w:rsid w:val="005225E9"/>
    <w:rsid w:val="005228A8"/>
    <w:rsid w:val="005229CF"/>
    <w:rsid w:val="00522DA1"/>
    <w:rsid w:val="00523170"/>
    <w:rsid w:val="005232AA"/>
    <w:rsid w:val="00523315"/>
    <w:rsid w:val="005233F1"/>
    <w:rsid w:val="005239C0"/>
    <w:rsid w:val="00523B7F"/>
    <w:rsid w:val="00523FD1"/>
    <w:rsid w:val="00524044"/>
    <w:rsid w:val="0052425E"/>
    <w:rsid w:val="00524444"/>
    <w:rsid w:val="00524476"/>
    <w:rsid w:val="005244C2"/>
    <w:rsid w:val="00524701"/>
    <w:rsid w:val="0052474C"/>
    <w:rsid w:val="005247C0"/>
    <w:rsid w:val="00524C4E"/>
    <w:rsid w:val="00524D01"/>
    <w:rsid w:val="005251ED"/>
    <w:rsid w:val="005253D5"/>
    <w:rsid w:val="00525695"/>
    <w:rsid w:val="005256F0"/>
    <w:rsid w:val="005258FD"/>
    <w:rsid w:val="0052591D"/>
    <w:rsid w:val="00525D84"/>
    <w:rsid w:val="00525DA1"/>
    <w:rsid w:val="00525F1B"/>
    <w:rsid w:val="00526144"/>
    <w:rsid w:val="00526415"/>
    <w:rsid w:val="00526430"/>
    <w:rsid w:val="00526435"/>
    <w:rsid w:val="005265FA"/>
    <w:rsid w:val="00526C74"/>
    <w:rsid w:val="00526D92"/>
    <w:rsid w:val="00526DF7"/>
    <w:rsid w:val="00526E0B"/>
    <w:rsid w:val="0052746D"/>
    <w:rsid w:val="005276E7"/>
    <w:rsid w:val="005277F3"/>
    <w:rsid w:val="00527870"/>
    <w:rsid w:val="00527C4C"/>
    <w:rsid w:val="00527D10"/>
    <w:rsid w:val="00527F4C"/>
    <w:rsid w:val="005301C7"/>
    <w:rsid w:val="0053033E"/>
    <w:rsid w:val="005305F7"/>
    <w:rsid w:val="0053060D"/>
    <w:rsid w:val="0053066D"/>
    <w:rsid w:val="00530689"/>
    <w:rsid w:val="0053079B"/>
    <w:rsid w:val="0053094E"/>
    <w:rsid w:val="00530F94"/>
    <w:rsid w:val="005311C9"/>
    <w:rsid w:val="00531526"/>
    <w:rsid w:val="00531602"/>
    <w:rsid w:val="0053168D"/>
    <w:rsid w:val="00531814"/>
    <w:rsid w:val="0053181D"/>
    <w:rsid w:val="00531895"/>
    <w:rsid w:val="0053195D"/>
    <w:rsid w:val="00531C7B"/>
    <w:rsid w:val="00532076"/>
    <w:rsid w:val="0053214A"/>
    <w:rsid w:val="0053219B"/>
    <w:rsid w:val="005321E0"/>
    <w:rsid w:val="00532555"/>
    <w:rsid w:val="005327B8"/>
    <w:rsid w:val="00532825"/>
    <w:rsid w:val="005328A1"/>
    <w:rsid w:val="005329B3"/>
    <w:rsid w:val="00533034"/>
    <w:rsid w:val="0053314F"/>
    <w:rsid w:val="005331AE"/>
    <w:rsid w:val="005334E8"/>
    <w:rsid w:val="005338E2"/>
    <w:rsid w:val="00533CE3"/>
    <w:rsid w:val="00533F14"/>
    <w:rsid w:val="00533FAD"/>
    <w:rsid w:val="0053408F"/>
    <w:rsid w:val="0053418B"/>
    <w:rsid w:val="005341E5"/>
    <w:rsid w:val="00534212"/>
    <w:rsid w:val="0053430E"/>
    <w:rsid w:val="005343F2"/>
    <w:rsid w:val="005343FE"/>
    <w:rsid w:val="0053451B"/>
    <w:rsid w:val="00534524"/>
    <w:rsid w:val="0053456A"/>
    <w:rsid w:val="00534751"/>
    <w:rsid w:val="00534CE9"/>
    <w:rsid w:val="00534D49"/>
    <w:rsid w:val="00534ED4"/>
    <w:rsid w:val="005352C7"/>
    <w:rsid w:val="0053538D"/>
    <w:rsid w:val="00535397"/>
    <w:rsid w:val="00535477"/>
    <w:rsid w:val="0053576E"/>
    <w:rsid w:val="00535827"/>
    <w:rsid w:val="005359EC"/>
    <w:rsid w:val="00535CC0"/>
    <w:rsid w:val="00535DC7"/>
    <w:rsid w:val="00535E98"/>
    <w:rsid w:val="0053610A"/>
    <w:rsid w:val="00536B21"/>
    <w:rsid w:val="00536C4B"/>
    <w:rsid w:val="00536CE1"/>
    <w:rsid w:val="00537224"/>
    <w:rsid w:val="0053743B"/>
    <w:rsid w:val="00537819"/>
    <w:rsid w:val="00537AD3"/>
    <w:rsid w:val="00537BDF"/>
    <w:rsid w:val="00537FF9"/>
    <w:rsid w:val="005401C1"/>
    <w:rsid w:val="0054045E"/>
    <w:rsid w:val="005405D1"/>
    <w:rsid w:val="00540692"/>
    <w:rsid w:val="005408C0"/>
    <w:rsid w:val="005408CE"/>
    <w:rsid w:val="005408D4"/>
    <w:rsid w:val="00540DCC"/>
    <w:rsid w:val="00540FFC"/>
    <w:rsid w:val="00541231"/>
    <w:rsid w:val="005414F9"/>
    <w:rsid w:val="00541D25"/>
    <w:rsid w:val="00541E08"/>
    <w:rsid w:val="00541E9B"/>
    <w:rsid w:val="005422A4"/>
    <w:rsid w:val="00542328"/>
    <w:rsid w:val="0054288B"/>
    <w:rsid w:val="0054296D"/>
    <w:rsid w:val="00542C2D"/>
    <w:rsid w:val="00542EAF"/>
    <w:rsid w:val="005430AF"/>
    <w:rsid w:val="00543805"/>
    <w:rsid w:val="00543B35"/>
    <w:rsid w:val="00543C70"/>
    <w:rsid w:val="00543D22"/>
    <w:rsid w:val="005441AD"/>
    <w:rsid w:val="005441FC"/>
    <w:rsid w:val="0054427E"/>
    <w:rsid w:val="00544309"/>
    <w:rsid w:val="0054471A"/>
    <w:rsid w:val="00545027"/>
    <w:rsid w:val="00545517"/>
    <w:rsid w:val="00545C22"/>
    <w:rsid w:val="00546488"/>
    <w:rsid w:val="005466E2"/>
    <w:rsid w:val="005469A5"/>
    <w:rsid w:val="005469BC"/>
    <w:rsid w:val="0054742B"/>
    <w:rsid w:val="0054772F"/>
    <w:rsid w:val="00547970"/>
    <w:rsid w:val="0055024E"/>
    <w:rsid w:val="00550455"/>
    <w:rsid w:val="0055074C"/>
    <w:rsid w:val="005508E6"/>
    <w:rsid w:val="00550A9D"/>
    <w:rsid w:val="00550C4B"/>
    <w:rsid w:val="00550C8D"/>
    <w:rsid w:val="00550E1E"/>
    <w:rsid w:val="00550E39"/>
    <w:rsid w:val="00550E43"/>
    <w:rsid w:val="00550F03"/>
    <w:rsid w:val="00551556"/>
    <w:rsid w:val="00551C18"/>
    <w:rsid w:val="00551CC8"/>
    <w:rsid w:val="00551E09"/>
    <w:rsid w:val="00551E66"/>
    <w:rsid w:val="00551F56"/>
    <w:rsid w:val="005520AA"/>
    <w:rsid w:val="00552657"/>
    <w:rsid w:val="0055269C"/>
    <w:rsid w:val="005527E4"/>
    <w:rsid w:val="00552E32"/>
    <w:rsid w:val="005531EC"/>
    <w:rsid w:val="005533B5"/>
    <w:rsid w:val="0055341D"/>
    <w:rsid w:val="005535CA"/>
    <w:rsid w:val="005536C1"/>
    <w:rsid w:val="005536E9"/>
    <w:rsid w:val="005538AA"/>
    <w:rsid w:val="005538D4"/>
    <w:rsid w:val="0055428D"/>
    <w:rsid w:val="0055483D"/>
    <w:rsid w:val="00554B0E"/>
    <w:rsid w:val="00554D3F"/>
    <w:rsid w:val="00554DE6"/>
    <w:rsid w:val="00554E45"/>
    <w:rsid w:val="00555C9C"/>
    <w:rsid w:val="00555F73"/>
    <w:rsid w:val="00556397"/>
    <w:rsid w:val="005563E6"/>
    <w:rsid w:val="00556485"/>
    <w:rsid w:val="0055684B"/>
    <w:rsid w:val="005568FB"/>
    <w:rsid w:val="00556B9E"/>
    <w:rsid w:val="00556CFC"/>
    <w:rsid w:val="005570CD"/>
    <w:rsid w:val="0055710A"/>
    <w:rsid w:val="0055716A"/>
    <w:rsid w:val="005572FF"/>
    <w:rsid w:val="0055740F"/>
    <w:rsid w:val="00557640"/>
    <w:rsid w:val="0055767D"/>
    <w:rsid w:val="00557893"/>
    <w:rsid w:val="0055797C"/>
    <w:rsid w:val="00557C65"/>
    <w:rsid w:val="00557C7F"/>
    <w:rsid w:val="00557EFE"/>
    <w:rsid w:val="005600D0"/>
    <w:rsid w:val="005601EB"/>
    <w:rsid w:val="005602DF"/>
    <w:rsid w:val="0056034E"/>
    <w:rsid w:val="00560599"/>
    <w:rsid w:val="00560870"/>
    <w:rsid w:val="005608BF"/>
    <w:rsid w:val="00560926"/>
    <w:rsid w:val="0056094B"/>
    <w:rsid w:val="005609F9"/>
    <w:rsid w:val="00560B8A"/>
    <w:rsid w:val="00561240"/>
    <w:rsid w:val="00561277"/>
    <w:rsid w:val="00561406"/>
    <w:rsid w:val="005616EB"/>
    <w:rsid w:val="00561739"/>
    <w:rsid w:val="005617EA"/>
    <w:rsid w:val="0056197C"/>
    <w:rsid w:val="00561C30"/>
    <w:rsid w:val="00561CD2"/>
    <w:rsid w:val="00561E54"/>
    <w:rsid w:val="00561F0F"/>
    <w:rsid w:val="00561FBE"/>
    <w:rsid w:val="005620EB"/>
    <w:rsid w:val="00562528"/>
    <w:rsid w:val="005628ED"/>
    <w:rsid w:val="005628FA"/>
    <w:rsid w:val="00562B41"/>
    <w:rsid w:val="00562D65"/>
    <w:rsid w:val="00562F39"/>
    <w:rsid w:val="005630F1"/>
    <w:rsid w:val="005632FB"/>
    <w:rsid w:val="005634B8"/>
    <w:rsid w:val="00563653"/>
    <w:rsid w:val="0056379E"/>
    <w:rsid w:val="00563996"/>
    <w:rsid w:val="00563A2D"/>
    <w:rsid w:val="00563B03"/>
    <w:rsid w:val="00563B3C"/>
    <w:rsid w:val="00563C97"/>
    <w:rsid w:val="005641AB"/>
    <w:rsid w:val="005641E3"/>
    <w:rsid w:val="005642EE"/>
    <w:rsid w:val="0056447C"/>
    <w:rsid w:val="0056453E"/>
    <w:rsid w:val="0056462D"/>
    <w:rsid w:val="005647D3"/>
    <w:rsid w:val="005647DC"/>
    <w:rsid w:val="005647F3"/>
    <w:rsid w:val="00564865"/>
    <w:rsid w:val="00564B71"/>
    <w:rsid w:val="00564C8A"/>
    <w:rsid w:val="00564DC5"/>
    <w:rsid w:val="0056517A"/>
    <w:rsid w:val="005652BF"/>
    <w:rsid w:val="00565D57"/>
    <w:rsid w:val="005662A6"/>
    <w:rsid w:val="00566D41"/>
    <w:rsid w:val="00566D42"/>
    <w:rsid w:val="00566E11"/>
    <w:rsid w:val="0056703B"/>
    <w:rsid w:val="0056746D"/>
    <w:rsid w:val="005674E0"/>
    <w:rsid w:val="005675E2"/>
    <w:rsid w:val="005676E8"/>
    <w:rsid w:val="00567AA4"/>
    <w:rsid w:val="00567B06"/>
    <w:rsid w:val="00567BF8"/>
    <w:rsid w:val="00570195"/>
    <w:rsid w:val="005703F7"/>
    <w:rsid w:val="0057043F"/>
    <w:rsid w:val="005706FC"/>
    <w:rsid w:val="00570D8C"/>
    <w:rsid w:val="00570E49"/>
    <w:rsid w:val="005714F6"/>
    <w:rsid w:val="00571C96"/>
    <w:rsid w:val="00571CFE"/>
    <w:rsid w:val="00572124"/>
    <w:rsid w:val="00572149"/>
    <w:rsid w:val="00572275"/>
    <w:rsid w:val="005725C0"/>
    <w:rsid w:val="005726B1"/>
    <w:rsid w:val="005729B9"/>
    <w:rsid w:val="00572C55"/>
    <w:rsid w:val="00572CFE"/>
    <w:rsid w:val="00572DE1"/>
    <w:rsid w:val="00572FD3"/>
    <w:rsid w:val="00572FEA"/>
    <w:rsid w:val="005737D7"/>
    <w:rsid w:val="00574128"/>
    <w:rsid w:val="00574337"/>
    <w:rsid w:val="0057453C"/>
    <w:rsid w:val="005748BC"/>
    <w:rsid w:val="00574CD0"/>
    <w:rsid w:val="00575345"/>
    <w:rsid w:val="0057550C"/>
    <w:rsid w:val="00575583"/>
    <w:rsid w:val="00575617"/>
    <w:rsid w:val="005756E0"/>
    <w:rsid w:val="00575C5B"/>
    <w:rsid w:val="00575EFE"/>
    <w:rsid w:val="0057617D"/>
    <w:rsid w:val="00576247"/>
    <w:rsid w:val="005765D5"/>
    <w:rsid w:val="005767B5"/>
    <w:rsid w:val="00576807"/>
    <w:rsid w:val="00576C08"/>
    <w:rsid w:val="00576F74"/>
    <w:rsid w:val="00576FDD"/>
    <w:rsid w:val="0057703A"/>
    <w:rsid w:val="005771AE"/>
    <w:rsid w:val="005775D8"/>
    <w:rsid w:val="0057761A"/>
    <w:rsid w:val="00577E01"/>
    <w:rsid w:val="00577E7D"/>
    <w:rsid w:val="00577ECA"/>
    <w:rsid w:val="00580167"/>
    <w:rsid w:val="0058024C"/>
    <w:rsid w:val="00580323"/>
    <w:rsid w:val="00580328"/>
    <w:rsid w:val="0058050E"/>
    <w:rsid w:val="005808D7"/>
    <w:rsid w:val="005808F6"/>
    <w:rsid w:val="00581091"/>
    <w:rsid w:val="00581291"/>
    <w:rsid w:val="0058133C"/>
    <w:rsid w:val="00581594"/>
    <w:rsid w:val="00581EC9"/>
    <w:rsid w:val="00581EE6"/>
    <w:rsid w:val="005820DA"/>
    <w:rsid w:val="00582155"/>
    <w:rsid w:val="00582169"/>
    <w:rsid w:val="00582234"/>
    <w:rsid w:val="00582356"/>
    <w:rsid w:val="00582579"/>
    <w:rsid w:val="00582707"/>
    <w:rsid w:val="00582976"/>
    <w:rsid w:val="00582A22"/>
    <w:rsid w:val="00582B3E"/>
    <w:rsid w:val="00582C15"/>
    <w:rsid w:val="00582D33"/>
    <w:rsid w:val="0058301C"/>
    <w:rsid w:val="00583565"/>
    <w:rsid w:val="005836FF"/>
    <w:rsid w:val="00584388"/>
    <w:rsid w:val="005843E7"/>
    <w:rsid w:val="0058466F"/>
    <w:rsid w:val="005847EF"/>
    <w:rsid w:val="00584F15"/>
    <w:rsid w:val="00585027"/>
    <w:rsid w:val="00585338"/>
    <w:rsid w:val="005853D7"/>
    <w:rsid w:val="005855FA"/>
    <w:rsid w:val="00585704"/>
    <w:rsid w:val="0058582C"/>
    <w:rsid w:val="005858A3"/>
    <w:rsid w:val="0058620E"/>
    <w:rsid w:val="00586495"/>
    <w:rsid w:val="005868B5"/>
    <w:rsid w:val="0058695C"/>
    <w:rsid w:val="00586991"/>
    <w:rsid w:val="00586F1A"/>
    <w:rsid w:val="0058714F"/>
    <w:rsid w:val="00587424"/>
    <w:rsid w:val="005875FE"/>
    <w:rsid w:val="005876E7"/>
    <w:rsid w:val="005878CA"/>
    <w:rsid w:val="005878DF"/>
    <w:rsid w:val="005879FA"/>
    <w:rsid w:val="00587CF0"/>
    <w:rsid w:val="00587F08"/>
    <w:rsid w:val="00590147"/>
    <w:rsid w:val="00590246"/>
    <w:rsid w:val="005902EE"/>
    <w:rsid w:val="00590506"/>
    <w:rsid w:val="0059069C"/>
    <w:rsid w:val="0059084B"/>
    <w:rsid w:val="00590976"/>
    <w:rsid w:val="00590B7D"/>
    <w:rsid w:val="00590D4F"/>
    <w:rsid w:val="005911F6"/>
    <w:rsid w:val="00591329"/>
    <w:rsid w:val="005916A1"/>
    <w:rsid w:val="0059187C"/>
    <w:rsid w:val="00592430"/>
    <w:rsid w:val="00592A68"/>
    <w:rsid w:val="00593004"/>
    <w:rsid w:val="005930AE"/>
    <w:rsid w:val="00593236"/>
    <w:rsid w:val="00593427"/>
    <w:rsid w:val="0059365E"/>
    <w:rsid w:val="005939BE"/>
    <w:rsid w:val="00593AAB"/>
    <w:rsid w:val="00593BCF"/>
    <w:rsid w:val="00594177"/>
    <w:rsid w:val="005942D0"/>
    <w:rsid w:val="005949E6"/>
    <w:rsid w:val="00594A2F"/>
    <w:rsid w:val="00594C1E"/>
    <w:rsid w:val="00594D7A"/>
    <w:rsid w:val="00595075"/>
    <w:rsid w:val="005955D7"/>
    <w:rsid w:val="005955E9"/>
    <w:rsid w:val="00595726"/>
    <w:rsid w:val="005959C4"/>
    <w:rsid w:val="00595A7E"/>
    <w:rsid w:val="00595A9D"/>
    <w:rsid w:val="00595B77"/>
    <w:rsid w:val="00595BA8"/>
    <w:rsid w:val="00595C0A"/>
    <w:rsid w:val="00595DA8"/>
    <w:rsid w:val="00595E5C"/>
    <w:rsid w:val="00595E5D"/>
    <w:rsid w:val="00595F07"/>
    <w:rsid w:val="005960A6"/>
    <w:rsid w:val="0059629E"/>
    <w:rsid w:val="00596726"/>
    <w:rsid w:val="005968AB"/>
    <w:rsid w:val="00596A12"/>
    <w:rsid w:val="00596AAF"/>
    <w:rsid w:val="00596D70"/>
    <w:rsid w:val="00597157"/>
    <w:rsid w:val="005972FE"/>
    <w:rsid w:val="00597391"/>
    <w:rsid w:val="005975D1"/>
    <w:rsid w:val="0059769F"/>
    <w:rsid w:val="0059797E"/>
    <w:rsid w:val="00597AFD"/>
    <w:rsid w:val="00597EA0"/>
    <w:rsid w:val="005A0153"/>
    <w:rsid w:val="005A0622"/>
    <w:rsid w:val="005A0631"/>
    <w:rsid w:val="005A0973"/>
    <w:rsid w:val="005A0A5D"/>
    <w:rsid w:val="005A0CC5"/>
    <w:rsid w:val="005A13B9"/>
    <w:rsid w:val="005A14E5"/>
    <w:rsid w:val="005A17E6"/>
    <w:rsid w:val="005A1A9D"/>
    <w:rsid w:val="005A1CA9"/>
    <w:rsid w:val="005A1D89"/>
    <w:rsid w:val="005A1D9D"/>
    <w:rsid w:val="005A2451"/>
    <w:rsid w:val="005A267B"/>
    <w:rsid w:val="005A2751"/>
    <w:rsid w:val="005A284B"/>
    <w:rsid w:val="005A29E2"/>
    <w:rsid w:val="005A2C83"/>
    <w:rsid w:val="005A2C8F"/>
    <w:rsid w:val="005A2E79"/>
    <w:rsid w:val="005A306B"/>
    <w:rsid w:val="005A30FE"/>
    <w:rsid w:val="005A3112"/>
    <w:rsid w:val="005A31E7"/>
    <w:rsid w:val="005A32C3"/>
    <w:rsid w:val="005A3457"/>
    <w:rsid w:val="005A3596"/>
    <w:rsid w:val="005A3815"/>
    <w:rsid w:val="005A3C25"/>
    <w:rsid w:val="005A3D1E"/>
    <w:rsid w:val="005A435F"/>
    <w:rsid w:val="005A48AB"/>
    <w:rsid w:val="005A4BD1"/>
    <w:rsid w:val="005A51C9"/>
    <w:rsid w:val="005A528B"/>
    <w:rsid w:val="005A5388"/>
    <w:rsid w:val="005A5439"/>
    <w:rsid w:val="005A586F"/>
    <w:rsid w:val="005A58C4"/>
    <w:rsid w:val="005A59B5"/>
    <w:rsid w:val="005A5B4B"/>
    <w:rsid w:val="005A5D89"/>
    <w:rsid w:val="005A5EBE"/>
    <w:rsid w:val="005A683F"/>
    <w:rsid w:val="005A691D"/>
    <w:rsid w:val="005A6A43"/>
    <w:rsid w:val="005A6BF5"/>
    <w:rsid w:val="005A7016"/>
    <w:rsid w:val="005A782B"/>
    <w:rsid w:val="005A78C2"/>
    <w:rsid w:val="005A7F9E"/>
    <w:rsid w:val="005B048E"/>
    <w:rsid w:val="005B0525"/>
    <w:rsid w:val="005B0624"/>
    <w:rsid w:val="005B092F"/>
    <w:rsid w:val="005B0994"/>
    <w:rsid w:val="005B0AB6"/>
    <w:rsid w:val="005B0D19"/>
    <w:rsid w:val="005B1049"/>
    <w:rsid w:val="005B12F9"/>
    <w:rsid w:val="005B1326"/>
    <w:rsid w:val="005B13D1"/>
    <w:rsid w:val="005B14D3"/>
    <w:rsid w:val="005B163C"/>
    <w:rsid w:val="005B1909"/>
    <w:rsid w:val="005B1969"/>
    <w:rsid w:val="005B1C6E"/>
    <w:rsid w:val="005B1C8D"/>
    <w:rsid w:val="005B1D7A"/>
    <w:rsid w:val="005B227F"/>
    <w:rsid w:val="005B249A"/>
    <w:rsid w:val="005B2972"/>
    <w:rsid w:val="005B29B7"/>
    <w:rsid w:val="005B29C5"/>
    <w:rsid w:val="005B2DE7"/>
    <w:rsid w:val="005B3265"/>
    <w:rsid w:val="005B3BD8"/>
    <w:rsid w:val="005B3C99"/>
    <w:rsid w:val="005B3DD8"/>
    <w:rsid w:val="005B3E37"/>
    <w:rsid w:val="005B45D6"/>
    <w:rsid w:val="005B4678"/>
    <w:rsid w:val="005B4925"/>
    <w:rsid w:val="005B4A8B"/>
    <w:rsid w:val="005B4B6B"/>
    <w:rsid w:val="005B4B83"/>
    <w:rsid w:val="005B4D85"/>
    <w:rsid w:val="005B529F"/>
    <w:rsid w:val="005B53D2"/>
    <w:rsid w:val="005B53D3"/>
    <w:rsid w:val="005B5ACB"/>
    <w:rsid w:val="005B5E74"/>
    <w:rsid w:val="005B5E80"/>
    <w:rsid w:val="005B5E85"/>
    <w:rsid w:val="005B60D7"/>
    <w:rsid w:val="005B61B2"/>
    <w:rsid w:val="005B6ACD"/>
    <w:rsid w:val="005B6E8F"/>
    <w:rsid w:val="005B6EF3"/>
    <w:rsid w:val="005B6FA1"/>
    <w:rsid w:val="005B718E"/>
    <w:rsid w:val="005B7429"/>
    <w:rsid w:val="005B7976"/>
    <w:rsid w:val="005B7B2C"/>
    <w:rsid w:val="005C008C"/>
    <w:rsid w:val="005C065C"/>
    <w:rsid w:val="005C066C"/>
    <w:rsid w:val="005C06BE"/>
    <w:rsid w:val="005C075C"/>
    <w:rsid w:val="005C0B73"/>
    <w:rsid w:val="005C106D"/>
    <w:rsid w:val="005C267C"/>
    <w:rsid w:val="005C2699"/>
    <w:rsid w:val="005C284E"/>
    <w:rsid w:val="005C2DE6"/>
    <w:rsid w:val="005C2EBF"/>
    <w:rsid w:val="005C2F61"/>
    <w:rsid w:val="005C30FE"/>
    <w:rsid w:val="005C3143"/>
    <w:rsid w:val="005C349B"/>
    <w:rsid w:val="005C35B4"/>
    <w:rsid w:val="005C3786"/>
    <w:rsid w:val="005C378F"/>
    <w:rsid w:val="005C3862"/>
    <w:rsid w:val="005C3BD1"/>
    <w:rsid w:val="005C409D"/>
    <w:rsid w:val="005C42C3"/>
    <w:rsid w:val="005C4605"/>
    <w:rsid w:val="005C4655"/>
    <w:rsid w:val="005C4C14"/>
    <w:rsid w:val="005C517D"/>
    <w:rsid w:val="005C54B9"/>
    <w:rsid w:val="005C57CF"/>
    <w:rsid w:val="005C5D71"/>
    <w:rsid w:val="005C5D9D"/>
    <w:rsid w:val="005C668A"/>
    <w:rsid w:val="005C68A3"/>
    <w:rsid w:val="005C6B5B"/>
    <w:rsid w:val="005C6C3C"/>
    <w:rsid w:val="005C6C79"/>
    <w:rsid w:val="005C6CEC"/>
    <w:rsid w:val="005C6CFD"/>
    <w:rsid w:val="005C6DC6"/>
    <w:rsid w:val="005C7004"/>
    <w:rsid w:val="005C7079"/>
    <w:rsid w:val="005C763A"/>
    <w:rsid w:val="005C7840"/>
    <w:rsid w:val="005C7BA4"/>
    <w:rsid w:val="005C7E39"/>
    <w:rsid w:val="005C7EEF"/>
    <w:rsid w:val="005D0124"/>
    <w:rsid w:val="005D08F2"/>
    <w:rsid w:val="005D09BE"/>
    <w:rsid w:val="005D0A4A"/>
    <w:rsid w:val="005D0AFB"/>
    <w:rsid w:val="005D0CE6"/>
    <w:rsid w:val="005D0E5E"/>
    <w:rsid w:val="005D0E67"/>
    <w:rsid w:val="005D0EE1"/>
    <w:rsid w:val="005D0F53"/>
    <w:rsid w:val="005D1152"/>
    <w:rsid w:val="005D120E"/>
    <w:rsid w:val="005D12C2"/>
    <w:rsid w:val="005D1339"/>
    <w:rsid w:val="005D1396"/>
    <w:rsid w:val="005D1597"/>
    <w:rsid w:val="005D1843"/>
    <w:rsid w:val="005D1C1A"/>
    <w:rsid w:val="005D24B0"/>
    <w:rsid w:val="005D26B0"/>
    <w:rsid w:val="005D2E96"/>
    <w:rsid w:val="005D32C1"/>
    <w:rsid w:val="005D3908"/>
    <w:rsid w:val="005D3968"/>
    <w:rsid w:val="005D398D"/>
    <w:rsid w:val="005D3B57"/>
    <w:rsid w:val="005D3D9B"/>
    <w:rsid w:val="005D41B1"/>
    <w:rsid w:val="005D46C5"/>
    <w:rsid w:val="005D4768"/>
    <w:rsid w:val="005D48A6"/>
    <w:rsid w:val="005D4A8E"/>
    <w:rsid w:val="005D4BC8"/>
    <w:rsid w:val="005D4CFA"/>
    <w:rsid w:val="005D4D36"/>
    <w:rsid w:val="005D4ECF"/>
    <w:rsid w:val="005D4FD0"/>
    <w:rsid w:val="005D5049"/>
    <w:rsid w:val="005D514A"/>
    <w:rsid w:val="005D5429"/>
    <w:rsid w:val="005D558E"/>
    <w:rsid w:val="005D593A"/>
    <w:rsid w:val="005D5E33"/>
    <w:rsid w:val="005D5FD0"/>
    <w:rsid w:val="005D6341"/>
    <w:rsid w:val="005D6537"/>
    <w:rsid w:val="005D6607"/>
    <w:rsid w:val="005D697B"/>
    <w:rsid w:val="005D70BF"/>
    <w:rsid w:val="005D7797"/>
    <w:rsid w:val="005E021D"/>
    <w:rsid w:val="005E052C"/>
    <w:rsid w:val="005E052E"/>
    <w:rsid w:val="005E05D2"/>
    <w:rsid w:val="005E06D0"/>
    <w:rsid w:val="005E087F"/>
    <w:rsid w:val="005E095A"/>
    <w:rsid w:val="005E09D6"/>
    <w:rsid w:val="005E0B25"/>
    <w:rsid w:val="005E0B3E"/>
    <w:rsid w:val="005E0EB6"/>
    <w:rsid w:val="005E1465"/>
    <w:rsid w:val="005E1501"/>
    <w:rsid w:val="005E1502"/>
    <w:rsid w:val="005E16DF"/>
    <w:rsid w:val="005E1935"/>
    <w:rsid w:val="005E1CB6"/>
    <w:rsid w:val="005E1E2F"/>
    <w:rsid w:val="005E1F48"/>
    <w:rsid w:val="005E203E"/>
    <w:rsid w:val="005E20D3"/>
    <w:rsid w:val="005E22FF"/>
    <w:rsid w:val="005E231D"/>
    <w:rsid w:val="005E2969"/>
    <w:rsid w:val="005E29AF"/>
    <w:rsid w:val="005E2EF1"/>
    <w:rsid w:val="005E2FE7"/>
    <w:rsid w:val="005E31FF"/>
    <w:rsid w:val="005E3217"/>
    <w:rsid w:val="005E3311"/>
    <w:rsid w:val="005E3478"/>
    <w:rsid w:val="005E34B7"/>
    <w:rsid w:val="005E35A1"/>
    <w:rsid w:val="005E36A8"/>
    <w:rsid w:val="005E3A16"/>
    <w:rsid w:val="005E3C09"/>
    <w:rsid w:val="005E3CE7"/>
    <w:rsid w:val="005E408B"/>
    <w:rsid w:val="005E4388"/>
    <w:rsid w:val="005E45A0"/>
    <w:rsid w:val="005E478C"/>
    <w:rsid w:val="005E4873"/>
    <w:rsid w:val="005E496F"/>
    <w:rsid w:val="005E4A95"/>
    <w:rsid w:val="005E4F03"/>
    <w:rsid w:val="005E51EF"/>
    <w:rsid w:val="005E5830"/>
    <w:rsid w:val="005E5B32"/>
    <w:rsid w:val="005E5D58"/>
    <w:rsid w:val="005E5D5C"/>
    <w:rsid w:val="005E5DB7"/>
    <w:rsid w:val="005E5E66"/>
    <w:rsid w:val="005E6036"/>
    <w:rsid w:val="005E6149"/>
    <w:rsid w:val="005E6484"/>
    <w:rsid w:val="005E649E"/>
    <w:rsid w:val="005E64A4"/>
    <w:rsid w:val="005E666D"/>
    <w:rsid w:val="005E67A5"/>
    <w:rsid w:val="005E6A8D"/>
    <w:rsid w:val="005E6B2A"/>
    <w:rsid w:val="005E6B63"/>
    <w:rsid w:val="005E7042"/>
    <w:rsid w:val="005E7203"/>
    <w:rsid w:val="005E73F6"/>
    <w:rsid w:val="005E7851"/>
    <w:rsid w:val="005E7C1C"/>
    <w:rsid w:val="005E7E70"/>
    <w:rsid w:val="005F00B3"/>
    <w:rsid w:val="005F049F"/>
    <w:rsid w:val="005F06ED"/>
    <w:rsid w:val="005F0A61"/>
    <w:rsid w:val="005F0CEE"/>
    <w:rsid w:val="005F0DFB"/>
    <w:rsid w:val="005F10B7"/>
    <w:rsid w:val="005F12AC"/>
    <w:rsid w:val="005F144E"/>
    <w:rsid w:val="005F14F6"/>
    <w:rsid w:val="005F1CED"/>
    <w:rsid w:val="005F1CFA"/>
    <w:rsid w:val="005F1DBC"/>
    <w:rsid w:val="005F2028"/>
    <w:rsid w:val="005F21CC"/>
    <w:rsid w:val="005F2273"/>
    <w:rsid w:val="005F2797"/>
    <w:rsid w:val="005F2A19"/>
    <w:rsid w:val="005F2B09"/>
    <w:rsid w:val="005F2FB6"/>
    <w:rsid w:val="005F30C0"/>
    <w:rsid w:val="005F31FB"/>
    <w:rsid w:val="005F364F"/>
    <w:rsid w:val="005F3A9C"/>
    <w:rsid w:val="005F3F36"/>
    <w:rsid w:val="005F3FCC"/>
    <w:rsid w:val="005F43E9"/>
    <w:rsid w:val="005F43F7"/>
    <w:rsid w:val="005F4423"/>
    <w:rsid w:val="005F448F"/>
    <w:rsid w:val="005F46BE"/>
    <w:rsid w:val="005F47B9"/>
    <w:rsid w:val="005F484A"/>
    <w:rsid w:val="005F49D1"/>
    <w:rsid w:val="005F52B4"/>
    <w:rsid w:val="005F5364"/>
    <w:rsid w:val="005F565E"/>
    <w:rsid w:val="005F5CF7"/>
    <w:rsid w:val="005F5D70"/>
    <w:rsid w:val="005F5E4E"/>
    <w:rsid w:val="005F5FBD"/>
    <w:rsid w:val="005F6035"/>
    <w:rsid w:val="005F6036"/>
    <w:rsid w:val="005F626F"/>
    <w:rsid w:val="005F649F"/>
    <w:rsid w:val="005F6D7D"/>
    <w:rsid w:val="005F7512"/>
    <w:rsid w:val="005F7831"/>
    <w:rsid w:val="005F7A52"/>
    <w:rsid w:val="005F7F7C"/>
    <w:rsid w:val="00600385"/>
    <w:rsid w:val="00600546"/>
    <w:rsid w:val="006005F5"/>
    <w:rsid w:val="006006E0"/>
    <w:rsid w:val="006007C4"/>
    <w:rsid w:val="006009B2"/>
    <w:rsid w:val="00600A4C"/>
    <w:rsid w:val="00600EC0"/>
    <w:rsid w:val="00600F0C"/>
    <w:rsid w:val="00601165"/>
    <w:rsid w:val="0060118A"/>
    <w:rsid w:val="006012BA"/>
    <w:rsid w:val="00601432"/>
    <w:rsid w:val="00601447"/>
    <w:rsid w:val="00601691"/>
    <w:rsid w:val="00601852"/>
    <w:rsid w:val="00601915"/>
    <w:rsid w:val="00601AD0"/>
    <w:rsid w:val="00601C49"/>
    <w:rsid w:val="00601F38"/>
    <w:rsid w:val="00602039"/>
    <w:rsid w:val="00602044"/>
    <w:rsid w:val="006024D2"/>
    <w:rsid w:val="00602DEA"/>
    <w:rsid w:val="00602FF1"/>
    <w:rsid w:val="0060320C"/>
    <w:rsid w:val="00603364"/>
    <w:rsid w:val="00603BF9"/>
    <w:rsid w:val="00603C61"/>
    <w:rsid w:val="00604184"/>
    <w:rsid w:val="00604F52"/>
    <w:rsid w:val="00605064"/>
    <w:rsid w:val="006051CB"/>
    <w:rsid w:val="00605531"/>
    <w:rsid w:val="00605599"/>
    <w:rsid w:val="00605AF7"/>
    <w:rsid w:val="00605CFB"/>
    <w:rsid w:val="00606184"/>
    <w:rsid w:val="006062D2"/>
    <w:rsid w:val="00606304"/>
    <w:rsid w:val="0060650D"/>
    <w:rsid w:val="00606DF0"/>
    <w:rsid w:val="006072A2"/>
    <w:rsid w:val="00607462"/>
    <w:rsid w:val="006076C7"/>
    <w:rsid w:val="00607A52"/>
    <w:rsid w:val="0061016B"/>
    <w:rsid w:val="00610231"/>
    <w:rsid w:val="00610508"/>
    <w:rsid w:val="006108E6"/>
    <w:rsid w:val="00610B0D"/>
    <w:rsid w:val="00610C2B"/>
    <w:rsid w:val="00610CB9"/>
    <w:rsid w:val="00610E6F"/>
    <w:rsid w:val="00610F59"/>
    <w:rsid w:val="00611451"/>
    <w:rsid w:val="00611822"/>
    <w:rsid w:val="006118D3"/>
    <w:rsid w:val="00611B33"/>
    <w:rsid w:val="00611B53"/>
    <w:rsid w:val="00611BB7"/>
    <w:rsid w:val="00611CF6"/>
    <w:rsid w:val="00611D5C"/>
    <w:rsid w:val="00611E15"/>
    <w:rsid w:val="00611F19"/>
    <w:rsid w:val="006120CB"/>
    <w:rsid w:val="006120FB"/>
    <w:rsid w:val="00612305"/>
    <w:rsid w:val="00612384"/>
    <w:rsid w:val="006123F1"/>
    <w:rsid w:val="00612472"/>
    <w:rsid w:val="00612635"/>
    <w:rsid w:val="00612686"/>
    <w:rsid w:val="00612AEC"/>
    <w:rsid w:val="00612B1A"/>
    <w:rsid w:val="00612CF3"/>
    <w:rsid w:val="00612FF2"/>
    <w:rsid w:val="00613195"/>
    <w:rsid w:val="00613291"/>
    <w:rsid w:val="0061345F"/>
    <w:rsid w:val="006136FD"/>
    <w:rsid w:val="00613A3D"/>
    <w:rsid w:val="00613BC6"/>
    <w:rsid w:val="00613D62"/>
    <w:rsid w:val="00613E9F"/>
    <w:rsid w:val="00613F9A"/>
    <w:rsid w:val="006142A8"/>
    <w:rsid w:val="00614BAC"/>
    <w:rsid w:val="00614DF9"/>
    <w:rsid w:val="00614E15"/>
    <w:rsid w:val="00615347"/>
    <w:rsid w:val="006155EE"/>
    <w:rsid w:val="0061560E"/>
    <w:rsid w:val="00615715"/>
    <w:rsid w:val="00615747"/>
    <w:rsid w:val="00615B77"/>
    <w:rsid w:val="00615D0D"/>
    <w:rsid w:val="00615F29"/>
    <w:rsid w:val="00616728"/>
    <w:rsid w:val="006169C6"/>
    <w:rsid w:val="00616A56"/>
    <w:rsid w:val="00616BBC"/>
    <w:rsid w:val="00616D0F"/>
    <w:rsid w:val="00617119"/>
    <w:rsid w:val="006171EE"/>
    <w:rsid w:val="0061735B"/>
    <w:rsid w:val="006173E8"/>
    <w:rsid w:val="0061783E"/>
    <w:rsid w:val="00617E97"/>
    <w:rsid w:val="0062011E"/>
    <w:rsid w:val="0062039F"/>
    <w:rsid w:val="0062072E"/>
    <w:rsid w:val="00620901"/>
    <w:rsid w:val="00620BB4"/>
    <w:rsid w:val="00620C6A"/>
    <w:rsid w:val="006210F4"/>
    <w:rsid w:val="006211F0"/>
    <w:rsid w:val="006213CC"/>
    <w:rsid w:val="00621440"/>
    <w:rsid w:val="0062151C"/>
    <w:rsid w:val="00621520"/>
    <w:rsid w:val="00621BB6"/>
    <w:rsid w:val="00621C4C"/>
    <w:rsid w:val="00621EAD"/>
    <w:rsid w:val="006220DE"/>
    <w:rsid w:val="00622121"/>
    <w:rsid w:val="006221DB"/>
    <w:rsid w:val="0062269B"/>
    <w:rsid w:val="00622790"/>
    <w:rsid w:val="00622B22"/>
    <w:rsid w:val="00622ECB"/>
    <w:rsid w:val="0062314F"/>
    <w:rsid w:val="00623300"/>
    <w:rsid w:val="00623525"/>
    <w:rsid w:val="0062388D"/>
    <w:rsid w:val="00623922"/>
    <w:rsid w:val="00623B01"/>
    <w:rsid w:val="00623D25"/>
    <w:rsid w:val="00623EFD"/>
    <w:rsid w:val="00624008"/>
    <w:rsid w:val="0062400A"/>
    <w:rsid w:val="00624276"/>
    <w:rsid w:val="0062470E"/>
    <w:rsid w:val="0062480D"/>
    <w:rsid w:val="006248B1"/>
    <w:rsid w:val="00624908"/>
    <w:rsid w:val="00624EFE"/>
    <w:rsid w:val="00624F6E"/>
    <w:rsid w:val="00624F79"/>
    <w:rsid w:val="00625058"/>
    <w:rsid w:val="00625150"/>
    <w:rsid w:val="00625254"/>
    <w:rsid w:val="00625619"/>
    <w:rsid w:val="00625668"/>
    <w:rsid w:val="00625BEC"/>
    <w:rsid w:val="00625E21"/>
    <w:rsid w:val="00626129"/>
    <w:rsid w:val="0062645E"/>
    <w:rsid w:val="006268A9"/>
    <w:rsid w:val="00626B37"/>
    <w:rsid w:val="00626BB7"/>
    <w:rsid w:val="00626EB9"/>
    <w:rsid w:val="006273B0"/>
    <w:rsid w:val="00627B4F"/>
    <w:rsid w:val="00627FFB"/>
    <w:rsid w:val="00630013"/>
    <w:rsid w:val="006301C9"/>
    <w:rsid w:val="0063054B"/>
    <w:rsid w:val="00630595"/>
    <w:rsid w:val="00630844"/>
    <w:rsid w:val="006308E7"/>
    <w:rsid w:val="00630942"/>
    <w:rsid w:val="006309F4"/>
    <w:rsid w:val="00630A77"/>
    <w:rsid w:val="0063151E"/>
    <w:rsid w:val="00631583"/>
    <w:rsid w:val="00631A72"/>
    <w:rsid w:val="00631AFB"/>
    <w:rsid w:val="0063204A"/>
    <w:rsid w:val="006320DE"/>
    <w:rsid w:val="00632354"/>
    <w:rsid w:val="00632357"/>
    <w:rsid w:val="00632717"/>
    <w:rsid w:val="0063294C"/>
    <w:rsid w:val="00632AA0"/>
    <w:rsid w:val="00632B3E"/>
    <w:rsid w:val="00632C67"/>
    <w:rsid w:val="00632EB1"/>
    <w:rsid w:val="00632EE4"/>
    <w:rsid w:val="00633661"/>
    <w:rsid w:val="00633894"/>
    <w:rsid w:val="00633B82"/>
    <w:rsid w:val="00634017"/>
    <w:rsid w:val="0063405A"/>
    <w:rsid w:val="006340B0"/>
    <w:rsid w:val="006342C0"/>
    <w:rsid w:val="006343CD"/>
    <w:rsid w:val="006344C4"/>
    <w:rsid w:val="00634602"/>
    <w:rsid w:val="006350CA"/>
    <w:rsid w:val="00635269"/>
    <w:rsid w:val="006352B0"/>
    <w:rsid w:val="0063538C"/>
    <w:rsid w:val="00635B63"/>
    <w:rsid w:val="00635D4E"/>
    <w:rsid w:val="00635F9C"/>
    <w:rsid w:val="00636112"/>
    <w:rsid w:val="00636275"/>
    <w:rsid w:val="006369B6"/>
    <w:rsid w:val="00636B05"/>
    <w:rsid w:val="00636F22"/>
    <w:rsid w:val="006370BA"/>
    <w:rsid w:val="00637188"/>
    <w:rsid w:val="00637528"/>
    <w:rsid w:val="00637898"/>
    <w:rsid w:val="006378C2"/>
    <w:rsid w:val="00637E58"/>
    <w:rsid w:val="006404C8"/>
    <w:rsid w:val="006404D6"/>
    <w:rsid w:val="006405A9"/>
    <w:rsid w:val="006405C9"/>
    <w:rsid w:val="006408B3"/>
    <w:rsid w:val="00640AC8"/>
    <w:rsid w:val="00640CD2"/>
    <w:rsid w:val="00640F0B"/>
    <w:rsid w:val="0064103A"/>
    <w:rsid w:val="00641429"/>
    <w:rsid w:val="00641CA9"/>
    <w:rsid w:val="00641ECA"/>
    <w:rsid w:val="00641FD3"/>
    <w:rsid w:val="006423B7"/>
    <w:rsid w:val="00642A09"/>
    <w:rsid w:val="00643251"/>
    <w:rsid w:val="006434A5"/>
    <w:rsid w:val="00643C25"/>
    <w:rsid w:val="00643E1E"/>
    <w:rsid w:val="00643FC2"/>
    <w:rsid w:val="006441F2"/>
    <w:rsid w:val="0064424D"/>
    <w:rsid w:val="0064441D"/>
    <w:rsid w:val="00644540"/>
    <w:rsid w:val="006448DA"/>
    <w:rsid w:val="00644B6D"/>
    <w:rsid w:val="00644DA6"/>
    <w:rsid w:val="00644FE6"/>
    <w:rsid w:val="0064538E"/>
    <w:rsid w:val="006453B7"/>
    <w:rsid w:val="00645D66"/>
    <w:rsid w:val="00645DE1"/>
    <w:rsid w:val="0064632F"/>
    <w:rsid w:val="0064636C"/>
    <w:rsid w:val="006467FF"/>
    <w:rsid w:val="006468CA"/>
    <w:rsid w:val="006469E7"/>
    <w:rsid w:val="00646D94"/>
    <w:rsid w:val="00646E21"/>
    <w:rsid w:val="00646F4E"/>
    <w:rsid w:val="00647093"/>
    <w:rsid w:val="006474A0"/>
    <w:rsid w:val="0064777B"/>
    <w:rsid w:val="00647B5D"/>
    <w:rsid w:val="00647D59"/>
    <w:rsid w:val="00647E02"/>
    <w:rsid w:val="00647E46"/>
    <w:rsid w:val="00650055"/>
    <w:rsid w:val="00650365"/>
    <w:rsid w:val="0065077C"/>
    <w:rsid w:val="00650846"/>
    <w:rsid w:val="0065085A"/>
    <w:rsid w:val="00650BC3"/>
    <w:rsid w:val="00650C71"/>
    <w:rsid w:val="00650D51"/>
    <w:rsid w:val="00650EEA"/>
    <w:rsid w:val="00650F98"/>
    <w:rsid w:val="0065105E"/>
    <w:rsid w:val="0065119F"/>
    <w:rsid w:val="006511BD"/>
    <w:rsid w:val="00651518"/>
    <w:rsid w:val="00651968"/>
    <w:rsid w:val="00651B72"/>
    <w:rsid w:val="0065227E"/>
    <w:rsid w:val="00652293"/>
    <w:rsid w:val="00652639"/>
    <w:rsid w:val="00652878"/>
    <w:rsid w:val="00652B0E"/>
    <w:rsid w:val="00652D5A"/>
    <w:rsid w:val="00652DD7"/>
    <w:rsid w:val="00653660"/>
    <w:rsid w:val="00653BE8"/>
    <w:rsid w:val="00653DA0"/>
    <w:rsid w:val="00653E42"/>
    <w:rsid w:val="00654001"/>
    <w:rsid w:val="0065427F"/>
    <w:rsid w:val="006542C7"/>
    <w:rsid w:val="006543DC"/>
    <w:rsid w:val="0065473E"/>
    <w:rsid w:val="00654811"/>
    <w:rsid w:val="006549E9"/>
    <w:rsid w:val="00654C26"/>
    <w:rsid w:val="00654E9D"/>
    <w:rsid w:val="00655267"/>
    <w:rsid w:val="006553FA"/>
    <w:rsid w:val="0065590B"/>
    <w:rsid w:val="00655BE4"/>
    <w:rsid w:val="00655BF7"/>
    <w:rsid w:val="00655E5A"/>
    <w:rsid w:val="00655E86"/>
    <w:rsid w:val="00655FEB"/>
    <w:rsid w:val="006561BA"/>
    <w:rsid w:val="006563B5"/>
    <w:rsid w:val="006565C7"/>
    <w:rsid w:val="00656639"/>
    <w:rsid w:val="00656A38"/>
    <w:rsid w:val="00656B09"/>
    <w:rsid w:val="00656B38"/>
    <w:rsid w:val="00656B93"/>
    <w:rsid w:val="00656EF2"/>
    <w:rsid w:val="00657159"/>
    <w:rsid w:val="0065726F"/>
    <w:rsid w:val="00657483"/>
    <w:rsid w:val="00657927"/>
    <w:rsid w:val="006579A3"/>
    <w:rsid w:val="00657E0D"/>
    <w:rsid w:val="00657FE9"/>
    <w:rsid w:val="00660B34"/>
    <w:rsid w:val="00660F4C"/>
    <w:rsid w:val="00660F57"/>
    <w:rsid w:val="00661059"/>
    <w:rsid w:val="00661204"/>
    <w:rsid w:val="006613A1"/>
    <w:rsid w:val="00661514"/>
    <w:rsid w:val="00661583"/>
    <w:rsid w:val="00661883"/>
    <w:rsid w:val="00661A43"/>
    <w:rsid w:val="006620AF"/>
    <w:rsid w:val="00662236"/>
    <w:rsid w:val="00662701"/>
    <w:rsid w:val="00662777"/>
    <w:rsid w:val="006627DE"/>
    <w:rsid w:val="00662D51"/>
    <w:rsid w:val="00662DD5"/>
    <w:rsid w:val="00662DE5"/>
    <w:rsid w:val="00662E1B"/>
    <w:rsid w:val="00662ED2"/>
    <w:rsid w:val="00663251"/>
    <w:rsid w:val="006632A9"/>
    <w:rsid w:val="0066389C"/>
    <w:rsid w:val="00663903"/>
    <w:rsid w:val="00663BC0"/>
    <w:rsid w:val="00663CEA"/>
    <w:rsid w:val="0066416B"/>
    <w:rsid w:val="00664290"/>
    <w:rsid w:val="00664371"/>
    <w:rsid w:val="006644FF"/>
    <w:rsid w:val="00664541"/>
    <w:rsid w:val="006645C7"/>
    <w:rsid w:val="006646B8"/>
    <w:rsid w:val="006650D4"/>
    <w:rsid w:val="00665156"/>
    <w:rsid w:val="006653AD"/>
    <w:rsid w:val="006658FF"/>
    <w:rsid w:val="00665C52"/>
    <w:rsid w:val="00666064"/>
    <w:rsid w:val="006660B1"/>
    <w:rsid w:val="006661B9"/>
    <w:rsid w:val="00666382"/>
    <w:rsid w:val="00666484"/>
    <w:rsid w:val="00666E0B"/>
    <w:rsid w:val="006671E3"/>
    <w:rsid w:val="00667317"/>
    <w:rsid w:val="00667416"/>
    <w:rsid w:val="00667483"/>
    <w:rsid w:val="006674C9"/>
    <w:rsid w:val="0066760C"/>
    <w:rsid w:val="0066769E"/>
    <w:rsid w:val="00667776"/>
    <w:rsid w:val="006677F6"/>
    <w:rsid w:val="00667941"/>
    <w:rsid w:val="00667EAD"/>
    <w:rsid w:val="00667FE0"/>
    <w:rsid w:val="0067078B"/>
    <w:rsid w:val="00670D7D"/>
    <w:rsid w:val="006710D4"/>
    <w:rsid w:val="0067113C"/>
    <w:rsid w:val="00671720"/>
    <w:rsid w:val="006717C9"/>
    <w:rsid w:val="006718A4"/>
    <w:rsid w:val="00671BE5"/>
    <w:rsid w:val="00671D0C"/>
    <w:rsid w:val="00671D5E"/>
    <w:rsid w:val="00671DCB"/>
    <w:rsid w:val="0067231D"/>
    <w:rsid w:val="006724BF"/>
    <w:rsid w:val="00672565"/>
    <w:rsid w:val="00672856"/>
    <w:rsid w:val="00672C49"/>
    <w:rsid w:val="00672EFD"/>
    <w:rsid w:val="00673072"/>
    <w:rsid w:val="006731DE"/>
    <w:rsid w:val="00673204"/>
    <w:rsid w:val="00673BB6"/>
    <w:rsid w:val="00673FA0"/>
    <w:rsid w:val="0067465A"/>
    <w:rsid w:val="0067492B"/>
    <w:rsid w:val="00674C28"/>
    <w:rsid w:val="0067512E"/>
    <w:rsid w:val="006751F2"/>
    <w:rsid w:val="00675357"/>
    <w:rsid w:val="00675542"/>
    <w:rsid w:val="00675D28"/>
    <w:rsid w:val="00675F5C"/>
    <w:rsid w:val="00676229"/>
    <w:rsid w:val="006765E6"/>
    <w:rsid w:val="006767B4"/>
    <w:rsid w:val="0067681D"/>
    <w:rsid w:val="006768F5"/>
    <w:rsid w:val="00676C03"/>
    <w:rsid w:val="00676DD2"/>
    <w:rsid w:val="00676E86"/>
    <w:rsid w:val="00676EC5"/>
    <w:rsid w:val="00676F61"/>
    <w:rsid w:val="00676FAE"/>
    <w:rsid w:val="006771A9"/>
    <w:rsid w:val="0067729C"/>
    <w:rsid w:val="00677390"/>
    <w:rsid w:val="00677519"/>
    <w:rsid w:val="006776CB"/>
    <w:rsid w:val="0067772F"/>
    <w:rsid w:val="00677732"/>
    <w:rsid w:val="0067782A"/>
    <w:rsid w:val="006779EE"/>
    <w:rsid w:val="00677A66"/>
    <w:rsid w:val="00677BE8"/>
    <w:rsid w:val="00680340"/>
    <w:rsid w:val="0068042F"/>
    <w:rsid w:val="0068068C"/>
    <w:rsid w:val="00680C02"/>
    <w:rsid w:val="00680FBE"/>
    <w:rsid w:val="00681005"/>
    <w:rsid w:val="0068121E"/>
    <w:rsid w:val="006814A4"/>
    <w:rsid w:val="006815FC"/>
    <w:rsid w:val="00681751"/>
    <w:rsid w:val="00681954"/>
    <w:rsid w:val="00681C6C"/>
    <w:rsid w:val="00681EC0"/>
    <w:rsid w:val="00682317"/>
    <w:rsid w:val="006826E1"/>
    <w:rsid w:val="0068299C"/>
    <w:rsid w:val="00682A56"/>
    <w:rsid w:val="00682E10"/>
    <w:rsid w:val="00682F86"/>
    <w:rsid w:val="00682FBF"/>
    <w:rsid w:val="006831E9"/>
    <w:rsid w:val="006831FD"/>
    <w:rsid w:val="0068328C"/>
    <w:rsid w:val="00683560"/>
    <w:rsid w:val="00683EC5"/>
    <w:rsid w:val="0068427B"/>
    <w:rsid w:val="00684290"/>
    <w:rsid w:val="006844BA"/>
    <w:rsid w:val="00684785"/>
    <w:rsid w:val="00684A91"/>
    <w:rsid w:val="00684ADA"/>
    <w:rsid w:val="00684F0E"/>
    <w:rsid w:val="0068537A"/>
    <w:rsid w:val="0068555E"/>
    <w:rsid w:val="00685F73"/>
    <w:rsid w:val="006862E3"/>
    <w:rsid w:val="00686787"/>
    <w:rsid w:val="00686849"/>
    <w:rsid w:val="006868AB"/>
    <w:rsid w:val="00686A42"/>
    <w:rsid w:val="00686D08"/>
    <w:rsid w:val="00686D74"/>
    <w:rsid w:val="00686D8F"/>
    <w:rsid w:val="0068747D"/>
    <w:rsid w:val="0068754F"/>
    <w:rsid w:val="00687666"/>
    <w:rsid w:val="006877E9"/>
    <w:rsid w:val="00687800"/>
    <w:rsid w:val="00687EF9"/>
    <w:rsid w:val="006901B1"/>
    <w:rsid w:val="00690401"/>
    <w:rsid w:val="00690719"/>
    <w:rsid w:val="006908E8"/>
    <w:rsid w:val="00690BAF"/>
    <w:rsid w:val="006912D9"/>
    <w:rsid w:val="006914CD"/>
    <w:rsid w:val="0069158C"/>
    <w:rsid w:val="006915F8"/>
    <w:rsid w:val="0069172B"/>
    <w:rsid w:val="00691838"/>
    <w:rsid w:val="00691853"/>
    <w:rsid w:val="006918EB"/>
    <w:rsid w:val="00691939"/>
    <w:rsid w:val="00691B40"/>
    <w:rsid w:val="00691E5A"/>
    <w:rsid w:val="00692003"/>
    <w:rsid w:val="006924C0"/>
    <w:rsid w:val="006924D0"/>
    <w:rsid w:val="0069266F"/>
    <w:rsid w:val="0069280D"/>
    <w:rsid w:val="00692949"/>
    <w:rsid w:val="00692965"/>
    <w:rsid w:val="00692A36"/>
    <w:rsid w:val="00692A9A"/>
    <w:rsid w:val="00692E21"/>
    <w:rsid w:val="00692E8D"/>
    <w:rsid w:val="00692E9B"/>
    <w:rsid w:val="00692F34"/>
    <w:rsid w:val="0069305C"/>
    <w:rsid w:val="006930C7"/>
    <w:rsid w:val="006930DD"/>
    <w:rsid w:val="00693132"/>
    <w:rsid w:val="00693177"/>
    <w:rsid w:val="006934DF"/>
    <w:rsid w:val="00693848"/>
    <w:rsid w:val="00693DB2"/>
    <w:rsid w:val="00693E17"/>
    <w:rsid w:val="006941BF"/>
    <w:rsid w:val="00694461"/>
    <w:rsid w:val="0069481A"/>
    <w:rsid w:val="00694AFD"/>
    <w:rsid w:val="00694B62"/>
    <w:rsid w:val="00694C44"/>
    <w:rsid w:val="00695013"/>
    <w:rsid w:val="006952D9"/>
    <w:rsid w:val="00695647"/>
    <w:rsid w:val="00695BE9"/>
    <w:rsid w:val="00695D56"/>
    <w:rsid w:val="00695E66"/>
    <w:rsid w:val="00695F17"/>
    <w:rsid w:val="00695FCB"/>
    <w:rsid w:val="0069608B"/>
    <w:rsid w:val="00696338"/>
    <w:rsid w:val="00696C84"/>
    <w:rsid w:val="00696EAA"/>
    <w:rsid w:val="006970EB"/>
    <w:rsid w:val="006970ED"/>
    <w:rsid w:val="006972A4"/>
    <w:rsid w:val="006977B4"/>
    <w:rsid w:val="006A01DA"/>
    <w:rsid w:val="006A03A8"/>
    <w:rsid w:val="006A0646"/>
    <w:rsid w:val="006A0D7A"/>
    <w:rsid w:val="006A1234"/>
    <w:rsid w:val="006A163B"/>
    <w:rsid w:val="006A1763"/>
    <w:rsid w:val="006A178D"/>
    <w:rsid w:val="006A1AF3"/>
    <w:rsid w:val="006A2066"/>
    <w:rsid w:val="006A22D7"/>
    <w:rsid w:val="006A23BB"/>
    <w:rsid w:val="006A24BB"/>
    <w:rsid w:val="006A24EB"/>
    <w:rsid w:val="006A2AC5"/>
    <w:rsid w:val="006A2DD8"/>
    <w:rsid w:val="006A2FF0"/>
    <w:rsid w:val="006A3128"/>
    <w:rsid w:val="006A3297"/>
    <w:rsid w:val="006A3353"/>
    <w:rsid w:val="006A3AAA"/>
    <w:rsid w:val="006A3BF8"/>
    <w:rsid w:val="006A3C4D"/>
    <w:rsid w:val="006A3E6E"/>
    <w:rsid w:val="006A3FEE"/>
    <w:rsid w:val="006A41AC"/>
    <w:rsid w:val="006A43D8"/>
    <w:rsid w:val="006A4581"/>
    <w:rsid w:val="006A46FC"/>
    <w:rsid w:val="006A48B9"/>
    <w:rsid w:val="006A4A2C"/>
    <w:rsid w:val="006A4C48"/>
    <w:rsid w:val="006A4D5B"/>
    <w:rsid w:val="006A4E48"/>
    <w:rsid w:val="006A4EF1"/>
    <w:rsid w:val="006A5304"/>
    <w:rsid w:val="006A59A0"/>
    <w:rsid w:val="006A5A71"/>
    <w:rsid w:val="006A5CE2"/>
    <w:rsid w:val="006A5D05"/>
    <w:rsid w:val="006A5D66"/>
    <w:rsid w:val="006A5DF4"/>
    <w:rsid w:val="006A6174"/>
    <w:rsid w:val="006A63A3"/>
    <w:rsid w:val="006A6418"/>
    <w:rsid w:val="006A652E"/>
    <w:rsid w:val="006A6969"/>
    <w:rsid w:val="006A7212"/>
    <w:rsid w:val="006A7619"/>
    <w:rsid w:val="006A7706"/>
    <w:rsid w:val="006A7B09"/>
    <w:rsid w:val="006A7ECB"/>
    <w:rsid w:val="006B014E"/>
    <w:rsid w:val="006B0273"/>
    <w:rsid w:val="006B03EA"/>
    <w:rsid w:val="006B041A"/>
    <w:rsid w:val="006B055C"/>
    <w:rsid w:val="006B0624"/>
    <w:rsid w:val="006B070A"/>
    <w:rsid w:val="006B0A62"/>
    <w:rsid w:val="006B0ADC"/>
    <w:rsid w:val="006B0B9E"/>
    <w:rsid w:val="006B0E84"/>
    <w:rsid w:val="006B11C7"/>
    <w:rsid w:val="006B13A9"/>
    <w:rsid w:val="006B1526"/>
    <w:rsid w:val="006B1984"/>
    <w:rsid w:val="006B1C75"/>
    <w:rsid w:val="006B1EE9"/>
    <w:rsid w:val="006B1FC1"/>
    <w:rsid w:val="006B238F"/>
    <w:rsid w:val="006B250E"/>
    <w:rsid w:val="006B27B2"/>
    <w:rsid w:val="006B2A4F"/>
    <w:rsid w:val="006B355B"/>
    <w:rsid w:val="006B3A83"/>
    <w:rsid w:val="006B3C39"/>
    <w:rsid w:val="006B404B"/>
    <w:rsid w:val="006B40E3"/>
    <w:rsid w:val="006B40FA"/>
    <w:rsid w:val="006B436D"/>
    <w:rsid w:val="006B437C"/>
    <w:rsid w:val="006B43D2"/>
    <w:rsid w:val="006B445C"/>
    <w:rsid w:val="006B44A5"/>
    <w:rsid w:val="006B4A76"/>
    <w:rsid w:val="006B4A9D"/>
    <w:rsid w:val="006B4AD9"/>
    <w:rsid w:val="006B518F"/>
    <w:rsid w:val="006B5297"/>
    <w:rsid w:val="006B52D2"/>
    <w:rsid w:val="006B58A0"/>
    <w:rsid w:val="006B58A4"/>
    <w:rsid w:val="006B58DF"/>
    <w:rsid w:val="006B5AD0"/>
    <w:rsid w:val="006B5E36"/>
    <w:rsid w:val="006B6588"/>
    <w:rsid w:val="006B6596"/>
    <w:rsid w:val="006B65D6"/>
    <w:rsid w:val="006B68E3"/>
    <w:rsid w:val="006B69AF"/>
    <w:rsid w:val="006B6BE3"/>
    <w:rsid w:val="006B70E5"/>
    <w:rsid w:val="006B715D"/>
    <w:rsid w:val="006B7594"/>
    <w:rsid w:val="006B7617"/>
    <w:rsid w:val="006B765B"/>
    <w:rsid w:val="006B7897"/>
    <w:rsid w:val="006B79EE"/>
    <w:rsid w:val="006B7C95"/>
    <w:rsid w:val="006C0106"/>
    <w:rsid w:val="006C0339"/>
    <w:rsid w:val="006C05F8"/>
    <w:rsid w:val="006C0646"/>
    <w:rsid w:val="006C0891"/>
    <w:rsid w:val="006C09EF"/>
    <w:rsid w:val="006C0B40"/>
    <w:rsid w:val="006C0F90"/>
    <w:rsid w:val="006C1129"/>
    <w:rsid w:val="006C1228"/>
    <w:rsid w:val="006C128B"/>
    <w:rsid w:val="006C1E8A"/>
    <w:rsid w:val="006C2128"/>
    <w:rsid w:val="006C219D"/>
    <w:rsid w:val="006C22FF"/>
    <w:rsid w:val="006C2595"/>
    <w:rsid w:val="006C2A4C"/>
    <w:rsid w:val="006C2C47"/>
    <w:rsid w:val="006C2E83"/>
    <w:rsid w:val="006C2F1C"/>
    <w:rsid w:val="006C2F8D"/>
    <w:rsid w:val="006C30ED"/>
    <w:rsid w:val="006C32A5"/>
    <w:rsid w:val="006C35F6"/>
    <w:rsid w:val="006C40BF"/>
    <w:rsid w:val="006C4216"/>
    <w:rsid w:val="006C428B"/>
    <w:rsid w:val="006C4563"/>
    <w:rsid w:val="006C46ED"/>
    <w:rsid w:val="006C4719"/>
    <w:rsid w:val="006C47F8"/>
    <w:rsid w:val="006C4C9B"/>
    <w:rsid w:val="006C4E27"/>
    <w:rsid w:val="006C5097"/>
    <w:rsid w:val="006C59E1"/>
    <w:rsid w:val="006C5A79"/>
    <w:rsid w:val="006C5A9A"/>
    <w:rsid w:val="006C5EDD"/>
    <w:rsid w:val="006C61B9"/>
    <w:rsid w:val="006C62B2"/>
    <w:rsid w:val="006C631D"/>
    <w:rsid w:val="006C6416"/>
    <w:rsid w:val="006C66CB"/>
    <w:rsid w:val="006C69E0"/>
    <w:rsid w:val="006C69E6"/>
    <w:rsid w:val="006C6B7F"/>
    <w:rsid w:val="006C6D2E"/>
    <w:rsid w:val="006C6E6D"/>
    <w:rsid w:val="006C7B74"/>
    <w:rsid w:val="006C7E65"/>
    <w:rsid w:val="006D0092"/>
    <w:rsid w:val="006D01F1"/>
    <w:rsid w:val="006D02E7"/>
    <w:rsid w:val="006D0D61"/>
    <w:rsid w:val="006D0DC0"/>
    <w:rsid w:val="006D1048"/>
    <w:rsid w:val="006D10CC"/>
    <w:rsid w:val="006D10E1"/>
    <w:rsid w:val="006D11F2"/>
    <w:rsid w:val="006D150A"/>
    <w:rsid w:val="006D1674"/>
    <w:rsid w:val="006D17F5"/>
    <w:rsid w:val="006D18F5"/>
    <w:rsid w:val="006D1A47"/>
    <w:rsid w:val="006D1A60"/>
    <w:rsid w:val="006D1FA0"/>
    <w:rsid w:val="006D210B"/>
    <w:rsid w:val="006D21BE"/>
    <w:rsid w:val="006D25E4"/>
    <w:rsid w:val="006D2D0E"/>
    <w:rsid w:val="006D2F62"/>
    <w:rsid w:val="006D376D"/>
    <w:rsid w:val="006D3943"/>
    <w:rsid w:val="006D3C87"/>
    <w:rsid w:val="006D3E34"/>
    <w:rsid w:val="006D3E98"/>
    <w:rsid w:val="006D404C"/>
    <w:rsid w:val="006D42EF"/>
    <w:rsid w:val="006D46A6"/>
    <w:rsid w:val="006D475C"/>
    <w:rsid w:val="006D4BAF"/>
    <w:rsid w:val="006D4D3F"/>
    <w:rsid w:val="006D4DDE"/>
    <w:rsid w:val="006D4EBE"/>
    <w:rsid w:val="006D4F60"/>
    <w:rsid w:val="006D5076"/>
    <w:rsid w:val="006D50CA"/>
    <w:rsid w:val="006D5563"/>
    <w:rsid w:val="006D5BB7"/>
    <w:rsid w:val="006D5DE5"/>
    <w:rsid w:val="006D5E15"/>
    <w:rsid w:val="006D6228"/>
    <w:rsid w:val="006D63A1"/>
    <w:rsid w:val="006D6CCF"/>
    <w:rsid w:val="006D6DA1"/>
    <w:rsid w:val="006D7005"/>
    <w:rsid w:val="006D7531"/>
    <w:rsid w:val="006D75BF"/>
    <w:rsid w:val="006D7866"/>
    <w:rsid w:val="006D7969"/>
    <w:rsid w:val="006D79FC"/>
    <w:rsid w:val="006D7CFF"/>
    <w:rsid w:val="006D7F9E"/>
    <w:rsid w:val="006E00B4"/>
    <w:rsid w:val="006E0165"/>
    <w:rsid w:val="006E04ED"/>
    <w:rsid w:val="006E05CE"/>
    <w:rsid w:val="006E06BA"/>
    <w:rsid w:val="006E0BE3"/>
    <w:rsid w:val="006E0D43"/>
    <w:rsid w:val="006E1815"/>
    <w:rsid w:val="006E197B"/>
    <w:rsid w:val="006E1B9A"/>
    <w:rsid w:val="006E1E84"/>
    <w:rsid w:val="006E1E8E"/>
    <w:rsid w:val="006E2058"/>
    <w:rsid w:val="006E2558"/>
    <w:rsid w:val="006E282F"/>
    <w:rsid w:val="006E2906"/>
    <w:rsid w:val="006E2919"/>
    <w:rsid w:val="006E29E1"/>
    <w:rsid w:val="006E2C42"/>
    <w:rsid w:val="006E320C"/>
    <w:rsid w:val="006E3222"/>
    <w:rsid w:val="006E3425"/>
    <w:rsid w:val="006E3447"/>
    <w:rsid w:val="006E34F5"/>
    <w:rsid w:val="006E35F0"/>
    <w:rsid w:val="006E3752"/>
    <w:rsid w:val="006E3BBD"/>
    <w:rsid w:val="006E3E8D"/>
    <w:rsid w:val="006E4229"/>
    <w:rsid w:val="006E4333"/>
    <w:rsid w:val="006E440B"/>
    <w:rsid w:val="006E4893"/>
    <w:rsid w:val="006E48C4"/>
    <w:rsid w:val="006E5291"/>
    <w:rsid w:val="006E5871"/>
    <w:rsid w:val="006E5A37"/>
    <w:rsid w:val="006E5E36"/>
    <w:rsid w:val="006E5F0B"/>
    <w:rsid w:val="006E5F46"/>
    <w:rsid w:val="006E60B3"/>
    <w:rsid w:val="006E6274"/>
    <w:rsid w:val="006E639C"/>
    <w:rsid w:val="006E64AD"/>
    <w:rsid w:val="006E6634"/>
    <w:rsid w:val="006E66E2"/>
    <w:rsid w:val="006E68DE"/>
    <w:rsid w:val="006E70AB"/>
    <w:rsid w:val="006E71E5"/>
    <w:rsid w:val="006E73C1"/>
    <w:rsid w:val="006E782B"/>
    <w:rsid w:val="006E7BBF"/>
    <w:rsid w:val="006E7D96"/>
    <w:rsid w:val="006F02DE"/>
    <w:rsid w:val="006F055B"/>
    <w:rsid w:val="006F086F"/>
    <w:rsid w:val="006F0C88"/>
    <w:rsid w:val="006F1075"/>
    <w:rsid w:val="006F1144"/>
    <w:rsid w:val="006F12D2"/>
    <w:rsid w:val="006F13DC"/>
    <w:rsid w:val="006F1449"/>
    <w:rsid w:val="006F16E3"/>
    <w:rsid w:val="006F1B99"/>
    <w:rsid w:val="006F1D58"/>
    <w:rsid w:val="006F1F37"/>
    <w:rsid w:val="006F242B"/>
    <w:rsid w:val="006F2504"/>
    <w:rsid w:val="006F263D"/>
    <w:rsid w:val="006F276F"/>
    <w:rsid w:val="006F28B3"/>
    <w:rsid w:val="006F29A3"/>
    <w:rsid w:val="006F2B59"/>
    <w:rsid w:val="006F2E1D"/>
    <w:rsid w:val="006F3178"/>
    <w:rsid w:val="006F31FA"/>
    <w:rsid w:val="006F3C7A"/>
    <w:rsid w:val="006F3D24"/>
    <w:rsid w:val="006F3DAD"/>
    <w:rsid w:val="006F3DEA"/>
    <w:rsid w:val="006F3F02"/>
    <w:rsid w:val="006F48FF"/>
    <w:rsid w:val="006F49D9"/>
    <w:rsid w:val="006F4E29"/>
    <w:rsid w:val="006F4F8A"/>
    <w:rsid w:val="006F50A1"/>
    <w:rsid w:val="006F50A8"/>
    <w:rsid w:val="006F523A"/>
    <w:rsid w:val="006F548C"/>
    <w:rsid w:val="006F561F"/>
    <w:rsid w:val="006F58A5"/>
    <w:rsid w:val="006F596D"/>
    <w:rsid w:val="006F6074"/>
    <w:rsid w:val="006F618E"/>
    <w:rsid w:val="006F6231"/>
    <w:rsid w:val="006F62B4"/>
    <w:rsid w:val="006F62CA"/>
    <w:rsid w:val="006F64BA"/>
    <w:rsid w:val="006F68A1"/>
    <w:rsid w:val="006F6AB6"/>
    <w:rsid w:val="006F6AE3"/>
    <w:rsid w:val="006F6F8B"/>
    <w:rsid w:val="006F720C"/>
    <w:rsid w:val="006F790A"/>
    <w:rsid w:val="007000B6"/>
    <w:rsid w:val="00700272"/>
    <w:rsid w:val="00700670"/>
    <w:rsid w:val="00700A02"/>
    <w:rsid w:val="00700BEB"/>
    <w:rsid w:val="00700BEC"/>
    <w:rsid w:val="00701080"/>
    <w:rsid w:val="00701249"/>
    <w:rsid w:val="007014CB"/>
    <w:rsid w:val="007017A9"/>
    <w:rsid w:val="00701B31"/>
    <w:rsid w:val="00701BF4"/>
    <w:rsid w:val="00701C35"/>
    <w:rsid w:val="00701C5A"/>
    <w:rsid w:val="00701F18"/>
    <w:rsid w:val="00701F32"/>
    <w:rsid w:val="0070239A"/>
    <w:rsid w:val="00702EEA"/>
    <w:rsid w:val="00702F0F"/>
    <w:rsid w:val="00702FE4"/>
    <w:rsid w:val="007034A2"/>
    <w:rsid w:val="00703870"/>
    <w:rsid w:val="00703954"/>
    <w:rsid w:val="007039E9"/>
    <w:rsid w:val="00703A2E"/>
    <w:rsid w:val="00703BF9"/>
    <w:rsid w:val="00703C58"/>
    <w:rsid w:val="00704039"/>
    <w:rsid w:val="0070412A"/>
    <w:rsid w:val="00704245"/>
    <w:rsid w:val="007043CC"/>
    <w:rsid w:val="0070441A"/>
    <w:rsid w:val="007048A6"/>
    <w:rsid w:val="00704939"/>
    <w:rsid w:val="007049C9"/>
    <w:rsid w:val="00704B44"/>
    <w:rsid w:val="0070554B"/>
    <w:rsid w:val="00705635"/>
    <w:rsid w:val="0070564B"/>
    <w:rsid w:val="00705A35"/>
    <w:rsid w:val="00705B34"/>
    <w:rsid w:val="00705B3F"/>
    <w:rsid w:val="00705D40"/>
    <w:rsid w:val="007060A7"/>
    <w:rsid w:val="00706325"/>
    <w:rsid w:val="00706467"/>
    <w:rsid w:val="0070658B"/>
    <w:rsid w:val="0070674B"/>
    <w:rsid w:val="00706772"/>
    <w:rsid w:val="00706DA6"/>
    <w:rsid w:val="00706DBB"/>
    <w:rsid w:val="007075A4"/>
    <w:rsid w:val="00707D91"/>
    <w:rsid w:val="00707DCD"/>
    <w:rsid w:val="00710267"/>
    <w:rsid w:val="007104D5"/>
    <w:rsid w:val="0071097E"/>
    <w:rsid w:val="00710B66"/>
    <w:rsid w:val="00710CA6"/>
    <w:rsid w:val="00710CCD"/>
    <w:rsid w:val="00710DE3"/>
    <w:rsid w:val="00710EAA"/>
    <w:rsid w:val="00710FF2"/>
    <w:rsid w:val="00711183"/>
    <w:rsid w:val="00711249"/>
    <w:rsid w:val="0071126B"/>
    <w:rsid w:val="00711AAD"/>
    <w:rsid w:val="00711B0D"/>
    <w:rsid w:val="007123F9"/>
    <w:rsid w:val="0071263E"/>
    <w:rsid w:val="007126DD"/>
    <w:rsid w:val="00712949"/>
    <w:rsid w:val="00713184"/>
    <w:rsid w:val="007133A7"/>
    <w:rsid w:val="007133C6"/>
    <w:rsid w:val="007133FF"/>
    <w:rsid w:val="0071377E"/>
    <w:rsid w:val="007137CF"/>
    <w:rsid w:val="007137E9"/>
    <w:rsid w:val="007140C1"/>
    <w:rsid w:val="00714171"/>
    <w:rsid w:val="0071420F"/>
    <w:rsid w:val="007143F1"/>
    <w:rsid w:val="00714565"/>
    <w:rsid w:val="007146B7"/>
    <w:rsid w:val="00714774"/>
    <w:rsid w:val="0071485F"/>
    <w:rsid w:val="007148BD"/>
    <w:rsid w:val="00714E75"/>
    <w:rsid w:val="00715300"/>
    <w:rsid w:val="0071534B"/>
    <w:rsid w:val="00715373"/>
    <w:rsid w:val="00715685"/>
    <w:rsid w:val="007156D5"/>
    <w:rsid w:val="00715C4E"/>
    <w:rsid w:val="00715D41"/>
    <w:rsid w:val="00715D93"/>
    <w:rsid w:val="00715F26"/>
    <w:rsid w:val="00715F71"/>
    <w:rsid w:val="007161DA"/>
    <w:rsid w:val="007161F0"/>
    <w:rsid w:val="007163DF"/>
    <w:rsid w:val="0071642C"/>
    <w:rsid w:val="00716728"/>
    <w:rsid w:val="00716ACB"/>
    <w:rsid w:val="00716B2E"/>
    <w:rsid w:val="00716D3E"/>
    <w:rsid w:val="00716D9C"/>
    <w:rsid w:val="00716DD8"/>
    <w:rsid w:val="00716F62"/>
    <w:rsid w:val="00716FB9"/>
    <w:rsid w:val="007174D2"/>
    <w:rsid w:val="0071754D"/>
    <w:rsid w:val="00717576"/>
    <w:rsid w:val="00717623"/>
    <w:rsid w:val="00717787"/>
    <w:rsid w:val="007177A4"/>
    <w:rsid w:val="007177C9"/>
    <w:rsid w:val="007177DD"/>
    <w:rsid w:val="00717AB5"/>
    <w:rsid w:val="007200B9"/>
    <w:rsid w:val="007200EF"/>
    <w:rsid w:val="007202B7"/>
    <w:rsid w:val="0072075B"/>
    <w:rsid w:val="007207F5"/>
    <w:rsid w:val="007208B6"/>
    <w:rsid w:val="007209CF"/>
    <w:rsid w:val="00720A58"/>
    <w:rsid w:val="00720A5A"/>
    <w:rsid w:val="00720D1D"/>
    <w:rsid w:val="00720DA8"/>
    <w:rsid w:val="00721246"/>
    <w:rsid w:val="0072151A"/>
    <w:rsid w:val="0072168C"/>
    <w:rsid w:val="00721EF2"/>
    <w:rsid w:val="00722099"/>
    <w:rsid w:val="00722531"/>
    <w:rsid w:val="00722571"/>
    <w:rsid w:val="007227CE"/>
    <w:rsid w:val="007227CF"/>
    <w:rsid w:val="00722E6C"/>
    <w:rsid w:val="00722E6E"/>
    <w:rsid w:val="0072305F"/>
    <w:rsid w:val="0072329A"/>
    <w:rsid w:val="007232D9"/>
    <w:rsid w:val="00723511"/>
    <w:rsid w:val="007236A2"/>
    <w:rsid w:val="00723FE4"/>
    <w:rsid w:val="00724447"/>
    <w:rsid w:val="007248E8"/>
    <w:rsid w:val="00724A6E"/>
    <w:rsid w:val="00724B17"/>
    <w:rsid w:val="00724CAA"/>
    <w:rsid w:val="00725024"/>
    <w:rsid w:val="0072507E"/>
    <w:rsid w:val="0072513B"/>
    <w:rsid w:val="007251C2"/>
    <w:rsid w:val="007251CB"/>
    <w:rsid w:val="00725850"/>
    <w:rsid w:val="00725921"/>
    <w:rsid w:val="00725AE7"/>
    <w:rsid w:val="00725B55"/>
    <w:rsid w:val="00725E24"/>
    <w:rsid w:val="00726390"/>
    <w:rsid w:val="00726711"/>
    <w:rsid w:val="0072687E"/>
    <w:rsid w:val="00726923"/>
    <w:rsid w:val="007269C0"/>
    <w:rsid w:val="007269C3"/>
    <w:rsid w:val="007269FD"/>
    <w:rsid w:val="00726AB8"/>
    <w:rsid w:val="00726C3F"/>
    <w:rsid w:val="007274C7"/>
    <w:rsid w:val="007275C8"/>
    <w:rsid w:val="007276D5"/>
    <w:rsid w:val="00727B4D"/>
    <w:rsid w:val="00727B62"/>
    <w:rsid w:val="00727D14"/>
    <w:rsid w:val="00727D27"/>
    <w:rsid w:val="00727E18"/>
    <w:rsid w:val="00727E5A"/>
    <w:rsid w:val="00727FD1"/>
    <w:rsid w:val="00730295"/>
    <w:rsid w:val="007306CA"/>
    <w:rsid w:val="007307A9"/>
    <w:rsid w:val="0073081C"/>
    <w:rsid w:val="00730A84"/>
    <w:rsid w:val="00730C29"/>
    <w:rsid w:val="00730C62"/>
    <w:rsid w:val="00730E7D"/>
    <w:rsid w:val="00731712"/>
    <w:rsid w:val="007319D2"/>
    <w:rsid w:val="00731C85"/>
    <w:rsid w:val="00731D22"/>
    <w:rsid w:val="007321AB"/>
    <w:rsid w:val="007324C5"/>
    <w:rsid w:val="00732539"/>
    <w:rsid w:val="00732A5E"/>
    <w:rsid w:val="00732B7A"/>
    <w:rsid w:val="007331EC"/>
    <w:rsid w:val="00733766"/>
    <w:rsid w:val="00733780"/>
    <w:rsid w:val="00733DD7"/>
    <w:rsid w:val="00733EC8"/>
    <w:rsid w:val="0073432C"/>
    <w:rsid w:val="00734D73"/>
    <w:rsid w:val="00734E50"/>
    <w:rsid w:val="00734EC1"/>
    <w:rsid w:val="0073506F"/>
    <w:rsid w:val="00735078"/>
    <w:rsid w:val="007350F4"/>
    <w:rsid w:val="007353B4"/>
    <w:rsid w:val="00735428"/>
    <w:rsid w:val="007358C8"/>
    <w:rsid w:val="00735DF7"/>
    <w:rsid w:val="00735EC1"/>
    <w:rsid w:val="00735F44"/>
    <w:rsid w:val="007361F7"/>
    <w:rsid w:val="00736364"/>
    <w:rsid w:val="0073673D"/>
    <w:rsid w:val="007367BF"/>
    <w:rsid w:val="00736CC0"/>
    <w:rsid w:val="0073735D"/>
    <w:rsid w:val="00737A2C"/>
    <w:rsid w:val="00737B3F"/>
    <w:rsid w:val="00737BC7"/>
    <w:rsid w:val="00737F2B"/>
    <w:rsid w:val="007400CA"/>
    <w:rsid w:val="007403C5"/>
    <w:rsid w:val="00740522"/>
    <w:rsid w:val="0074068A"/>
    <w:rsid w:val="007406A0"/>
    <w:rsid w:val="00741132"/>
    <w:rsid w:val="007417D5"/>
    <w:rsid w:val="00742044"/>
    <w:rsid w:val="00742A44"/>
    <w:rsid w:val="00742E94"/>
    <w:rsid w:val="00742FE3"/>
    <w:rsid w:val="00743166"/>
    <w:rsid w:val="007432AE"/>
    <w:rsid w:val="007435D3"/>
    <w:rsid w:val="00743F3C"/>
    <w:rsid w:val="0074419A"/>
    <w:rsid w:val="0074437E"/>
    <w:rsid w:val="007445A5"/>
    <w:rsid w:val="00744955"/>
    <w:rsid w:val="007452DB"/>
    <w:rsid w:val="0074544D"/>
    <w:rsid w:val="007454A6"/>
    <w:rsid w:val="007456F2"/>
    <w:rsid w:val="0074571E"/>
    <w:rsid w:val="00745DC4"/>
    <w:rsid w:val="00745E1D"/>
    <w:rsid w:val="0074608E"/>
    <w:rsid w:val="007460A2"/>
    <w:rsid w:val="0074643F"/>
    <w:rsid w:val="00746701"/>
    <w:rsid w:val="00746C5B"/>
    <w:rsid w:val="00746C89"/>
    <w:rsid w:val="007471D1"/>
    <w:rsid w:val="007472FB"/>
    <w:rsid w:val="00747375"/>
    <w:rsid w:val="00747397"/>
    <w:rsid w:val="0074747F"/>
    <w:rsid w:val="00747E34"/>
    <w:rsid w:val="00750604"/>
    <w:rsid w:val="00750B31"/>
    <w:rsid w:val="00751228"/>
    <w:rsid w:val="0075136F"/>
    <w:rsid w:val="00751429"/>
    <w:rsid w:val="0075156F"/>
    <w:rsid w:val="007515A8"/>
    <w:rsid w:val="00751785"/>
    <w:rsid w:val="007517E2"/>
    <w:rsid w:val="0075198B"/>
    <w:rsid w:val="00751A39"/>
    <w:rsid w:val="00751BA1"/>
    <w:rsid w:val="00751D13"/>
    <w:rsid w:val="00751F7D"/>
    <w:rsid w:val="0075208D"/>
    <w:rsid w:val="007520B6"/>
    <w:rsid w:val="007525F8"/>
    <w:rsid w:val="007527A7"/>
    <w:rsid w:val="007529EC"/>
    <w:rsid w:val="00752BAD"/>
    <w:rsid w:val="00752D85"/>
    <w:rsid w:val="00753011"/>
    <w:rsid w:val="0075346D"/>
    <w:rsid w:val="00753648"/>
    <w:rsid w:val="007537CE"/>
    <w:rsid w:val="007538A5"/>
    <w:rsid w:val="00753959"/>
    <w:rsid w:val="00753B1C"/>
    <w:rsid w:val="00753C1D"/>
    <w:rsid w:val="00753D49"/>
    <w:rsid w:val="00754491"/>
    <w:rsid w:val="0075455E"/>
    <w:rsid w:val="00754638"/>
    <w:rsid w:val="007547C0"/>
    <w:rsid w:val="00754ABA"/>
    <w:rsid w:val="00754D0B"/>
    <w:rsid w:val="00754FB4"/>
    <w:rsid w:val="0075506E"/>
    <w:rsid w:val="007552FB"/>
    <w:rsid w:val="00755B3B"/>
    <w:rsid w:val="00755CA5"/>
    <w:rsid w:val="00755D34"/>
    <w:rsid w:val="0075603B"/>
    <w:rsid w:val="00756104"/>
    <w:rsid w:val="0075658C"/>
    <w:rsid w:val="00756844"/>
    <w:rsid w:val="007569C7"/>
    <w:rsid w:val="00756D21"/>
    <w:rsid w:val="007571BF"/>
    <w:rsid w:val="00757911"/>
    <w:rsid w:val="00757967"/>
    <w:rsid w:val="00757AF8"/>
    <w:rsid w:val="00757B5D"/>
    <w:rsid w:val="00757C25"/>
    <w:rsid w:val="0076013C"/>
    <w:rsid w:val="007602C0"/>
    <w:rsid w:val="007606B1"/>
    <w:rsid w:val="00760AD2"/>
    <w:rsid w:val="00760CFE"/>
    <w:rsid w:val="00760E2F"/>
    <w:rsid w:val="00761070"/>
    <w:rsid w:val="007610C5"/>
    <w:rsid w:val="007611B4"/>
    <w:rsid w:val="0076130B"/>
    <w:rsid w:val="00761572"/>
    <w:rsid w:val="00761C1D"/>
    <w:rsid w:val="0076262D"/>
    <w:rsid w:val="007627B2"/>
    <w:rsid w:val="00762B00"/>
    <w:rsid w:val="00762B1C"/>
    <w:rsid w:val="00762B3F"/>
    <w:rsid w:val="00762D25"/>
    <w:rsid w:val="00762ED6"/>
    <w:rsid w:val="00763367"/>
    <w:rsid w:val="00763759"/>
    <w:rsid w:val="00763B88"/>
    <w:rsid w:val="00764074"/>
    <w:rsid w:val="0076438F"/>
    <w:rsid w:val="00764495"/>
    <w:rsid w:val="0076450C"/>
    <w:rsid w:val="007646E6"/>
    <w:rsid w:val="00764B99"/>
    <w:rsid w:val="00764CC2"/>
    <w:rsid w:val="007657E5"/>
    <w:rsid w:val="0076584F"/>
    <w:rsid w:val="00765881"/>
    <w:rsid w:val="00765ECB"/>
    <w:rsid w:val="00765ECE"/>
    <w:rsid w:val="00765F94"/>
    <w:rsid w:val="0076611D"/>
    <w:rsid w:val="0076621C"/>
    <w:rsid w:val="007662E9"/>
    <w:rsid w:val="00766512"/>
    <w:rsid w:val="0076653E"/>
    <w:rsid w:val="00766852"/>
    <w:rsid w:val="00766A7E"/>
    <w:rsid w:val="00766B19"/>
    <w:rsid w:val="00766B7F"/>
    <w:rsid w:val="00766BAF"/>
    <w:rsid w:val="00766C2E"/>
    <w:rsid w:val="00766C7E"/>
    <w:rsid w:val="007675F6"/>
    <w:rsid w:val="007677AF"/>
    <w:rsid w:val="0076798A"/>
    <w:rsid w:val="00767C52"/>
    <w:rsid w:val="00767CC8"/>
    <w:rsid w:val="00767E5E"/>
    <w:rsid w:val="0077047A"/>
    <w:rsid w:val="0077089D"/>
    <w:rsid w:val="0077094B"/>
    <w:rsid w:val="00770A31"/>
    <w:rsid w:val="00770CA5"/>
    <w:rsid w:val="00770CC6"/>
    <w:rsid w:val="00770ED0"/>
    <w:rsid w:val="00771128"/>
    <w:rsid w:val="00771415"/>
    <w:rsid w:val="007715D3"/>
    <w:rsid w:val="007716EA"/>
    <w:rsid w:val="00771A48"/>
    <w:rsid w:val="0077205C"/>
    <w:rsid w:val="00772258"/>
    <w:rsid w:val="00772A0F"/>
    <w:rsid w:val="00772B2B"/>
    <w:rsid w:val="00772D6F"/>
    <w:rsid w:val="00773CCA"/>
    <w:rsid w:val="0077431C"/>
    <w:rsid w:val="00774997"/>
    <w:rsid w:val="00774B7B"/>
    <w:rsid w:val="00774BEC"/>
    <w:rsid w:val="00774C7C"/>
    <w:rsid w:val="0077532A"/>
    <w:rsid w:val="00775509"/>
    <w:rsid w:val="00775A21"/>
    <w:rsid w:val="00775ADB"/>
    <w:rsid w:val="00775C46"/>
    <w:rsid w:val="007761DB"/>
    <w:rsid w:val="007763D9"/>
    <w:rsid w:val="0077640E"/>
    <w:rsid w:val="00776561"/>
    <w:rsid w:val="007769CD"/>
    <w:rsid w:val="00776F2C"/>
    <w:rsid w:val="00777180"/>
    <w:rsid w:val="00777199"/>
    <w:rsid w:val="007771F5"/>
    <w:rsid w:val="0077723A"/>
    <w:rsid w:val="00777343"/>
    <w:rsid w:val="007775FC"/>
    <w:rsid w:val="00777B02"/>
    <w:rsid w:val="0078000B"/>
    <w:rsid w:val="00780074"/>
    <w:rsid w:val="007800E9"/>
    <w:rsid w:val="007803FF"/>
    <w:rsid w:val="007804E1"/>
    <w:rsid w:val="007806E5"/>
    <w:rsid w:val="00780D13"/>
    <w:rsid w:val="00780D86"/>
    <w:rsid w:val="00781654"/>
    <w:rsid w:val="007816DA"/>
    <w:rsid w:val="00781A57"/>
    <w:rsid w:val="00781B86"/>
    <w:rsid w:val="00781F75"/>
    <w:rsid w:val="0078204E"/>
    <w:rsid w:val="0078228A"/>
    <w:rsid w:val="0078245F"/>
    <w:rsid w:val="007824DE"/>
    <w:rsid w:val="00782C7E"/>
    <w:rsid w:val="00782E76"/>
    <w:rsid w:val="00782ECE"/>
    <w:rsid w:val="00782F30"/>
    <w:rsid w:val="007834EB"/>
    <w:rsid w:val="0078351F"/>
    <w:rsid w:val="007836D6"/>
    <w:rsid w:val="00783D1C"/>
    <w:rsid w:val="00783ECF"/>
    <w:rsid w:val="007842D9"/>
    <w:rsid w:val="007844F4"/>
    <w:rsid w:val="007845AB"/>
    <w:rsid w:val="0078461A"/>
    <w:rsid w:val="00784650"/>
    <w:rsid w:val="007847A8"/>
    <w:rsid w:val="00784A1B"/>
    <w:rsid w:val="00784BD0"/>
    <w:rsid w:val="00784D26"/>
    <w:rsid w:val="00785465"/>
    <w:rsid w:val="00785784"/>
    <w:rsid w:val="00785897"/>
    <w:rsid w:val="007858A3"/>
    <w:rsid w:val="00785927"/>
    <w:rsid w:val="00785FA5"/>
    <w:rsid w:val="0078626E"/>
    <w:rsid w:val="00786751"/>
    <w:rsid w:val="0078678C"/>
    <w:rsid w:val="0078698F"/>
    <w:rsid w:val="00786A44"/>
    <w:rsid w:val="00786A54"/>
    <w:rsid w:val="00786A74"/>
    <w:rsid w:val="00786BD7"/>
    <w:rsid w:val="00786C89"/>
    <w:rsid w:val="00786CCE"/>
    <w:rsid w:val="0078746E"/>
    <w:rsid w:val="007874AD"/>
    <w:rsid w:val="00787666"/>
    <w:rsid w:val="0078775F"/>
    <w:rsid w:val="00787BCF"/>
    <w:rsid w:val="00787E00"/>
    <w:rsid w:val="007902B0"/>
    <w:rsid w:val="007902BA"/>
    <w:rsid w:val="00790458"/>
    <w:rsid w:val="0079047E"/>
    <w:rsid w:val="00790865"/>
    <w:rsid w:val="00790AF1"/>
    <w:rsid w:val="00790B38"/>
    <w:rsid w:val="00790CE4"/>
    <w:rsid w:val="00790D00"/>
    <w:rsid w:val="00790E37"/>
    <w:rsid w:val="007911BD"/>
    <w:rsid w:val="007913E0"/>
    <w:rsid w:val="0079159E"/>
    <w:rsid w:val="007915A9"/>
    <w:rsid w:val="007915B3"/>
    <w:rsid w:val="007916AB"/>
    <w:rsid w:val="007917A9"/>
    <w:rsid w:val="007918E1"/>
    <w:rsid w:val="00791C60"/>
    <w:rsid w:val="00791D88"/>
    <w:rsid w:val="00791D8D"/>
    <w:rsid w:val="00791E58"/>
    <w:rsid w:val="0079225C"/>
    <w:rsid w:val="007926C9"/>
    <w:rsid w:val="0079294F"/>
    <w:rsid w:val="00792B64"/>
    <w:rsid w:val="00792B97"/>
    <w:rsid w:val="00792C79"/>
    <w:rsid w:val="00792F70"/>
    <w:rsid w:val="00793065"/>
    <w:rsid w:val="0079319A"/>
    <w:rsid w:val="00793225"/>
    <w:rsid w:val="00793308"/>
    <w:rsid w:val="007933C8"/>
    <w:rsid w:val="0079340D"/>
    <w:rsid w:val="007935D7"/>
    <w:rsid w:val="007937C2"/>
    <w:rsid w:val="0079382C"/>
    <w:rsid w:val="00793971"/>
    <w:rsid w:val="007939E8"/>
    <w:rsid w:val="00793D32"/>
    <w:rsid w:val="00793F83"/>
    <w:rsid w:val="007942B6"/>
    <w:rsid w:val="00794D36"/>
    <w:rsid w:val="00794EC0"/>
    <w:rsid w:val="0079510C"/>
    <w:rsid w:val="0079544E"/>
    <w:rsid w:val="00795C68"/>
    <w:rsid w:val="00795E25"/>
    <w:rsid w:val="00795FEE"/>
    <w:rsid w:val="007963DC"/>
    <w:rsid w:val="0079650B"/>
    <w:rsid w:val="00796ADE"/>
    <w:rsid w:val="00796C88"/>
    <w:rsid w:val="00797264"/>
    <w:rsid w:val="00797436"/>
    <w:rsid w:val="0079768E"/>
    <w:rsid w:val="007976C4"/>
    <w:rsid w:val="0079792F"/>
    <w:rsid w:val="00797DBF"/>
    <w:rsid w:val="00797E42"/>
    <w:rsid w:val="007A0781"/>
    <w:rsid w:val="007A07EE"/>
    <w:rsid w:val="007A09CE"/>
    <w:rsid w:val="007A0A91"/>
    <w:rsid w:val="007A0FEE"/>
    <w:rsid w:val="007A131E"/>
    <w:rsid w:val="007A1384"/>
    <w:rsid w:val="007A1459"/>
    <w:rsid w:val="007A1632"/>
    <w:rsid w:val="007A163B"/>
    <w:rsid w:val="007A163C"/>
    <w:rsid w:val="007A1970"/>
    <w:rsid w:val="007A19D6"/>
    <w:rsid w:val="007A1BBF"/>
    <w:rsid w:val="007A1D80"/>
    <w:rsid w:val="007A1F0E"/>
    <w:rsid w:val="007A1F86"/>
    <w:rsid w:val="007A1FAF"/>
    <w:rsid w:val="007A2054"/>
    <w:rsid w:val="007A2567"/>
    <w:rsid w:val="007A2640"/>
    <w:rsid w:val="007A26A6"/>
    <w:rsid w:val="007A2D0A"/>
    <w:rsid w:val="007A2DB6"/>
    <w:rsid w:val="007A2ED5"/>
    <w:rsid w:val="007A2F3A"/>
    <w:rsid w:val="007A2F67"/>
    <w:rsid w:val="007A35A5"/>
    <w:rsid w:val="007A38A2"/>
    <w:rsid w:val="007A3B8A"/>
    <w:rsid w:val="007A3C44"/>
    <w:rsid w:val="007A3F27"/>
    <w:rsid w:val="007A3F2D"/>
    <w:rsid w:val="007A3F2E"/>
    <w:rsid w:val="007A4354"/>
    <w:rsid w:val="007A46CA"/>
    <w:rsid w:val="007A47F7"/>
    <w:rsid w:val="007A4A68"/>
    <w:rsid w:val="007A4C19"/>
    <w:rsid w:val="007A4C42"/>
    <w:rsid w:val="007A4F9B"/>
    <w:rsid w:val="007A5090"/>
    <w:rsid w:val="007A5151"/>
    <w:rsid w:val="007A548C"/>
    <w:rsid w:val="007A5672"/>
    <w:rsid w:val="007A57C4"/>
    <w:rsid w:val="007A5BE4"/>
    <w:rsid w:val="007A5E66"/>
    <w:rsid w:val="007A630D"/>
    <w:rsid w:val="007A6AAB"/>
    <w:rsid w:val="007A6F8A"/>
    <w:rsid w:val="007A7012"/>
    <w:rsid w:val="007A7086"/>
    <w:rsid w:val="007A7164"/>
    <w:rsid w:val="007A747F"/>
    <w:rsid w:val="007A786A"/>
    <w:rsid w:val="007A7BA8"/>
    <w:rsid w:val="007A7BAF"/>
    <w:rsid w:val="007A7C02"/>
    <w:rsid w:val="007A7C8B"/>
    <w:rsid w:val="007A7CEA"/>
    <w:rsid w:val="007A7D4B"/>
    <w:rsid w:val="007A7E52"/>
    <w:rsid w:val="007A7F09"/>
    <w:rsid w:val="007B0118"/>
    <w:rsid w:val="007B0756"/>
    <w:rsid w:val="007B07B5"/>
    <w:rsid w:val="007B0BEB"/>
    <w:rsid w:val="007B0EFC"/>
    <w:rsid w:val="007B10E5"/>
    <w:rsid w:val="007B1451"/>
    <w:rsid w:val="007B161D"/>
    <w:rsid w:val="007B1662"/>
    <w:rsid w:val="007B1773"/>
    <w:rsid w:val="007B17B3"/>
    <w:rsid w:val="007B1D8B"/>
    <w:rsid w:val="007B21BC"/>
    <w:rsid w:val="007B24A6"/>
    <w:rsid w:val="007B254B"/>
    <w:rsid w:val="007B25BE"/>
    <w:rsid w:val="007B2731"/>
    <w:rsid w:val="007B29F1"/>
    <w:rsid w:val="007B2A96"/>
    <w:rsid w:val="007B2B16"/>
    <w:rsid w:val="007B2B52"/>
    <w:rsid w:val="007B2BC0"/>
    <w:rsid w:val="007B2E94"/>
    <w:rsid w:val="007B3265"/>
    <w:rsid w:val="007B373C"/>
    <w:rsid w:val="007B395C"/>
    <w:rsid w:val="007B3AF7"/>
    <w:rsid w:val="007B3B65"/>
    <w:rsid w:val="007B3C9D"/>
    <w:rsid w:val="007B4005"/>
    <w:rsid w:val="007B438A"/>
    <w:rsid w:val="007B462D"/>
    <w:rsid w:val="007B486F"/>
    <w:rsid w:val="007B4CA5"/>
    <w:rsid w:val="007B4E41"/>
    <w:rsid w:val="007B650C"/>
    <w:rsid w:val="007B67F3"/>
    <w:rsid w:val="007B692F"/>
    <w:rsid w:val="007B6A56"/>
    <w:rsid w:val="007B6A9A"/>
    <w:rsid w:val="007B6F0B"/>
    <w:rsid w:val="007B7144"/>
    <w:rsid w:val="007B759C"/>
    <w:rsid w:val="007B75AE"/>
    <w:rsid w:val="007B79B1"/>
    <w:rsid w:val="007B7C2D"/>
    <w:rsid w:val="007B7FF3"/>
    <w:rsid w:val="007C02A8"/>
    <w:rsid w:val="007C0636"/>
    <w:rsid w:val="007C065F"/>
    <w:rsid w:val="007C0A92"/>
    <w:rsid w:val="007C0AAE"/>
    <w:rsid w:val="007C0C91"/>
    <w:rsid w:val="007C100C"/>
    <w:rsid w:val="007C1095"/>
    <w:rsid w:val="007C10DA"/>
    <w:rsid w:val="007C1149"/>
    <w:rsid w:val="007C12B3"/>
    <w:rsid w:val="007C14A7"/>
    <w:rsid w:val="007C1C1D"/>
    <w:rsid w:val="007C1F21"/>
    <w:rsid w:val="007C2398"/>
    <w:rsid w:val="007C2496"/>
    <w:rsid w:val="007C24E0"/>
    <w:rsid w:val="007C28CE"/>
    <w:rsid w:val="007C2968"/>
    <w:rsid w:val="007C2C5F"/>
    <w:rsid w:val="007C2E9A"/>
    <w:rsid w:val="007C30B3"/>
    <w:rsid w:val="007C339B"/>
    <w:rsid w:val="007C39C6"/>
    <w:rsid w:val="007C3C58"/>
    <w:rsid w:val="007C3C9D"/>
    <w:rsid w:val="007C411C"/>
    <w:rsid w:val="007C4A5E"/>
    <w:rsid w:val="007C4D68"/>
    <w:rsid w:val="007C5157"/>
    <w:rsid w:val="007C59CE"/>
    <w:rsid w:val="007C5C7E"/>
    <w:rsid w:val="007C5C93"/>
    <w:rsid w:val="007C5CD9"/>
    <w:rsid w:val="007C62A8"/>
    <w:rsid w:val="007C641C"/>
    <w:rsid w:val="007C66F5"/>
    <w:rsid w:val="007C69F2"/>
    <w:rsid w:val="007C69FB"/>
    <w:rsid w:val="007C6CFD"/>
    <w:rsid w:val="007C6D75"/>
    <w:rsid w:val="007C724A"/>
    <w:rsid w:val="007C7399"/>
    <w:rsid w:val="007C7401"/>
    <w:rsid w:val="007C7874"/>
    <w:rsid w:val="007C7BC1"/>
    <w:rsid w:val="007C7C1F"/>
    <w:rsid w:val="007C7C44"/>
    <w:rsid w:val="007C7FB8"/>
    <w:rsid w:val="007D02F9"/>
    <w:rsid w:val="007D0314"/>
    <w:rsid w:val="007D0353"/>
    <w:rsid w:val="007D0708"/>
    <w:rsid w:val="007D092F"/>
    <w:rsid w:val="007D0967"/>
    <w:rsid w:val="007D0B41"/>
    <w:rsid w:val="007D0FE5"/>
    <w:rsid w:val="007D105B"/>
    <w:rsid w:val="007D13BD"/>
    <w:rsid w:val="007D1452"/>
    <w:rsid w:val="007D160A"/>
    <w:rsid w:val="007D166C"/>
    <w:rsid w:val="007D1989"/>
    <w:rsid w:val="007D1A62"/>
    <w:rsid w:val="007D1B45"/>
    <w:rsid w:val="007D1D62"/>
    <w:rsid w:val="007D1E2F"/>
    <w:rsid w:val="007D1FF8"/>
    <w:rsid w:val="007D2112"/>
    <w:rsid w:val="007D2184"/>
    <w:rsid w:val="007D22AE"/>
    <w:rsid w:val="007D23DC"/>
    <w:rsid w:val="007D23F3"/>
    <w:rsid w:val="007D266B"/>
    <w:rsid w:val="007D2876"/>
    <w:rsid w:val="007D28C4"/>
    <w:rsid w:val="007D2909"/>
    <w:rsid w:val="007D3237"/>
    <w:rsid w:val="007D3F6B"/>
    <w:rsid w:val="007D426D"/>
    <w:rsid w:val="007D428E"/>
    <w:rsid w:val="007D42B7"/>
    <w:rsid w:val="007D43F7"/>
    <w:rsid w:val="007D45A5"/>
    <w:rsid w:val="007D4A2B"/>
    <w:rsid w:val="007D4A52"/>
    <w:rsid w:val="007D4AA8"/>
    <w:rsid w:val="007D4F1C"/>
    <w:rsid w:val="007D5286"/>
    <w:rsid w:val="007D53C4"/>
    <w:rsid w:val="007D5AE2"/>
    <w:rsid w:val="007D5B46"/>
    <w:rsid w:val="007D5B66"/>
    <w:rsid w:val="007D5CA2"/>
    <w:rsid w:val="007D5F8D"/>
    <w:rsid w:val="007D67B9"/>
    <w:rsid w:val="007D6AF5"/>
    <w:rsid w:val="007D6B5E"/>
    <w:rsid w:val="007D6CA4"/>
    <w:rsid w:val="007D6CA5"/>
    <w:rsid w:val="007D6DA4"/>
    <w:rsid w:val="007D7230"/>
    <w:rsid w:val="007D73E0"/>
    <w:rsid w:val="007D74A1"/>
    <w:rsid w:val="007D771B"/>
    <w:rsid w:val="007D77CC"/>
    <w:rsid w:val="007D7DE9"/>
    <w:rsid w:val="007E028E"/>
    <w:rsid w:val="007E061B"/>
    <w:rsid w:val="007E09C9"/>
    <w:rsid w:val="007E0BAD"/>
    <w:rsid w:val="007E0BF9"/>
    <w:rsid w:val="007E0F84"/>
    <w:rsid w:val="007E1174"/>
    <w:rsid w:val="007E159C"/>
    <w:rsid w:val="007E15D8"/>
    <w:rsid w:val="007E186B"/>
    <w:rsid w:val="007E1C37"/>
    <w:rsid w:val="007E1CFD"/>
    <w:rsid w:val="007E252A"/>
    <w:rsid w:val="007E2536"/>
    <w:rsid w:val="007E27EC"/>
    <w:rsid w:val="007E28F8"/>
    <w:rsid w:val="007E2C3E"/>
    <w:rsid w:val="007E2C79"/>
    <w:rsid w:val="007E2D62"/>
    <w:rsid w:val="007E303B"/>
    <w:rsid w:val="007E3135"/>
    <w:rsid w:val="007E3DFF"/>
    <w:rsid w:val="007E3EC4"/>
    <w:rsid w:val="007E41E8"/>
    <w:rsid w:val="007E44F9"/>
    <w:rsid w:val="007E4CCC"/>
    <w:rsid w:val="007E4CF0"/>
    <w:rsid w:val="007E4DBD"/>
    <w:rsid w:val="007E51F8"/>
    <w:rsid w:val="007E54A3"/>
    <w:rsid w:val="007E5737"/>
    <w:rsid w:val="007E5C67"/>
    <w:rsid w:val="007E5F21"/>
    <w:rsid w:val="007E6E97"/>
    <w:rsid w:val="007E6EF5"/>
    <w:rsid w:val="007E71BA"/>
    <w:rsid w:val="007E72AF"/>
    <w:rsid w:val="007E74F3"/>
    <w:rsid w:val="007E770A"/>
    <w:rsid w:val="007E771A"/>
    <w:rsid w:val="007E7894"/>
    <w:rsid w:val="007E7B32"/>
    <w:rsid w:val="007F01C0"/>
    <w:rsid w:val="007F033A"/>
    <w:rsid w:val="007F047A"/>
    <w:rsid w:val="007F0539"/>
    <w:rsid w:val="007F057B"/>
    <w:rsid w:val="007F06C5"/>
    <w:rsid w:val="007F07D8"/>
    <w:rsid w:val="007F0FB2"/>
    <w:rsid w:val="007F1033"/>
    <w:rsid w:val="007F116E"/>
    <w:rsid w:val="007F1198"/>
    <w:rsid w:val="007F14D8"/>
    <w:rsid w:val="007F1595"/>
    <w:rsid w:val="007F15F6"/>
    <w:rsid w:val="007F169A"/>
    <w:rsid w:val="007F173F"/>
    <w:rsid w:val="007F1741"/>
    <w:rsid w:val="007F17DC"/>
    <w:rsid w:val="007F1C60"/>
    <w:rsid w:val="007F229C"/>
    <w:rsid w:val="007F24C4"/>
    <w:rsid w:val="007F2A68"/>
    <w:rsid w:val="007F2C13"/>
    <w:rsid w:val="007F2E86"/>
    <w:rsid w:val="007F2EAD"/>
    <w:rsid w:val="007F3161"/>
    <w:rsid w:val="007F32AF"/>
    <w:rsid w:val="007F3729"/>
    <w:rsid w:val="007F38AA"/>
    <w:rsid w:val="007F3E3F"/>
    <w:rsid w:val="007F3E7C"/>
    <w:rsid w:val="007F40EE"/>
    <w:rsid w:val="007F4267"/>
    <w:rsid w:val="007F4540"/>
    <w:rsid w:val="007F4E88"/>
    <w:rsid w:val="007F529E"/>
    <w:rsid w:val="007F54BA"/>
    <w:rsid w:val="007F5579"/>
    <w:rsid w:val="007F5602"/>
    <w:rsid w:val="007F5C58"/>
    <w:rsid w:val="007F5F78"/>
    <w:rsid w:val="007F60F4"/>
    <w:rsid w:val="007F60F8"/>
    <w:rsid w:val="007F6535"/>
    <w:rsid w:val="007F66F0"/>
    <w:rsid w:val="007F6A27"/>
    <w:rsid w:val="007F6E8E"/>
    <w:rsid w:val="007F6F47"/>
    <w:rsid w:val="007F6F55"/>
    <w:rsid w:val="007F7101"/>
    <w:rsid w:val="007F7415"/>
    <w:rsid w:val="007F7463"/>
    <w:rsid w:val="007F75F1"/>
    <w:rsid w:val="007F7895"/>
    <w:rsid w:val="008003FC"/>
    <w:rsid w:val="0080070A"/>
    <w:rsid w:val="0080087C"/>
    <w:rsid w:val="008009CA"/>
    <w:rsid w:val="00800D6D"/>
    <w:rsid w:val="00800DE5"/>
    <w:rsid w:val="00800F79"/>
    <w:rsid w:val="00800FB6"/>
    <w:rsid w:val="0080108F"/>
    <w:rsid w:val="008013DE"/>
    <w:rsid w:val="0080140A"/>
    <w:rsid w:val="0080140D"/>
    <w:rsid w:val="00801C41"/>
    <w:rsid w:val="00801DA7"/>
    <w:rsid w:val="00801ED4"/>
    <w:rsid w:val="00801F6C"/>
    <w:rsid w:val="00802254"/>
    <w:rsid w:val="0080269C"/>
    <w:rsid w:val="00802767"/>
    <w:rsid w:val="008028A7"/>
    <w:rsid w:val="00802B9A"/>
    <w:rsid w:val="00802DC8"/>
    <w:rsid w:val="00802DEC"/>
    <w:rsid w:val="00802EFF"/>
    <w:rsid w:val="00802F06"/>
    <w:rsid w:val="00802F13"/>
    <w:rsid w:val="00803074"/>
    <w:rsid w:val="00803205"/>
    <w:rsid w:val="00803384"/>
    <w:rsid w:val="00803ACB"/>
    <w:rsid w:val="00804574"/>
    <w:rsid w:val="00804846"/>
    <w:rsid w:val="008049FC"/>
    <w:rsid w:val="00804B3A"/>
    <w:rsid w:val="00804E78"/>
    <w:rsid w:val="008056D1"/>
    <w:rsid w:val="008056F7"/>
    <w:rsid w:val="0080582A"/>
    <w:rsid w:val="00805857"/>
    <w:rsid w:val="00805A39"/>
    <w:rsid w:val="00805AF2"/>
    <w:rsid w:val="00805CBD"/>
    <w:rsid w:val="00805CFF"/>
    <w:rsid w:val="0080604A"/>
    <w:rsid w:val="00806519"/>
    <w:rsid w:val="00806720"/>
    <w:rsid w:val="008067B5"/>
    <w:rsid w:val="008067B6"/>
    <w:rsid w:val="0080699F"/>
    <w:rsid w:val="00806C6A"/>
    <w:rsid w:val="00806E3B"/>
    <w:rsid w:val="00806FE9"/>
    <w:rsid w:val="0080740D"/>
    <w:rsid w:val="00807420"/>
    <w:rsid w:val="00807423"/>
    <w:rsid w:val="008077AA"/>
    <w:rsid w:val="008077C4"/>
    <w:rsid w:val="008077FE"/>
    <w:rsid w:val="00807C87"/>
    <w:rsid w:val="00810360"/>
    <w:rsid w:val="00810425"/>
    <w:rsid w:val="008104C9"/>
    <w:rsid w:val="0081054B"/>
    <w:rsid w:val="0081059B"/>
    <w:rsid w:val="008105CE"/>
    <w:rsid w:val="00810942"/>
    <w:rsid w:val="00810A9F"/>
    <w:rsid w:val="00810C73"/>
    <w:rsid w:val="0081117D"/>
    <w:rsid w:val="00811305"/>
    <w:rsid w:val="0081156A"/>
    <w:rsid w:val="00811F36"/>
    <w:rsid w:val="00811FCA"/>
    <w:rsid w:val="008120FC"/>
    <w:rsid w:val="008123BF"/>
    <w:rsid w:val="008124C2"/>
    <w:rsid w:val="00812566"/>
    <w:rsid w:val="008127FA"/>
    <w:rsid w:val="00812910"/>
    <w:rsid w:val="00812EE9"/>
    <w:rsid w:val="0081331C"/>
    <w:rsid w:val="008133F4"/>
    <w:rsid w:val="00813630"/>
    <w:rsid w:val="00813690"/>
    <w:rsid w:val="00813741"/>
    <w:rsid w:val="008139F7"/>
    <w:rsid w:val="00813C78"/>
    <w:rsid w:val="00813CD3"/>
    <w:rsid w:val="00813E83"/>
    <w:rsid w:val="00814864"/>
    <w:rsid w:val="00814C46"/>
    <w:rsid w:val="00814F27"/>
    <w:rsid w:val="00814F93"/>
    <w:rsid w:val="00815004"/>
    <w:rsid w:val="00815123"/>
    <w:rsid w:val="0081550E"/>
    <w:rsid w:val="0081552D"/>
    <w:rsid w:val="00815535"/>
    <w:rsid w:val="0081571E"/>
    <w:rsid w:val="008157AF"/>
    <w:rsid w:val="008157D9"/>
    <w:rsid w:val="00815847"/>
    <w:rsid w:val="0081588C"/>
    <w:rsid w:val="008159D1"/>
    <w:rsid w:val="00815A25"/>
    <w:rsid w:val="00815C7F"/>
    <w:rsid w:val="00815DAF"/>
    <w:rsid w:val="00815F0A"/>
    <w:rsid w:val="00815FD1"/>
    <w:rsid w:val="008163BC"/>
    <w:rsid w:val="008165C6"/>
    <w:rsid w:val="0081688D"/>
    <w:rsid w:val="00816C5B"/>
    <w:rsid w:val="00816D9B"/>
    <w:rsid w:val="00816E72"/>
    <w:rsid w:val="0081723D"/>
    <w:rsid w:val="00817290"/>
    <w:rsid w:val="008173B4"/>
    <w:rsid w:val="00817764"/>
    <w:rsid w:val="0081776A"/>
    <w:rsid w:val="0081782A"/>
    <w:rsid w:val="00817CAD"/>
    <w:rsid w:val="00817F71"/>
    <w:rsid w:val="0082006C"/>
    <w:rsid w:val="00820322"/>
    <w:rsid w:val="00820358"/>
    <w:rsid w:val="00820390"/>
    <w:rsid w:val="00820454"/>
    <w:rsid w:val="008204B8"/>
    <w:rsid w:val="00820741"/>
    <w:rsid w:val="00820EBC"/>
    <w:rsid w:val="00820F70"/>
    <w:rsid w:val="008210D0"/>
    <w:rsid w:val="008212D9"/>
    <w:rsid w:val="008217B9"/>
    <w:rsid w:val="008218F3"/>
    <w:rsid w:val="00821B4C"/>
    <w:rsid w:val="00821EC9"/>
    <w:rsid w:val="00821F6C"/>
    <w:rsid w:val="00822236"/>
    <w:rsid w:val="008222AB"/>
    <w:rsid w:val="0082276F"/>
    <w:rsid w:val="0082287A"/>
    <w:rsid w:val="00822965"/>
    <w:rsid w:val="00822966"/>
    <w:rsid w:val="008229A9"/>
    <w:rsid w:val="00822A91"/>
    <w:rsid w:val="00822E1F"/>
    <w:rsid w:val="0082303B"/>
    <w:rsid w:val="008233E2"/>
    <w:rsid w:val="0082378A"/>
    <w:rsid w:val="008237ED"/>
    <w:rsid w:val="00823C7C"/>
    <w:rsid w:val="00824129"/>
    <w:rsid w:val="00824549"/>
    <w:rsid w:val="00824A36"/>
    <w:rsid w:val="00824BCA"/>
    <w:rsid w:val="00824BF3"/>
    <w:rsid w:val="00824DF7"/>
    <w:rsid w:val="00824DFC"/>
    <w:rsid w:val="00824EA6"/>
    <w:rsid w:val="0082518E"/>
    <w:rsid w:val="008251B2"/>
    <w:rsid w:val="00825569"/>
    <w:rsid w:val="008259B9"/>
    <w:rsid w:val="00825C91"/>
    <w:rsid w:val="00825EBA"/>
    <w:rsid w:val="00826399"/>
    <w:rsid w:val="00826800"/>
    <w:rsid w:val="00826833"/>
    <w:rsid w:val="0082691F"/>
    <w:rsid w:val="0082695F"/>
    <w:rsid w:val="00826A60"/>
    <w:rsid w:val="00826C98"/>
    <w:rsid w:val="00826D2F"/>
    <w:rsid w:val="00826DBE"/>
    <w:rsid w:val="0082720B"/>
    <w:rsid w:val="00827414"/>
    <w:rsid w:val="008279EF"/>
    <w:rsid w:val="00827BB8"/>
    <w:rsid w:val="00827C6F"/>
    <w:rsid w:val="008301CE"/>
    <w:rsid w:val="008302CD"/>
    <w:rsid w:val="008303B8"/>
    <w:rsid w:val="0083057D"/>
    <w:rsid w:val="00831111"/>
    <w:rsid w:val="00831121"/>
    <w:rsid w:val="00831282"/>
    <w:rsid w:val="008312AB"/>
    <w:rsid w:val="00831308"/>
    <w:rsid w:val="008317D6"/>
    <w:rsid w:val="00831817"/>
    <w:rsid w:val="00831AE6"/>
    <w:rsid w:val="00831B26"/>
    <w:rsid w:val="00831D39"/>
    <w:rsid w:val="00831E79"/>
    <w:rsid w:val="00831FCA"/>
    <w:rsid w:val="00831FF9"/>
    <w:rsid w:val="0083241C"/>
    <w:rsid w:val="00833343"/>
    <w:rsid w:val="00833351"/>
    <w:rsid w:val="008335BD"/>
    <w:rsid w:val="00833C5E"/>
    <w:rsid w:val="00833D7E"/>
    <w:rsid w:val="00833E78"/>
    <w:rsid w:val="0083434E"/>
    <w:rsid w:val="0083439B"/>
    <w:rsid w:val="00834471"/>
    <w:rsid w:val="00834807"/>
    <w:rsid w:val="008349D2"/>
    <w:rsid w:val="00834B30"/>
    <w:rsid w:val="00834DD0"/>
    <w:rsid w:val="00834EAB"/>
    <w:rsid w:val="008351C9"/>
    <w:rsid w:val="008358D2"/>
    <w:rsid w:val="00835AD8"/>
    <w:rsid w:val="00835AD9"/>
    <w:rsid w:val="00835D97"/>
    <w:rsid w:val="00836385"/>
    <w:rsid w:val="00836695"/>
    <w:rsid w:val="00836925"/>
    <w:rsid w:val="00836A07"/>
    <w:rsid w:val="008370F2"/>
    <w:rsid w:val="008372B8"/>
    <w:rsid w:val="00837721"/>
    <w:rsid w:val="00837929"/>
    <w:rsid w:val="00837A78"/>
    <w:rsid w:val="00837BBB"/>
    <w:rsid w:val="008402E2"/>
    <w:rsid w:val="00840766"/>
    <w:rsid w:val="00840C66"/>
    <w:rsid w:val="00840C78"/>
    <w:rsid w:val="00840EDE"/>
    <w:rsid w:val="00841041"/>
    <w:rsid w:val="008410D3"/>
    <w:rsid w:val="00841328"/>
    <w:rsid w:val="00841356"/>
    <w:rsid w:val="00841A6A"/>
    <w:rsid w:val="00841C27"/>
    <w:rsid w:val="0084203C"/>
    <w:rsid w:val="008420B2"/>
    <w:rsid w:val="008422F0"/>
    <w:rsid w:val="00842361"/>
    <w:rsid w:val="008423EF"/>
    <w:rsid w:val="00842807"/>
    <w:rsid w:val="0084280A"/>
    <w:rsid w:val="00842C01"/>
    <w:rsid w:val="00842E0D"/>
    <w:rsid w:val="00842E59"/>
    <w:rsid w:val="00843018"/>
    <w:rsid w:val="008430AE"/>
    <w:rsid w:val="00843109"/>
    <w:rsid w:val="00843212"/>
    <w:rsid w:val="00843282"/>
    <w:rsid w:val="0084330B"/>
    <w:rsid w:val="008437FE"/>
    <w:rsid w:val="00843895"/>
    <w:rsid w:val="00843A1E"/>
    <w:rsid w:val="00843A5B"/>
    <w:rsid w:val="00843B23"/>
    <w:rsid w:val="00843E1F"/>
    <w:rsid w:val="00843FB0"/>
    <w:rsid w:val="00844130"/>
    <w:rsid w:val="0084423F"/>
    <w:rsid w:val="00844259"/>
    <w:rsid w:val="008444EB"/>
    <w:rsid w:val="008444FD"/>
    <w:rsid w:val="00844643"/>
    <w:rsid w:val="008447EE"/>
    <w:rsid w:val="00844C07"/>
    <w:rsid w:val="00844D06"/>
    <w:rsid w:val="008458A3"/>
    <w:rsid w:val="00845925"/>
    <w:rsid w:val="00846024"/>
    <w:rsid w:val="0084613B"/>
    <w:rsid w:val="00846572"/>
    <w:rsid w:val="0084659A"/>
    <w:rsid w:val="0084668B"/>
    <w:rsid w:val="0084675B"/>
    <w:rsid w:val="00846904"/>
    <w:rsid w:val="00846A10"/>
    <w:rsid w:val="00847105"/>
    <w:rsid w:val="008471E6"/>
    <w:rsid w:val="00847531"/>
    <w:rsid w:val="0084795B"/>
    <w:rsid w:val="00847C85"/>
    <w:rsid w:val="00847CC7"/>
    <w:rsid w:val="00847D4D"/>
    <w:rsid w:val="00847F20"/>
    <w:rsid w:val="0085050A"/>
    <w:rsid w:val="00850CDB"/>
    <w:rsid w:val="00850DF2"/>
    <w:rsid w:val="00850E1E"/>
    <w:rsid w:val="008517FD"/>
    <w:rsid w:val="00851882"/>
    <w:rsid w:val="00851AF2"/>
    <w:rsid w:val="00851BF8"/>
    <w:rsid w:val="00851D0A"/>
    <w:rsid w:val="00851D88"/>
    <w:rsid w:val="0085226E"/>
    <w:rsid w:val="0085232A"/>
    <w:rsid w:val="00852B1F"/>
    <w:rsid w:val="00852D65"/>
    <w:rsid w:val="0085304E"/>
    <w:rsid w:val="00853271"/>
    <w:rsid w:val="008546EB"/>
    <w:rsid w:val="008546EF"/>
    <w:rsid w:val="00855258"/>
    <w:rsid w:val="0085565A"/>
    <w:rsid w:val="00855F9E"/>
    <w:rsid w:val="00855FD0"/>
    <w:rsid w:val="00856073"/>
    <w:rsid w:val="0085626A"/>
    <w:rsid w:val="008562DA"/>
    <w:rsid w:val="008564F8"/>
    <w:rsid w:val="008565A3"/>
    <w:rsid w:val="008565AE"/>
    <w:rsid w:val="00856D3D"/>
    <w:rsid w:val="00856DA0"/>
    <w:rsid w:val="00857181"/>
    <w:rsid w:val="008573E2"/>
    <w:rsid w:val="00857437"/>
    <w:rsid w:val="008574E5"/>
    <w:rsid w:val="008577E3"/>
    <w:rsid w:val="00857815"/>
    <w:rsid w:val="00857B7B"/>
    <w:rsid w:val="00857C3C"/>
    <w:rsid w:val="00857DD7"/>
    <w:rsid w:val="00857F1C"/>
    <w:rsid w:val="008602B7"/>
    <w:rsid w:val="008603D5"/>
    <w:rsid w:val="00860778"/>
    <w:rsid w:val="0086082C"/>
    <w:rsid w:val="00860C1D"/>
    <w:rsid w:val="00860C95"/>
    <w:rsid w:val="00860DC3"/>
    <w:rsid w:val="00860FE9"/>
    <w:rsid w:val="008610C3"/>
    <w:rsid w:val="008610C7"/>
    <w:rsid w:val="0086111B"/>
    <w:rsid w:val="00861266"/>
    <w:rsid w:val="00861E09"/>
    <w:rsid w:val="00862BF9"/>
    <w:rsid w:val="00862D74"/>
    <w:rsid w:val="00863259"/>
    <w:rsid w:val="008633EB"/>
    <w:rsid w:val="008637D5"/>
    <w:rsid w:val="00863A64"/>
    <w:rsid w:val="00863D3C"/>
    <w:rsid w:val="00863DBC"/>
    <w:rsid w:val="00863E3B"/>
    <w:rsid w:val="00863E93"/>
    <w:rsid w:val="00864472"/>
    <w:rsid w:val="008644BA"/>
    <w:rsid w:val="00864607"/>
    <w:rsid w:val="00864D6A"/>
    <w:rsid w:val="00864EA4"/>
    <w:rsid w:val="0086518A"/>
    <w:rsid w:val="0086537A"/>
    <w:rsid w:val="00865B0B"/>
    <w:rsid w:val="00865D10"/>
    <w:rsid w:val="00865F20"/>
    <w:rsid w:val="008661AC"/>
    <w:rsid w:val="008664FB"/>
    <w:rsid w:val="0086655A"/>
    <w:rsid w:val="00866620"/>
    <w:rsid w:val="00866D4F"/>
    <w:rsid w:val="008670D7"/>
    <w:rsid w:val="008671CC"/>
    <w:rsid w:val="008678AB"/>
    <w:rsid w:val="00867A24"/>
    <w:rsid w:val="00867C68"/>
    <w:rsid w:val="00867CBA"/>
    <w:rsid w:val="00867F49"/>
    <w:rsid w:val="008703E6"/>
    <w:rsid w:val="00870C2A"/>
    <w:rsid w:val="00870C71"/>
    <w:rsid w:val="00870C7A"/>
    <w:rsid w:val="00871115"/>
    <w:rsid w:val="00871305"/>
    <w:rsid w:val="00871392"/>
    <w:rsid w:val="0087153E"/>
    <w:rsid w:val="0087170C"/>
    <w:rsid w:val="00871B51"/>
    <w:rsid w:val="00871C07"/>
    <w:rsid w:val="00871C08"/>
    <w:rsid w:val="00871D87"/>
    <w:rsid w:val="00871DB2"/>
    <w:rsid w:val="00871F42"/>
    <w:rsid w:val="00872357"/>
    <w:rsid w:val="0087261C"/>
    <w:rsid w:val="00872D58"/>
    <w:rsid w:val="00872E04"/>
    <w:rsid w:val="00872EF5"/>
    <w:rsid w:val="008731C2"/>
    <w:rsid w:val="00873226"/>
    <w:rsid w:val="00873244"/>
    <w:rsid w:val="008732FA"/>
    <w:rsid w:val="0087339F"/>
    <w:rsid w:val="00873437"/>
    <w:rsid w:val="00873439"/>
    <w:rsid w:val="00873A02"/>
    <w:rsid w:val="00873ACF"/>
    <w:rsid w:val="00873F37"/>
    <w:rsid w:val="00873F8E"/>
    <w:rsid w:val="00873F9C"/>
    <w:rsid w:val="00873FB7"/>
    <w:rsid w:val="008742B3"/>
    <w:rsid w:val="008743EF"/>
    <w:rsid w:val="00874425"/>
    <w:rsid w:val="008748CF"/>
    <w:rsid w:val="00874920"/>
    <w:rsid w:val="00874B8A"/>
    <w:rsid w:val="00874D4E"/>
    <w:rsid w:val="00874D6D"/>
    <w:rsid w:val="00875109"/>
    <w:rsid w:val="00875219"/>
    <w:rsid w:val="00875432"/>
    <w:rsid w:val="00875CB4"/>
    <w:rsid w:val="00875E4A"/>
    <w:rsid w:val="00875E9A"/>
    <w:rsid w:val="008763B2"/>
    <w:rsid w:val="0087661F"/>
    <w:rsid w:val="00876630"/>
    <w:rsid w:val="00876796"/>
    <w:rsid w:val="00876872"/>
    <w:rsid w:val="00876C1E"/>
    <w:rsid w:val="00876E2B"/>
    <w:rsid w:val="00877261"/>
    <w:rsid w:val="008779AE"/>
    <w:rsid w:val="0088034E"/>
    <w:rsid w:val="00880A91"/>
    <w:rsid w:val="00880AFA"/>
    <w:rsid w:val="00880F0F"/>
    <w:rsid w:val="008810F8"/>
    <w:rsid w:val="00881183"/>
    <w:rsid w:val="0088143D"/>
    <w:rsid w:val="008816E3"/>
    <w:rsid w:val="00881BA4"/>
    <w:rsid w:val="00881C65"/>
    <w:rsid w:val="00881EC0"/>
    <w:rsid w:val="0088207F"/>
    <w:rsid w:val="0088210F"/>
    <w:rsid w:val="008829CD"/>
    <w:rsid w:val="00882DF7"/>
    <w:rsid w:val="00882E68"/>
    <w:rsid w:val="00882E6E"/>
    <w:rsid w:val="00882FE7"/>
    <w:rsid w:val="008831AE"/>
    <w:rsid w:val="008832F6"/>
    <w:rsid w:val="00883553"/>
    <w:rsid w:val="008835B8"/>
    <w:rsid w:val="008836DD"/>
    <w:rsid w:val="00883740"/>
    <w:rsid w:val="00883814"/>
    <w:rsid w:val="00883BA0"/>
    <w:rsid w:val="00883C8C"/>
    <w:rsid w:val="00883F76"/>
    <w:rsid w:val="00884097"/>
    <w:rsid w:val="008843B4"/>
    <w:rsid w:val="00884475"/>
    <w:rsid w:val="00884492"/>
    <w:rsid w:val="00884914"/>
    <w:rsid w:val="00884AC8"/>
    <w:rsid w:val="00884F32"/>
    <w:rsid w:val="00884F3C"/>
    <w:rsid w:val="008852D5"/>
    <w:rsid w:val="00886088"/>
    <w:rsid w:val="008864BB"/>
    <w:rsid w:val="00886579"/>
    <w:rsid w:val="00886599"/>
    <w:rsid w:val="00886805"/>
    <w:rsid w:val="008869DE"/>
    <w:rsid w:val="00886B45"/>
    <w:rsid w:val="00886C06"/>
    <w:rsid w:val="00886D85"/>
    <w:rsid w:val="00886DA5"/>
    <w:rsid w:val="00886EA1"/>
    <w:rsid w:val="00886F2A"/>
    <w:rsid w:val="00887070"/>
    <w:rsid w:val="0088732E"/>
    <w:rsid w:val="0088746E"/>
    <w:rsid w:val="008878E4"/>
    <w:rsid w:val="00887BEA"/>
    <w:rsid w:val="00887D75"/>
    <w:rsid w:val="00887FE8"/>
    <w:rsid w:val="0089040D"/>
    <w:rsid w:val="0089088E"/>
    <w:rsid w:val="00890A7B"/>
    <w:rsid w:val="00890C21"/>
    <w:rsid w:val="00891114"/>
    <w:rsid w:val="00891344"/>
    <w:rsid w:val="0089210A"/>
    <w:rsid w:val="00892180"/>
    <w:rsid w:val="008921FA"/>
    <w:rsid w:val="00892B0D"/>
    <w:rsid w:val="00893257"/>
    <w:rsid w:val="0089326D"/>
    <w:rsid w:val="008932F7"/>
    <w:rsid w:val="00893A90"/>
    <w:rsid w:val="00893F50"/>
    <w:rsid w:val="008940C9"/>
    <w:rsid w:val="0089437B"/>
    <w:rsid w:val="008944CA"/>
    <w:rsid w:val="008947D2"/>
    <w:rsid w:val="008948C8"/>
    <w:rsid w:val="00894F87"/>
    <w:rsid w:val="00895278"/>
    <w:rsid w:val="0089539B"/>
    <w:rsid w:val="00895414"/>
    <w:rsid w:val="008955D4"/>
    <w:rsid w:val="008955F3"/>
    <w:rsid w:val="00895E0B"/>
    <w:rsid w:val="00896707"/>
    <w:rsid w:val="0089674C"/>
    <w:rsid w:val="0089685C"/>
    <w:rsid w:val="00896AED"/>
    <w:rsid w:val="00896CF1"/>
    <w:rsid w:val="00896CF2"/>
    <w:rsid w:val="00896EFD"/>
    <w:rsid w:val="00896EFE"/>
    <w:rsid w:val="00897222"/>
    <w:rsid w:val="0089742E"/>
    <w:rsid w:val="00897860"/>
    <w:rsid w:val="00897C20"/>
    <w:rsid w:val="00897CDA"/>
    <w:rsid w:val="008A045B"/>
    <w:rsid w:val="008A04C2"/>
    <w:rsid w:val="008A0632"/>
    <w:rsid w:val="008A0693"/>
    <w:rsid w:val="008A06A6"/>
    <w:rsid w:val="008A0D2C"/>
    <w:rsid w:val="008A0EB6"/>
    <w:rsid w:val="008A10C0"/>
    <w:rsid w:val="008A15BD"/>
    <w:rsid w:val="008A1841"/>
    <w:rsid w:val="008A187A"/>
    <w:rsid w:val="008A19CD"/>
    <w:rsid w:val="008A22D7"/>
    <w:rsid w:val="008A2615"/>
    <w:rsid w:val="008A2758"/>
    <w:rsid w:val="008A2C73"/>
    <w:rsid w:val="008A2F36"/>
    <w:rsid w:val="008A3295"/>
    <w:rsid w:val="008A3350"/>
    <w:rsid w:val="008A3416"/>
    <w:rsid w:val="008A39C1"/>
    <w:rsid w:val="008A3AE2"/>
    <w:rsid w:val="008A3B64"/>
    <w:rsid w:val="008A3CA9"/>
    <w:rsid w:val="008A3EF4"/>
    <w:rsid w:val="008A41BD"/>
    <w:rsid w:val="008A41EA"/>
    <w:rsid w:val="008A49D6"/>
    <w:rsid w:val="008A4C23"/>
    <w:rsid w:val="008A4D3A"/>
    <w:rsid w:val="008A4E9C"/>
    <w:rsid w:val="008A4F1E"/>
    <w:rsid w:val="008A5014"/>
    <w:rsid w:val="008A51E1"/>
    <w:rsid w:val="008A5296"/>
    <w:rsid w:val="008A5881"/>
    <w:rsid w:val="008A5901"/>
    <w:rsid w:val="008A5975"/>
    <w:rsid w:val="008A5B86"/>
    <w:rsid w:val="008A5F0D"/>
    <w:rsid w:val="008A5F0F"/>
    <w:rsid w:val="008A5FC6"/>
    <w:rsid w:val="008A644F"/>
    <w:rsid w:val="008A683D"/>
    <w:rsid w:val="008A6B62"/>
    <w:rsid w:val="008A6D87"/>
    <w:rsid w:val="008A6DB9"/>
    <w:rsid w:val="008A735D"/>
    <w:rsid w:val="008A7640"/>
    <w:rsid w:val="008A765E"/>
    <w:rsid w:val="008A7AEE"/>
    <w:rsid w:val="008A7D69"/>
    <w:rsid w:val="008B02CA"/>
    <w:rsid w:val="008B0308"/>
    <w:rsid w:val="008B040C"/>
    <w:rsid w:val="008B080D"/>
    <w:rsid w:val="008B08B8"/>
    <w:rsid w:val="008B1064"/>
    <w:rsid w:val="008B11F5"/>
    <w:rsid w:val="008B1309"/>
    <w:rsid w:val="008B15ED"/>
    <w:rsid w:val="008B17AF"/>
    <w:rsid w:val="008B19A4"/>
    <w:rsid w:val="008B1AA2"/>
    <w:rsid w:val="008B1B79"/>
    <w:rsid w:val="008B2BE5"/>
    <w:rsid w:val="008B2DAB"/>
    <w:rsid w:val="008B2DE7"/>
    <w:rsid w:val="008B2E66"/>
    <w:rsid w:val="008B2F64"/>
    <w:rsid w:val="008B3C48"/>
    <w:rsid w:val="008B3C69"/>
    <w:rsid w:val="008B3CB0"/>
    <w:rsid w:val="008B3EBD"/>
    <w:rsid w:val="008B4044"/>
    <w:rsid w:val="008B416B"/>
    <w:rsid w:val="008B4400"/>
    <w:rsid w:val="008B4615"/>
    <w:rsid w:val="008B4673"/>
    <w:rsid w:val="008B4BBD"/>
    <w:rsid w:val="008B5105"/>
    <w:rsid w:val="008B5151"/>
    <w:rsid w:val="008B5569"/>
    <w:rsid w:val="008B5B89"/>
    <w:rsid w:val="008B5D99"/>
    <w:rsid w:val="008B6198"/>
    <w:rsid w:val="008B638F"/>
    <w:rsid w:val="008B63DE"/>
    <w:rsid w:val="008B682F"/>
    <w:rsid w:val="008B6D48"/>
    <w:rsid w:val="008B71E1"/>
    <w:rsid w:val="008B7590"/>
    <w:rsid w:val="008B7591"/>
    <w:rsid w:val="008B75FF"/>
    <w:rsid w:val="008B78FB"/>
    <w:rsid w:val="008B7A81"/>
    <w:rsid w:val="008C001A"/>
    <w:rsid w:val="008C0739"/>
    <w:rsid w:val="008C0979"/>
    <w:rsid w:val="008C1110"/>
    <w:rsid w:val="008C143F"/>
    <w:rsid w:val="008C15C4"/>
    <w:rsid w:val="008C1690"/>
    <w:rsid w:val="008C173B"/>
    <w:rsid w:val="008C190E"/>
    <w:rsid w:val="008C1A0F"/>
    <w:rsid w:val="008C1BE0"/>
    <w:rsid w:val="008C2166"/>
    <w:rsid w:val="008C225C"/>
    <w:rsid w:val="008C274E"/>
    <w:rsid w:val="008C2890"/>
    <w:rsid w:val="008C2C34"/>
    <w:rsid w:val="008C2C51"/>
    <w:rsid w:val="008C2D91"/>
    <w:rsid w:val="008C3279"/>
    <w:rsid w:val="008C331E"/>
    <w:rsid w:val="008C366D"/>
    <w:rsid w:val="008C367F"/>
    <w:rsid w:val="008C3931"/>
    <w:rsid w:val="008C3DB9"/>
    <w:rsid w:val="008C3E3E"/>
    <w:rsid w:val="008C3E4C"/>
    <w:rsid w:val="008C4020"/>
    <w:rsid w:val="008C40EC"/>
    <w:rsid w:val="008C429F"/>
    <w:rsid w:val="008C431F"/>
    <w:rsid w:val="008C446D"/>
    <w:rsid w:val="008C4492"/>
    <w:rsid w:val="008C4D61"/>
    <w:rsid w:val="008C5011"/>
    <w:rsid w:val="008C51B2"/>
    <w:rsid w:val="008C52C1"/>
    <w:rsid w:val="008C5678"/>
    <w:rsid w:val="008C583C"/>
    <w:rsid w:val="008C6028"/>
    <w:rsid w:val="008C6250"/>
    <w:rsid w:val="008C65F1"/>
    <w:rsid w:val="008C6BEC"/>
    <w:rsid w:val="008C718D"/>
    <w:rsid w:val="008C7523"/>
    <w:rsid w:val="008C7551"/>
    <w:rsid w:val="008C758A"/>
    <w:rsid w:val="008C7C59"/>
    <w:rsid w:val="008C7CE9"/>
    <w:rsid w:val="008C7E8A"/>
    <w:rsid w:val="008D0628"/>
    <w:rsid w:val="008D0639"/>
    <w:rsid w:val="008D0C27"/>
    <w:rsid w:val="008D0E95"/>
    <w:rsid w:val="008D10F0"/>
    <w:rsid w:val="008D1805"/>
    <w:rsid w:val="008D1D5B"/>
    <w:rsid w:val="008D2007"/>
    <w:rsid w:val="008D24A4"/>
    <w:rsid w:val="008D25B0"/>
    <w:rsid w:val="008D26BA"/>
    <w:rsid w:val="008D26C0"/>
    <w:rsid w:val="008D2739"/>
    <w:rsid w:val="008D2C1A"/>
    <w:rsid w:val="008D2E65"/>
    <w:rsid w:val="008D30FB"/>
    <w:rsid w:val="008D32A6"/>
    <w:rsid w:val="008D32FC"/>
    <w:rsid w:val="008D3429"/>
    <w:rsid w:val="008D3582"/>
    <w:rsid w:val="008D3728"/>
    <w:rsid w:val="008D3765"/>
    <w:rsid w:val="008D3B51"/>
    <w:rsid w:val="008D3B7A"/>
    <w:rsid w:val="008D3BE7"/>
    <w:rsid w:val="008D3FD5"/>
    <w:rsid w:val="008D40C1"/>
    <w:rsid w:val="008D459D"/>
    <w:rsid w:val="008D4A6D"/>
    <w:rsid w:val="008D4AE4"/>
    <w:rsid w:val="008D4ECE"/>
    <w:rsid w:val="008D5239"/>
    <w:rsid w:val="008D56CC"/>
    <w:rsid w:val="008D5820"/>
    <w:rsid w:val="008D59FD"/>
    <w:rsid w:val="008D5CC5"/>
    <w:rsid w:val="008D5D2A"/>
    <w:rsid w:val="008D5E0A"/>
    <w:rsid w:val="008D5F6F"/>
    <w:rsid w:val="008D660B"/>
    <w:rsid w:val="008D681B"/>
    <w:rsid w:val="008D6AA5"/>
    <w:rsid w:val="008D6E48"/>
    <w:rsid w:val="008D70AF"/>
    <w:rsid w:val="008D784E"/>
    <w:rsid w:val="008D78C1"/>
    <w:rsid w:val="008E0137"/>
    <w:rsid w:val="008E0383"/>
    <w:rsid w:val="008E0735"/>
    <w:rsid w:val="008E08C0"/>
    <w:rsid w:val="008E1086"/>
    <w:rsid w:val="008E1122"/>
    <w:rsid w:val="008E1189"/>
    <w:rsid w:val="008E140C"/>
    <w:rsid w:val="008E15E4"/>
    <w:rsid w:val="008E1781"/>
    <w:rsid w:val="008E194D"/>
    <w:rsid w:val="008E1953"/>
    <w:rsid w:val="008E1A5C"/>
    <w:rsid w:val="008E1E03"/>
    <w:rsid w:val="008E1F57"/>
    <w:rsid w:val="008E1F72"/>
    <w:rsid w:val="008E23F7"/>
    <w:rsid w:val="008E2491"/>
    <w:rsid w:val="008E2526"/>
    <w:rsid w:val="008E2831"/>
    <w:rsid w:val="008E28B2"/>
    <w:rsid w:val="008E2A4C"/>
    <w:rsid w:val="008E2B01"/>
    <w:rsid w:val="008E2BC8"/>
    <w:rsid w:val="008E2BD3"/>
    <w:rsid w:val="008E2F82"/>
    <w:rsid w:val="008E325B"/>
    <w:rsid w:val="008E3485"/>
    <w:rsid w:val="008E3790"/>
    <w:rsid w:val="008E38D8"/>
    <w:rsid w:val="008E3DA3"/>
    <w:rsid w:val="008E3E3E"/>
    <w:rsid w:val="008E4040"/>
    <w:rsid w:val="008E4127"/>
    <w:rsid w:val="008E4A66"/>
    <w:rsid w:val="008E4CC4"/>
    <w:rsid w:val="008E514E"/>
    <w:rsid w:val="008E52BE"/>
    <w:rsid w:val="008E5415"/>
    <w:rsid w:val="008E5673"/>
    <w:rsid w:val="008E57E6"/>
    <w:rsid w:val="008E57EA"/>
    <w:rsid w:val="008E5E3C"/>
    <w:rsid w:val="008E5FC4"/>
    <w:rsid w:val="008E60AD"/>
    <w:rsid w:val="008E61B7"/>
    <w:rsid w:val="008E6824"/>
    <w:rsid w:val="008E699F"/>
    <w:rsid w:val="008E69B2"/>
    <w:rsid w:val="008E6AF7"/>
    <w:rsid w:val="008E6B7E"/>
    <w:rsid w:val="008E6E8F"/>
    <w:rsid w:val="008E6FB4"/>
    <w:rsid w:val="008E7328"/>
    <w:rsid w:val="008E789A"/>
    <w:rsid w:val="008E78F6"/>
    <w:rsid w:val="008E7B82"/>
    <w:rsid w:val="008E7CE8"/>
    <w:rsid w:val="008E7DE2"/>
    <w:rsid w:val="008E7E7D"/>
    <w:rsid w:val="008F0155"/>
    <w:rsid w:val="008F017B"/>
    <w:rsid w:val="008F02AE"/>
    <w:rsid w:val="008F0594"/>
    <w:rsid w:val="008F0697"/>
    <w:rsid w:val="008F08DB"/>
    <w:rsid w:val="008F150D"/>
    <w:rsid w:val="008F1588"/>
    <w:rsid w:val="008F1676"/>
    <w:rsid w:val="008F191D"/>
    <w:rsid w:val="008F24C5"/>
    <w:rsid w:val="008F24E3"/>
    <w:rsid w:val="008F251A"/>
    <w:rsid w:val="008F2729"/>
    <w:rsid w:val="008F27E8"/>
    <w:rsid w:val="008F2E49"/>
    <w:rsid w:val="008F2F1E"/>
    <w:rsid w:val="008F2F45"/>
    <w:rsid w:val="008F33F5"/>
    <w:rsid w:val="008F3838"/>
    <w:rsid w:val="008F38C3"/>
    <w:rsid w:val="008F3D59"/>
    <w:rsid w:val="008F419A"/>
    <w:rsid w:val="008F41FC"/>
    <w:rsid w:val="008F440B"/>
    <w:rsid w:val="008F44F7"/>
    <w:rsid w:val="008F455F"/>
    <w:rsid w:val="008F467E"/>
    <w:rsid w:val="008F4689"/>
    <w:rsid w:val="008F46A9"/>
    <w:rsid w:val="008F4DE4"/>
    <w:rsid w:val="008F4E41"/>
    <w:rsid w:val="008F531B"/>
    <w:rsid w:val="008F53D1"/>
    <w:rsid w:val="008F5592"/>
    <w:rsid w:val="008F5791"/>
    <w:rsid w:val="008F5A24"/>
    <w:rsid w:val="008F5BE9"/>
    <w:rsid w:val="008F5DA1"/>
    <w:rsid w:val="008F5DB3"/>
    <w:rsid w:val="008F63BD"/>
    <w:rsid w:val="008F645F"/>
    <w:rsid w:val="008F68A9"/>
    <w:rsid w:val="008F6947"/>
    <w:rsid w:val="008F7314"/>
    <w:rsid w:val="008F7535"/>
    <w:rsid w:val="008F7605"/>
    <w:rsid w:val="008F7AA2"/>
    <w:rsid w:val="008F7E7C"/>
    <w:rsid w:val="009003EA"/>
    <w:rsid w:val="00900400"/>
    <w:rsid w:val="0090040D"/>
    <w:rsid w:val="00900482"/>
    <w:rsid w:val="00900563"/>
    <w:rsid w:val="00900806"/>
    <w:rsid w:val="0090081C"/>
    <w:rsid w:val="00900D92"/>
    <w:rsid w:val="00900E62"/>
    <w:rsid w:val="00900E68"/>
    <w:rsid w:val="00900EDE"/>
    <w:rsid w:val="00900FF4"/>
    <w:rsid w:val="0090146D"/>
    <w:rsid w:val="00901746"/>
    <w:rsid w:val="00901833"/>
    <w:rsid w:val="00901AD9"/>
    <w:rsid w:val="00901E30"/>
    <w:rsid w:val="00901EBA"/>
    <w:rsid w:val="0090201A"/>
    <w:rsid w:val="0090208D"/>
    <w:rsid w:val="00902269"/>
    <w:rsid w:val="009022F2"/>
    <w:rsid w:val="00902556"/>
    <w:rsid w:val="009025C0"/>
    <w:rsid w:val="00902607"/>
    <w:rsid w:val="009026F1"/>
    <w:rsid w:val="00902700"/>
    <w:rsid w:val="009027B4"/>
    <w:rsid w:val="00903410"/>
    <w:rsid w:val="009034BC"/>
    <w:rsid w:val="009034C8"/>
    <w:rsid w:val="009034F5"/>
    <w:rsid w:val="00903767"/>
    <w:rsid w:val="00903A35"/>
    <w:rsid w:val="00903B3A"/>
    <w:rsid w:val="00903C53"/>
    <w:rsid w:val="00903D3B"/>
    <w:rsid w:val="009042B4"/>
    <w:rsid w:val="00904798"/>
    <w:rsid w:val="00904952"/>
    <w:rsid w:val="00904A1B"/>
    <w:rsid w:val="00904F80"/>
    <w:rsid w:val="0090568C"/>
    <w:rsid w:val="009057F1"/>
    <w:rsid w:val="00905E0A"/>
    <w:rsid w:val="00906126"/>
    <w:rsid w:val="00906C5D"/>
    <w:rsid w:val="00906FF8"/>
    <w:rsid w:val="0090710A"/>
    <w:rsid w:val="009071A4"/>
    <w:rsid w:val="009071C6"/>
    <w:rsid w:val="00907367"/>
    <w:rsid w:val="00907BDA"/>
    <w:rsid w:val="0091135F"/>
    <w:rsid w:val="0091165C"/>
    <w:rsid w:val="00911779"/>
    <w:rsid w:val="00911850"/>
    <w:rsid w:val="00911860"/>
    <w:rsid w:val="00911A12"/>
    <w:rsid w:val="00911A76"/>
    <w:rsid w:val="00912330"/>
    <w:rsid w:val="009123ED"/>
    <w:rsid w:val="009126D3"/>
    <w:rsid w:val="00912ABD"/>
    <w:rsid w:val="00912DC4"/>
    <w:rsid w:val="00912FD7"/>
    <w:rsid w:val="009131CC"/>
    <w:rsid w:val="009131D9"/>
    <w:rsid w:val="009133FF"/>
    <w:rsid w:val="009139BC"/>
    <w:rsid w:val="00913A36"/>
    <w:rsid w:val="00913E07"/>
    <w:rsid w:val="00913F29"/>
    <w:rsid w:val="00913FF4"/>
    <w:rsid w:val="009143DC"/>
    <w:rsid w:val="009144E2"/>
    <w:rsid w:val="00914738"/>
    <w:rsid w:val="009147F6"/>
    <w:rsid w:val="00914F48"/>
    <w:rsid w:val="00915465"/>
    <w:rsid w:val="0091584F"/>
    <w:rsid w:val="00915905"/>
    <w:rsid w:val="00915AC4"/>
    <w:rsid w:val="00915DFB"/>
    <w:rsid w:val="00916064"/>
    <w:rsid w:val="009162CB"/>
    <w:rsid w:val="00916307"/>
    <w:rsid w:val="00916B82"/>
    <w:rsid w:val="00916BC2"/>
    <w:rsid w:val="00916C77"/>
    <w:rsid w:val="0091729E"/>
    <w:rsid w:val="0091736A"/>
    <w:rsid w:val="00917412"/>
    <w:rsid w:val="009178B4"/>
    <w:rsid w:val="00917D64"/>
    <w:rsid w:val="00920593"/>
    <w:rsid w:val="009205D5"/>
    <w:rsid w:val="0092092E"/>
    <w:rsid w:val="00920A87"/>
    <w:rsid w:val="00920A93"/>
    <w:rsid w:val="00921371"/>
    <w:rsid w:val="009216A0"/>
    <w:rsid w:val="009216B7"/>
    <w:rsid w:val="00921B16"/>
    <w:rsid w:val="00921C2D"/>
    <w:rsid w:val="00921CF0"/>
    <w:rsid w:val="00921F02"/>
    <w:rsid w:val="0092214B"/>
    <w:rsid w:val="0092247B"/>
    <w:rsid w:val="009227B1"/>
    <w:rsid w:val="00922965"/>
    <w:rsid w:val="00922BFA"/>
    <w:rsid w:val="00922EB4"/>
    <w:rsid w:val="00922F41"/>
    <w:rsid w:val="00922F77"/>
    <w:rsid w:val="0092308F"/>
    <w:rsid w:val="009230AC"/>
    <w:rsid w:val="00923252"/>
    <w:rsid w:val="00923EE3"/>
    <w:rsid w:val="009246C7"/>
    <w:rsid w:val="00924F09"/>
    <w:rsid w:val="00925438"/>
    <w:rsid w:val="009255F9"/>
    <w:rsid w:val="00925939"/>
    <w:rsid w:val="00925EFE"/>
    <w:rsid w:val="0092612B"/>
    <w:rsid w:val="0092628C"/>
    <w:rsid w:val="00926660"/>
    <w:rsid w:val="0092676C"/>
    <w:rsid w:val="00926EC2"/>
    <w:rsid w:val="00926F2C"/>
    <w:rsid w:val="00927103"/>
    <w:rsid w:val="009273A5"/>
    <w:rsid w:val="0092787C"/>
    <w:rsid w:val="00927D80"/>
    <w:rsid w:val="00930028"/>
    <w:rsid w:val="009304EF"/>
    <w:rsid w:val="00930961"/>
    <w:rsid w:val="00930C49"/>
    <w:rsid w:val="00930C8D"/>
    <w:rsid w:val="00930DAF"/>
    <w:rsid w:val="009313CD"/>
    <w:rsid w:val="009317C9"/>
    <w:rsid w:val="00931914"/>
    <w:rsid w:val="0093194E"/>
    <w:rsid w:val="00931996"/>
    <w:rsid w:val="00932105"/>
    <w:rsid w:val="0093287B"/>
    <w:rsid w:val="009328BE"/>
    <w:rsid w:val="009329E7"/>
    <w:rsid w:val="00932D78"/>
    <w:rsid w:val="00933167"/>
    <w:rsid w:val="00933454"/>
    <w:rsid w:val="009334D3"/>
    <w:rsid w:val="009335C0"/>
    <w:rsid w:val="00933692"/>
    <w:rsid w:val="00933710"/>
    <w:rsid w:val="0093381A"/>
    <w:rsid w:val="00933B09"/>
    <w:rsid w:val="00933EC2"/>
    <w:rsid w:val="00934337"/>
    <w:rsid w:val="00934463"/>
    <w:rsid w:val="0093452F"/>
    <w:rsid w:val="009346CD"/>
    <w:rsid w:val="009349C4"/>
    <w:rsid w:val="00935295"/>
    <w:rsid w:val="009352AA"/>
    <w:rsid w:val="00935439"/>
    <w:rsid w:val="0093544D"/>
    <w:rsid w:val="0093587B"/>
    <w:rsid w:val="0093594D"/>
    <w:rsid w:val="00935E17"/>
    <w:rsid w:val="00935FD0"/>
    <w:rsid w:val="0093607A"/>
    <w:rsid w:val="009360AA"/>
    <w:rsid w:val="009361E7"/>
    <w:rsid w:val="0093663E"/>
    <w:rsid w:val="009366DB"/>
    <w:rsid w:val="00936712"/>
    <w:rsid w:val="00936F7C"/>
    <w:rsid w:val="00937410"/>
    <w:rsid w:val="009374FA"/>
    <w:rsid w:val="00937643"/>
    <w:rsid w:val="00937A58"/>
    <w:rsid w:val="00937F6B"/>
    <w:rsid w:val="00937FFE"/>
    <w:rsid w:val="0094032D"/>
    <w:rsid w:val="009404AE"/>
    <w:rsid w:val="00940506"/>
    <w:rsid w:val="0094063C"/>
    <w:rsid w:val="009406C9"/>
    <w:rsid w:val="009406CB"/>
    <w:rsid w:val="009408C2"/>
    <w:rsid w:val="00941351"/>
    <w:rsid w:val="00941556"/>
    <w:rsid w:val="009416D4"/>
    <w:rsid w:val="00941789"/>
    <w:rsid w:val="00941A87"/>
    <w:rsid w:val="00941C87"/>
    <w:rsid w:val="00941D11"/>
    <w:rsid w:val="009423A6"/>
    <w:rsid w:val="009424F0"/>
    <w:rsid w:val="009429A0"/>
    <w:rsid w:val="00942BB3"/>
    <w:rsid w:val="00942DD7"/>
    <w:rsid w:val="00942F5B"/>
    <w:rsid w:val="009430A3"/>
    <w:rsid w:val="0094363A"/>
    <w:rsid w:val="0094459F"/>
    <w:rsid w:val="00944822"/>
    <w:rsid w:val="00944B98"/>
    <w:rsid w:val="00944DD1"/>
    <w:rsid w:val="00944DD4"/>
    <w:rsid w:val="00944F84"/>
    <w:rsid w:val="0094540B"/>
    <w:rsid w:val="009454E7"/>
    <w:rsid w:val="0094598A"/>
    <w:rsid w:val="00946210"/>
    <w:rsid w:val="0094625C"/>
    <w:rsid w:val="009462B6"/>
    <w:rsid w:val="00946641"/>
    <w:rsid w:val="00946733"/>
    <w:rsid w:val="0094685F"/>
    <w:rsid w:val="00946AF1"/>
    <w:rsid w:val="00946C6A"/>
    <w:rsid w:val="00946E0A"/>
    <w:rsid w:val="00947050"/>
    <w:rsid w:val="00947553"/>
    <w:rsid w:val="00947738"/>
    <w:rsid w:val="00947777"/>
    <w:rsid w:val="009478DD"/>
    <w:rsid w:val="00947B47"/>
    <w:rsid w:val="00947C4A"/>
    <w:rsid w:val="00947E59"/>
    <w:rsid w:val="009500FA"/>
    <w:rsid w:val="009501D9"/>
    <w:rsid w:val="0095047E"/>
    <w:rsid w:val="009505F9"/>
    <w:rsid w:val="00950755"/>
    <w:rsid w:val="0095081B"/>
    <w:rsid w:val="00950D27"/>
    <w:rsid w:val="00950D6A"/>
    <w:rsid w:val="009510AE"/>
    <w:rsid w:val="00951899"/>
    <w:rsid w:val="00951AA3"/>
    <w:rsid w:val="00951BB9"/>
    <w:rsid w:val="00951CF1"/>
    <w:rsid w:val="00951E5F"/>
    <w:rsid w:val="00951F1C"/>
    <w:rsid w:val="0095201B"/>
    <w:rsid w:val="0095208C"/>
    <w:rsid w:val="009522B2"/>
    <w:rsid w:val="00952352"/>
    <w:rsid w:val="0095293E"/>
    <w:rsid w:val="00952B87"/>
    <w:rsid w:val="00952BBB"/>
    <w:rsid w:val="00952BBF"/>
    <w:rsid w:val="00952DBD"/>
    <w:rsid w:val="00952F66"/>
    <w:rsid w:val="0095342F"/>
    <w:rsid w:val="009538A0"/>
    <w:rsid w:val="009538E0"/>
    <w:rsid w:val="00953B14"/>
    <w:rsid w:val="0095407E"/>
    <w:rsid w:val="009542EF"/>
    <w:rsid w:val="009543A3"/>
    <w:rsid w:val="0095457C"/>
    <w:rsid w:val="0095477C"/>
    <w:rsid w:val="00954845"/>
    <w:rsid w:val="009548E5"/>
    <w:rsid w:val="00954BE3"/>
    <w:rsid w:val="00954DAA"/>
    <w:rsid w:val="00954EB9"/>
    <w:rsid w:val="00954F27"/>
    <w:rsid w:val="00954FC8"/>
    <w:rsid w:val="00955001"/>
    <w:rsid w:val="00955040"/>
    <w:rsid w:val="0095540D"/>
    <w:rsid w:val="00955638"/>
    <w:rsid w:val="0095571D"/>
    <w:rsid w:val="0095587C"/>
    <w:rsid w:val="00955A17"/>
    <w:rsid w:val="00955B32"/>
    <w:rsid w:val="00955C68"/>
    <w:rsid w:val="0095626F"/>
    <w:rsid w:val="00956636"/>
    <w:rsid w:val="00956647"/>
    <w:rsid w:val="0095684F"/>
    <w:rsid w:val="00956891"/>
    <w:rsid w:val="0095697A"/>
    <w:rsid w:val="00956A0B"/>
    <w:rsid w:val="0095719D"/>
    <w:rsid w:val="0095727B"/>
    <w:rsid w:val="00957383"/>
    <w:rsid w:val="00957576"/>
    <w:rsid w:val="00957786"/>
    <w:rsid w:val="00957915"/>
    <w:rsid w:val="00957E4D"/>
    <w:rsid w:val="00957E56"/>
    <w:rsid w:val="009600F9"/>
    <w:rsid w:val="009603F0"/>
    <w:rsid w:val="00960424"/>
    <w:rsid w:val="00960FCB"/>
    <w:rsid w:val="00961383"/>
    <w:rsid w:val="0096144C"/>
    <w:rsid w:val="00961572"/>
    <w:rsid w:val="0096182F"/>
    <w:rsid w:val="009619B6"/>
    <w:rsid w:val="00961AE6"/>
    <w:rsid w:val="00961C55"/>
    <w:rsid w:val="00961CE7"/>
    <w:rsid w:val="00961DAD"/>
    <w:rsid w:val="00961DC0"/>
    <w:rsid w:val="00962CFA"/>
    <w:rsid w:val="00962D62"/>
    <w:rsid w:val="00962E97"/>
    <w:rsid w:val="00962F30"/>
    <w:rsid w:val="00962FBD"/>
    <w:rsid w:val="0096300B"/>
    <w:rsid w:val="00963073"/>
    <w:rsid w:val="00963088"/>
    <w:rsid w:val="009632F9"/>
    <w:rsid w:val="009635BA"/>
    <w:rsid w:val="009636FC"/>
    <w:rsid w:val="0096373A"/>
    <w:rsid w:val="00963958"/>
    <w:rsid w:val="00963A7D"/>
    <w:rsid w:val="00963D2E"/>
    <w:rsid w:val="009640A9"/>
    <w:rsid w:val="00964534"/>
    <w:rsid w:val="00964726"/>
    <w:rsid w:val="00964959"/>
    <w:rsid w:val="00964C08"/>
    <w:rsid w:val="00964D4C"/>
    <w:rsid w:val="00964F0E"/>
    <w:rsid w:val="00965524"/>
    <w:rsid w:val="0096558E"/>
    <w:rsid w:val="009657C0"/>
    <w:rsid w:val="00965ECA"/>
    <w:rsid w:val="00965FC0"/>
    <w:rsid w:val="0096634E"/>
    <w:rsid w:val="00966675"/>
    <w:rsid w:val="009667DA"/>
    <w:rsid w:val="009668FE"/>
    <w:rsid w:val="00966AA4"/>
    <w:rsid w:val="00966B40"/>
    <w:rsid w:val="00967351"/>
    <w:rsid w:val="009678CD"/>
    <w:rsid w:val="00967B2D"/>
    <w:rsid w:val="00967B9E"/>
    <w:rsid w:val="00967F9B"/>
    <w:rsid w:val="009701B2"/>
    <w:rsid w:val="00970328"/>
    <w:rsid w:val="00970592"/>
    <w:rsid w:val="00970630"/>
    <w:rsid w:val="00970783"/>
    <w:rsid w:val="0097078C"/>
    <w:rsid w:val="009708C0"/>
    <w:rsid w:val="009708FB"/>
    <w:rsid w:val="009709B0"/>
    <w:rsid w:val="00970A0A"/>
    <w:rsid w:val="00970B07"/>
    <w:rsid w:val="00970E2C"/>
    <w:rsid w:val="00970F55"/>
    <w:rsid w:val="009710A1"/>
    <w:rsid w:val="0097171D"/>
    <w:rsid w:val="00971D21"/>
    <w:rsid w:val="00971E1E"/>
    <w:rsid w:val="00971E57"/>
    <w:rsid w:val="0097206F"/>
    <w:rsid w:val="0097211E"/>
    <w:rsid w:val="00972315"/>
    <w:rsid w:val="0097248F"/>
    <w:rsid w:val="009727AB"/>
    <w:rsid w:val="00972B07"/>
    <w:rsid w:val="00972C15"/>
    <w:rsid w:val="00972EC3"/>
    <w:rsid w:val="00972F00"/>
    <w:rsid w:val="009735BF"/>
    <w:rsid w:val="00973DFC"/>
    <w:rsid w:val="00974098"/>
    <w:rsid w:val="00974736"/>
    <w:rsid w:val="00974794"/>
    <w:rsid w:val="009748C4"/>
    <w:rsid w:val="009750A7"/>
    <w:rsid w:val="00975142"/>
    <w:rsid w:val="0097519C"/>
    <w:rsid w:val="00975573"/>
    <w:rsid w:val="009756AD"/>
    <w:rsid w:val="009756EB"/>
    <w:rsid w:val="00975E65"/>
    <w:rsid w:val="00976024"/>
    <w:rsid w:val="0097609E"/>
    <w:rsid w:val="009761CA"/>
    <w:rsid w:val="009763D2"/>
    <w:rsid w:val="009763F5"/>
    <w:rsid w:val="00976936"/>
    <w:rsid w:val="00976B53"/>
    <w:rsid w:val="00976C56"/>
    <w:rsid w:val="00976D08"/>
    <w:rsid w:val="009779C0"/>
    <w:rsid w:val="009779EB"/>
    <w:rsid w:val="00977BB3"/>
    <w:rsid w:val="00977C3B"/>
    <w:rsid w:val="00977CFD"/>
    <w:rsid w:val="00977D16"/>
    <w:rsid w:val="00980357"/>
    <w:rsid w:val="00980386"/>
    <w:rsid w:val="009804D6"/>
    <w:rsid w:val="00980A6C"/>
    <w:rsid w:val="00980DAB"/>
    <w:rsid w:val="00981572"/>
    <w:rsid w:val="00981880"/>
    <w:rsid w:val="00981A58"/>
    <w:rsid w:val="00981D18"/>
    <w:rsid w:val="00982192"/>
    <w:rsid w:val="0098269F"/>
    <w:rsid w:val="009826FC"/>
    <w:rsid w:val="00982A59"/>
    <w:rsid w:val="00982AD4"/>
    <w:rsid w:val="00982C97"/>
    <w:rsid w:val="00982ED6"/>
    <w:rsid w:val="00983241"/>
    <w:rsid w:val="009844DA"/>
    <w:rsid w:val="00984ABF"/>
    <w:rsid w:val="00984AD1"/>
    <w:rsid w:val="009854E5"/>
    <w:rsid w:val="00985524"/>
    <w:rsid w:val="009856C0"/>
    <w:rsid w:val="00985AA8"/>
    <w:rsid w:val="00985B4A"/>
    <w:rsid w:val="009861AF"/>
    <w:rsid w:val="009861D3"/>
    <w:rsid w:val="00986228"/>
    <w:rsid w:val="00986418"/>
    <w:rsid w:val="00986551"/>
    <w:rsid w:val="00986F45"/>
    <w:rsid w:val="009870C9"/>
    <w:rsid w:val="0098721D"/>
    <w:rsid w:val="009872EA"/>
    <w:rsid w:val="00987A00"/>
    <w:rsid w:val="009907EB"/>
    <w:rsid w:val="00990A89"/>
    <w:rsid w:val="00990C22"/>
    <w:rsid w:val="00991189"/>
    <w:rsid w:val="0099182F"/>
    <w:rsid w:val="00991946"/>
    <w:rsid w:val="00991C78"/>
    <w:rsid w:val="00991E68"/>
    <w:rsid w:val="00991ED8"/>
    <w:rsid w:val="00991F8B"/>
    <w:rsid w:val="00991F9D"/>
    <w:rsid w:val="009920FC"/>
    <w:rsid w:val="0099211E"/>
    <w:rsid w:val="0099213D"/>
    <w:rsid w:val="0099228F"/>
    <w:rsid w:val="00992660"/>
    <w:rsid w:val="00992EC9"/>
    <w:rsid w:val="00992F05"/>
    <w:rsid w:val="00993041"/>
    <w:rsid w:val="00993463"/>
    <w:rsid w:val="00993724"/>
    <w:rsid w:val="00993B6E"/>
    <w:rsid w:val="00993C2E"/>
    <w:rsid w:val="00993C7C"/>
    <w:rsid w:val="00993E27"/>
    <w:rsid w:val="00994485"/>
    <w:rsid w:val="00994588"/>
    <w:rsid w:val="009947BE"/>
    <w:rsid w:val="00994831"/>
    <w:rsid w:val="00994862"/>
    <w:rsid w:val="00994A3B"/>
    <w:rsid w:val="00994ADA"/>
    <w:rsid w:val="00994B44"/>
    <w:rsid w:val="0099509C"/>
    <w:rsid w:val="009951AD"/>
    <w:rsid w:val="009956A4"/>
    <w:rsid w:val="00995C54"/>
    <w:rsid w:val="00995CA8"/>
    <w:rsid w:val="00995EC8"/>
    <w:rsid w:val="00996220"/>
    <w:rsid w:val="009969C6"/>
    <w:rsid w:val="00996A5B"/>
    <w:rsid w:val="00996B6C"/>
    <w:rsid w:val="00996DB3"/>
    <w:rsid w:val="00997153"/>
    <w:rsid w:val="00997595"/>
    <w:rsid w:val="00997AE0"/>
    <w:rsid w:val="00997AEE"/>
    <w:rsid w:val="00997F98"/>
    <w:rsid w:val="00997FA5"/>
    <w:rsid w:val="009A0042"/>
    <w:rsid w:val="009A09E9"/>
    <w:rsid w:val="009A0C27"/>
    <w:rsid w:val="009A0DA6"/>
    <w:rsid w:val="009A14FE"/>
    <w:rsid w:val="009A155F"/>
    <w:rsid w:val="009A19D7"/>
    <w:rsid w:val="009A1A78"/>
    <w:rsid w:val="009A1E26"/>
    <w:rsid w:val="009A214D"/>
    <w:rsid w:val="009A2830"/>
    <w:rsid w:val="009A28D6"/>
    <w:rsid w:val="009A296F"/>
    <w:rsid w:val="009A2DBA"/>
    <w:rsid w:val="009A3223"/>
    <w:rsid w:val="009A3285"/>
    <w:rsid w:val="009A3536"/>
    <w:rsid w:val="009A3715"/>
    <w:rsid w:val="009A378E"/>
    <w:rsid w:val="009A3D16"/>
    <w:rsid w:val="009A3E42"/>
    <w:rsid w:val="009A3F04"/>
    <w:rsid w:val="009A4307"/>
    <w:rsid w:val="009A44DD"/>
    <w:rsid w:val="009A467D"/>
    <w:rsid w:val="009A46A8"/>
    <w:rsid w:val="009A480A"/>
    <w:rsid w:val="009A4850"/>
    <w:rsid w:val="009A4879"/>
    <w:rsid w:val="009A4900"/>
    <w:rsid w:val="009A4A95"/>
    <w:rsid w:val="009A4D5D"/>
    <w:rsid w:val="009A4D84"/>
    <w:rsid w:val="009A505A"/>
    <w:rsid w:val="009A5144"/>
    <w:rsid w:val="009A5C9A"/>
    <w:rsid w:val="009A5E10"/>
    <w:rsid w:val="009A5E8C"/>
    <w:rsid w:val="009A6380"/>
    <w:rsid w:val="009A63D5"/>
    <w:rsid w:val="009A6462"/>
    <w:rsid w:val="009A655F"/>
    <w:rsid w:val="009A65A2"/>
    <w:rsid w:val="009A68C7"/>
    <w:rsid w:val="009A6AC1"/>
    <w:rsid w:val="009A6D60"/>
    <w:rsid w:val="009A6F3F"/>
    <w:rsid w:val="009A6F9C"/>
    <w:rsid w:val="009A7236"/>
    <w:rsid w:val="009A730D"/>
    <w:rsid w:val="009A7900"/>
    <w:rsid w:val="009A7B8D"/>
    <w:rsid w:val="009B031B"/>
    <w:rsid w:val="009B0442"/>
    <w:rsid w:val="009B0AE0"/>
    <w:rsid w:val="009B0C02"/>
    <w:rsid w:val="009B0C6E"/>
    <w:rsid w:val="009B0E94"/>
    <w:rsid w:val="009B0F13"/>
    <w:rsid w:val="009B0FBC"/>
    <w:rsid w:val="009B10F2"/>
    <w:rsid w:val="009B1131"/>
    <w:rsid w:val="009B14FD"/>
    <w:rsid w:val="009B151C"/>
    <w:rsid w:val="009B160F"/>
    <w:rsid w:val="009B16AB"/>
    <w:rsid w:val="009B1AD1"/>
    <w:rsid w:val="009B1E62"/>
    <w:rsid w:val="009B1FB0"/>
    <w:rsid w:val="009B206F"/>
    <w:rsid w:val="009B21AF"/>
    <w:rsid w:val="009B22B7"/>
    <w:rsid w:val="009B24D2"/>
    <w:rsid w:val="009B24D7"/>
    <w:rsid w:val="009B24FD"/>
    <w:rsid w:val="009B26E2"/>
    <w:rsid w:val="009B27C1"/>
    <w:rsid w:val="009B28D5"/>
    <w:rsid w:val="009B2AD4"/>
    <w:rsid w:val="009B2BF0"/>
    <w:rsid w:val="009B3254"/>
    <w:rsid w:val="009B32DA"/>
    <w:rsid w:val="009B3552"/>
    <w:rsid w:val="009B357E"/>
    <w:rsid w:val="009B383D"/>
    <w:rsid w:val="009B39D7"/>
    <w:rsid w:val="009B3ABA"/>
    <w:rsid w:val="009B3FB0"/>
    <w:rsid w:val="009B40E8"/>
    <w:rsid w:val="009B414F"/>
    <w:rsid w:val="009B4220"/>
    <w:rsid w:val="009B43E6"/>
    <w:rsid w:val="009B4416"/>
    <w:rsid w:val="009B45E8"/>
    <w:rsid w:val="009B462F"/>
    <w:rsid w:val="009B46E4"/>
    <w:rsid w:val="009B49B0"/>
    <w:rsid w:val="009B4DD2"/>
    <w:rsid w:val="009B4F93"/>
    <w:rsid w:val="009B5248"/>
    <w:rsid w:val="009B525A"/>
    <w:rsid w:val="009B528B"/>
    <w:rsid w:val="009B561E"/>
    <w:rsid w:val="009B592A"/>
    <w:rsid w:val="009B5A19"/>
    <w:rsid w:val="009B5A90"/>
    <w:rsid w:val="009B5DD5"/>
    <w:rsid w:val="009B623D"/>
    <w:rsid w:val="009B629B"/>
    <w:rsid w:val="009B639B"/>
    <w:rsid w:val="009B65B7"/>
    <w:rsid w:val="009B6669"/>
    <w:rsid w:val="009B66B3"/>
    <w:rsid w:val="009B6928"/>
    <w:rsid w:val="009B6C95"/>
    <w:rsid w:val="009B6E85"/>
    <w:rsid w:val="009B71A4"/>
    <w:rsid w:val="009B75E2"/>
    <w:rsid w:val="009B791A"/>
    <w:rsid w:val="009B7C04"/>
    <w:rsid w:val="009B7CFF"/>
    <w:rsid w:val="009C0001"/>
    <w:rsid w:val="009C0127"/>
    <w:rsid w:val="009C08D0"/>
    <w:rsid w:val="009C0937"/>
    <w:rsid w:val="009C0943"/>
    <w:rsid w:val="009C0B84"/>
    <w:rsid w:val="009C111D"/>
    <w:rsid w:val="009C152E"/>
    <w:rsid w:val="009C15C9"/>
    <w:rsid w:val="009C1BC5"/>
    <w:rsid w:val="009C2008"/>
    <w:rsid w:val="009C2136"/>
    <w:rsid w:val="009C24B3"/>
    <w:rsid w:val="009C2565"/>
    <w:rsid w:val="009C26FD"/>
    <w:rsid w:val="009C2A6B"/>
    <w:rsid w:val="009C2BB2"/>
    <w:rsid w:val="009C2EF6"/>
    <w:rsid w:val="009C3011"/>
    <w:rsid w:val="009C39F4"/>
    <w:rsid w:val="009C3B81"/>
    <w:rsid w:val="009C4176"/>
    <w:rsid w:val="009C42F4"/>
    <w:rsid w:val="009C487E"/>
    <w:rsid w:val="009C49B3"/>
    <w:rsid w:val="009C4BB3"/>
    <w:rsid w:val="009C5537"/>
    <w:rsid w:val="009C5BA5"/>
    <w:rsid w:val="009C5C58"/>
    <w:rsid w:val="009C5CB2"/>
    <w:rsid w:val="009C5E76"/>
    <w:rsid w:val="009C600D"/>
    <w:rsid w:val="009C6130"/>
    <w:rsid w:val="009C6159"/>
    <w:rsid w:val="009C629E"/>
    <w:rsid w:val="009C65AA"/>
    <w:rsid w:val="009C68C9"/>
    <w:rsid w:val="009C6BC2"/>
    <w:rsid w:val="009C6FA8"/>
    <w:rsid w:val="009C7220"/>
    <w:rsid w:val="009C74A3"/>
    <w:rsid w:val="009C74D2"/>
    <w:rsid w:val="009C7523"/>
    <w:rsid w:val="009C75E8"/>
    <w:rsid w:val="009C7961"/>
    <w:rsid w:val="009C7A1B"/>
    <w:rsid w:val="009C7AD1"/>
    <w:rsid w:val="009C7B3D"/>
    <w:rsid w:val="009C7E10"/>
    <w:rsid w:val="009C7F3C"/>
    <w:rsid w:val="009C7F74"/>
    <w:rsid w:val="009D0546"/>
    <w:rsid w:val="009D06CB"/>
    <w:rsid w:val="009D08E4"/>
    <w:rsid w:val="009D08F3"/>
    <w:rsid w:val="009D0CC1"/>
    <w:rsid w:val="009D0CD2"/>
    <w:rsid w:val="009D0FC7"/>
    <w:rsid w:val="009D1168"/>
    <w:rsid w:val="009D1470"/>
    <w:rsid w:val="009D1589"/>
    <w:rsid w:val="009D185E"/>
    <w:rsid w:val="009D1C18"/>
    <w:rsid w:val="009D1E65"/>
    <w:rsid w:val="009D1E92"/>
    <w:rsid w:val="009D1EAE"/>
    <w:rsid w:val="009D2053"/>
    <w:rsid w:val="009D28CC"/>
    <w:rsid w:val="009D298A"/>
    <w:rsid w:val="009D29D8"/>
    <w:rsid w:val="009D3776"/>
    <w:rsid w:val="009D3841"/>
    <w:rsid w:val="009D3BB5"/>
    <w:rsid w:val="009D3C55"/>
    <w:rsid w:val="009D3D4D"/>
    <w:rsid w:val="009D3DB4"/>
    <w:rsid w:val="009D41C6"/>
    <w:rsid w:val="009D43B1"/>
    <w:rsid w:val="009D46F6"/>
    <w:rsid w:val="009D4875"/>
    <w:rsid w:val="009D49B5"/>
    <w:rsid w:val="009D503F"/>
    <w:rsid w:val="009D5127"/>
    <w:rsid w:val="009D519F"/>
    <w:rsid w:val="009D55D6"/>
    <w:rsid w:val="009D5F40"/>
    <w:rsid w:val="009D604A"/>
    <w:rsid w:val="009D637C"/>
    <w:rsid w:val="009D6540"/>
    <w:rsid w:val="009D6605"/>
    <w:rsid w:val="009D6B87"/>
    <w:rsid w:val="009D6C40"/>
    <w:rsid w:val="009D6D76"/>
    <w:rsid w:val="009D6E2F"/>
    <w:rsid w:val="009D6FE9"/>
    <w:rsid w:val="009D760C"/>
    <w:rsid w:val="009D767D"/>
    <w:rsid w:val="009D7799"/>
    <w:rsid w:val="009D7809"/>
    <w:rsid w:val="009D78D4"/>
    <w:rsid w:val="009D7ABD"/>
    <w:rsid w:val="009D7E88"/>
    <w:rsid w:val="009D7EAC"/>
    <w:rsid w:val="009E0073"/>
    <w:rsid w:val="009E012C"/>
    <w:rsid w:val="009E01E3"/>
    <w:rsid w:val="009E0209"/>
    <w:rsid w:val="009E03EE"/>
    <w:rsid w:val="009E0443"/>
    <w:rsid w:val="009E07C4"/>
    <w:rsid w:val="009E08F5"/>
    <w:rsid w:val="009E0B90"/>
    <w:rsid w:val="009E0D0F"/>
    <w:rsid w:val="009E1446"/>
    <w:rsid w:val="009E1488"/>
    <w:rsid w:val="009E1625"/>
    <w:rsid w:val="009E1864"/>
    <w:rsid w:val="009E19E7"/>
    <w:rsid w:val="009E1A9E"/>
    <w:rsid w:val="009E1C7B"/>
    <w:rsid w:val="009E1F03"/>
    <w:rsid w:val="009E2015"/>
    <w:rsid w:val="009E23B4"/>
    <w:rsid w:val="009E2426"/>
    <w:rsid w:val="009E25D3"/>
    <w:rsid w:val="009E2B1C"/>
    <w:rsid w:val="009E2E9C"/>
    <w:rsid w:val="009E2FE0"/>
    <w:rsid w:val="009E335A"/>
    <w:rsid w:val="009E3611"/>
    <w:rsid w:val="009E37B6"/>
    <w:rsid w:val="009E3A62"/>
    <w:rsid w:val="009E3A92"/>
    <w:rsid w:val="009E3D47"/>
    <w:rsid w:val="009E3DD6"/>
    <w:rsid w:val="009E418C"/>
    <w:rsid w:val="009E4306"/>
    <w:rsid w:val="009E448F"/>
    <w:rsid w:val="009E4882"/>
    <w:rsid w:val="009E4CD0"/>
    <w:rsid w:val="009E4D4B"/>
    <w:rsid w:val="009E4E57"/>
    <w:rsid w:val="009E4E9D"/>
    <w:rsid w:val="009E5049"/>
    <w:rsid w:val="009E557B"/>
    <w:rsid w:val="009E561E"/>
    <w:rsid w:val="009E56A2"/>
    <w:rsid w:val="009E578D"/>
    <w:rsid w:val="009E58AE"/>
    <w:rsid w:val="009E5940"/>
    <w:rsid w:val="009E5B7F"/>
    <w:rsid w:val="009E5FD7"/>
    <w:rsid w:val="009E63C6"/>
    <w:rsid w:val="009E65E0"/>
    <w:rsid w:val="009E6611"/>
    <w:rsid w:val="009E679E"/>
    <w:rsid w:val="009E67E4"/>
    <w:rsid w:val="009E6F89"/>
    <w:rsid w:val="009E725B"/>
    <w:rsid w:val="009E748A"/>
    <w:rsid w:val="009E7570"/>
    <w:rsid w:val="009E769D"/>
    <w:rsid w:val="009E7822"/>
    <w:rsid w:val="009E7923"/>
    <w:rsid w:val="009E79D2"/>
    <w:rsid w:val="009E7B0D"/>
    <w:rsid w:val="009E7B43"/>
    <w:rsid w:val="009E7B66"/>
    <w:rsid w:val="009E7C42"/>
    <w:rsid w:val="009E7DC6"/>
    <w:rsid w:val="009E7F74"/>
    <w:rsid w:val="009F010E"/>
    <w:rsid w:val="009F01B9"/>
    <w:rsid w:val="009F0275"/>
    <w:rsid w:val="009F0731"/>
    <w:rsid w:val="009F0941"/>
    <w:rsid w:val="009F09C5"/>
    <w:rsid w:val="009F10C5"/>
    <w:rsid w:val="009F1116"/>
    <w:rsid w:val="009F1288"/>
    <w:rsid w:val="009F193A"/>
    <w:rsid w:val="009F1C1C"/>
    <w:rsid w:val="009F1D21"/>
    <w:rsid w:val="009F24ED"/>
    <w:rsid w:val="009F30D9"/>
    <w:rsid w:val="009F3671"/>
    <w:rsid w:val="009F393B"/>
    <w:rsid w:val="009F3AFC"/>
    <w:rsid w:val="009F4213"/>
    <w:rsid w:val="009F422C"/>
    <w:rsid w:val="009F42AC"/>
    <w:rsid w:val="009F44D3"/>
    <w:rsid w:val="009F4B15"/>
    <w:rsid w:val="009F5150"/>
    <w:rsid w:val="009F5605"/>
    <w:rsid w:val="009F5953"/>
    <w:rsid w:val="009F5A95"/>
    <w:rsid w:val="009F5B08"/>
    <w:rsid w:val="009F5DF8"/>
    <w:rsid w:val="009F5FF2"/>
    <w:rsid w:val="009F632E"/>
    <w:rsid w:val="009F6411"/>
    <w:rsid w:val="009F647D"/>
    <w:rsid w:val="009F6553"/>
    <w:rsid w:val="009F689C"/>
    <w:rsid w:val="009F6957"/>
    <w:rsid w:val="009F697A"/>
    <w:rsid w:val="009F702C"/>
    <w:rsid w:val="009F7132"/>
    <w:rsid w:val="009F71AA"/>
    <w:rsid w:val="009F74D8"/>
    <w:rsid w:val="009F7B14"/>
    <w:rsid w:val="009F7B32"/>
    <w:rsid w:val="009F7C3E"/>
    <w:rsid w:val="009F7E70"/>
    <w:rsid w:val="009F7FA8"/>
    <w:rsid w:val="00A00102"/>
    <w:rsid w:val="00A006B6"/>
    <w:rsid w:val="00A008BE"/>
    <w:rsid w:val="00A00A5E"/>
    <w:rsid w:val="00A00F93"/>
    <w:rsid w:val="00A01078"/>
    <w:rsid w:val="00A01540"/>
    <w:rsid w:val="00A0159A"/>
    <w:rsid w:val="00A0160C"/>
    <w:rsid w:val="00A01881"/>
    <w:rsid w:val="00A01C4A"/>
    <w:rsid w:val="00A01DE9"/>
    <w:rsid w:val="00A01E7A"/>
    <w:rsid w:val="00A01FAA"/>
    <w:rsid w:val="00A021A8"/>
    <w:rsid w:val="00A023B6"/>
    <w:rsid w:val="00A023DF"/>
    <w:rsid w:val="00A024D8"/>
    <w:rsid w:val="00A025D6"/>
    <w:rsid w:val="00A028C8"/>
    <w:rsid w:val="00A02CD5"/>
    <w:rsid w:val="00A03110"/>
    <w:rsid w:val="00A03399"/>
    <w:rsid w:val="00A034FA"/>
    <w:rsid w:val="00A03729"/>
    <w:rsid w:val="00A03731"/>
    <w:rsid w:val="00A03E55"/>
    <w:rsid w:val="00A045A3"/>
    <w:rsid w:val="00A04771"/>
    <w:rsid w:val="00A04893"/>
    <w:rsid w:val="00A04C1F"/>
    <w:rsid w:val="00A04E3C"/>
    <w:rsid w:val="00A04E75"/>
    <w:rsid w:val="00A0519B"/>
    <w:rsid w:val="00A05736"/>
    <w:rsid w:val="00A058C6"/>
    <w:rsid w:val="00A05F61"/>
    <w:rsid w:val="00A06696"/>
    <w:rsid w:val="00A068A2"/>
    <w:rsid w:val="00A06B2C"/>
    <w:rsid w:val="00A06CCE"/>
    <w:rsid w:val="00A06EC2"/>
    <w:rsid w:val="00A071C1"/>
    <w:rsid w:val="00A073EF"/>
    <w:rsid w:val="00A07531"/>
    <w:rsid w:val="00A0765C"/>
    <w:rsid w:val="00A07B31"/>
    <w:rsid w:val="00A07E2C"/>
    <w:rsid w:val="00A07EE3"/>
    <w:rsid w:val="00A10249"/>
    <w:rsid w:val="00A10440"/>
    <w:rsid w:val="00A1050C"/>
    <w:rsid w:val="00A105FA"/>
    <w:rsid w:val="00A1075E"/>
    <w:rsid w:val="00A11501"/>
    <w:rsid w:val="00A1173B"/>
    <w:rsid w:val="00A11814"/>
    <w:rsid w:val="00A1222E"/>
    <w:rsid w:val="00A1247E"/>
    <w:rsid w:val="00A12815"/>
    <w:rsid w:val="00A128DA"/>
    <w:rsid w:val="00A12ADA"/>
    <w:rsid w:val="00A12F2B"/>
    <w:rsid w:val="00A1313B"/>
    <w:rsid w:val="00A1324E"/>
    <w:rsid w:val="00A13666"/>
    <w:rsid w:val="00A136E5"/>
    <w:rsid w:val="00A138C1"/>
    <w:rsid w:val="00A13936"/>
    <w:rsid w:val="00A13E59"/>
    <w:rsid w:val="00A13EAA"/>
    <w:rsid w:val="00A13F40"/>
    <w:rsid w:val="00A13F71"/>
    <w:rsid w:val="00A14116"/>
    <w:rsid w:val="00A14443"/>
    <w:rsid w:val="00A147FF"/>
    <w:rsid w:val="00A14945"/>
    <w:rsid w:val="00A14E0B"/>
    <w:rsid w:val="00A15118"/>
    <w:rsid w:val="00A1538C"/>
    <w:rsid w:val="00A15862"/>
    <w:rsid w:val="00A15BE7"/>
    <w:rsid w:val="00A15E9E"/>
    <w:rsid w:val="00A16053"/>
    <w:rsid w:val="00A161E5"/>
    <w:rsid w:val="00A16316"/>
    <w:rsid w:val="00A163B0"/>
    <w:rsid w:val="00A1671A"/>
    <w:rsid w:val="00A16B17"/>
    <w:rsid w:val="00A16B1E"/>
    <w:rsid w:val="00A16E1D"/>
    <w:rsid w:val="00A16EB1"/>
    <w:rsid w:val="00A16F39"/>
    <w:rsid w:val="00A17163"/>
    <w:rsid w:val="00A173D1"/>
    <w:rsid w:val="00A174B3"/>
    <w:rsid w:val="00A17637"/>
    <w:rsid w:val="00A17939"/>
    <w:rsid w:val="00A201E8"/>
    <w:rsid w:val="00A204EB"/>
    <w:rsid w:val="00A206CB"/>
    <w:rsid w:val="00A207DB"/>
    <w:rsid w:val="00A209DE"/>
    <w:rsid w:val="00A209EC"/>
    <w:rsid w:val="00A21175"/>
    <w:rsid w:val="00A21180"/>
    <w:rsid w:val="00A2128F"/>
    <w:rsid w:val="00A21937"/>
    <w:rsid w:val="00A21BF5"/>
    <w:rsid w:val="00A21FC5"/>
    <w:rsid w:val="00A2208D"/>
    <w:rsid w:val="00A22309"/>
    <w:rsid w:val="00A22349"/>
    <w:rsid w:val="00A22556"/>
    <w:rsid w:val="00A227AB"/>
    <w:rsid w:val="00A22D24"/>
    <w:rsid w:val="00A22D37"/>
    <w:rsid w:val="00A22D89"/>
    <w:rsid w:val="00A22DA7"/>
    <w:rsid w:val="00A2302D"/>
    <w:rsid w:val="00A23184"/>
    <w:rsid w:val="00A232D2"/>
    <w:rsid w:val="00A233B8"/>
    <w:rsid w:val="00A2362F"/>
    <w:rsid w:val="00A2365A"/>
    <w:rsid w:val="00A23808"/>
    <w:rsid w:val="00A23AC6"/>
    <w:rsid w:val="00A23E67"/>
    <w:rsid w:val="00A24122"/>
    <w:rsid w:val="00A2482F"/>
    <w:rsid w:val="00A24AC0"/>
    <w:rsid w:val="00A24BF3"/>
    <w:rsid w:val="00A24EBC"/>
    <w:rsid w:val="00A25098"/>
    <w:rsid w:val="00A2523A"/>
    <w:rsid w:val="00A254D7"/>
    <w:rsid w:val="00A255BC"/>
    <w:rsid w:val="00A25787"/>
    <w:rsid w:val="00A25A2C"/>
    <w:rsid w:val="00A26544"/>
    <w:rsid w:val="00A265FB"/>
    <w:rsid w:val="00A26C76"/>
    <w:rsid w:val="00A27371"/>
    <w:rsid w:val="00A27A5D"/>
    <w:rsid w:val="00A27D48"/>
    <w:rsid w:val="00A27DF3"/>
    <w:rsid w:val="00A27F2E"/>
    <w:rsid w:val="00A30212"/>
    <w:rsid w:val="00A30662"/>
    <w:rsid w:val="00A307AB"/>
    <w:rsid w:val="00A309EB"/>
    <w:rsid w:val="00A30E7F"/>
    <w:rsid w:val="00A313A3"/>
    <w:rsid w:val="00A31488"/>
    <w:rsid w:val="00A31DBF"/>
    <w:rsid w:val="00A31F91"/>
    <w:rsid w:val="00A320B1"/>
    <w:rsid w:val="00A32230"/>
    <w:rsid w:val="00A3240D"/>
    <w:rsid w:val="00A3255A"/>
    <w:rsid w:val="00A32761"/>
    <w:rsid w:val="00A32A3D"/>
    <w:rsid w:val="00A32B64"/>
    <w:rsid w:val="00A334A0"/>
    <w:rsid w:val="00A3350E"/>
    <w:rsid w:val="00A3371B"/>
    <w:rsid w:val="00A3386B"/>
    <w:rsid w:val="00A33A15"/>
    <w:rsid w:val="00A33A4D"/>
    <w:rsid w:val="00A33D5F"/>
    <w:rsid w:val="00A33ECE"/>
    <w:rsid w:val="00A33F79"/>
    <w:rsid w:val="00A33F84"/>
    <w:rsid w:val="00A34392"/>
    <w:rsid w:val="00A3454E"/>
    <w:rsid w:val="00A3485F"/>
    <w:rsid w:val="00A34A93"/>
    <w:rsid w:val="00A34C17"/>
    <w:rsid w:val="00A34DAB"/>
    <w:rsid w:val="00A35483"/>
    <w:rsid w:val="00A357EE"/>
    <w:rsid w:val="00A358EC"/>
    <w:rsid w:val="00A35E2D"/>
    <w:rsid w:val="00A35E84"/>
    <w:rsid w:val="00A3631F"/>
    <w:rsid w:val="00A36513"/>
    <w:rsid w:val="00A36525"/>
    <w:rsid w:val="00A36EE4"/>
    <w:rsid w:val="00A36F74"/>
    <w:rsid w:val="00A36FF5"/>
    <w:rsid w:val="00A37156"/>
    <w:rsid w:val="00A3742F"/>
    <w:rsid w:val="00A375FC"/>
    <w:rsid w:val="00A37760"/>
    <w:rsid w:val="00A3792F"/>
    <w:rsid w:val="00A379BC"/>
    <w:rsid w:val="00A37F47"/>
    <w:rsid w:val="00A40867"/>
    <w:rsid w:val="00A40E36"/>
    <w:rsid w:val="00A412EE"/>
    <w:rsid w:val="00A41300"/>
    <w:rsid w:val="00A4156E"/>
    <w:rsid w:val="00A41728"/>
    <w:rsid w:val="00A417CE"/>
    <w:rsid w:val="00A419BA"/>
    <w:rsid w:val="00A41C43"/>
    <w:rsid w:val="00A41DDE"/>
    <w:rsid w:val="00A41E6F"/>
    <w:rsid w:val="00A41E8C"/>
    <w:rsid w:val="00A41FBE"/>
    <w:rsid w:val="00A4200C"/>
    <w:rsid w:val="00A42028"/>
    <w:rsid w:val="00A42294"/>
    <w:rsid w:val="00A4249D"/>
    <w:rsid w:val="00A42691"/>
    <w:rsid w:val="00A42750"/>
    <w:rsid w:val="00A42915"/>
    <w:rsid w:val="00A42B81"/>
    <w:rsid w:val="00A42DF9"/>
    <w:rsid w:val="00A432C5"/>
    <w:rsid w:val="00A432C7"/>
    <w:rsid w:val="00A4349E"/>
    <w:rsid w:val="00A4355D"/>
    <w:rsid w:val="00A435F4"/>
    <w:rsid w:val="00A43842"/>
    <w:rsid w:val="00A439D4"/>
    <w:rsid w:val="00A43AF4"/>
    <w:rsid w:val="00A43B84"/>
    <w:rsid w:val="00A43C44"/>
    <w:rsid w:val="00A43F05"/>
    <w:rsid w:val="00A440B5"/>
    <w:rsid w:val="00A446E0"/>
    <w:rsid w:val="00A44813"/>
    <w:rsid w:val="00A448C5"/>
    <w:rsid w:val="00A44F25"/>
    <w:rsid w:val="00A44F41"/>
    <w:rsid w:val="00A44FEC"/>
    <w:rsid w:val="00A455E7"/>
    <w:rsid w:val="00A456DE"/>
    <w:rsid w:val="00A45B39"/>
    <w:rsid w:val="00A45D53"/>
    <w:rsid w:val="00A45D8D"/>
    <w:rsid w:val="00A45E87"/>
    <w:rsid w:val="00A4600C"/>
    <w:rsid w:val="00A46071"/>
    <w:rsid w:val="00A46113"/>
    <w:rsid w:val="00A462E4"/>
    <w:rsid w:val="00A4648C"/>
    <w:rsid w:val="00A466C3"/>
    <w:rsid w:val="00A46C54"/>
    <w:rsid w:val="00A46CE1"/>
    <w:rsid w:val="00A46CE5"/>
    <w:rsid w:val="00A46ECE"/>
    <w:rsid w:val="00A47026"/>
    <w:rsid w:val="00A4704B"/>
    <w:rsid w:val="00A47064"/>
    <w:rsid w:val="00A47273"/>
    <w:rsid w:val="00A472A0"/>
    <w:rsid w:val="00A474AB"/>
    <w:rsid w:val="00A47596"/>
    <w:rsid w:val="00A500B0"/>
    <w:rsid w:val="00A50494"/>
    <w:rsid w:val="00A5055A"/>
    <w:rsid w:val="00A5081C"/>
    <w:rsid w:val="00A50942"/>
    <w:rsid w:val="00A50D94"/>
    <w:rsid w:val="00A513B1"/>
    <w:rsid w:val="00A51589"/>
    <w:rsid w:val="00A51B12"/>
    <w:rsid w:val="00A51BBC"/>
    <w:rsid w:val="00A51DB4"/>
    <w:rsid w:val="00A52C7C"/>
    <w:rsid w:val="00A52DE8"/>
    <w:rsid w:val="00A52E68"/>
    <w:rsid w:val="00A5323B"/>
    <w:rsid w:val="00A5335F"/>
    <w:rsid w:val="00A53390"/>
    <w:rsid w:val="00A5396E"/>
    <w:rsid w:val="00A53AAA"/>
    <w:rsid w:val="00A53C3D"/>
    <w:rsid w:val="00A53EFE"/>
    <w:rsid w:val="00A5417B"/>
    <w:rsid w:val="00A547C9"/>
    <w:rsid w:val="00A54C32"/>
    <w:rsid w:val="00A54C7F"/>
    <w:rsid w:val="00A54D35"/>
    <w:rsid w:val="00A54DAE"/>
    <w:rsid w:val="00A55289"/>
    <w:rsid w:val="00A553A6"/>
    <w:rsid w:val="00A553CE"/>
    <w:rsid w:val="00A55447"/>
    <w:rsid w:val="00A55632"/>
    <w:rsid w:val="00A558DA"/>
    <w:rsid w:val="00A55A70"/>
    <w:rsid w:val="00A55DB2"/>
    <w:rsid w:val="00A56151"/>
    <w:rsid w:val="00A56283"/>
    <w:rsid w:val="00A567A9"/>
    <w:rsid w:val="00A5683A"/>
    <w:rsid w:val="00A56BC7"/>
    <w:rsid w:val="00A56C46"/>
    <w:rsid w:val="00A56C49"/>
    <w:rsid w:val="00A56D60"/>
    <w:rsid w:val="00A57207"/>
    <w:rsid w:val="00A573D7"/>
    <w:rsid w:val="00A577CA"/>
    <w:rsid w:val="00A579E5"/>
    <w:rsid w:val="00A57AA3"/>
    <w:rsid w:val="00A57CAE"/>
    <w:rsid w:val="00A57D4D"/>
    <w:rsid w:val="00A57EC1"/>
    <w:rsid w:val="00A57F67"/>
    <w:rsid w:val="00A60158"/>
    <w:rsid w:val="00A60367"/>
    <w:rsid w:val="00A60890"/>
    <w:rsid w:val="00A609DE"/>
    <w:rsid w:val="00A60A4F"/>
    <w:rsid w:val="00A60ABE"/>
    <w:rsid w:val="00A61152"/>
    <w:rsid w:val="00A61236"/>
    <w:rsid w:val="00A61851"/>
    <w:rsid w:val="00A6185B"/>
    <w:rsid w:val="00A61B6F"/>
    <w:rsid w:val="00A61C11"/>
    <w:rsid w:val="00A61F98"/>
    <w:rsid w:val="00A61FC3"/>
    <w:rsid w:val="00A621AA"/>
    <w:rsid w:val="00A6268F"/>
    <w:rsid w:val="00A6286D"/>
    <w:rsid w:val="00A62DE6"/>
    <w:rsid w:val="00A630CE"/>
    <w:rsid w:val="00A6320A"/>
    <w:rsid w:val="00A6356A"/>
    <w:rsid w:val="00A63609"/>
    <w:rsid w:val="00A63946"/>
    <w:rsid w:val="00A63B24"/>
    <w:rsid w:val="00A63D7D"/>
    <w:rsid w:val="00A6416B"/>
    <w:rsid w:val="00A641FC"/>
    <w:rsid w:val="00A6445E"/>
    <w:rsid w:val="00A646DB"/>
    <w:rsid w:val="00A64855"/>
    <w:rsid w:val="00A648DC"/>
    <w:rsid w:val="00A64CE5"/>
    <w:rsid w:val="00A64FD8"/>
    <w:rsid w:val="00A6569C"/>
    <w:rsid w:val="00A658EE"/>
    <w:rsid w:val="00A659B7"/>
    <w:rsid w:val="00A65A66"/>
    <w:rsid w:val="00A65BD8"/>
    <w:rsid w:val="00A65C5F"/>
    <w:rsid w:val="00A65CAA"/>
    <w:rsid w:val="00A660EA"/>
    <w:rsid w:val="00A66987"/>
    <w:rsid w:val="00A67459"/>
    <w:rsid w:val="00A675C3"/>
    <w:rsid w:val="00A67BCB"/>
    <w:rsid w:val="00A67E9F"/>
    <w:rsid w:val="00A67FA2"/>
    <w:rsid w:val="00A67FBB"/>
    <w:rsid w:val="00A67FE5"/>
    <w:rsid w:val="00A704B9"/>
    <w:rsid w:val="00A7080A"/>
    <w:rsid w:val="00A70943"/>
    <w:rsid w:val="00A7097C"/>
    <w:rsid w:val="00A70B58"/>
    <w:rsid w:val="00A70C9C"/>
    <w:rsid w:val="00A70C9D"/>
    <w:rsid w:val="00A70D8A"/>
    <w:rsid w:val="00A710A9"/>
    <w:rsid w:val="00A710F9"/>
    <w:rsid w:val="00A71255"/>
    <w:rsid w:val="00A714FA"/>
    <w:rsid w:val="00A71B8C"/>
    <w:rsid w:val="00A7224C"/>
    <w:rsid w:val="00A7231A"/>
    <w:rsid w:val="00A72461"/>
    <w:rsid w:val="00A72546"/>
    <w:rsid w:val="00A72A65"/>
    <w:rsid w:val="00A72C65"/>
    <w:rsid w:val="00A7312C"/>
    <w:rsid w:val="00A7340F"/>
    <w:rsid w:val="00A7356F"/>
    <w:rsid w:val="00A73685"/>
    <w:rsid w:val="00A74077"/>
    <w:rsid w:val="00A740FB"/>
    <w:rsid w:val="00A74152"/>
    <w:rsid w:val="00A743E2"/>
    <w:rsid w:val="00A74CB8"/>
    <w:rsid w:val="00A7511D"/>
    <w:rsid w:val="00A754F2"/>
    <w:rsid w:val="00A75A95"/>
    <w:rsid w:val="00A7625B"/>
    <w:rsid w:val="00A76DBC"/>
    <w:rsid w:val="00A77005"/>
    <w:rsid w:val="00A77064"/>
    <w:rsid w:val="00A77087"/>
    <w:rsid w:val="00A7753F"/>
    <w:rsid w:val="00A77623"/>
    <w:rsid w:val="00A77A95"/>
    <w:rsid w:val="00A77D21"/>
    <w:rsid w:val="00A77D29"/>
    <w:rsid w:val="00A77E51"/>
    <w:rsid w:val="00A80795"/>
    <w:rsid w:val="00A80F52"/>
    <w:rsid w:val="00A80FCB"/>
    <w:rsid w:val="00A8137B"/>
    <w:rsid w:val="00A8173A"/>
    <w:rsid w:val="00A819CD"/>
    <w:rsid w:val="00A81C40"/>
    <w:rsid w:val="00A81D38"/>
    <w:rsid w:val="00A81DCD"/>
    <w:rsid w:val="00A8220C"/>
    <w:rsid w:val="00A82738"/>
    <w:rsid w:val="00A8289E"/>
    <w:rsid w:val="00A8291F"/>
    <w:rsid w:val="00A82AA3"/>
    <w:rsid w:val="00A82CDD"/>
    <w:rsid w:val="00A83797"/>
    <w:rsid w:val="00A83C19"/>
    <w:rsid w:val="00A83D8B"/>
    <w:rsid w:val="00A8414B"/>
    <w:rsid w:val="00A844AF"/>
    <w:rsid w:val="00A845CB"/>
    <w:rsid w:val="00A845EE"/>
    <w:rsid w:val="00A848AF"/>
    <w:rsid w:val="00A84972"/>
    <w:rsid w:val="00A84A21"/>
    <w:rsid w:val="00A84A3E"/>
    <w:rsid w:val="00A84CC6"/>
    <w:rsid w:val="00A85057"/>
    <w:rsid w:val="00A8530D"/>
    <w:rsid w:val="00A853FD"/>
    <w:rsid w:val="00A8552E"/>
    <w:rsid w:val="00A85959"/>
    <w:rsid w:val="00A8600D"/>
    <w:rsid w:val="00A8615B"/>
    <w:rsid w:val="00A86187"/>
    <w:rsid w:val="00A862EB"/>
    <w:rsid w:val="00A86949"/>
    <w:rsid w:val="00A86BB8"/>
    <w:rsid w:val="00A86C2E"/>
    <w:rsid w:val="00A86F6F"/>
    <w:rsid w:val="00A87207"/>
    <w:rsid w:val="00A875F5"/>
    <w:rsid w:val="00A8767E"/>
    <w:rsid w:val="00A8779F"/>
    <w:rsid w:val="00A87A01"/>
    <w:rsid w:val="00A87A2C"/>
    <w:rsid w:val="00A9010E"/>
    <w:rsid w:val="00A90138"/>
    <w:rsid w:val="00A9020C"/>
    <w:rsid w:val="00A90278"/>
    <w:rsid w:val="00A90463"/>
    <w:rsid w:val="00A90862"/>
    <w:rsid w:val="00A90C22"/>
    <w:rsid w:val="00A90FDE"/>
    <w:rsid w:val="00A91497"/>
    <w:rsid w:val="00A9169D"/>
    <w:rsid w:val="00A91DF6"/>
    <w:rsid w:val="00A91FA1"/>
    <w:rsid w:val="00A926E4"/>
    <w:rsid w:val="00A927CE"/>
    <w:rsid w:val="00A92A27"/>
    <w:rsid w:val="00A92A53"/>
    <w:rsid w:val="00A92B40"/>
    <w:rsid w:val="00A92DA7"/>
    <w:rsid w:val="00A930BD"/>
    <w:rsid w:val="00A93467"/>
    <w:rsid w:val="00A93809"/>
    <w:rsid w:val="00A93BC7"/>
    <w:rsid w:val="00A93C77"/>
    <w:rsid w:val="00A93CC5"/>
    <w:rsid w:val="00A93D83"/>
    <w:rsid w:val="00A93EFB"/>
    <w:rsid w:val="00A93FFF"/>
    <w:rsid w:val="00A94085"/>
    <w:rsid w:val="00A9453E"/>
    <w:rsid w:val="00A946B1"/>
    <w:rsid w:val="00A94714"/>
    <w:rsid w:val="00A9498C"/>
    <w:rsid w:val="00A94D24"/>
    <w:rsid w:val="00A94E4E"/>
    <w:rsid w:val="00A950AD"/>
    <w:rsid w:val="00A950DB"/>
    <w:rsid w:val="00A95A0B"/>
    <w:rsid w:val="00A95B49"/>
    <w:rsid w:val="00A95C69"/>
    <w:rsid w:val="00A95D84"/>
    <w:rsid w:val="00A95F66"/>
    <w:rsid w:val="00A960B5"/>
    <w:rsid w:val="00A960CB"/>
    <w:rsid w:val="00A961D3"/>
    <w:rsid w:val="00A96517"/>
    <w:rsid w:val="00A96928"/>
    <w:rsid w:val="00A96CF1"/>
    <w:rsid w:val="00A96CF5"/>
    <w:rsid w:val="00A96E47"/>
    <w:rsid w:val="00A9718F"/>
    <w:rsid w:val="00A9723C"/>
    <w:rsid w:val="00A974F7"/>
    <w:rsid w:val="00A97745"/>
    <w:rsid w:val="00A97DDC"/>
    <w:rsid w:val="00A97F0C"/>
    <w:rsid w:val="00AA00E9"/>
    <w:rsid w:val="00AA011D"/>
    <w:rsid w:val="00AA0313"/>
    <w:rsid w:val="00AA0A73"/>
    <w:rsid w:val="00AA0B98"/>
    <w:rsid w:val="00AA0D43"/>
    <w:rsid w:val="00AA0D9B"/>
    <w:rsid w:val="00AA1200"/>
    <w:rsid w:val="00AA1297"/>
    <w:rsid w:val="00AA1322"/>
    <w:rsid w:val="00AA183C"/>
    <w:rsid w:val="00AA1B8A"/>
    <w:rsid w:val="00AA217C"/>
    <w:rsid w:val="00AA263C"/>
    <w:rsid w:val="00AA27E8"/>
    <w:rsid w:val="00AA2D02"/>
    <w:rsid w:val="00AA2FDA"/>
    <w:rsid w:val="00AA343D"/>
    <w:rsid w:val="00AA34ED"/>
    <w:rsid w:val="00AA366A"/>
    <w:rsid w:val="00AA3924"/>
    <w:rsid w:val="00AA3D46"/>
    <w:rsid w:val="00AA4137"/>
    <w:rsid w:val="00AA4708"/>
    <w:rsid w:val="00AA47AB"/>
    <w:rsid w:val="00AA4924"/>
    <w:rsid w:val="00AA4A03"/>
    <w:rsid w:val="00AA4C22"/>
    <w:rsid w:val="00AA4E8E"/>
    <w:rsid w:val="00AA4EB2"/>
    <w:rsid w:val="00AA4FEB"/>
    <w:rsid w:val="00AA50A9"/>
    <w:rsid w:val="00AA548C"/>
    <w:rsid w:val="00AA569F"/>
    <w:rsid w:val="00AA57C0"/>
    <w:rsid w:val="00AA5AEF"/>
    <w:rsid w:val="00AA5B29"/>
    <w:rsid w:val="00AA5B2B"/>
    <w:rsid w:val="00AA5E32"/>
    <w:rsid w:val="00AA5F58"/>
    <w:rsid w:val="00AA67C4"/>
    <w:rsid w:val="00AA6813"/>
    <w:rsid w:val="00AA68C2"/>
    <w:rsid w:val="00AA6A2C"/>
    <w:rsid w:val="00AA6F1E"/>
    <w:rsid w:val="00AA7310"/>
    <w:rsid w:val="00AA75D5"/>
    <w:rsid w:val="00AA761C"/>
    <w:rsid w:val="00AA7B85"/>
    <w:rsid w:val="00AB0048"/>
    <w:rsid w:val="00AB047B"/>
    <w:rsid w:val="00AB054E"/>
    <w:rsid w:val="00AB0629"/>
    <w:rsid w:val="00AB09DC"/>
    <w:rsid w:val="00AB0A09"/>
    <w:rsid w:val="00AB0DD9"/>
    <w:rsid w:val="00AB13E1"/>
    <w:rsid w:val="00AB1690"/>
    <w:rsid w:val="00AB16EB"/>
    <w:rsid w:val="00AB184B"/>
    <w:rsid w:val="00AB1A18"/>
    <w:rsid w:val="00AB1ABC"/>
    <w:rsid w:val="00AB204F"/>
    <w:rsid w:val="00AB2086"/>
    <w:rsid w:val="00AB20DE"/>
    <w:rsid w:val="00AB2330"/>
    <w:rsid w:val="00AB2579"/>
    <w:rsid w:val="00AB2904"/>
    <w:rsid w:val="00AB2F10"/>
    <w:rsid w:val="00AB2F5F"/>
    <w:rsid w:val="00AB2F94"/>
    <w:rsid w:val="00AB340D"/>
    <w:rsid w:val="00AB3576"/>
    <w:rsid w:val="00AB378C"/>
    <w:rsid w:val="00AB37E2"/>
    <w:rsid w:val="00AB3BBA"/>
    <w:rsid w:val="00AB3BFF"/>
    <w:rsid w:val="00AB3C3D"/>
    <w:rsid w:val="00AB436C"/>
    <w:rsid w:val="00AB448C"/>
    <w:rsid w:val="00AB4613"/>
    <w:rsid w:val="00AB470F"/>
    <w:rsid w:val="00AB4F09"/>
    <w:rsid w:val="00AB504B"/>
    <w:rsid w:val="00AB5146"/>
    <w:rsid w:val="00AB5487"/>
    <w:rsid w:val="00AB594F"/>
    <w:rsid w:val="00AB59C5"/>
    <w:rsid w:val="00AB5AF8"/>
    <w:rsid w:val="00AB6590"/>
    <w:rsid w:val="00AB666B"/>
    <w:rsid w:val="00AB66EC"/>
    <w:rsid w:val="00AB6AE8"/>
    <w:rsid w:val="00AB6B3C"/>
    <w:rsid w:val="00AB6D1E"/>
    <w:rsid w:val="00AB6EB7"/>
    <w:rsid w:val="00AB6EE9"/>
    <w:rsid w:val="00AB72AE"/>
    <w:rsid w:val="00AB7402"/>
    <w:rsid w:val="00AB7576"/>
    <w:rsid w:val="00AB78B2"/>
    <w:rsid w:val="00AB7AF3"/>
    <w:rsid w:val="00AB7B5F"/>
    <w:rsid w:val="00AB7E05"/>
    <w:rsid w:val="00AB7E0B"/>
    <w:rsid w:val="00AB7F54"/>
    <w:rsid w:val="00AC009B"/>
    <w:rsid w:val="00AC0678"/>
    <w:rsid w:val="00AC0684"/>
    <w:rsid w:val="00AC0795"/>
    <w:rsid w:val="00AC0E41"/>
    <w:rsid w:val="00AC109C"/>
    <w:rsid w:val="00AC12F1"/>
    <w:rsid w:val="00AC1797"/>
    <w:rsid w:val="00AC17DE"/>
    <w:rsid w:val="00AC1C90"/>
    <w:rsid w:val="00AC2039"/>
    <w:rsid w:val="00AC22A8"/>
    <w:rsid w:val="00AC22F9"/>
    <w:rsid w:val="00AC25C9"/>
    <w:rsid w:val="00AC26F7"/>
    <w:rsid w:val="00AC29D3"/>
    <w:rsid w:val="00AC2BE3"/>
    <w:rsid w:val="00AC2F04"/>
    <w:rsid w:val="00AC3045"/>
    <w:rsid w:val="00AC3063"/>
    <w:rsid w:val="00AC3066"/>
    <w:rsid w:val="00AC3077"/>
    <w:rsid w:val="00AC382A"/>
    <w:rsid w:val="00AC3923"/>
    <w:rsid w:val="00AC3C62"/>
    <w:rsid w:val="00AC3CE5"/>
    <w:rsid w:val="00AC3D32"/>
    <w:rsid w:val="00AC3FDA"/>
    <w:rsid w:val="00AC41F8"/>
    <w:rsid w:val="00AC4329"/>
    <w:rsid w:val="00AC4526"/>
    <w:rsid w:val="00AC4705"/>
    <w:rsid w:val="00AC4976"/>
    <w:rsid w:val="00AC4C3A"/>
    <w:rsid w:val="00AC4F01"/>
    <w:rsid w:val="00AC5272"/>
    <w:rsid w:val="00AC5C43"/>
    <w:rsid w:val="00AC65C4"/>
    <w:rsid w:val="00AC6E95"/>
    <w:rsid w:val="00AC7049"/>
    <w:rsid w:val="00AC71E2"/>
    <w:rsid w:val="00AC749A"/>
    <w:rsid w:val="00AC76C6"/>
    <w:rsid w:val="00AC7724"/>
    <w:rsid w:val="00AC78BD"/>
    <w:rsid w:val="00AC78E5"/>
    <w:rsid w:val="00AC7900"/>
    <w:rsid w:val="00AC7BF9"/>
    <w:rsid w:val="00AC7D67"/>
    <w:rsid w:val="00AC7E73"/>
    <w:rsid w:val="00AC7EE7"/>
    <w:rsid w:val="00AD04CA"/>
    <w:rsid w:val="00AD078E"/>
    <w:rsid w:val="00AD092C"/>
    <w:rsid w:val="00AD0A2E"/>
    <w:rsid w:val="00AD0C05"/>
    <w:rsid w:val="00AD0E09"/>
    <w:rsid w:val="00AD118C"/>
    <w:rsid w:val="00AD1270"/>
    <w:rsid w:val="00AD133A"/>
    <w:rsid w:val="00AD136E"/>
    <w:rsid w:val="00AD1447"/>
    <w:rsid w:val="00AD15DD"/>
    <w:rsid w:val="00AD1932"/>
    <w:rsid w:val="00AD1D8C"/>
    <w:rsid w:val="00AD1E81"/>
    <w:rsid w:val="00AD1F7B"/>
    <w:rsid w:val="00AD2338"/>
    <w:rsid w:val="00AD23A3"/>
    <w:rsid w:val="00AD24CF"/>
    <w:rsid w:val="00AD28EC"/>
    <w:rsid w:val="00AD29B8"/>
    <w:rsid w:val="00AD2AF9"/>
    <w:rsid w:val="00AD2CF7"/>
    <w:rsid w:val="00AD2E18"/>
    <w:rsid w:val="00AD3185"/>
    <w:rsid w:val="00AD3347"/>
    <w:rsid w:val="00AD34E5"/>
    <w:rsid w:val="00AD3587"/>
    <w:rsid w:val="00AD3601"/>
    <w:rsid w:val="00AD38A0"/>
    <w:rsid w:val="00AD3C69"/>
    <w:rsid w:val="00AD3D87"/>
    <w:rsid w:val="00AD3F8B"/>
    <w:rsid w:val="00AD4309"/>
    <w:rsid w:val="00AD44C8"/>
    <w:rsid w:val="00AD4801"/>
    <w:rsid w:val="00AD49A8"/>
    <w:rsid w:val="00AD49C8"/>
    <w:rsid w:val="00AD4A25"/>
    <w:rsid w:val="00AD4AF2"/>
    <w:rsid w:val="00AD4D1A"/>
    <w:rsid w:val="00AD4E27"/>
    <w:rsid w:val="00AD4EC6"/>
    <w:rsid w:val="00AD4ED1"/>
    <w:rsid w:val="00AD52FC"/>
    <w:rsid w:val="00AD540D"/>
    <w:rsid w:val="00AD566E"/>
    <w:rsid w:val="00AD598D"/>
    <w:rsid w:val="00AD5AE2"/>
    <w:rsid w:val="00AD5EAE"/>
    <w:rsid w:val="00AD633D"/>
    <w:rsid w:val="00AD63DB"/>
    <w:rsid w:val="00AD6438"/>
    <w:rsid w:val="00AD682C"/>
    <w:rsid w:val="00AD6A11"/>
    <w:rsid w:val="00AD6B01"/>
    <w:rsid w:val="00AD6C54"/>
    <w:rsid w:val="00AD6DB0"/>
    <w:rsid w:val="00AD6F20"/>
    <w:rsid w:val="00AD6F4A"/>
    <w:rsid w:val="00AD716C"/>
    <w:rsid w:val="00AD726F"/>
    <w:rsid w:val="00AD728F"/>
    <w:rsid w:val="00AD74C6"/>
    <w:rsid w:val="00AD78BE"/>
    <w:rsid w:val="00AD7A72"/>
    <w:rsid w:val="00AD7ACB"/>
    <w:rsid w:val="00AD7B1F"/>
    <w:rsid w:val="00AD7B7F"/>
    <w:rsid w:val="00AD7CC8"/>
    <w:rsid w:val="00AD7E25"/>
    <w:rsid w:val="00AD7E4D"/>
    <w:rsid w:val="00AD7FA5"/>
    <w:rsid w:val="00AE0102"/>
    <w:rsid w:val="00AE07D0"/>
    <w:rsid w:val="00AE086D"/>
    <w:rsid w:val="00AE0896"/>
    <w:rsid w:val="00AE09F1"/>
    <w:rsid w:val="00AE0B2A"/>
    <w:rsid w:val="00AE0B8F"/>
    <w:rsid w:val="00AE0BF2"/>
    <w:rsid w:val="00AE0E3E"/>
    <w:rsid w:val="00AE0FD8"/>
    <w:rsid w:val="00AE1190"/>
    <w:rsid w:val="00AE120A"/>
    <w:rsid w:val="00AE1213"/>
    <w:rsid w:val="00AE1349"/>
    <w:rsid w:val="00AE16BB"/>
    <w:rsid w:val="00AE1D59"/>
    <w:rsid w:val="00AE233F"/>
    <w:rsid w:val="00AE2603"/>
    <w:rsid w:val="00AE2733"/>
    <w:rsid w:val="00AE28DF"/>
    <w:rsid w:val="00AE2B2A"/>
    <w:rsid w:val="00AE2DF0"/>
    <w:rsid w:val="00AE2F1B"/>
    <w:rsid w:val="00AE317A"/>
    <w:rsid w:val="00AE31BF"/>
    <w:rsid w:val="00AE32C3"/>
    <w:rsid w:val="00AE3544"/>
    <w:rsid w:val="00AE387D"/>
    <w:rsid w:val="00AE3A85"/>
    <w:rsid w:val="00AE3BD2"/>
    <w:rsid w:val="00AE3C46"/>
    <w:rsid w:val="00AE3D45"/>
    <w:rsid w:val="00AE400F"/>
    <w:rsid w:val="00AE43AA"/>
    <w:rsid w:val="00AE4412"/>
    <w:rsid w:val="00AE44EC"/>
    <w:rsid w:val="00AE4721"/>
    <w:rsid w:val="00AE487D"/>
    <w:rsid w:val="00AE4D43"/>
    <w:rsid w:val="00AE4DBC"/>
    <w:rsid w:val="00AE4DCA"/>
    <w:rsid w:val="00AE4EA2"/>
    <w:rsid w:val="00AE5135"/>
    <w:rsid w:val="00AE5156"/>
    <w:rsid w:val="00AE516F"/>
    <w:rsid w:val="00AE51CB"/>
    <w:rsid w:val="00AE53E0"/>
    <w:rsid w:val="00AE546F"/>
    <w:rsid w:val="00AE5636"/>
    <w:rsid w:val="00AE57DC"/>
    <w:rsid w:val="00AE5A4E"/>
    <w:rsid w:val="00AE5B2C"/>
    <w:rsid w:val="00AE5B31"/>
    <w:rsid w:val="00AE5CBB"/>
    <w:rsid w:val="00AE5E58"/>
    <w:rsid w:val="00AE5E9B"/>
    <w:rsid w:val="00AE605B"/>
    <w:rsid w:val="00AE6633"/>
    <w:rsid w:val="00AE6836"/>
    <w:rsid w:val="00AE6A2B"/>
    <w:rsid w:val="00AE6D47"/>
    <w:rsid w:val="00AE6FB5"/>
    <w:rsid w:val="00AE7377"/>
    <w:rsid w:val="00AE768F"/>
    <w:rsid w:val="00AE7750"/>
    <w:rsid w:val="00AE77BE"/>
    <w:rsid w:val="00AE77FF"/>
    <w:rsid w:val="00AE7D5A"/>
    <w:rsid w:val="00AE7EC7"/>
    <w:rsid w:val="00AF0785"/>
    <w:rsid w:val="00AF0D42"/>
    <w:rsid w:val="00AF0FB5"/>
    <w:rsid w:val="00AF1378"/>
    <w:rsid w:val="00AF19F5"/>
    <w:rsid w:val="00AF1C96"/>
    <w:rsid w:val="00AF1EC2"/>
    <w:rsid w:val="00AF1FCC"/>
    <w:rsid w:val="00AF23F4"/>
    <w:rsid w:val="00AF2A2B"/>
    <w:rsid w:val="00AF2A35"/>
    <w:rsid w:val="00AF2B47"/>
    <w:rsid w:val="00AF312E"/>
    <w:rsid w:val="00AF3191"/>
    <w:rsid w:val="00AF3197"/>
    <w:rsid w:val="00AF32EE"/>
    <w:rsid w:val="00AF3661"/>
    <w:rsid w:val="00AF3718"/>
    <w:rsid w:val="00AF3A36"/>
    <w:rsid w:val="00AF3FE0"/>
    <w:rsid w:val="00AF404F"/>
    <w:rsid w:val="00AF4639"/>
    <w:rsid w:val="00AF4778"/>
    <w:rsid w:val="00AF47C1"/>
    <w:rsid w:val="00AF4B3C"/>
    <w:rsid w:val="00AF4B60"/>
    <w:rsid w:val="00AF4C90"/>
    <w:rsid w:val="00AF5047"/>
    <w:rsid w:val="00AF5266"/>
    <w:rsid w:val="00AF603C"/>
    <w:rsid w:val="00AF6137"/>
    <w:rsid w:val="00AF67C9"/>
    <w:rsid w:val="00AF68AD"/>
    <w:rsid w:val="00AF6B82"/>
    <w:rsid w:val="00AF6C0B"/>
    <w:rsid w:val="00AF6DBF"/>
    <w:rsid w:val="00AF6E68"/>
    <w:rsid w:val="00AF7040"/>
    <w:rsid w:val="00AF721D"/>
    <w:rsid w:val="00AF7285"/>
    <w:rsid w:val="00AF72DF"/>
    <w:rsid w:val="00AF74DE"/>
    <w:rsid w:val="00AF75CE"/>
    <w:rsid w:val="00AF76D4"/>
    <w:rsid w:val="00AF789E"/>
    <w:rsid w:val="00AF7BBB"/>
    <w:rsid w:val="00B0003B"/>
    <w:rsid w:val="00B00A50"/>
    <w:rsid w:val="00B00BC3"/>
    <w:rsid w:val="00B011D3"/>
    <w:rsid w:val="00B01596"/>
    <w:rsid w:val="00B01CE9"/>
    <w:rsid w:val="00B01E1A"/>
    <w:rsid w:val="00B02008"/>
    <w:rsid w:val="00B0204D"/>
    <w:rsid w:val="00B02104"/>
    <w:rsid w:val="00B02280"/>
    <w:rsid w:val="00B023C0"/>
    <w:rsid w:val="00B02537"/>
    <w:rsid w:val="00B026D0"/>
    <w:rsid w:val="00B02CF7"/>
    <w:rsid w:val="00B02F4E"/>
    <w:rsid w:val="00B02FA3"/>
    <w:rsid w:val="00B0305F"/>
    <w:rsid w:val="00B03407"/>
    <w:rsid w:val="00B03578"/>
    <w:rsid w:val="00B03846"/>
    <w:rsid w:val="00B03D08"/>
    <w:rsid w:val="00B03ECD"/>
    <w:rsid w:val="00B048BE"/>
    <w:rsid w:val="00B04A24"/>
    <w:rsid w:val="00B04CAD"/>
    <w:rsid w:val="00B04CDB"/>
    <w:rsid w:val="00B04E61"/>
    <w:rsid w:val="00B04E6C"/>
    <w:rsid w:val="00B04EAA"/>
    <w:rsid w:val="00B05076"/>
    <w:rsid w:val="00B05649"/>
    <w:rsid w:val="00B058FB"/>
    <w:rsid w:val="00B0598A"/>
    <w:rsid w:val="00B05C93"/>
    <w:rsid w:val="00B05CE0"/>
    <w:rsid w:val="00B06225"/>
    <w:rsid w:val="00B065A3"/>
    <w:rsid w:val="00B065CF"/>
    <w:rsid w:val="00B0674F"/>
    <w:rsid w:val="00B06784"/>
    <w:rsid w:val="00B0679C"/>
    <w:rsid w:val="00B067BA"/>
    <w:rsid w:val="00B06848"/>
    <w:rsid w:val="00B06C37"/>
    <w:rsid w:val="00B06E23"/>
    <w:rsid w:val="00B06FF7"/>
    <w:rsid w:val="00B07019"/>
    <w:rsid w:val="00B070B8"/>
    <w:rsid w:val="00B0714D"/>
    <w:rsid w:val="00B07508"/>
    <w:rsid w:val="00B07707"/>
    <w:rsid w:val="00B0781C"/>
    <w:rsid w:val="00B078F0"/>
    <w:rsid w:val="00B07AC2"/>
    <w:rsid w:val="00B07BFB"/>
    <w:rsid w:val="00B07E05"/>
    <w:rsid w:val="00B10415"/>
    <w:rsid w:val="00B10458"/>
    <w:rsid w:val="00B10819"/>
    <w:rsid w:val="00B10996"/>
    <w:rsid w:val="00B10D20"/>
    <w:rsid w:val="00B10EFB"/>
    <w:rsid w:val="00B10FC1"/>
    <w:rsid w:val="00B110C9"/>
    <w:rsid w:val="00B1119F"/>
    <w:rsid w:val="00B114B5"/>
    <w:rsid w:val="00B11E6F"/>
    <w:rsid w:val="00B11EDF"/>
    <w:rsid w:val="00B12021"/>
    <w:rsid w:val="00B129E0"/>
    <w:rsid w:val="00B12B26"/>
    <w:rsid w:val="00B13927"/>
    <w:rsid w:val="00B13D97"/>
    <w:rsid w:val="00B141C0"/>
    <w:rsid w:val="00B141FC"/>
    <w:rsid w:val="00B14441"/>
    <w:rsid w:val="00B14C0F"/>
    <w:rsid w:val="00B14DDF"/>
    <w:rsid w:val="00B14FC8"/>
    <w:rsid w:val="00B15302"/>
    <w:rsid w:val="00B153AD"/>
    <w:rsid w:val="00B15466"/>
    <w:rsid w:val="00B158D1"/>
    <w:rsid w:val="00B159E6"/>
    <w:rsid w:val="00B15B50"/>
    <w:rsid w:val="00B16064"/>
    <w:rsid w:val="00B161FD"/>
    <w:rsid w:val="00B16240"/>
    <w:rsid w:val="00B164F1"/>
    <w:rsid w:val="00B16D4D"/>
    <w:rsid w:val="00B170B8"/>
    <w:rsid w:val="00B170CE"/>
    <w:rsid w:val="00B172F4"/>
    <w:rsid w:val="00B1735B"/>
    <w:rsid w:val="00B173D5"/>
    <w:rsid w:val="00B17426"/>
    <w:rsid w:val="00B17428"/>
    <w:rsid w:val="00B175AB"/>
    <w:rsid w:val="00B17672"/>
    <w:rsid w:val="00B17A9C"/>
    <w:rsid w:val="00B17C0E"/>
    <w:rsid w:val="00B2010D"/>
    <w:rsid w:val="00B203C1"/>
    <w:rsid w:val="00B20714"/>
    <w:rsid w:val="00B208EA"/>
    <w:rsid w:val="00B20D21"/>
    <w:rsid w:val="00B20F4C"/>
    <w:rsid w:val="00B2103E"/>
    <w:rsid w:val="00B214AB"/>
    <w:rsid w:val="00B215EA"/>
    <w:rsid w:val="00B217B3"/>
    <w:rsid w:val="00B21865"/>
    <w:rsid w:val="00B218FC"/>
    <w:rsid w:val="00B21B87"/>
    <w:rsid w:val="00B22539"/>
    <w:rsid w:val="00B22675"/>
    <w:rsid w:val="00B22CA8"/>
    <w:rsid w:val="00B22D2A"/>
    <w:rsid w:val="00B22D73"/>
    <w:rsid w:val="00B22E65"/>
    <w:rsid w:val="00B22F5B"/>
    <w:rsid w:val="00B22FEA"/>
    <w:rsid w:val="00B235B0"/>
    <w:rsid w:val="00B235E8"/>
    <w:rsid w:val="00B23C09"/>
    <w:rsid w:val="00B23C51"/>
    <w:rsid w:val="00B23D96"/>
    <w:rsid w:val="00B23EEF"/>
    <w:rsid w:val="00B2445B"/>
    <w:rsid w:val="00B24480"/>
    <w:rsid w:val="00B247F6"/>
    <w:rsid w:val="00B24A96"/>
    <w:rsid w:val="00B24B88"/>
    <w:rsid w:val="00B24DAC"/>
    <w:rsid w:val="00B24EC3"/>
    <w:rsid w:val="00B24ECE"/>
    <w:rsid w:val="00B24F3B"/>
    <w:rsid w:val="00B24F6E"/>
    <w:rsid w:val="00B25304"/>
    <w:rsid w:val="00B25407"/>
    <w:rsid w:val="00B2546D"/>
    <w:rsid w:val="00B2556D"/>
    <w:rsid w:val="00B25588"/>
    <w:rsid w:val="00B256C3"/>
    <w:rsid w:val="00B25706"/>
    <w:rsid w:val="00B25B4E"/>
    <w:rsid w:val="00B25D46"/>
    <w:rsid w:val="00B25D9E"/>
    <w:rsid w:val="00B25EEB"/>
    <w:rsid w:val="00B25EFE"/>
    <w:rsid w:val="00B25F0D"/>
    <w:rsid w:val="00B25FF6"/>
    <w:rsid w:val="00B2618F"/>
    <w:rsid w:val="00B2654F"/>
    <w:rsid w:val="00B2676B"/>
    <w:rsid w:val="00B26E0D"/>
    <w:rsid w:val="00B27174"/>
    <w:rsid w:val="00B273C3"/>
    <w:rsid w:val="00B27554"/>
    <w:rsid w:val="00B27886"/>
    <w:rsid w:val="00B27F87"/>
    <w:rsid w:val="00B302DD"/>
    <w:rsid w:val="00B302F5"/>
    <w:rsid w:val="00B306BC"/>
    <w:rsid w:val="00B30B80"/>
    <w:rsid w:val="00B311A3"/>
    <w:rsid w:val="00B31285"/>
    <w:rsid w:val="00B3173C"/>
    <w:rsid w:val="00B317BC"/>
    <w:rsid w:val="00B31EB1"/>
    <w:rsid w:val="00B32187"/>
    <w:rsid w:val="00B3239F"/>
    <w:rsid w:val="00B327C3"/>
    <w:rsid w:val="00B32820"/>
    <w:rsid w:val="00B32D50"/>
    <w:rsid w:val="00B32E14"/>
    <w:rsid w:val="00B32F94"/>
    <w:rsid w:val="00B33773"/>
    <w:rsid w:val="00B33855"/>
    <w:rsid w:val="00B33A22"/>
    <w:rsid w:val="00B33B5E"/>
    <w:rsid w:val="00B33ED6"/>
    <w:rsid w:val="00B34433"/>
    <w:rsid w:val="00B34440"/>
    <w:rsid w:val="00B347FE"/>
    <w:rsid w:val="00B3482E"/>
    <w:rsid w:val="00B34849"/>
    <w:rsid w:val="00B34960"/>
    <w:rsid w:val="00B34AD2"/>
    <w:rsid w:val="00B34E27"/>
    <w:rsid w:val="00B34F56"/>
    <w:rsid w:val="00B3536D"/>
    <w:rsid w:val="00B35961"/>
    <w:rsid w:val="00B35C52"/>
    <w:rsid w:val="00B360FE"/>
    <w:rsid w:val="00B3652D"/>
    <w:rsid w:val="00B3666A"/>
    <w:rsid w:val="00B3668C"/>
    <w:rsid w:val="00B36BDC"/>
    <w:rsid w:val="00B36F5C"/>
    <w:rsid w:val="00B370D9"/>
    <w:rsid w:val="00B371D7"/>
    <w:rsid w:val="00B37236"/>
    <w:rsid w:val="00B3731B"/>
    <w:rsid w:val="00B377DD"/>
    <w:rsid w:val="00B378AF"/>
    <w:rsid w:val="00B378DC"/>
    <w:rsid w:val="00B37A95"/>
    <w:rsid w:val="00B37E91"/>
    <w:rsid w:val="00B401DF"/>
    <w:rsid w:val="00B4057B"/>
    <w:rsid w:val="00B405D6"/>
    <w:rsid w:val="00B4078B"/>
    <w:rsid w:val="00B407C5"/>
    <w:rsid w:val="00B40BCB"/>
    <w:rsid w:val="00B40CE7"/>
    <w:rsid w:val="00B40DE7"/>
    <w:rsid w:val="00B41074"/>
    <w:rsid w:val="00B41121"/>
    <w:rsid w:val="00B41732"/>
    <w:rsid w:val="00B41CF8"/>
    <w:rsid w:val="00B41DE6"/>
    <w:rsid w:val="00B41E81"/>
    <w:rsid w:val="00B41FF6"/>
    <w:rsid w:val="00B421AD"/>
    <w:rsid w:val="00B42205"/>
    <w:rsid w:val="00B42561"/>
    <w:rsid w:val="00B42621"/>
    <w:rsid w:val="00B42B1C"/>
    <w:rsid w:val="00B42B8F"/>
    <w:rsid w:val="00B42CBE"/>
    <w:rsid w:val="00B42E20"/>
    <w:rsid w:val="00B4344C"/>
    <w:rsid w:val="00B434CE"/>
    <w:rsid w:val="00B43603"/>
    <w:rsid w:val="00B4360A"/>
    <w:rsid w:val="00B43AAB"/>
    <w:rsid w:val="00B43DDD"/>
    <w:rsid w:val="00B43EBD"/>
    <w:rsid w:val="00B44117"/>
    <w:rsid w:val="00B44156"/>
    <w:rsid w:val="00B444D8"/>
    <w:rsid w:val="00B44899"/>
    <w:rsid w:val="00B44E91"/>
    <w:rsid w:val="00B4509B"/>
    <w:rsid w:val="00B450E6"/>
    <w:rsid w:val="00B4551D"/>
    <w:rsid w:val="00B4552F"/>
    <w:rsid w:val="00B45B98"/>
    <w:rsid w:val="00B461FA"/>
    <w:rsid w:val="00B4639F"/>
    <w:rsid w:val="00B463E4"/>
    <w:rsid w:val="00B466C7"/>
    <w:rsid w:val="00B4675A"/>
    <w:rsid w:val="00B468BF"/>
    <w:rsid w:val="00B46D3C"/>
    <w:rsid w:val="00B46EE0"/>
    <w:rsid w:val="00B4729C"/>
    <w:rsid w:val="00B473CA"/>
    <w:rsid w:val="00B4740C"/>
    <w:rsid w:val="00B47570"/>
    <w:rsid w:val="00B479A8"/>
    <w:rsid w:val="00B47A8D"/>
    <w:rsid w:val="00B47BA9"/>
    <w:rsid w:val="00B47E28"/>
    <w:rsid w:val="00B50306"/>
    <w:rsid w:val="00B505DD"/>
    <w:rsid w:val="00B50695"/>
    <w:rsid w:val="00B5086B"/>
    <w:rsid w:val="00B50975"/>
    <w:rsid w:val="00B50CC4"/>
    <w:rsid w:val="00B50F21"/>
    <w:rsid w:val="00B510D6"/>
    <w:rsid w:val="00B51150"/>
    <w:rsid w:val="00B511A8"/>
    <w:rsid w:val="00B5120F"/>
    <w:rsid w:val="00B51496"/>
    <w:rsid w:val="00B517EA"/>
    <w:rsid w:val="00B51939"/>
    <w:rsid w:val="00B51C59"/>
    <w:rsid w:val="00B51D44"/>
    <w:rsid w:val="00B51D6E"/>
    <w:rsid w:val="00B51D83"/>
    <w:rsid w:val="00B51DD4"/>
    <w:rsid w:val="00B51EF6"/>
    <w:rsid w:val="00B51FB3"/>
    <w:rsid w:val="00B520AB"/>
    <w:rsid w:val="00B521D8"/>
    <w:rsid w:val="00B52D7C"/>
    <w:rsid w:val="00B5345D"/>
    <w:rsid w:val="00B538EC"/>
    <w:rsid w:val="00B53CF0"/>
    <w:rsid w:val="00B53D7A"/>
    <w:rsid w:val="00B53F8F"/>
    <w:rsid w:val="00B54420"/>
    <w:rsid w:val="00B54485"/>
    <w:rsid w:val="00B545BE"/>
    <w:rsid w:val="00B54889"/>
    <w:rsid w:val="00B5493B"/>
    <w:rsid w:val="00B5498B"/>
    <w:rsid w:val="00B54B73"/>
    <w:rsid w:val="00B55426"/>
    <w:rsid w:val="00B55677"/>
    <w:rsid w:val="00B563CD"/>
    <w:rsid w:val="00B56407"/>
    <w:rsid w:val="00B564BA"/>
    <w:rsid w:val="00B566CF"/>
    <w:rsid w:val="00B5682E"/>
    <w:rsid w:val="00B56B1E"/>
    <w:rsid w:val="00B56B28"/>
    <w:rsid w:val="00B56F6B"/>
    <w:rsid w:val="00B56FC0"/>
    <w:rsid w:val="00B57092"/>
    <w:rsid w:val="00B5709B"/>
    <w:rsid w:val="00B571A2"/>
    <w:rsid w:val="00B57309"/>
    <w:rsid w:val="00B57795"/>
    <w:rsid w:val="00B57D5F"/>
    <w:rsid w:val="00B57DDC"/>
    <w:rsid w:val="00B60025"/>
    <w:rsid w:val="00B60095"/>
    <w:rsid w:val="00B606ED"/>
    <w:rsid w:val="00B607B8"/>
    <w:rsid w:val="00B60855"/>
    <w:rsid w:val="00B60A3C"/>
    <w:rsid w:val="00B60EFD"/>
    <w:rsid w:val="00B60F6A"/>
    <w:rsid w:val="00B611C4"/>
    <w:rsid w:val="00B614AD"/>
    <w:rsid w:val="00B6157F"/>
    <w:rsid w:val="00B615BF"/>
    <w:rsid w:val="00B61713"/>
    <w:rsid w:val="00B61B12"/>
    <w:rsid w:val="00B61B2C"/>
    <w:rsid w:val="00B61B39"/>
    <w:rsid w:val="00B61DE4"/>
    <w:rsid w:val="00B629B5"/>
    <w:rsid w:val="00B62A82"/>
    <w:rsid w:val="00B62C5D"/>
    <w:rsid w:val="00B62D61"/>
    <w:rsid w:val="00B6309F"/>
    <w:rsid w:val="00B633F9"/>
    <w:rsid w:val="00B6342C"/>
    <w:rsid w:val="00B6357B"/>
    <w:rsid w:val="00B637CB"/>
    <w:rsid w:val="00B64186"/>
    <w:rsid w:val="00B645F5"/>
    <w:rsid w:val="00B646C0"/>
    <w:rsid w:val="00B64756"/>
    <w:rsid w:val="00B648B5"/>
    <w:rsid w:val="00B64B6A"/>
    <w:rsid w:val="00B64BBA"/>
    <w:rsid w:val="00B64DC1"/>
    <w:rsid w:val="00B65124"/>
    <w:rsid w:val="00B6533C"/>
    <w:rsid w:val="00B653AA"/>
    <w:rsid w:val="00B653BC"/>
    <w:rsid w:val="00B65693"/>
    <w:rsid w:val="00B657CB"/>
    <w:rsid w:val="00B65832"/>
    <w:rsid w:val="00B658ED"/>
    <w:rsid w:val="00B65D26"/>
    <w:rsid w:val="00B65DDD"/>
    <w:rsid w:val="00B65E06"/>
    <w:rsid w:val="00B666BF"/>
    <w:rsid w:val="00B6691B"/>
    <w:rsid w:val="00B66DD2"/>
    <w:rsid w:val="00B66DEE"/>
    <w:rsid w:val="00B66E65"/>
    <w:rsid w:val="00B66F96"/>
    <w:rsid w:val="00B67403"/>
    <w:rsid w:val="00B6741F"/>
    <w:rsid w:val="00B6751A"/>
    <w:rsid w:val="00B67818"/>
    <w:rsid w:val="00B67DBC"/>
    <w:rsid w:val="00B67DE2"/>
    <w:rsid w:val="00B7034D"/>
    <w:rsid w:val="00B7089F"/>
    <w:rsid w:val="00B70A29"/>
    <w:rsid w:val="00B70E5C"/>
    <w:rsid w:val="00B70FD7"/>
    <w:rsid w:val="00B711A7"/>
    <w:rsid w:val="00B71A05"/>
    <w:rsid w:val="00B71B44"/>
    <w:rsid w:val="00B71D5F"/>
    <w:rsid w:val="00B71F18"/>
    <w:rsid w:val="00B722BF"/>
    <w:rsid w:val="00B72446"/>
    <w:rsid w:val="00B725B7"/>
    <w:rsid w:val="00B7268F"/>
    <w:rsid w:val="00B72A3A"/>
    <w:rsid w:val="00B72AC1"/>
    <w:rsid w:val="00B72B8B"/>
    <w:rsid w:val="00B72C2B"/>
    <w:rsid w:val="00B72F34"/>
    <w:rsid w:val="00B730FA"/>
    <w:rsid w:val="00B736DF"/>
    <w:rsid w:val="00B73788"/>
    <w:rsid w:val="00B7379F"/>
    <w:rsid w:val="00B73BCA"/>
    <w:rsid w:val="00B73F94"/>
    <w:rsid w:val="00B741AB"/>
    <w:rsid w:val="00B74284"/>
    <w:rsid w:val="00B742B9"/>
    <w:rsid w:val="00B742C0"/>
    <w:rsid w:val="00B74AEC"/>
    <w:rsid w:val="00B750C3"/>
    <w:rsid w:val="00B751B0"/>
    <w:rsid w:val="00B754D0"/>
    <w:rsid w:val="00B7562F"/>
    <w:rsid w:val="00B75904"/>
    <w:rsid w:val="00B75A7F"/>
    <w:rsid w:val="00B75C8E"/>
    <w:rsid w:val="00B75F41"/>
    <w:rsid w:val="00B7606D"/>
    <w:rsid w:val="00B76394"/>
    <w:rsid w:val="00B7662D"/>
    <w:rsid w:val="00B76762"/>
    <w:rsid w:val="00B774D0"/>
    <w:rsid w:val="00B77BEE"/>
    <w:rsid w:val="00B77CF9"/>
    <w:rsid w:val="00B8001E"/>
    <w:rsid w:val="00B8007D"/>
    <w:rsid w:val="00B800FD"/>
    <w:rsid w:val="00B80313"/>
    <w:rsid w:val="00B8045D"/>
    <w:rsid w:val="00B804D9"/>
    <w:rsid w:val="00B806AB"/>
    <w:rsid w:val="00B8073C"/>
    <w:rsid w:val="00B8090B"/>
    <w:rsid w:val="00B80D7D"/>
    <w:rsid w:val="00B80F56"/>
    <w:rsid w:val="00B8150E"/>
    <w:rsid w:val="00B815B0"/>
    <w:rsid w:val="00B81982"/>
    <w:rsid w:val="00B81A20"/>
    <w:rsid w:val="00B81A60"/>
    <w:rsid w:val="00B81BEC"/>
    <w:rsid w:val="00B8204C"/>
    <w:rsid w:val="00B82344"/>
    <w:rsid w:val="00B82542"/>
    <w:rsid w:val="00B82886"/>
    <w:rsid w:val="00B82D0F"/>
    <w:rsid w:val="00B82D74"/>
    <w:rsid w:val="00B82EF5"/>
    <w:rsid w:val="00B82FB6"/>
    <w:rsid w:val="00B830FD"/>
    <w:rsid w:val="00B831CD"/>
    <w:rsid w:val="00B831EE"/>
    <w:rsid w:val="00B8327B"/>
    <w:rsid w:val="00B83332"/>
    <w:rsid w:val="00B8339C"/>
    <w:rsid w:val="00B8371F"/>
    <w:rsid w:val="00B83839"/>
    <w:rsid w:val="00B83A79"/>
    <w:rsid w:val="00B83BF3"/>
    <w:rsid w:val="00B83CC2"/>
    <w:rsid w:val="00B83CF8"/>
    <w:rsid w:val="00B83E09"/>
    <w:rsid w:val="00B83F40"/>
    <w:rsid w:val="00B8409E"/>
    <w:rsid w:val="00B84781"/>
    <w:rsid w:val="00B84926"/>
    <w:rsid w:val="00B8493D"/>
    <w:rsid w:val="00B849ED"/>
    <w:rsid w:val="00B84B47"/>
    <w:rsid w:val="00B84B4A"/>
    <w:rsid w:val="00B84E70"/>
    <w:rsid w:val="00B8520C"/>
    <w:rsid w:val="00B85210"/>
    <w:rsid w:val="00B8539C"/>
    <w:rsid w:val="00B85905"/>
    <w:rsid w:val="00B859DB"/>
    <w:rsid w:val="00B85A26"/>
    <w:rsid w:val="00B85FDE"/>
    <w:rsid w:val="00B86024"/>
    <w:rsid w:val="00B86430"/>
    <w:rsid w:val="00B869D5"/>
    <w:rsid w:val="00B86AB7"/>
    <w:rsid w:val="00B86D55"/>
    <w:rsid w:val="00B86F5C"/>
    <w:rsid w:val="00B8712D"/>
    <w:rsid w:val="00B8712F"/>
    <w:rsid w:val="00B87655"/>
    <w:rsid w:val="00B87D8D"/>
    <w:rsid w:val="00B9001D"/>
    <w:rsid w:val="00B90130"/>
    <w:rsid w:val="00B90539"/>
    <w:rsid w:val="00B907BE"/>
    <w:rsid w:val="00B9083F"/>
    <w:rsid w:val="00B91640"/>
    <w:rsid w:val="00B916F9"/>
    <w:rsid w:val="00B91815"/>
    <w:rsid w:val="00B9188E"/>
    <w:rsid w:val="00B91A78"/>
    <w:rsid w:val="00B91B39"/>
    <w:rsid w:val="00B91DA7"/>
    <w:rsid w:val="00B91F29"/>
    <w:rsid w:val="00B922C4"/>
    <w:rsid w:val="00B9236A"/>
    <w:rsid w:val="00B9258B"/>
    <w:rsid w:val="00B92755"/>
    <w:rsid w:val="00B92B2B"/>
    <w:rsid w:val="00B92B80"/>
    <w:rsid w:val="00B92D62"/>
    <w:rsid w:val="00B92ED3"/>
    <w:rsid w:val="00B92EDB"/>
    <w:rsid w:val="00B93653"/>
    <w:rsid w:val="00B93EF7"/>
    <w:rsid w:val="00B9404F"/>
    <w:rsid w:val="00B946F1"/>
    <w:rsid w:val="00B94C39"/>
    <w:rsid w:val="00B94DE9"/>
    <w:rsid w:val="00B94F2F"/>
    <w:rsid w:val="00B94FBB"/>
    <w:rsid w:val="00B9514C"/>
    <w:rsid w:val="00B95727"/>
    <w:rsid w:val="00B958C5"/>
    <w:rsid w:val="00B959A2"/>
    <w:rsid w:val="00B96277"/>
    <w:rsid w:val="00B96305"/>
    <w:rsid w:val="00B96917"/>
    <w:rsid w:val="00B9705F"/>
    <w:rsid w:val="00B97172"/>
    <w:rsid w:val="00B97258"/>
    <w:rsid w:val="00B9733B"/>
    <w:rsid w:val="00B97431"/>
    <w:rsid w:val="00B9753A"/>
    <w:rsid w:val="00B97565"/>
    <w:rsid w:val="00B978F9"/>
    <w:rsid w:val="00B97989"/>
    <w:rsid w:val="00BA046C"/>
    <w:rsid w:val="00BA048A"/>
    <w:rsid w:val="00BA0E4E"/>
    <w:rsid w:val="00BA13AF"/>
    <w:rsid w:val="00BA1402"/>
    <w:rsid w:val="00BA14E4"/>
    <w:rsid w:val="00BA174A"/>
    <w:rsid w:val="00BA175E"/>
    <w:rsid w:val="00BA1782"/>
    <w:rsid w:val="00BA1A7A"/>
    <w:rsid w:val="00BA200D"/>
    <w:rsid w:val="00BA232F"/>
    <w:rsid w:val="00BA2558"/>
    <w:rsid w:val="00BA2A70"/>
    <w:rsid w:val="00BA34D9"/>
    <w:rsid w:val="00BA3F73"/>
    <w:rsid w:val="00BA4084"/>
    <w:rsid w:val="00BA4169"/>
    <w:rsid w:val="00BA431C"/>
    <w:rsid w:val="00BA4713"/>
    <w:rsid w:val="00BA4952"/>
    <w:rsid w:val="00BA4D1C"/>
    <w:rsid w:val="00BA5436"/>
    <w:rsid w:val="00BA5504"/>
    <w:rsid w:val="00BA5745"/>
    <w:rsid w:val="00BA5941"/>
    <w:rsid w:val="00BA5C2B"/>
    <w:rsid w:val="00BA5D7E"/>
    <w:rsid w:val="00BA5DDB"/>
    <w:rsid w:val="00BA5DE6"/>
    <w:rsid w:val="00BA5DEA"/>
    <w:rsid w:val="00BA5E43"/>
    <w:rsid w:val="00BA6050"/>
    <w:rsid w:val="00BA6117"/>
    <w:rsid w:val="00BA61CB"/>
    <w:rsid w:val="00BA626B"/>
    <w:rsid w:val="00BA63D6"/>
    <w:rsid w:val="00BA6575"/>
    <w:rsid w:val="00BA67BA"/>
    <w:rsid w:val="00BA67D3"/>
    <w:rsid w:val="00BA6830"/>
    <w:rsid w:val="00BA68B2"/>
    <w:rsid w:val="00BA6B27"/>
    <w:rsid w:val="00BA6C97"/>
    <w:rsid w:val="00BA70AA"/>
    <w:rsid w:val="00BA70B6"/>
    <w:rsid w:val="00BA7472"/>
    <w:rsid w:val="00BA7951"/>
    <w:rsid w:val="00BA79F2"/>
    <w:rsid w:val="00BA7A31"/>
    <w:rsid w:val="00BA7A55"/>
    <w:rsid w:val="00BA7DC4"/>
    <w:rsid w:val="00BA7EC8"/>
    <w:rsid w:val="00BB00BC"/>
    <w:rsid w:val="00BB015E"/>
    <w:rsid w:val="00BB0163"/>
    <w:rsid w:val="00BB03D3"/>
    <w:rsid w:val="00BB09E1"/>
    <w:rsid w:val="00BB0A75"/>
    <w:rsid w:val="00BB0C40"/>
    <w:rsid w:val="00BB155C"/>
    <w:rsid w:val="00BB159F"/>
    <w:rsid w:val="00BB15A8"/>
    <w:rsid w:val="00BB166C"/>
    <w:rsid w:val="00BB1A42"/>
    <w:rsid w:val="00BB1A5B"/>
    <w:rsid w:val="00BB1BCC"/>
    <w:rsid w:val="00BB1E25"/>
    <w:rsid w:val="00BB21DD"/>
    <w:rsid w:val="00BB29AB"/>
    <w:rsid w:val="00BB2C9E"/>
    <w:rsid w:val="00BB2CE8"/>
    <w:rsid w:val="00BB3289"/>
    <w:rsid w:val="00BB3394"/>
    <w:rsid w:val="00BB33AA"/>
    <w:rsid w:val="00BB3436"/>
    <w:rsid w:val="00BB348B"/>
    <w:rsid w:val="00BB36C8"/>
    <w:rsid w:val="00BB36D6"/>
    <w:rsid w:val="00BB375B"/>
    <w:rsid w:val="00BB3912"/>
    <w:rsid w:val="00BB39AF"/>
    <w:rsid w:val="00BB3AF8"/>
    <w:rsid w:val="00BB4139"/>
    <w:rsid w:val="00BB422F"/>
    <w:rsid w:val="00BB432C"/>
    <w:rsid w:val="00BB49C1"/>
    <w:rsid w:val="00BB4C0C"/>
    <w:rsid w:val="00BB4EF2"/>
    <w:rsid w:val="00BB5361"/>
    <w:rsid w:val="00BB5D7E"/>
    <w:rsid w:val="00BB5E17"/>
    <w:rsid w:val="00BB61AD"/>
    <w:rsid w:val="00BB6489"/>
    <w:rsid w:val="00BB64E9"/>
    <w:rsid w:val="00BB655E"/>
    <w:rsid w:val="00BB6620"/>
    <w:rsid w:val="00BB6910"/>
    <w:rsid w:val="00BB6CF0"/>
    <w:rsid w:val="00BB6E76"/>
    <w:rsid w:val="00BB72FE"/>
    <w:rsid w:val="00BB74C3"/>
    <w:rsid w:val="00BB7AB6"/>
    <w:rsid w:val="00BC002F"/>
    <w:rsid w:val="00BC008D"/>
    <w:rsid w:val="00BC04A2"/>
    <w:rsid w:val="00BC0840"/>
    <w:rsid w:val="00BC0976"/>
    <w:rsid w:val="00BC0BFC"/>
    <w:rsid w:val="00BC0C0E"/>
    <w:rsid w:val="00BC115E"/>
    <w:rsid w:val="00BC141F"/>
    <w:rsid w:val="00BC1883"/>
    <w:rsid w:val="00BC212A"/>
    <w:rsid w:val="00BC212C"/>
    <w:rsid w:val="00BC254E"/>
    <w:rsid w:val="00BC2619"/>
    <w:rsid w:val="00BC26C1"/>
    <w:rsid w:val="00BC2816"/>
    <w:rsid w:val="00BC28FC"/>
    <w:rsid w:val="00BC2BE6"/>
    <w:rsid w:val="00BC2C67"/>
    <w:rsid w:val="00BC2F30"/>
    <w:rsid w:val="00BC3066"/>
    <w:rsid w:val="00BC30CC"/>
    <w:rsid w:val="00BC348D"/>
    <w:rsid w:val="00BC370C"/>
    <w:rsid w:val="00BC3B58"/>
    <w:rsid w:val="00BC3D23"/>
    <w:rsid w:val="00BC3EAF"/>
    <w:rsid w:val="00BC4175"/>
    <w:rsid w:val="00BC459A"/>
    <w:rsid w:val="00BC4B9E"/>
    <w:rsid w:val="00BC5067"/>
    <w:rsid w:val="00BC5693"/>
    <w:rsid w:val="00BC590C"/>
    <w:rsid w:val="00BC59B2"/>
    <w:rsid w:val="00BC5D33"/>
    <w:rsid w:val="00BC6411"/>
    <w:rsid w:val="00BC64B4"/>
    <w:rsid w:val="00BC6B9E"/>
    <w:rsid w:val="00BC7107"/>
    <w:rsid w:val="00BC7399"/>
    <w:rsid w:val="00BC7715"/>
    <w:rsid w:val="00BC7CC0"/>
    <w:rsid w:val="00BC7E2F"/>
    <w:rsid w:val="00BC7F9D"/>
    <w:rsid w:val="00BD0321"/>
    <w:rsid w:val="00BD0340"/>
    <w:rsid w:val="00BD050B"/>
    <w:rsid w:val="00BD0741"/>
    <w:rsid w:val="00BD097B"/>
    <w:rsid w:val="00BD0BCD"/>
    <w:rsid w:val="00BD0C5F"/>
    <w:rsid w:val="00BD0D97"/>
    <w:rsid w:val="00BD1028"/>
    <w:rsid w:val="00BD1552"/>
    <w:rsid w:val="00BD17EE"/>
    <w:rsid w:val="00BD1852"/>
    <w:rsid w:val="00BD1890"/>
    <w:rsid w:val="00BD1964"/>
    <w:rsid w:val="00BD1DCE"/>
    <w:rsid w:val="00BD1EB6"/>
    <w:rsid w:val="00BD23DE"/>
    <w:rsid w:val="00BD2515"/>
    <w:rsid w:val="00BD260E"/>
    <w:rsid w:val="00BD2A09"/>
    <w:rsid w:val="00BD2A14"/>
    <w:rsid w:val="00BD2A74"/>
    <w:rsid w:val="00BD2FB3"/>
    <w:rsid w:val="00BD3381"/>
    <w:rsid w:val="00BD34EC"/>
    <w:rsid w:val="00BD35EB"/>
    <w:rsid w:val="00BD3D5F"/>
    <w:rsid w:val="00BD44F9"/>
    <w:rsid w:val="00BD46FD"/>
    <w:rsid w:val="00BD4D34"/>
    <w:rsid w:val="00BD51D8"/>
    <w:rsid w:val="00BD5340"/>
    <w:rsid w:val="00BD54DC"/>
    <w:rsid w:val="00BD55B8"/>
    <w:rsid w:val="00BD5BC7"/>
    <w:rsid w:val="00BD607E"/>
    <w:rsid w:val="00BD61AE"/>
    <w:rsid w:val="00BD6315"/>
    <w:rsid w:val="00BD648E"/>
    <w:rsid w:val="00BD6648"/>
    <w:rsid w:val="00BD6676"/>
    <w:rsid w:val="00BD6A89"/>
    <w:rsid w:val="00BD6AA2"/>
    <w:rsid w:val="00BD6BA7"/>
    <w:rsid w:val="00BD6C44"/>
    <w:rsid w:val="00BD6F4E"/>
    <w:rsid w:val="00BD73DC"/>
    <w:rsid w:val="00BD7461"/>
    <w:rsid w:val="00BD7524"/>
    <w:rsid w:val="00BD75AA"/>
    <w:rsid w:val="00BD7889"/>
    <w:rsid w:val="00BD7C0A"/>
    <w:rsid w:val="00BE005F"/>
    <w:rsid w:val="00BE00DB"/>
    <w:rsid w:val="00BE05DB"/>
    <w:rsid w:val="00BE06F5"/>
    <w:rsid w:val="00BE0C64"/>
    <w:rsid w:val="00BE0DC7"/>
    <w:rsid w:val="00BE186A"/>
    <w:rsid w:val="00BE18EF"/>
    <w:rsid w:val="00BE1ECC"/>
    <w:rsid w:val="00BE2088"/>
    <w:rsid w:val="00BE2599"/>
    <w:rsid w:val="00BE28BE"/>
    <w:rsid w:val="00BE29C0"/>
    <w:rsid w:val="00BE2E4E"/>
    <w:rsid w:val="00BE2FE8"/>
    <w:rsid w:val="00BE334D"/>
    <w:rsid w:val="00BE3C08"/>
    <w:rsid w:val="00BE3D56"/>
    <w:rsid w:val="00BE3F27"/>
    <w:rsid w:val="00BE3F95"/>
    <w:rsid w:val="00BE426C"/>
    <w:rsid w:val="00BE42D1"/>
    <w:rsid w:val="00BE460B"/>
    <w:rsid w:val="00BE4770"/>
    <w:rsid w:val="00BE47BA"/>
    <w:rsid w:val="00BE4AE5"/>
    <w:rsid w:val="00BE50E9"/>
    <w:rsid w:val="00BE51DB"/>
    <w:rsid w:val="00BE570B"/>
    <w:rsid w:val="00BE57BE"/>
    <w:rsid w:val="00BE57FF"/>
    <w:rsid w:val="00BE5EEE"/>
    <w:rsid w:val="00BE5F66"/>
    <w:rsid w:val="00BE5F8F"/>
    <w:rsid w:val="00BE6414"/>
    <w:rsid w:val="00BE664C"/>
    <w:rsid w:val="00BE6E32"/>
    <w:rsid w:val="00BE6E85"/>
    <w:rsid w:val="00BE6FFB"/>
    <w:rsid w:val="00BE7130"/>
    <w:rsid w:val="00BE7669"/>
    <w:rsid w:val="00BE7761"/>
    <w:rsid w:val="00BE7999"/>
    <w:rsid w:val="00BE7A28"/>
    <w:rsid w:val="00BE7CD2"/>
    <w:rsid w:val="00BE7F4A"/>
    <w:rsid w:val="00BF0380"/>
    <w:rsid w:val="00BF0390"/>
    <w:rsid w:val="00BF0877"/>
    <w:rsid w:val="00BF08E4"/>
    <w:rsid w:val="00BF0C02"/>
    <w:rsid w:val="00BF0E10"/>
    <w:rsid w:val="00BF10C0"/>
    <w:rsid w:val="00BF10D6"/>
    <w:rsid w:val="00BF1609"/>
    <w:rsid w:val="00BF178E"/>
    <w:rsid w:val="00BF190F"/>
    <w:rsid w:val="00BF19C5"/>
    <w:rsid w:val="00BF1B2C"/>
    <w:rsid w:val="00BF1ED7"/>
    <w:rsid w:val="00BF1F1F"/>
    <w:rsid w:val="00BF255C"/>
    <w:rsid w:val="00BF2771"/>
    <w:rsid w:val="00BF2ABF"/>
    <w:rsid w:val="00BF2B59"/>
    <w:rsid w:val="00BF309B"/>
    <w:rsid w:val="00BF31D3"/>
    <w:rsid w:val="00BF3BFE"/>
    <w:rsid w:val="00BF3C56"/>
    <w:rsid w:val="00BF4057"/>
    <w:rsid w:val="00BF4CC6"/>
    <w:rsid w:val="00BF4FF3"/>
    <w:rsid w:val="00BF54DD"/>
    <w:rsid w:val="00BF5A30"/>
    <w:rsid w:val="00BF5BB2"/>
    <w:rsid w:val="00BF6007"/>
    <w:rsid w:val="00BF60C0"/>
    <w:rsid w:val="00BF639C"/>
    <w:rsid w:val="00BF63E6"/>
    <w:rsid w:val="00BF65E8"/>
    <w:rsid w:val="00BF674F"/>
    <w:rsid w:val="00BF6AFB"/>
    <w:rsid w:val="00BF6DE0"/>
    <w:rsid w:val="00BF7102"/>
    <w:rsid w:val="00BF7135"/>
    <w:rsid w:val="00BF74D8"/>
    <w:rsid w:val="00BF75C5"/>
    <w:rsid w:val="00BF77D1"/>
    <w:rsid w:val="00BF77D8"/>
    <w:rsid w:val="00BF7847"/>
    <w:rsid w:val="00BF78D7"/>
    <w:rsid w:val="00BF798F"/>
    <w:rsid w:val="00BF7A51"/>
    <w:rsid w:val="00BF7EC1"/>
    <w:rsid w:val="00C0024D"/>
    <w:rsid w:val="00C006B4"/>
    <w:rsid w:val="00C00C08"/>
    <w:rsid w:val="00C00CAD"/>
    <w:rsid w:val="00C00E23"/>
    <w:rsid w:val="00C01029"/>
    <w:rsid w:val="00C014AE"/>
    <w:rsid w:val="00C015A3"/>
    <w:rsid w:val="00C01B65"/>
    <w:rsid w:val="00C01BE1"/>
    <w:rsid w:val="00C01C07"/>
    <w:rsid w:val="00C01D27"/>
    <w:rsid w:val="00C01DE0"/>
    <w:rsid w:val="00C02260"/>
    <w:rsid w:val="00C02327"/>
    <w:rsid w:val="00C028C0"/>
    <w:rsid w:val="00C02982"/>
    <w:rsid w:val="00C02CE1"/>
    <w:rsid w:val="00C02F6B"/>
    <w:rsid w:val="00C030A4"/>
    <w:rsid w:val="00C035B0"/>
    <w:rsid w:val="00C036C5"/>
    <w:rsid w:val="00C0371F"/>
    <w:rsid w:val="00C038B9"/>
    <w:rsid w:val="00C03902"/>
    <w:rsid w:val="00C03C4D"/>
    <w:rsid w:val="00C03E41"/>
    <w:rsid w:val="00C04055"/>
    <w:rsid w:val="00C04425"/>
    <w:rsid w:val="00C04581"/>
    <w:rsid w:val="00C047B3"/>
    <w:rsid w:val="00C0494E"/>
    <w:rsid w:val="00C04A28"/>
    <w:rsid w:val="00C04A64"/>
    <w:rsid w:val="00C04E7B"/>
    <w:rsid w:val="00C05133"/>
    <w:rsid w:val="00C0519D"/>
    <w:rsid w:val="00C0525C"/>
    <w:rsid w:val="00C0542B"/>
    <w:rsid w:val="00C057BA"/>
    <w:rsid w:val="00C058A6"/>
    <w:rsid w:val="00C059AB"/>
    <w:rsid w:val="00C05CBB"/>
    <w:rsid w:val="00C0600C"/>
    <w:rsid w:val="00C06042"/>
    <w:rsid w:val="00C06118"/>
    <w:rsid w:val="00C06656"/>
    <w:rsid w:val="00C0687B"/>
    <w:rsid w:val="00C0687F"/>
    <w:rsid w:val="00C06B16"/>
    <w:rsid w:val="00C06BD5"/>
    <w:rsid w:val="00C06F25"/>
    <w:rsid w:val="00C076E2"/>
    <w:rsid w:val="00C07848"/>
    <w:rsid w:val="00C07C11"/>
    <w:rsid w:val="00C07F39"/>
    <w:rsid w:val="00C100ED"/>
    <w:rsid w:val="00C1019E"/>
    <w:rsid w:val="00C101A0"/>
    <w:rsid w:val="00C10381"/>
    <w:rsid w:val="00C1057C"/>
    <w:rsid w:val="00C105E7"/>
    <w:rsid w:val="00C108E0"/>
    <w:rsid w:val="00C10A20"/>
    <w:rsid w:val="00C10BFF"/>
    <w:rsid w:val="00C10CAC"/>
    <w:rsid w:val="00C119C8"/>
    <w:rsid w:val="00C119FB"/>
    <w:rsid w:val="00C11B84"/>
    <w:rsid w:val="00C11B95"/>
    <w:rsid w:val="00C11E1F"/>
    <w:rsid w:val="00C11EE2"/>
    <w:rsid w:val="00C12016"/>
    <w:rsid w:val="00C1213E"/>
    <w:rsid w:val="00C12152"/>
    <w:rsid w:val="00C123A1"/>
    <w:rsid w:val="00C125B0"/>
    <w:rsid w:val="00C12655"/>
    <w:rsid w:val="00C12797"/>
    <w:rsid w:val="00C12DBB"/>
    <w:rsid w:val="00C12E6D"/>
    <w:rsid w:val="00C130EC"/>
    <w:rsid w:val="00C139DA"/>
    <w:rsid w:val="00C13A6D"/>
    <w:rsid w:val="00C13AF2"/>
    <w:rsid w:val="00C13F54"/>
    <w:rsid w:val="00C141AB"/>
    <w:rsid w:val="00C14262"/>
    <w:rsid w:val="00C146DD"/>
    <w:rsid w:val="00C14885"/>
    <w:rsid w:val="00C14D0F"/>
    <w:rsid w:val="00C1545B"/>
    <w:rsid w:val="00C15773"/>
    <w:rsid w:val="00C15926"/>
    <w:rsid w:val="00C1594C"/>
    <w:rsid w:val="00C168AC"/>
    <w:rsid w:val="00C16907"/>
    <w:rsid w:val="00C16C5F"/>
    <w:rsid w:val="00C16DC3"/>
    <w:rsid w:val="00C16F8D"/>
    <w:rsid w:val="00C17699"/>
    <w:rsid w:val="00C177B8"/>
    <w:rsid w:val="00C17AEF"/>
    <w:rsid w:val="00C17F54"/>
    <w:rsid w:val="00C201CA"/>
    <w:rsid w:val="00C204B3"/>
    <w:rsid w:val="00C20614"/>
    <w:rsid w:val="00C20819"/>
    <w:rsid w:val="00C20D16"/>
    <w:rsid w:val="00C20E71"/>
    <w:rsid w:val="00C2197C"/>
    <w:rsid w:val="00C21B75"/>
    <w:rsid w:val="00C21EF5"/>
    <w:rsid w:val="00C21F6E"/>
    <w:rsid w:val="00C21F95"/>
    <w:rsid w:val="00C22199"/>
    <w:rsid w:val="00C226E0"/>
    <w:rsid w:val="00C227FA"/>
    <w:rsid w:val="00C22A7A"/>
    <w:rsid w:val="00C22AB1"/>
    <w:rsid w:val="00C22BE2"/>
    <w:rsid w:val="00C22C49"/>
    <w:rsid w:val="00C22E60"/>
    <w:rsid w:val="00C22EAF"/>
    <w:rsid w:val="00C22ED0"/>
    <w:rsid w:val="00C2329A"/>
    <w:rsid w:val="00C23423"/>
    <w:rsid w:val="00C23600"/>
    <w:rsid w:val="00C236A8"/>
    <w:rsid w:val="00C237D9"/>
    <w:rsid w:val="00C23ADD"/>
    <w:rsid w:val="00C24214"/>
    <w:rsid w:val="00C242A3"/>
    <w:rsid w:val="00C242FB"/>
    <w:rsid w:val="00C24444"/>
    <w:rsid w:val="00C2447C"/>
    <w:rsid w:val="00C24608"/>
    <w:rsid w:val="00C24709"/>
    <w:rsid w:val="00C248F7"/>
    <w:rsid w:val="00C24924"/>
    <w:rsid w:val="00C24C01"/>
    <w:rsid w:val="00C24DB5"/>
    <w:rsid w:val="00C24F57"/>
    <w:rsid w:val="00C254C4"/>
    <w:rsid w:val="00C25657"/>
    <w:rsid w:val="00C2591F"/>
    <w:rsid w:val="00C25E7B"/>
    <w:rsid w:val="00C25FF5"/>
    <w:rsid w:val="00C261C0"/>
    <w:rsid w:val="00C26C5B"/>
    <w:rsid w:val="00C26EA0"/>
    <w:rsid w:val="00C26EED"/>
    <w:rsid w:val="00C27154"/>
    <w:rsid w:val="00C2723A"/>
    <w:rsid w:val="00C274E1"/>
    <w:rsid w:val="00C275C7"/>
    <w:rsid w:val="00C2795C"/>
    <w:rsid w:val="00C27DA0"/>
    <w:rsid w:val="00C27E7F"/>
    <w:rsid w:val="00C27FBE"/>
    <w:rsid w:val="00C30050"/>
    <w:rsid w:val="00C302AD"/>
    <w:rsid w:val="00C3056E"/>
    <w:rsid w:val="00C30641"/>
    <w:rsid w:val="00C30AA5"/>
    <w:rsid w:val="00C30EFE"/>
    <w:rsid w:val="00C31235"/>
    <w:rsid w:val="00C312E6"/>
    <w:rsid w:val="00C31346"/>
    <w:rsid w:val="00C31541"/>
    <w:rsid w:val="00C317CB"/>
    <w:rsid w:val="00C31B2D"/>
    <w:rsid w:val="00C31FBC"/>
    <w:rsid w:val="00C32240"/>
    <w:rsid w:val="00C32243"/>
    <w:rsid w:val="00C32567"/>
    <w:rsid w:val="00C32625"/>
    <w:rsid w:val="00C32660"/>
    <w:rsid w:val="00C32A6F"/>
    <w:rsid w:val="00C32C19"/>
    <w:rsid w:val="00C32FF5"/>
    <w:rsid w:val="00C33001"/>
    <w:rsid w:val="00C335BD"/>
    <w:rsid w:val="00C335E6"/>
    <w:rsid w:val="00C33710"/>
    <w:rsid w:val="00C33A6B"/>
    <w:rsid w:val="00C3405D"/>
    <w:rsid w:val="00C341B1"/>
    <w:rsid w:val="00C34373"/>
    <w:rsid w:val="00C343D9"/>
    <w:rsid w:val="00C34AFF"/>
    <w:rsid w:val="00C34B49"/>
    <w:rsid w:val="00C34CAD"/>
    <w:rsid w:val="00C34EE1"/>
    <w:rsid w:val="00C34F12"/>
    <w:rsid w:val="00C355CF"/>
    <w:rsid w:val="00C3565B"/>
    <w:rsid w:val="00C356D6"/>
    <w:rsid w:val="00C35743"/>
    <w:rsid w:val="00C3578F"/>
    <w:rsid w:val="00C357D8"/>
    <w:rsid w:val="00C35C0E"/>
    <w:rsid w:val="00C35E32"/>
    <w:rsid w:val="00C35F17"/>
    <w:rsid w:val="00C35F2F"/>
    <w:rsid w:val="00C36191"/>
    <w:rsid w:val="00C3642A"/>
    <w:rsid w:val="00C365D8"/>
    <w:rsid w:val="00C3682C"/>
    <w:rsid w:val="00C36B86"/>
    <w:rsid w:val="00C36D57"/>
    <w:rsid w:val="00C36FF8"/>
    <w:rsid w:val="00C373F4"/>
    <w:rsid w:val="00C37466"/>
    <w:rsid w:val="00C375B5"/>
    <w:rsid w:val="00C379E4"/>
    <w:rsid w:val="00C37B1F"/>
    <w:rsid w:val="00C37BBA"/>
    <w:rsid w:val="00C37D41"/>
    <w:rsid w:val="00C37E26"/>
    <w:rsid w:val="00C401A3"/>
    <w:rsid w:val="00C402EA"/>
    <w:rsid w:val="00C40385"/>
    <w:rsid w:val="00C404D4"/>
    <w:rsid w:val="00C40931"/>
    <w:rsid w:val="00C409A1"/>
    <w:rsid w:val="00C409C9"/>
    <w:rsid w:val="00C40CAD"/>
    <w:rsid w:val="00C4143F"/>
    <w:rsid w:val="00C41E33"/>
    <w:rsid w:val="00C42567"/>
    <w:rsid w:val="00C42774"/>
    <w:rsid w:val="00C42C5C"/>
    <w:rsid w:val="00C42DCC"/>
    <w:rsid w:val="00C42E47"/>
    <w:rsid w:val="00C434FD"/>
    <w:rsid w:val="00C435F6"/>
    <w:rsid w:val="00C43629"/>
    <w:rsid w:val="00C439A2"/>
    <w:rsid w:val="00C43AA5"/>
    <w:rsid w:val="00C43D0D"/>
    <w:rsid w:val="00C43EA2"/>
    <w:rsid w:val="00C44594"/>
    <w:rsid w:val="00C445D6"/>
    <w:rsid w:val="00C4460B"/>
    <w:rsid w:val="00C4485D"/>
    <w:rsid w:val="00C448A4"/>
    <w:rsid w:val="00C448DB"/>
    <w:rsid w:val="00C449C8"/>
    <w:rsid w:val="00C44BDE"/>
    <w:rsid w:val="00C44CAE"/>
    <w:rsid w:val="00C44EF3"/>
    <w:rsid w:val="00C45147"/>
    <w:rsid w:val="00C451F4"/>
    <w:rsid w:val="00C453BD"/>
    <w:rsid w:val="00C453FE"/>
    <w:rsid w:val="00C45430"/>
    <w:rsid w:val="00C4555C"/>
    <w:rsid w:val="00C4588B"/>
    <w:rsid w:val="00C45AA5"/>
    <w:rsid w:val="00C45B6E"/>
    <w:rsid w:val="00C45FE4"/>
    <w:rsid w:val="00C462BC"/>
    <w:rsid w:val="00C46483"/>
    <w:rsid w:val="00C46528"/>
    <w:rsid w:val="00C46849"/>
    <w:rsid w:val="00C46993"/>
    <w:rsid w:val="00C46BA6"/>
    <w:rsid w:val="00C46BA9"/>
    <w:rsid w:val="00C46BBF"/>
    <w:rsid w:val="00C4701D"/>
    <w:rsid w:val="00C4748A"/>
    <w:rsid w:val="00C4770A"/>
    <w:rsid w:val="00C47B8D"/>
    <w:rsid w:val="00C47C30"/>
    <w:rsid w:val="00C47CC1"/>
    <w:rsid w:val="00C47CCA"/>
    <w:rsid w:val="00C47EAD"/>
    <w:rsid w:val="00C500E0"/>
    <w:rsid w:val="00C50527"/>
    <w:rsid w:val="00C50752"/>
    <w:rsid w:val="00C507F0"/>
    <w:rsid w:val="00C50C97"/>
    <w:rsid w:val="00C50D6F"/>
    <w:rsid w:val="00C51111"/>
    <w:rsid w:val="00C51244"/>
    <w:rsid w:val="00C515EC"/>
    <w:rsid w:val="00C51B76"/>
    <w:rsid w:val="00C51EBC"/>
    <w:rsid w:val="00C52118"/>
    <w:rsid w:val="00C52363"/>
    <w:rsid w:val="00C5247C"/>
    <w:rsid w:val="00C525B8"/>
    <w:rsid w:val="00C52770"/>
    <w:rsid w:val="00C527F9"/>
    <w:rsid w:val="00C53366"/>
    <w:rsid w:val="00C53381"/>
    <w:rsid w:val="00C533D1"/>
    <w:rsid w:val="00C53528"/>
    <w:rsid w:val="00C53580"/>
    <w:rsid w:val="00C53673"/>
    <w:rsid w:val="00C53745"/>
    <w:rsid w:val="00C538B0"/>
    <w:rsid w:val="00C54035"/>
    <w:rsid w:val="00C541B3"/>
    <w:rsid w:val="00C542B6"/>
    <w:rsid w:val="00C542B9"/>
    <w:rsid w:val="00C542DE"/>
    <w:rsid w:val="00C54577"/>
    <w:rsid w:val="00C54602"/>
    <w:rsid w:val="00C54B57"/>
    <w:rsid w:val="00C54C4F"/>
    <w:rsid w:val="00C5522F"/>
    <w:rsid w:val="00C55377"/>
    <w:rsid w:val="00C553D0"/>
    <w:rsid w:val="00C55425"/>
    <w:rsid w:val="00C5590A"/>
    <w:rsid w:val="00C559FD"/>
    <w:rsid w:val="00C55A3B"/>
    <w:rsid w:val="00C55BE3"/>
    <w:rsid w:val="00C55C63"/>
    <w:rsid w:val="00C55CB9"/>
    <w:rsid w:val="00C55DCC"/>
    <w:rsid w:val="00C55F5B"/>
    <w:rsid w:val="00C55FC0"/>
    <w:rsid w:val="00C560FD"/>
    <w:rsid w:val="00C56388"/>
    <w:rsid w:val="00C5640F"/>
    <w:rsid w:val="00C568B2"/>
    <w:rsid w:val="00C56C03"/>
    <w:rsid w:val="00C56DA8"/>
    <w:rsid w:val="00C57380"/>
    <w:rsid w:val="00C57671"/>
    <w:rsid w:val="00C57B60"/>
    <w:rsid w:val="00C57BF0"/>
    <w:rsid w:val="00C60229"/>
    <w:rsid w:val="00C60266"/>
    <w:rsid w:val="00C6064F"/>
    <w:rsid w:val="00C61297"/>
    <w:rsid w:val="00C61B1A"/>
    <w:rsid w:val="00C61D95"/>
    <w:rsid w:val="00C61E78"/>
    <w:rsid w:val="00C61FCD"/>
    <w:rsid w:val="00C62034"/>
    <w:rsid w:val="00C624AD"/>
    <w:rsid w:val="00C6258B"/>
    <w:rsid w:val="00C62BA1"/>
    <w:rsid w:val="00C62E71"/>
    <w:rsid w:val="00C62FC8"/>
    <w:rsid w:val="00C63392"/>
    <w:rsid w:val="00C634DB"/>
    <w:rsid w:val="00C6372F"/>
    <w:rsid w:val="00C63746"/>
    <w:rsid w:val="00C63795"/>
    <w:rsid w:val="00C638E3"/>
    <w:rsid w:val="00C63C49"/>
    <w:rsid w:val="00C63CA0"/>
    <w:rsid w:val="00C63FE1"/>
    <w:rsid w:val="00C6426E"/>
    <w:rsid w:val="00C6431C"/>
    <w:rsid w:val="00C645A0"/>
    <w:rsid w:val="00C64D47"/>
    <w:rsid w:val="00C64D8E"/>
    <w:rsid w:val="00C64E11"/>
    <w:rsid w:val="00C64E33"/>
    <w:rsid w:val="00C650EB"/>
    <w:rsid w:val="00C65192"/>
    <w:rsid w:val="00C6557D"/>
    <w:rsid w:val="00C655DB"/>
    <w:rsid w:val="00C6597B"/>
    <w:rsid w:val="00C65B90"/>
    <w:rsid w:val="00C662C6"/>
    <w:rsid w:val="00C66337"/>
    <w:rsid w:val="00C665DE"/>
    <w:rsid w:val="00C66A9F"/>
    <w:rsid w:val="00C66AF0"/>
    <w:rsid w:val="00C66B0E"/>
    <w:rsid w:val="00C66B55"/>
    <w:rsid w:val="00C6723A"/>
    <w:rsid w:val="00C6747A"/>
    <w:rsid w:val="00C6753C"/>
    <w:rsid w:val="00C678EC"/>
    <w:rsid w:val="00C67AE7"/>
    <w:rsid w:val="00C67C1E"/>
    <w:rsid w:val="00C704BB"/>
    <w:rsid w:val="00C70511"/>
    <w:rsid w:val="00C70A1B"/>
    <w:rsid w:val="00C70D2E"/>
    <w:rsid w:val="00C70D66"/>
    <w:rsid w:val="00C70FAC"/>
    <w:rsid w:val="00C71202"/>
    <w:rsid w:val="00C71627"/>
    <w:rsid w:val="00C71771"/>
    <w:rsid w:val="00C71C78"/>
    <w:rsid w:val="00C71ECA"/>
    <w:rsid w:val="00C71ECD"/>
    <w:rsid w:val="00C71F59"/>
    <w:rsid w:val="00C723CE"/>
    <w:rsid w:val="00C72A69"/>
    <w:rsid w:val="00C72AB7"/>
    <w:rsid w:val="00C72B5F"/>
    <w:rsid w:val="00C72BD4"/>
    <w:rsid w:val="00C72BE3"/>
    <w:rsid w:val="00C7303E"/>
    <w:rsid w:val="00C738B8"/>
    <w:rsid w:val="00C739B1"/>
    <w:rsid w:val="00C73A42"/>
    <w:rsid w:val="00C7425C"/>
    <w:rsid w:val="00C7453B"/>
    <w:rsid w:val="00C74602"/>
    <w:rsid w:val="00C7471A"/>
    <w:rsid w:val="00C74829"/>
    <w:rsid w:val="00C7492F"/>
    <w:rsid w:val="00C74970"/>
    <w:rsid w:val="00C749E2"/>
    <w:rsid w:val="00C74AD5"/>
    <w:rsid w:val="00C75AAA"/>
    <w:rsid w:val="00C75FEA"/>
    <w:rsid w:val="00C763F2"/>
    <w:rsid w:val="00C765C0"/>
    <w:rsid w:val="00C765D0"/>
    <w:rsid w:val="00C76A5D"/>
    <w:rsid w:val="00C76AED"/>
    <w:rsid w:val="00C76E19"/>
    <w:rsid w:val="00C76EBA"/>
    <w:rsid w:val="00C775E1"/>
    <w:rsid w:val="00C776BE"/>
    <w:rsid w:val="00C77900"/>
    <w:rsid w:val="00C77AC9"/>
    <w:rsid w:val="00C77ADE"/>
    <w:rsid w:val="00C77D47"/>
    <w:rsid w:val="00C800B8"/>
    <w:rsid w:val="00C800CF"/>
    <w:rsid w:val="00C80246"/>
    <w:rsid w:val="00C803AD"/>
    <w:rsid w:val="00C8052F"/>
    <w:rsid w:val="00C806FA"/>
    <w:rsid w:val="00C80A3C"/>
    <w:rsid w:val="00C80CD1"/>
    <w:rsid w:val="00C810A9"/>
    <w:rsid w:val="00C81187"/>
    <w:rsid w:val="00C814F9"/>
    <w:rsid w:val="00C81699"/>
    <w:rsid w:val="00C8174A"/>
    <w:rsid w:val="00C81802"/>
    <w:rsid w:val="00C81B1C"/>
    <w:rsid w:val="00C81F12"/>
    <w:rsid w:val="00C82214"/>
    <w:rsid w:val="00C823E3"/>
    <w:rsid w:val="00C82411"/>
    <w:rsid w:val="00C82434"/>
    <w:rsid w:val="00C826C3"/>
    <w:rsid w:val="00C827AB"/>
    <w:rsid w:val="00C82847"/>
    <w:rsid w:val="00C8288C"/>
    <w:rsid w:val="00C8288D"/>
    <w:rsid w:val="00C82A6B"/>
    <w:rsid w:val="00C82AAE"/>
    <w:rsid w:val="00C82C1A"/>
    <w:rsid w:val="00C82E25"/>
    <w:rsid w:val="00C832B5"/>
    <w:rsid w:val="00C832E0"/>
    <w:rsid w:val="00C833AA"/>
    <w:rsid w:val="00C840E2"/>
    <w:rsid w:val="00C8440B"/>
    <w:rsid w:val="00C84AFA"/>
    <w:rsid w:val="00C84C64"/>
    <w:rsid w:val="00C84DA6"/>
    <w:rsid w:val="00C84EB2"/>
    <w:rsid w:val="00C85059"/>
    <w:rsid w:val="00C850F0"/>
    <w:rsid w:val="00C8538A"/>
    <w:rsid w:val="00C8619A"/>
    <w:rsid w:val="00C866A9"/>
    <w:rsid w:val="00C86C16"/>
    <w:rsid w:val="00C86FA3"/>
    <w:rsid w:val="00C874C5"/>
    <w:rsid w:val="00C87AEB"/>
    <w:rsid w:val="00C90479"/>
    <w:rsid w:val="00C90816"/>
    <w:rsid w:val="00C90996"/>
    <w:rsid w:val="00C90DB1"/>
    <w:rsid w:val="00C90DD7"/>
    <w:rsid w:val="00C90F8D"/>
    <w:rsid w:val="00C91131"/>
    <w:rsid w:val="00C91763"/>
    <w:rsid w:val="00C91BB6"/>
    <w:rsid w:val="00C91C33"/>
    <w:rsid w:val="00C91D98"/>
    <w:rsid w:val="00C91F7E"/>
    <w:rsid w:val="00C92014"/>
    <w:rsid w:val="00C921DA"/>
    <w:rsid w:val="00C9243F"/>
    <w:rsid w:val="00C92751"/>
    <w:rsid w:val="00C92792"/>
    <w:rsid w:val="00C92A62"/>
    <w:rsid w:val="00C92C43"/>
    <w:rsid w:val="00C92F5B"/>
    <w:rsid w:val="00C938DA"/>
    <w:rsid w:val="00C93983"/>
    <w:rsid w:val="00C93CA5"/>
    <w:rsid w:val="00C93F23"/>
    <w:rsid w:val="00C94194"/>
    <w:rsid w:val="00C94212"/>
    <w:rsid w:val="00C94975"/>
    <w:rsid w:val="00C949C7"/>
    <w:rsid w:val="00C94B04"/>
    <w:rsid w:val="00C94E2E"/>
    <w:rsid w:val="00C94FED"/>
    <w:rsid w:val="00C95364"/>
    <w:rsid w:val="00C955FA"/>
    <w:rsid w:val="00C956C8"/>
    <w:rsid w:val="00C95AAB"/>
    <w:rsid w:val="00C95AE9"/>
    <w:rsid w:val="00C962C7"/>
    <w:rsid w:val="00C96734"/>
    <w:rsid w:val="00C96892"/>
    <w:rsid w:val="00C96AE2"/>
    <w:rsid w:val="00C96CF6"/>
    <w:rsid w:val="00C96F06"/>
    <w:rsid w:val="00C96F6D"/>
    <w:rsid w:val="00C96FF8"/>
    <w:rsid w:val="00C97287"/>
    <w:rsid w:val="00C9738D"/>
    <w:rsid w:val="00C975C6"/>
    <w:rsid w:val="00C97672"/>
    <w:rsid w:val="00C97726"/>
    <w:rsid w:val="00C97C19"/>
    <w:rsid w:val="00CA009F"/>
    <w:rsid w:val="00CA0802"/>
    <w:rsid w:val="00CA0C19"/>
    <w:rsid w:val="00CA0F75"/>
    <w:rsid w:val="00CA0FBA"/>
    <w:rsid w:val="00CA13C4"/>
    <w:rsid w:val="00CA1516"/>
    <w:rsid w:val="00CA16A0"/>
    <w:rsid w:val="00CA18D5"/>
    <w:rsid w:val="00CA1B66"/>
    <w:rsid w:val="00CA1C02"/>
    <w:rsid w:val="00CA1F75"/>
    <w:rsid w:val="00CA1FB0"/>
    <w:rsid w:val="00CA2106"/>
    <w:rsid w:val="00CA21BC"/>
    <w:rsid w:val="00CA238F"/>
    <w:rsid w:val="00CA2635"/>
    <w:rsid w:val="00CA2655"/>
    <w:rsid w:val="00CA29C0"/>
    <w:rsid w:val="00CA2C6C"/>
    <w:rsid w:val="00CA2C70"/>
    <w:rsid w:val="00CA2ECF"/>
    <w:rsid w:val="00CA2F8A"/>
    <w:rsid w:val="00CA3055"/>
    <w:rsid w:val="00CA3434"/>
    <w:rsid w:val="00CA34B1"/>
    <w:rsid w:val="00CA381B"/>
    <w:rsid w:val="00CA38DB"/>
    <w:rsid w:val="00CA3CFA"/>
    <w:rsid w:val="00CA3DB9"/>
    <w:rsid w:val="00CA407C"/>
    <w:rsid w:val="00CA4466"/>
    <w:rsid w:val="00CA4628"/>
    <w:rsid w:val="00CA46E0"/>
    <w:rsid w:val="00CA477F"/>
    <w:rsid w:val="00CA496E"/>
    <w:rsid w:val="00CA4F23"/>
    <w:rsid w:val="00CA523B"/>
    <w:rsid w:val="00CA52FE"/>
    <w:rsid w:val="00CA5647"/>
    <w:rsid w:val="00CA5749"/>
    <w:rsid w:val="00CA5D73"/>
    <w:rsid w:val="00CA5E9E"/>
    <w:rsid w:val="00CA6507"/>
    <w:rsid w:val="00CA67B6"/>
    <w:rsid w:val="00CA6AEA"/>
    <w:rsid w:val="00CA6C60"/>
    <w:rsid w:val="00CA6DFE"/>
    <w:rsid w:val="00CA712A"/>
    <w:rsid w:val="00CA7398"/>
    <w:rsid w:val="00CA78F8"/>
    <w:rsid w:val="00CA7B80"/>
    <w:rsid w:val="00CA7C1B"/>
    <w:rsid w:val="00CA7D74"/>
    <w:rsid w:val="00CB0BBC"/>
    <w:rsid w:val="00CB0BEA"/>
    <w:rsid w:val="00CB0D32"/>
    <w:rsid w:val="00CB0E15"/>
    <w:rsid w:val="00CB115B"/>
    <w:rsid w:val="00CB12DD"/>
    <w:rsid w:val="00CB1353"/>
    <w:rsid w:val="00CB15E8"/>
    <w:rsid w:val="00CB16D5"/>
    <w:rsid w:val="00CB1C3D"/>
    <w:rsid w:val="00CB2060"/>
    <w:rsid w:val="00CB2573"/>
    <w:rsid w:val="00CB2A70"/>
    <w:rsid w:val="00CB2AF8"/>
    <w:rsid w:val="00CB2CD6"/>
    <w:rsid w:val="00CB2D50"/>
    <w:rsid w:val="00CB3067"/>
    <w:rsid w:val="00CB30B1"/>
    <w:rsid w:val="00CB31CC"/>
    <w:rsid w:val="00CB3626"/>
    <w:rsid w:val="00CB3663"/>
    <w:rsid w:val="00CB368F"/>
    <w:rsid w:val="00CB3723"/>
    <w:rsid w:val="00CB395F"/>
    <w:rsid w:val="00CB3C7A"/>
    <w:rsid w:val="00CB406E"/>
    <w:rsid w:val="00CB4074"/>
    <w:rsid w:val="00CB4567"/>
    <w:rsid w:val="00CB486D"/>
    <w:rsid w:val="00CB4B28"/>
    <w:rsid w:val="00CB4F35"/>
    <w:rsid w:val="00CB511D"/>
    <w:rsid w:val="00CB51D0"/>
    <w:rsid w:val="00CB5430"/>
    <w:rsid w:val="00CB57DD"/>
    <w:rsid w:val="00CB5969"/>
    <w:rsid w:val="00CB59DC"/>
    <w:rsid w:val="00CB60F3"/>
    <w:rsid w:val="00CB62FA"/>
    <w:rsid w:val="00CB6523"/>
    <w:rsid w:val="00CB6809"/>
    <w:rsid w:val="00CB6C88"/>
    <w:rsid w:val="00CB7225"/>
    <w:rsid w:val="00CB739B"/>
    <w:rsid w:val="00CB74C5"/>
    <w:rsid w:val="00CB76ED"/>
    <w:rsid w:val="00CB7821"/>
    <w:rsid w:val="00CB78D2"/>
    <w:rsid w:val="00CB78EE"/>
    <w:rsid w:val="00CC088A"/>
    <w:rsid w:val="00CC0C72"/>
    <w:rsid w:val="00CC0D37"/>
    <w:rsid w:val="00CC11C1"/>
    <w:rsid w:val="00CC1508"/>
    <w:rsid w:val="00CC16DB"/>
    <w:rsid w:val="00CC1750"/>
    <w:rsid w:val="00CC175F"/>
    <w:rsid w:val="00CC17B8"/>
    <w:rsid w:val="00CC1A91"/>
    <w:rsid w:val="00CC1AA2"/>
    <w:rsid w:val="00CC1B89"/>
    <w:rsid w:val="00CC1C2C"/>
    <w:rsid w:val="00CC2029"/>
    <w:rsid w:val="00CC2443"/>
    <w:rsid w:val="00CC2657"/>
    <w:rsid w:val="00CC2777"/>
    <w:rsid w:val="00CC2796"/>
    <w:rsid w:val="00CC2A4E"/>
    <w:rsid w:val="00CC2A6B"/>
    <w:rsid w:val="00CC2A74"/>
    <w:rsid w:val="00CC2BBE"/>
    <w:rsid w:val="00CC2D0D"/>
    <w:rsid w:val="00CC2D36"/>
    <w:rsid w:val="00CC2DA7"/>
    <w:rsid w:val="00CC32C3"/>
    <w:rsid w:val="00CC35DD"/>
    <w:rsid w:val="00CC369F"/>
    <w:rsid w:val="00CC37DF"/>
    <w:rsid w:val="00CC3825"/>
    <w:rsid w:val="00CC3860"/>
    <w:rsid w:val="00CC3881"/>
    <w:rsid w:val="00CC3B5E"/>
    <w:rsid w:val="00CC3C73"/>
    <w:rsid w:val="00CC3CE3"/>
    <w:rsid w:val="00CC3FD0"/>
    <w:rsid w:val="00CC4298"/>
    <w:rsid w:val="00CC44C3"/>
    <w:rsid w:val="00CC461D"/>
    <w:rsid w:val="00CC4994"/>
    <w:rsid w:val="00CC52AF"/>
    <w:rsid w:val="00CC52DB"/>
    <w:rsid w:val="00CC55BF"/>
    <w:rsid w:val="00CC57FA"/>
    <w:rsid w:val="00CC5C64"/>
    <w:rsid w:val="00CC5D38"/>
    <w:rsid w:val="00CC60D9"/>
    <w:rsid w:val="00CC624F"/>
    <w:rsid w:val="00CC62A2"/>
    <w:rsid w:val="00CC639A"/>
    <w:rsid w:val="00CC63A5"/>
    <w:rsid w:val="00CC642B"/>
    <w:rsid w:val="00CC643E"/>
    <w:rsid w:val="00CC69B8"/>
    <w:rsid w:val="00CC6A0F"/>
    <w:rsid w:val="00CC6A60"/>
    <w:rsid w:val="00CC6A8F"/>
    <w:rsid w:val="00CC6B27"/>
    <w:rsid w:val="00CC6FF2"/>
    <w:rsid w:val="00CC71CC"/>
    <w:rsid w:val="00CC7353"/>
    <w:rsid w:val="00CC73A1"/>
    <w:rsid w:val="00CC7494"/>
    <w:rsid w:val="00CC7659"/>
    <w:rsid w:val="00CC78D8"/>
    <w:rsid w:val="00CC7941"/>
    <w:rsid w:val="00CC796A"/>
    <w:rsid w:val="00CC7A20"/>
    <w:rsid w:val="00CC7A52"/>
    <w:rsid w:val="00CC7AD2"/>
    <w:rsid w:val="00CC7CAD"/>
    <w:rsid w:val="00CC7D50"/>
    <w:rsid w:val="00CD025A"/>
    <w:rsid w:val="00CD0640"/>
    <w:rsid w:val="00CD092E"/>
    <w:rsid w:val="00CD0C1A"/>
    <w:rsid w:val="00CD0CC4"/>
    <w:rsid w:val="00CD0CD5"/>
    <w:rsid w:val="00CD0CE8"/>
    <w:rsid w:val="00CD0E46"/>
    <w:rsid w:val="00CD0FA2"/>
    <w:rsid w:val="00CD1268"/>
    <w:rsid w:val="00CD13F7"/>
    <w:rsid w:val="00CD16EA"/>
    <w:rsid w:val="00CD1753"/>
    <w:rsid w:val="00CD181C"/>
    <w:rsid w:val="00CD19C2"/>
    <w:rsid w:val="00CD1CB9"/>
    <w:rsid w:val="00CD1CD8"/>
    <w:rsid w:val="00CD228B"/>
    <w:rsid w:val="00CD23B3"/>
    <w:rsid w:val="00CD24BD"/>
    <w:rsid w:val="00CD25B1"/>
    <w:rsid w:val="00CD25E5"/>
    <w:rsid w:val="00CD26B6"/>
    <w:rsid w:val="00CD2913"/>
    <w:rsid w:val="00CD296A"/>
    <w:rsid w:val="00CD29D9"/>
    <w:rsid w:val="00CD2AC7"/>
    <w:rsid w:val="00CD2B24"/>
    <w:rsid w:val="00CD3533"/>
    <w:rsid w:val="00CD3904"/>
    <w:rsid w:val="00CD3BC0"/>
    <w:rsid w:val="00CD3E08"/>
    <w:rsid w:val="00CD3FFB"/>
    <w:rsid w:val="00CD4409"/>
    <w:rsid w:val="00CD442F"/>
    <w:rsid w:val="00CD4454"/>
    <w:rsid w:val="00CD48CB"/>
    <w:rsid w:val="00CD4E64"/>
    <w:rsid w:val="00CD4F06"/>
    <w:rsid w:val="00CD503C"/>
    <w:rsid w:val="00CD5143"/>
    <w:rsid w:val="00CD5390"/>
    <w:rsid w:val="00CD5618"/>
    <w:rsid w:val="00CD5686"/>
    <w:rsid w:val="00CD5B49"/>
    <w:rsid w:val="00CD5D6D"/>
    <w:rsid w:val="00CD5F46"/>
    <w:rsid w:val="00CD655D"/>
    <w:rsid w:val="00CD66A1"/>
    <w:rsid w:val="00CD677D"/>
    <w:rsid w:val="00CD6985"/>
    <w:rsid w:val="00CD6C75"/>
    <w:rsid w:val="00CD6CA4"/>
    <w:rsid w:val="00CD7053"/>
    <w:rsid w:val="00CD726F"/>
    <w:rsid w:val="00CD7290"/>
    <w:rsid w:val="00CD73AD"/>
    <w:rsid w:val="00CD7407"/>
    <w:rsid w:val="00CD7590"/>
    <w:rsid w:val="00CD75B7"/>
    <w:rsid w:val="00CD762C"/>
    <w:rsid w:val="00CD7FC6"/>
    <w:rsid w:val="00CE006E"/>
    <w:rsid w:val="00CE03CA"/>
    <w:rsid w:val="00CE0D8E"/>
    <w:rsid w:val="00CE11C7"/>
    <w:rsid w:val="00CE1396"/>
    <w:rsid w:val="00CE1A9A"/>
    <w:rsid w:val="00CE1D1F"/>
    <w:rsid w:val="00CE21EC"/>
    <w:rsid w:val="00CE222A"/>
    <w:rsid w:val="00CE2450"/>
    <w:rsid w:val="00CE2984"/>
    <w:rsid w:val="00CE2AC0"/>
    <w:rsid w:val="00CE39CD"/>
    <w:rsid w:val="00CE3A95"/>
    <w:rsid w:val="00CE3C09"/>
    <w:rsid w:val="00CE3E8D"/>
    <w:rsid w:val="00CE413D"/>
    <w:rsid w:val="00CE45E4"/>
    <w:rsid w:val="00CE474F"/>
    <w:rsid w:val="00CE4823"/>
    <w:rsid w:val="00CE517C"/>
    <w:rsid w:val="00CE55A2"/>
    <w:rsid w:val="00CE5A97"/>
    <w:rsid w:val="00CE5B36"/>
    <w:rsid w:val="00CE5BEF"/>
    <w:rsid w:val="00CE5CE0"/>
    <w:rsid w:val="00CE5ED0"/>
    <w:rsid w:val="00CE6034"/>
    <w:rsid w:val="00CE606B"/>
    <w:rsid w:val="00CE63FE"/>
    <w:rsid w:val="00CE646B"/>
    <w:rsid w:val="00CE64BD"/>
    <w:rsid w:val="00CE6594"/>
    <w:rsid w:val="00CE67FF"/>
    <w:rsid w:val="00CE68DC"/>
    <w:rsid w:val="00CE6941"/>
    <w:rsid w:val="00CE6D74"/>
    <w:rsid w:val="00CE6E9C"/>
    <w:rsid w:val="00CE7513"/>
    <w:rsid w:val="00CE752A"/>
    <w:rsid w:val="00CE76DA"/>
    <w:rsid w:val="00CE7CC2"/>
    <w:rsid w:val="00CF0004"/>
    <w:rsid w:val="00CF011D"/>
    <w:rsid w:val="00CF082E"/>
    <w:rsid w:val="00CF0DBA"/>
    <w:rsid w:val="00CF0F45"/>
    <w:rsid w:val="00CF12D5"/>
    <w:rsid w:val="00CF15C7"/>
    <w:rsid w:val="00CF1797"/>
    <w:rsid w:val="00CF188F"/>
    <w:rsid w:val="00CF18E0"/>
    <w:rsid w:val="00CF19B2"/>
    <w:rsid w:val="00CF1A52"/>
    <w:rsid w:val="00CF1C43"/>
    <w:rsid w:val="00CF1CF0"/>
    <w:rsid w:val="00CF20F5"/>
    <w:rsid w:val="00CF2251"/>
    <w:rsid w:val="00CF2D54"/>
    <w:rsid w:val="00CF2FA2"/>
    <w:rsid w:val="00CF36BD"/>
    <w:rsid w:val="00CF3A5B"/>
    <w:rsid w:val="00CF3BA8"/>
    <w:rsid w:val="00CF4759"/>
    <w:rsid w:val="00CF47D8"/>
    <w:rsid w:val="00CF4C7F"/>
    <w:rsid w:val="00CF542F"/>
    <w:rsid w:val="00CF5782"/>
    <w:rsid w:val="00CF5B3F"/>
    <w:rsid w:val="00CF5E3D"/>
    <w:rsid w:val="00CF5F5F"/>
    <w:rsid w:val="00CF65CE"/>
    <w:rsid w:val="00CF67F7"/>
    <w:rsid w:val="00CF6B1A"/>
    <w:rsid w:val="00CF6C0B"/>
    <w:rsid w:val="00CF743F"/>
    <w:rsid w:val="00CF753C"/>
    <w:rsid w:val="00CF7545"/>
    <w:rsid w:val="00CF790F"/>
    <w:rsid w:val="00CF7B02"/>
    <w:rsid w:val="00CF7F57"/>
    <w:rsid w:val="00D00765"/>
    <w:rsid w:val="00D00917"/>
    <w:rsid w:val="00D00C09"/>
    <w:rsid w:val="00D00FA2"/>
    <w:rsid w:val="00D010B7"/>
    <w:rsid w:val="00D01284"/>
    <w:rsid w:val="00D0167C"/>
    <w:rsid w:val="00D017F4"/>
    <w:rsid w:val="00D01991"/>
    <w:rsid w:val="00D0210F"/>
    <w:rsid w:val="00D022DC"/>
    <w:rsid w:val="00D02510"/>
    <w:rsid w:val="00D027EE"/>
    <w:rsid w:val="00D028F9"/>
    <w:rsid w:val="00D02A23"/>
    <w:rsid w:val="00D02B2E"/>
    <w:rsid w:val="00D02DBA"/>
    <w:rsid w:val="00D02DC8"/>
    <w:rsid w:val="00D02F26"/>
    <w:rsid w:val="00D02F95"/>
    <w:rsid w:val="00D02FEE"/>
    <w:rsid w:val="00D0302B"/>
    <w:rsid w:val="00D034EB"/>
    <w:rsid w:val="00D03589"/>
    <w:rsid w:val="00D038DD"/>
    <w:rsid w:val="00D03927"/>
    <w:rsid w:val="00D044E0"/>
    <w:rsid w:val="00D04647"/>
    <w:rsid w:val="00D04D98"/>
    <w:rsid w:val="00D05134"/>
    <w:rsid w:val="00D05732"/>
    <w:rsid w:val="00D05894"/>
    <w:rsid w:val="00D05A43"/>
    <w:rsid w:val="00D05C44"/>
    <w:rsid w:val="00D05DFA"/>
    <w:rsid w:val="00D06042"/>
    <w:rsid w:val="00D06214"/>
    <w:rsid w:val="00D06276"/>
    <w:rsid w:val="00D06296"/>
    <w:rsid w:val="00D06411"/>
    <w:rsid w:val="00D06519"/>
    <w:rsid w:val="00D067B3"/>
    <w:rsid w:val="00D067CA"/>
    <w:rsid w:val="00D06887"/>
    <w:rsid w:val="00D06A59"/>
    <w:rsid w:val="00D06C9B"/>
    <w:rsid w:val="00D06D79"/>
    <w:rsid w:val="00D0734E"/>
    <w:rsid w:val="00D07378"/>
    <w:rsid w:val="00D074FD"/>
    <w:rsid w:val="00D07868"/>
    <w:rsid w:val="00D10718"/>
    <w:rsid w:val="00D109F2"/>
    <w:rsid w:val="00D10A6A"/>
    <w:rsid w:val="00D111D8"/>
    <w:rsid w:val="00D111F1"/>
    <w:rsid w:val="00D11228"/>
    <w:rsid w:val="00D1127C"/>
    <w:rsid w:val="00D112B6"/>
    <w:rsid w:val="00D113C1"/>
    <w:rsid w:val="00D11470"/>
    <w:rsid w:val="00D11673"/>
    <w:rsid w:val="00D118A9"/>
    <w:rsid w:val="00D11EF3"/>
    <w:rsid w:val="00D120E6"/>
    <w:rsid w:val="00D1273D"/>
    <w:rsid w:val="00D12A92"/>
    <w:rsid w:val="00D12BE5"/>
    <w:rsid w:val="00D12C17"/>
    <w:rsid w:val="00D135C7"/>
    <w:rsid w:val="00D13656"/>
    <w:rsid w:val="00D14153"/>
    <w:rsid w:val="00D14655"/>
    <w:rsid w:val="00D14788"/>
    <w:rsid w:val="00D1484A"/>
    <w:rsid w:val="00D14D72"/>
    <w:rsid w:val="00D14DA2"/>
    <w:rsid w:val="00D1500C"/>
    <w:rsid w:val="00D15237"/>
    <w:rsid w:val="00D15518"/>
    <w:rsid w:val="00D1563F"/>
    <w:rsid w:val="00D1568F"/>
    <w:rsid w:val="00D158FE"/>
    <w:rsid w:val="00D15AF3"/>
    <w:rsid w:val="00D15AFD"/>
    <w:rsid w:val="00D16354"/>
    <w:rsid w:val="00D16CF5"/>
    <w:rsid w:val="00D16E59"/>
    <w:rsid w:val="00D1737D"/>
    <w:rsid w:val="00D17CF7"/>
    <w:rsid w:val="00D17DF9"/>
    <w:rsid w:val="00D20011"/>
    <w:rsid w:val="00D2030F"/>
    <w:rsid w:val="00D20C98"/>
    <w:rsid w:val="00D20FE3"/>
    <w:rsid w:val="00D2106C"/>
    <w:rsid w:val="00D21192"/>
    <w:rsid w:val="00D211A0"/>
    <w:rsid w:val="00D212BA"/>
    <w:rsid w:val="00D21621"/>
    <w:rsid w:val="00D21728"/>
    <w:rsid w:val="00D21A1B"/>
    <w:rsid w:val="00D21B5C"/>
    <w:rsid w:val="00D21C0B"/>
    <w:rsid w:val="00D21DCC"/>
    <w:rsid w:val="00D222D0"/>
    <w:rsid w:val="00D224CA"/>
    <w:rsid w:val="00D2274B"/>
    <w:rsid w:val="00D22772"/>
    <w:rsid w:val="00D228A5"/>
    <w:rsid w:val="00D23079"/>
    <w:rsid w:val="00D230E7"/>
    <w:rsid w:val="00D2312F"/>
    <w:rsid w:val="00D23683"/>
    <w:rsid w:val="00D23733"/>
    <w:rsid w:val="00D23968"/>
    <w:rsid w:val="00D23A31"/>
    <w:rsid w:val="00D23B35"/>
    <w:rsid w:val="00D23B68"/>
    <w:rsid w:val="00D23BD1"/>
    <w:rsid w:val="00D23CA2"/>
    <w:rsid w:val="00D242FB"/>
    <w:rsid w:val="00D2474F"/>
    <w:rsid w:val="00D24B29"/>
    <w:rsid w:val="00D24B6A"/>
    <w:rsid w:val="00D25317"/>
    <w:rsid w:val="00D2542F"/>
    <w:rsid w:val="00D255C4"/>
    <w:rsid w:val="00D25869"/>
    <w:rsid w:val="00D25CE3"/>
    <w:rsid w:val="00D26249"/>
    <w:rsid w:val="00D26578"/>
    <w:rsid w:val="00D26783"/>
    <w:rsid w:val="00D26862"/>
    <w:rsid w:val="00D268B2"/>
    <w:rsid w:val="00D26CC9"/>
    <w:rsid w:val="00D273DB"/>
    <w:rsid w:val="00D27416"/>
    <w:rsid w:val="00D27C9A"/>
    <w:rsid w:val="00D3020B"/>
    <w:rsid w:val="00D30410"/>
    <w:rsid w:val="00D30816"/>
    <w:rsid w:val="00D30AEB"/>
    <w:rsid w:val="00D30D3A"/>
    <w:rsid w:val="00D30FC3"/>
    <w:rsid w:val="00D31167"/>
    <w:rsid w:val="00D3146C"/>
    <w:rsid w:val="00D3149F"/>
    <w:rsid w:val="00D31713"/>
    <w:rsid w:val="00D31997"/>
    <w:rsid w:val="00D32035"/>
    <w:rsid w:val="00D320CC"/>
    <w:rsid w:val="00D323F4"/>
    <w:rsid w:val="00D3242E"/>
    <w:rsid w:val="00D32658"/>
    <w:rsid w:val="00D32675"/>
    <w:rsid w:val="00D3295C"/>
    <w:rsid w:val="00D32A3F"/>
    <w:rsid w:val="00D32AD8"/>
    <w:rsid w:val="00D32B30"/>
    <w:rsid w:val="00D32BC1"/>
    <w:rsid w:val="00D32F17"/>
    <w:rsid w:val="00D33286"/>
    <w:rsid w:val="00D33437"/>
    <w:rsid w:val="00D3367E"/>
    <w:rsid w:val="00D3375E"/>
    <w:rsid w:val="00D33788"/>
    <w:rsid w:val="00D33E04"/>
    <w:rsid w:val="00D33E15"/>
    <w:rsid w:val="00D340AA"/>
    <w:rsid w:val="00D3495A"/>
    <w:rsid w:val="00D349EB"/>
    <w:rsid w:val="00D34CB6"/>
    <w:rsid w:val="00D35013"/>
    <w:rsid w:val="00D353CD"/>
    <w:rsid w:val="00D35713"/>
    <w:rsid w:val="00D35749"/>
    <w:rsid w:val="00D357ED"/>
    <w:rsid w:val="00D35D04"/>
    <w:rsid w:val="00D35DAC"/>
    <w:rsid w:val="00D35DB3"/>
    <w:rsid w:val="00D3646F"/>
    <w:rsid w:val="00D36692"/>
    <w:rsid w:val="00D3690E"/>
    <w:rsid w:val="00D36A99"/>
    <w:rsid w:val="00D36C74"/>
    <w:rsid w:val="00D375A1"/>
    <w:rsid w:val="00D3763F"/>
    <w:rsid w:val="00D376EC"/>
    <w:rsid w:val="00D3794A"/>
    <w:rsid w:val="00D37C03"/>
    <w:rsid w:val="00D40409"/>
    <w:rsid w:val="00D40834"/>
    <w:rsid w:val="00D408A3"/>
    <w:rsid w:val="00D4094E"/>
    <w:rsid w:val="00D40AC5"/>
    <w:rsid w:val="00D4130B"/>
    <w:rsid w:val="00D419B2"/>
    <w:rsid w:val="00D42067"/>
    <w:rsid w:val="00D420BE"/>
    <w:rsid w:val="00D42206"/>
    <w:rsid w:val="00D42663"/>
    <w:rsid w:val="00D426CF"/>
    <w:rsid w:val="00D4270B"/>
    <w:rsid w:val="00D427EF"/>
    <w:rsid w:val="00D428E0"/>
    <w:rsid w:val="00D429E3"/>
    <w:rsid w:val="00D42DE4"/>
    <w:rsid w:val="00D43166"/>
    <w:rsid w:val="00D432D3"/>
    <w:rsid w:val="00D4337B"/>
    <w:rsid w:val="00D434DF"/>
    <w:rsid w:val="00D434E2"/>
    <w:rsid w:val="00D43569"/>
    <w:rsid w:val="00D448B5"/>
    <w:rsid w:val="00D454C6"/>
    <w:rsid w:val="00D45B42"/>
    <w:rsid w:val="00D45D4B"/>
    <w:rsid w:val="00D46060"/>
    <w:rsid w:val="00D4665E"/>
    <w:rsid w:val="00D466A5"/>
    <w:rsid w:val="00D46B2A"/>
    <w:rsid w:val="00D46C26"/>
    <w:rsid w:val="00D46D5E"/>
    <w:rsid w:val="00D46D62"/>
    <w:rsid w:val="00D46E34"/>
    <w:rsid w:val="00D47135"/>
    <w:rsid w:val="00D475BE"/>
    <w:rsid w:val="00D476B1"/>
    <w:rsid w:val="00D477BF"/>
    <w:rsid w:val="00D47D2A"/>
    <w:rsid w:val="00D504E5"/>
    <w:rsid w:val="00D504F8"/>
    <w:rsid w:val="00D5073B"/>
    <w:rsid w:val="00D50789"/>
    <w:rsid w:val="00D508CF"/>
    <w:rsid w:val="00D509D3"/>
    <w:rsid w:val="00D50AC3"/>
    <w:rsid w:val="00D50BF4"/>
    <w:rsid w:val="00D50DD2"/>
    <w:rsid w:val="00D50DFC"/>
    <w:rsid w:val="00D5147F"/>
    <w:rsid w:val="00D5148D"/>
    <w:rsid w:val="00D51494"/>
    <w:rsid w:val="00D51701"/>
    <w:rsid w:val="00D517D7"/>
    <w:rsid w:val="00D51840"/>
    <w:rsid w:val="00D51C70"/>
    <w:rsid w:val="00D520AD"/>
    <w:rsid w:val="00D521A1"/>
    <w:rsid w:val="00D52501"/>
    <w:rsid w:val="00D526C5"/>
    <w:rsid w:val="00D527AE"/>
    <w:rsid w:val="00D52B78"/>
    <w:rsid w:val="00D52C1E"/>
    <w:rsid w:val="00D52DA9"/>
    <w:rsid w:val="00D5307C"/>
    <w:rsid w:val="00D53224"/>
    <w:rsid w:val="00D534D4"/>
    <w:rsid w:val="00D53526"/>
    <w:rsid w:val="00D53527"/>
    <w:rsid w:val="00D53B06"/>
    <w:rsid w:val="00D53B8F"/>
    <w:rsid w:val="00D53C5A"/>
    <w:rsid w:val="00D53EC8"/>
    <w:rsid w:val="00D5420F"/>
    <w:rsid w:val="00D5457B"/>
    <w:rsid w:val="00D54597"/>
    <w:rsid w:val="00D5461E"/>
    <w:rsid w:val="00D547F5"/>
    <w:rsid w:val="00D54E0C"/>
    <w:rsid w:val="00D54E4A"/>
    <w:rsid w:val="00D55249"/>
    <w:rsid w:val="00D55397"/>
    <w:rsid w:val="00D55665"/>
    <w:rsid w:val="00D556DB"/>
    <w:rsid w:val="00D55858"/>
    <w:rsid w:val="00D55CF4"/>
    <w:rsid w:val="00D55E6E"/>
    <w:rsid w:val="00D561DB"/>
    <w:rsid w:val="00D564C1"/>
    <w:rsid w:val="00D5677B"/>
    <w:rsid w:val="00D56AD7"/>
    <w:rsid w:val="00D56CB3"/>
    <w:rsid w:val="00D56DDF"/>
    <w:rsid w:val="00D57283"/>
    <w:rsid w:val="00D5729A"/>
    <w:rsid w:val="00D57345"/>
    <w:rsid w:val="00D5759D"/>
    <w:rsid w:val="00D57926"/>
    <w:rsid w:val="00D60178"/>
    <w:rsid w:val="00D60283"/>
    <w:rsid w:val="00D602E8"/>
    <w:rsid w:val="00D6057E"/>
    <w:rsid w:val="00D6091F"/>
    <w:rsid w:val="00D609BA"/>
    <w:rsid w:val="00D60B2A"/>
    <w:rsid w:val="00D60DF0"/>
    <w:rsid w:val="00D61077"/>
    <w:rsid w:val="00D6128D"/>
    <w:rsid w:val="00D61907"/>
    <w:rsid w:val="00D61920"/>
    <w:rsid w:val="00D6194D"/>
    <w:rsid w:val="00D619D4"/>
    <w:rsid w:val="00D61DB7"/>
    <w:rsid w:val="00D6205D"/>
    <w:rsid w:val="00D625C3"/>
    <w:rsid w:val="00D62639"/>
    <w:rsid w:val="00D62963"/>
    <w:rsid w:val="00D62A0D"/>
    <w:rsid w:val="00D62A83"/>
    <w:rsid w:val="00D62AAB"/>
    <w:rsid w:val="00D62BFB"/>
    <w:rsid w:val="00D62C4C"/>
    <w:rsid w:val="00D62DC7"/>
    <w:rsid w:val="00D62EC5"/>
    <w:rsid w:val="00D630EF"/>
    <w:rsid w:val="00D63162"/>
    <w:rsid w:val="00D631C9"/>
    <w:rsid w:val="00D63316"/>
    <w:rsid w:val="00D63475"/>
    <w:rsid w:val="00D635CC"/>
    <w:rsid w:val="00D6361F"/>
    <w:rsid w:val="00D64150"/>
    <w:rsid w:val="00D64164"/>
    <w:rsid w:val="00D6436A"/>
    <w:rsid w:val="00D6474F"/>
    <w:rsid w:val="00D64F15"/>
    <w:rsid w:val="00D65251"/>
    <w:rsid w:val="00D653AD"/>
    <w:rsid w:val="00D653F9"/>
    <w:rsid w:val="00D659D5"/>
    <w:rsid w:val="00D65E72"/>
    <w:rsid w:val="00D65F41"/>
    <w:rsid w:val="00D66377"/>
    <w:rsid w:val="00D66628"/>
    <w:rsid w:val="00D667DE"/>
    <w:rsid w:val="00D66F8A"/>
    <w:rsid w:val="00D672BB"/>
    <w:rsid w:val="00D6743E"/>
    <w:rsid w:val="00D6790D"/>
    <w:rsid w:val="00D67B03"/>
    <w:rsid w:val="00D67CB6"/>
    <w:rsid w:val="00D67E13"/>
    <w:rsid w:val="00D67EA6"/>
    <w:rsid w:val="00D7050C"/>
    <w:rsid w:val="00D70845"/>
    <w:rsid w:val="00D70862"/>
    <w:rsid w:val="00D70934"/>
    <w:rsid w:val="00D70AF6"/>
    <w:rsid w:val="00D710F1"/>
    <w:rsid w:val="00D71471"/>
    <w:rsid w:val="00D715F4"/>
    <w:rsid w:val="00D71A66"/>
    <w:rsid w:val="00D71AA1"/>
    <w:rsid w:val="00D71B00"/>
    <w:rsid w:val="00D71FF8"/>
    <w:rsid w:val="00D722AD"/>
    <w:rsid w:val="00D72410"/>
    <w:rsid w:val="00D7272E"/>
    <w:rsid w:val="00D72795"/>
    <w:rsid w:val="00D72968"/>
    <w:rsid w:val="00D72AB6"/>
    <w:rsid w:val="00D72C2A"/>
    <w:rsid w:val="00D72CA2"/>
    <w:rsid w:val="00D72CD6"/>
    <w:rsid w:val="00D72DB8"/>
    <w:rsid w:val="00D72EC3"/>
    <w:rsid w:val="00D72FF8"/>
    <w:rsid w:val="00D7304F"/>
    <w:rsid w:val="00D7310D"/>
    <w:rsid w:val="00D732E2"/>
    <w:rsid w:val="00D7354F"/>
    <w:rsid w:val="00D7395C"/>
    <w:rsid w:val="00D73B19"/>
    <w:rsid w:val="00D73CB8"/>
    <w:rsid w:val="00D74225"/>
    <w:rsid w:val="00D74397"/>
    <w:rsid w:val="00D744D7"/>
    <w:rsid w:val="00D747B8"/>
    <w:rsid w:val="00D74852"/>
    <w:rsid w:val="00D74A8F"/>
    <w:rsid w:val="00D75065"/>
    <w:rsid w:val="00D753BD"/>
    <w:rsid w:val="00D7583E"/>
    <w:rsid w:val="00D75DDA"/>
    <w:rsid w:val="00D75F4D"/>
    <w:rsid w:val="00D7664A"/>
    <w:rsid w:val="00D76AA7"/>
    <w:rsid w:val="00D76DA1"/>
    <w:rsid w:val="00D771E8"/>
    <w:rsid w:val="00D77393"/>
    <w:rsid w:val="00D776BB"/>
    <w:rsid w:val="00D777E0"/>
    <w:rsid w:val="00D7781C"/>
    <w:rsid w:val="00D77A2B"/>
    <w:rsid w:val="00D801D8"/>
    <w:rsid w:val="00D80354"/>
    <w:rsid w:val="00D8040B"/>
    <w:rsid w:val="00D80528"/>
    <w:rsid w:val="00D80619"/>
    <w:rsid w:val="00D80DDB"/>
    <w:rsid w:val="00D80EA7"/>
    <w:rsid w:val="00D810FC"/>
    <w:rsid w:val="00D812BF"/>
    <w:rsid w:val="00D813F0"/>
    <w:rsid w:val="00D816DE"/>
    <w:rsid w:val="00D81995"/>
    <w:rsid w:val="00D81B79"/>
    <w:rsid w:val="00D81CF9"/>
    <w:rsid w:val="00D81D68"/>
    <w:rsid w:val="00D81F56"/>
    <w:rsid w:val="00D82421"/>
    <w:rsid w:val="00D82F10"/>
    <w:rsid w:val="00D835B9"/>
    <w:rsid w:val="00D835EA"/>
    <w:rsid w:val="00D838F7"/>
    <w:rsid w:val="00D839C2"/>
    <w:rsid w:val="00D83B6B"/>
    <w:rsid w:val="00D83D5E"/>
    <w:rsid w:val="00D83EC1"/>
    <w:rsid w:val="00D840EF"/>
    <w:rsid w:val="00D845C3"/>
    <w:rsid w:val="00D847B7"/>
    <w:rsid w:val="00D848C9"/>
    <w:rsid w:val="00D84A00"/>
    <w:rsid w:val="00D84D13"/>
    <w:rsid w:val="00D84F7D"/>
    <w:rsid w:val="00D85178"/>
    <w:rsid w:val="00D85337"/>
    <w:rsid w:val="00D853D3"/>
    <w:rsid w:val="00D85699"/>
    <w:rsid w:val="00D85CD7"/>
    <w:rsid w:val="00D85DA8"/>
    <w:rsid w:val="00D85E7E"/>
    <w:rsid w:val="00D861D3"/>
    <w:rsid w:val="00D86310"/>
    <w:rsid w:val="00D86353"/>
    <w:rsid w:val="00D864E9"/>
    <w:rsid w:val="00D86582"/>
    <w:rsid w:val="00D8664B"/>
    <w:rsid w:val="00D86AAC"/>
    <w:rsid w:val="00D86C38"/>
    <w:rsid w:val="00D86EAA"/>
    <w:rsid w:val="00D871FA"/>
    <w:rsid w:val="00D874ED"/>
    <w:rsid w:val="00D875C7"/>
    <w:rsid w:val="00D87613"/>
    <w:rsid w:val="00D8764A"/>
    <w:rsid w:val="00D87813"/>
    <w:rsid w:val="00D87815"/>
    <w:rsid w:val="00D87977"/>
    <w:rsid w:val="00D87C4C"/>
    <w:rsid w:val="00D87F85"/>
    <w:rsid w:val="00D90324"/>
    <w:rsid w:val="00D905BE"/>
    <w:rsid w:val="00D90602"/>
    <w:rsid w:val="00D90D94"/>
    <w:rsid w:val="00D9102E"/>
    <w:rsid w:val="00D910C7"/>
    <w:rsid w:val="00D9146F"/>
    <w:rsid w:val="00D91492"/>
    <w:rsid w:val="00D91753"/>
    <w:rsid w:val="00D91842"/>
    <w:rsid w:val="00D91B11"/>
    <w:rsid w:val="00D91D23"/>
    <w:rsid w:val="00D91EFD"/>
    <w:rsid w:val="00D92319"/>
    <w:rsid w:val="00D924DE"/>
    <w:rsid w:val="00D92770"/>
    <w:rsid w:val="00D92C12"/>
    <w:rsid w:val="00D92F4E"/>
    <w:rsid w:val="00D9335F"/>
    <w:rsid w:val="00D933CD"/>
    <w:rsid w:val="00D934C3"/>
    <w:rsid w:val="00D93830"/>
    <w:rsid w:val="00D939C4"/>
    <w:rsid w:val="00D93D83"/>
    <w:rsid w:val="00D94C0E"/>
    <w:rsid w:val="00D94DD2"/>
    <w:rsid w:val="00D94E72"/>
    <w:rsid w:val="00D95092"/>
    <w:rsid w:val="00D953F2"/>
    <w:rsid w:val="00D9575B"/>
    <w:rsid w:val="00D95882"/>
    <w:rsid w:val="00D95B08"/>
    <w:rsid w:val="00D95B43"/>
    <w:rsid w:val="00D95CC5"/>
    <w:rsid w:val="00D95DD1"/>
    <w:rsid w:val="00D96028"/>
    <w:rsid w:val="00D9608C"/>
    <w:rsid w:val="00D962BA"/>
    <w:rsid w:val="00D96990"/>
    <w:rsid w:val="00D96B54"/>
    <w:rsid w:val="00D96C47"/>
    <w:rsid w:val="00D96DAD"/>
    <w:rsid w:val="00D96DF6"/>
    <w:rsid w:val="00D975C9"/>
    <w:rsid w:val="00D975FB"/>
    <w:rsid w:val="00D9774C"/>
    <w:rsid w:val="00D97B8A"/>
    <w:rsid w:val="00DA0019"/>
    <w:rsid w:val="00DA02BE"/>
    <w:rsid w:val="00DA0524"/>
    <w:rsid w:val="00DA0576"/>
    <w:rsid w:val="00DA0577"/>
    <w:rsid w:val="00DA06DF"/>
    <w:rsid w:val="00DA0CC4"/>
    <w:rsid w:val="00DA10EF"/>
    <w:rsid w:val="00DA118F"/>
    <w:rsid w:val="00DA11BB"/>
    <w:rsid w:val="00DA128F"/>
    <w:rsid w:val="00DA12E5"/>
    <w:rsid w:val="00DA1307"/>
    <w:rsid w:val="00DA130E"/>
    <w:rsid w:val="00DA1424"/>
    <w:rsid w:val="00DA162C"/>
    <w:rsid w:val="00DA17C9"/>
    <w:rsid w:val="00DA1A67"/>
    <w:rsid w:val="00DA1A6B"/>
    <w:rsid w:val="00DA1C65"/>
    <w:rsid w:val="00DA1DD4"/>
    <w:rsid w:val="00DA1F58"/>
    <w:rsid w:val="00DA1F92"/>
    <w:rsid w:val="00DA20E7"/>
    <w:rsid w:val="00DA21EB"/>
    <w:rsid w:val="00DA26B7"/>
    <w:rsid w:val="00DA2AF4"/>
    <w:rsid w:val="00DA2B7F"/>
    <w:rsid w:val="00DA2DC1"/>
    <w:rsid w:val="00DA304A"/>
    <w:rsid w:val="00DA312B"/>
    <w:rsid w:val="00DA32AF"/>
    <w:rsid w:val="00DA3379"/>
    <w:rsid w:val="00DA34DA"/>
    <w:rsid w:val="00DA38A8"/>
    <w:rsid w:val="00DA3947"/>
    <w:rsid w:val="00DA3949"/>
    <w:rsid w:val="00DA3A61"/>
    <w:rsid w:val="00DA3D7C"/>
    <w:rsid w:val="00DA4159"/>
    <w:rsid w:val="00DA4B62"/>
    <w:rsid w:val="00DA50AC"/>
    <w:rsid w:val="00DA51DE"/>
    <w:rsid w:val="00DA5341"/>
    <w:rsid w:val="00DA540C"/>
    <w:rsid w:val="00DA55E2"/>
    <w:rsid w:val="00DA5A40"/>
    <w:rsid w:val="00DA5D3C"/>
    <w:rsid w:val="00DA62DC"/>
    <w:rsid w:val="00DA698E"/>
    <w:rsid w:val="00DA69B1"/>
    <w:rsid w:val="00DA6C81"/>
    <w:rsid w:val="00DA6D53"/>
    <w:rsid w:val="00DA6ECF"/>
    <w:rsid w:val="00DA7031"/>
    <w:rsid w:val="00DA7229"/>
    <w:rsid w:val="00DA7272"/>
    <w:rsid w:val="00DA7342"/>
    <w:rsid w:val="00DA7463"/>
    <w:rsid w:val="00DA7692"/>
    <w:rsid w:val="00DA77AB"/>
    <w:rsid w:val="00DA7824"/>
    <w:rsid w:val="00DA7B19"/>
    <w:rsid w:val="00DA7B86"/>
    <w:rsid w:val="00DA7D18"/>
    <w:rsid w:val="00DA7D92"/>
    <w:rsid w:val="00DA7E7D"/>
    <w:rsid w:val="00DA7EB9"/>
    <w:rsid w:val="00DB0141"/>
    <w:rsid w:val="00DB0195"/>
    <w:rsid w:val="00DB0989"/>
    <w:rsid w:val="00DB0A3C"/>
    <w:rsid w:val="00DB0B73"/>
    <w:rsid w:val="00DB0B7F"/>
    <w:rsid w:val="00DB0C53"/>
    <w:rsid w:val="00DB0E97"/>
    <w:rsid w:val="00DB0F90"/>
    <w:rsid w:val="00DB10FC"/>
    <w:rsid w:val="00DB1BC1"/>
    <w:rsid w:val="00DB2284"/>
    <w:rsid w:val="00DB25F1"/>
    <w:rsid w:val="00DB27BB"/>
    <w:rsid w:val="00DB2A3E"/>
    <w:rsid w:val="00DB30B4"/>
    <w:rsid w:val="00DB3105"/>
    <w:rsid w:val="00DB3751"/>
    <w:rsid w:val="00DB4148"/>
    <w:rsid w:val="00DB42B6"/>
    <w:rsid w:val="00DB445A"/>
    <w:rsid w:val="00DB4B0C"/>
    <w:rsid w:val="00DB516F"/>
    <w:rsid w:val="00DB5236"/>
    <w:rsid w:val="00DB524C"/>
    <w:rsid w:val="00DB533D"/>
    <w:rsid w:val="00DB5372"/>
    <w:rsid w:val="00DB560D"/>
    <w:rsid w:val="00DB5673"/>
    <w:rsid w:val="00DB584E"/>
    <w:rsid w:val="00DB58A1"/>
    <w:rsid w:val="00DB599E"/>
    <w:rsid w:val="00DB67AF"/>
    <w:rsid w:val="00DB6A1A"/>
    <w:rsid w:val="00DB6A21"/>
    <w:rsid w:val="00DB7110"/>
    <w:rsid w:val="00DB7784"/>
    <w:rsid w:val="00DB7B74"/>
    <w:rsid w:val="00DB7CA1"/>
    <w:rsid w:val="00DB7E77"/>
    <w:rsid w:val="00DB7E98"/>
    <w:rsid w:val="00DB7EC4"/>
    <w:rsid w:val="00DB7FDF"/>
    <w:rsid w:val="00DC0010"/>
    <w:rsid w:val="00DC0590"/>
    <w:rsid w:val="00DC05B2"/>
    <w:rsid w:val="00DC07DA"/>
    <w:rsid w:val="00DC0860"/>
    <w:rsid w:val="00DC0A49"/>
    <w:rsid w:val="00DC0AA8"/>
    <w:rsid w:val="00DC0EE7"/>
    <w:rsid w:val="00DC0F01"/>
    <w:rsid w:val="00DC0F59"/>
    <w:rsid w:val="00DC1107"/>
    <w:rsid w:val="00DC110E"/>
    <w:rsid w:val="00DC1115"/>
    <w:rsid w:val="00DC13C8"/>
    <w:rsid w:val="00DC142B"/>
    <w:rsid w:val="00DC1A31"/>
    <w:rsid w:val="00DC1E81"/>
    <w:rsid w:val="00DC1F4F"/>
    <w:rsid w:val="00DC1F9C"/>
    <w:rsid w:val="00DC2106"/>
    <w:rsid w:val="00DC2446"/>
    <w:rsid w:val="00DC2448"/>
    <w:rsid w:val="00DC2571"/>
    <w:rsid w:val="00DC28A6"/>
    <w:rsid w:val="00DC28F1"/>
    <w:rsid w:val="00DC2B28"/>
    <w:rsid w:val="00DC2F28"/>
    <w:rsid w:val="00DC2F3C"/>
    <w:rsid w:val="00DC30D4"/>
    <w:rsid w:val="00DC3511"/>
    <w:rsid w:val="00DC3A75"/>
    <w:rsid w:val="00DC3A9C"/>
    <w:rsid w:val="00DC3FC3"/>
    <w:rsid w:val="00DC4244"/>
    <w:rsid w:val="00DC43A3"/>
    <w:rsid w:val="00DC44A6"/>
    <w:rsid w:val="00DC4680"/>
    <w:rsid w:val="00DC4781"/>
    <w:rsid w:val="00DC47E8"/>
    <w:rsid w:val="00DC4965"/>
    <w:rsid w:val="00DC4E88"/>
    <w:rsid w:val="00DC4E9D"/>
    <w:rsid w:val="00DC52A9"/>
    <w:rsid w:val="00DC53EA"/>
    <w:rsid w:val="00DC542E"/>
    <w:rsid w:val="00DC57C8"/>
    <w:rsid w:val="00DC5C11"/>
    <w:rsid w:val="00DC5DCC"/>
    <w:rsid w:val="00DC6187"/>
    <w:rsid w:val="00DC61D1"/>
    <w:rsid w:val="00DC62C3"/>
    <w:rsid w:val="00DC660B"/>
    <w:rsid w:val="00DC6A8A"/>
    <w:rsid w:val="00DC6AA2"/>
    <w:rsid w:val="00DC6B15"/>
    <w:rsid w:val="00DC6B9D"/>
    <w:rsid w:val="00DC6CCC"/>
    <w:rsid w:val="00DC6E70"/>
    <w:rsid w:val="00DC6FAB"/>
    <w:rsid w:val="00DC7534"/>
    <w:rsid w:val="00DC76B4"/>
    <w:rsid w:val="00DC76E5"/>
    <w:rsid w:val="00DC7A2C"/>
    <w:rsid w:val="00DC7BE9"/>
    <w:rsid w:val="00DC7E69"/>
    <w:rsid w:val="00DC7E6B"/>
    <w:rsid w:val="00DD0128"/>
    <w:rsid w:val="00DD0354"/>
    <w:rsid w:val="00DD04BD"/>
    <w:rsid w:val="00DD0648"/>
    <w:rsid w:val="00DD0762"/>
    <w:rsid w:val="00DD07D6"/>
    <w:rsid w:val="00DD0AAA"/>
    <w:rsid w:val="00DD0B5D"/>
    <w:rsid w:val="00DD0EEB"/>
    <w:rsid w:val="00DD10F0"/>
    <w:rsid w:val="00DD112A"/>
    <w:rsid w:val="00DD159C"/>
    <w:rsid w:val="00DD1696"/>
    <w:rsid w:val="00DD1809"/>
    <w:rsid w:val="00DD1BA2"/>
    <w:rsid w:val="00DD1BD9"/>
    <w:rsid w:val="00DD1E03"/>
    <w:rsid w:val="00DD1E09"/>
    <w:rsid w:val="00DD2052"/>
    <w:rsid w:val="00DD300C"/>
    <w:rsid w:val="00DD3280"/>
    <w:rsid w:val="00DD345F"/>
    <w:rsid w:val="00DD34D8"/>
    <w:rsid w:val="00DD3570"/>
    <w:rsid w:val="00DD35F6"/>
    <w:rsid w:val="00DD362C"/>
    <w:rsid w:val="00DD365F"/>
    <w:rsid w:val="00DD37A4"/>
    <w:rsid w:val="00DD3BB6"/>
    <w:rsid w:val="00DD459E"/>
    <w:rsid w:val="00DD4609"/>
    <w:rsid w:val="00DD46C4"/>
    <w:rsid w:val="00DD4B81"/>
    <w:rsid w:val="00DD4EA4"/>
    <w:rsid w:val="00DD4F94"/>
    <w:rsid w:val="00DD5258"/>
    <w:rsid w:val="00DD5507"/>
    <w:rsid w:val="00DD57C6"/>
    <w:rsid w:val="00DD5979"/>
    <w:rsid w:val="00DD5D23"/>
    <w:rsid w:val="00DD5E99"/>
    <w:rsid w:val="00DD5F3A"/>
    <w:rsid w:val="00DD60B4"/>
    <w:rsid w:val="00DD6ACF"/>
    <w:rsid w:val="00DD6C21"/>
    <w:rsid w:val="00DD6C81"/>
    <w:rsid w:val="00DD6F37"/>
    <w:rsid w:val="00DD70F1"/>
    <w:rsid w:val="00DD73AB"/>
    <w:rsid w:val="00DD7601"/>
    <w:rsid w:val="00DD78AC"/>
    <w:rsid w:val="00DD792B"/>
    <w:rsid w:val="00DD7F6B"/>
    <w:rsid w:val="00DD7F8C"/>
    <w:rsid w:val="00DE048B"/>
    <w:rsid w:val="00DE06AB"/>
    <w:rsid w:val="00DE06B2"/>
    <w:rsid w:val="00DE0809"/>
    <w:rsid w:val="00DE0A1D"/>
    <w:rsid w:val="00DE0AA9"/>
    <w:rsid w:val="00DE0AC9"/>
    <w:rsid w:val="00DE0F08"/>
    <w:rsid w:val="00DE0F95"/>
    <w:rsid w:val="00DE155A"/>
    <w:rsid w:val="00DE1600"/>
    <w:rsid w:val="00DE1601"/>
    <w:rsid w:val="00DE1846"/>
    <w:rsid w:val="00DE1881"/>
    <w:rsid w:val="00DE18FD"/>
    <w:rsid w:val="00DE1947"/>
    <w:rsid w:val="00DE1C11"/>
    <w:rsid w:val="00DE1E6F"/>
    <w:rsid w:val="00DE2189"/>
    <w:rsid w:val="00DE229F"/>
    <w:rsid w:val="00DE2A06"/>
    <w:rsid w:val="00DE2D82"/>
    <w:rsid w:val="00DE31ED"/>
    <w:rsid w:val="00DE3245"/>
    <w:rsid w:val="00DE3486"/>
    <w:rsid w:val="00DE37EC"/>
    <w:rsid w:val="00DE3A6F"/>
    <w:rsid w:val="00DE3AEA"/>
    <w:rsid w:val="00DE3D7C"/>
    <w:rsid w:val="00DE3EF7"/>
    <w:rsid w:val="00DE4178"/>
    <w:rsid w:val="00DE434A"/>
    <w:rsid w:val="00DE47F4"/>
    <w:rsid w:val="00DE49CB"/>
    <w:rsid w:val="00DE4B18"/>
    <w:rsid w:val="00DE4BF7"/>
    <w:rsid w:val="00DE4EFE"/>
    <w:rsid w:val="00DE4FE9"/>
    <w:rsid w:val="00DE51AF"/>
    <w:rsid w:val="00DE5225"/>
    <w:rsid w:val="00DE544B"/>
    <w:rsid w:val="00DE614F"/>
    <w:rsid w:val="00DE628C"/>
    <w:rsid w:val="00DE6B31"/>
    <w:rsid w:val="00DE6C10"/>
    <w:rsid w:val="00DE70D0"/>
    <w:rsid w:val="00DE71E8"/>
    <w:rsid w:val="00DE7482"/>
    <w:rsid w:val="00DE7546"/>
    <w:rsid w:val="00DE7575"/>
    <w:rsid w:val="00DE75EA"/>
    <w:rsid w:val="00DE76E9"/>
    <w:rsid w:val="00DE7A26"/>
    <w:rsid w:val="00DE7F16"/>
    <w:rsid w:val="00DE7F2F"/>
    <w:rsid w:val="00DF006B"/>
    <w:rsid w:val="00DF071B"/>
    <w:rsid w:val="00DF0903"/>
    <w:rsid w:val="00DF09C2"/>
    <w:rsid w:val="00DF0BAD"/>
    <w:rsid w:val="00DF0BE4"/>
    <w:rsid w:val="00DF0FC9"/>
    <w:rsid w:val="00DF121B"/>
    <w:rsid w:val="00DF15A0"/>
    <w:rsid w:val="00DF192B"/>
    <w:rsid w:val="00DF1B76"/>
    <w:rsid w:val="00DF1D1E"/>
    <w:rsid w:val="00DF1FED"/>
    <w:rsid w:val="00DF23F4"/>
    <w:rsid w:val="00DF2BB5"/>
    <w:rsid w:val="00DF3310"/>
    <w:rsid w:val="00DF3492"/>
    <w:rsid w:val="00DF35B2"/>
    <w:rsid w:val="00DF3754"/>
    <w:rsid w:val="00DF39CA"/>
    <w:rsid w:val="00DF3BDC"/>
    <w:rsid w:val="00DF421F"/>
    <w:rsid w:val="00DF4314"/>
    <w:rsid w:val="00DF4424"/>
    <w:rsid w:val="00DF4AAC"/>
    <w:rsid w:val="00DF4CCA"/>
    <w:rsid w:val="00DF5178"/>
    <w:rsid w:val="00DF5198"/>
    <w:rsid w:val="00DF57CC"/>
    <w:rsid w:val="00DF5873"/>
    <w:rsid w:val="00DF5C5D"/>
    <w:rsid w:val="00DF5E91"/>
    <w:rsid w:val="00DF5EA1"/>
    <w:rsid w:val="00DF6069"/>
    <w:rsid w:val="00DF60AF"/>
    <w:rsid w:val="00DF62A3"/>
    <w:rsid w:val="00DF638C"/>
    <w:rsid w:val="00DF645C"/>
    <w:rsid w:val="00DF6518"/>
    <w:rsid w:val="00DF67B1"/>
    <w:rsid w:val="00DF68B2"/>
    <w:rsid w:val="00DF69CD"/>
    <w:rsid w:val="00DF6E56"/>
    <w:rsid w:val="00DF70A4"/>
    <w:rsid w:val="00DF74A5"/>
    <w:rsid w:val="00DF779B"/>
    <w:rsid w:val="00DF78EF"/>
    <w:rsid w:val="00DF794A"/>
    <w:rsid w:val="00DF7A54"/>
    <w:rsid w:val="00E0000F"/>
    <w:rsid w:val="00E00356"/>
    <w:rsid w:val="00E00660"/>
    <w:rsid w:val="00E009DA"/>
    <w:rsid w:val="00E00C77"/>
    <w:rsid w:val="00E012DA"/>
    <w:rsid w:val="00E013F3"/>
    <w:rsid w:val="00E01632"/>
    <w:rsid w:val="00E017D6"/>
    <w:rsid w:val="00E01A2B"/>
    <w:rsid w:val="00E01C59"/>
    <w:rsid w:val="00E0216C"/>
    <w:rsid w:val="00E02204"/>
    <w:rsid w:val="00E022D8"/>
    <w:rsid w:val="00E02338"/>
    <w:rsid w:val="00E02360"/>
    <w:rsid w:val="00E0256B"/>
    <w:rsid w:val="00E02583"/>
    <w:rsid w:val="00E02593"/>
    <w:rsid w:val="00E02C05"/>
    <w:rsid w:val="00E033AF"/>
    <w:rsid w:val="00E033C0"/>
    <w:rsid w:val="00E033FD"/>
    <w:rsid w:val="00E03BA9"/>
    <w:rsid w:val="00E03C02"/>
    <w:rsid w:val="00E040AD"/>
    <w:rsid w:val="00E0420B"/>
    <w:rsid w:val="00E04275"/>
    <w:rsid w:val="00E048C4"/>
    <w:rsid w:val="00E0494C"/>
    <w:rsid w:val="00E04976"/>
    <w:rsid w:val="00E04AF5"/>
    <w:rsid w:val="00E04C12"/>
    <w:rsid w:val="00E04E56"/>
    <w:rsid w:val="00E0500D"/>
    <w:rsid w:val="00E052A0"/>
    <w:rsid w:val="00E058F1"/>
    <w:rsid w:val="00E059D8"/>
    <w:rsid w:val="00E059EE"/>
    <w:rsid w:val="00E059FB"/>
    <w:rsid w:val="00E05C16"/>
    <w:rsid w:val="00E05D80"/>
    <w:rsid w:val="00E06362"/>
    <w:rsid w:val="00E063BE"/>
    <w:rsid w:val="00E063DE"/>
    <w:rsid w:val="00E0662D"/>
    <w:rsid w:val="00E0670B"/>
    <w:rsid w:val="00E067B9"/>
    <w:rsid w:val="00E067CC"/>
    <w:rsid w:val="00E0688B"/>
    <w:rsid w:val="00E06B22"/>
    <w:rsid w:val="00E06E6B"/>
    <w:rsid w:val="00E06F43"/>
    <w:rsid w:val="00E06FC6"/>
    <w:rsid w:val="00E07235"/>
    <w:rsid w:val="00E07269"/>
    <w:rsid w:val="00E0768D"/>
    <w:rsid w:val="00E07697"/>
    <w:rsid w:val="00E077FE"/>
    <w:rsid w:val="00E07DB8"/>
    <w:rsid w:val="00E10A64"/>
    <w:rsid w:val="00E10EE8"/>
    <w:rsid w:val="00E10F80"/>
    <w:rsid w:val="00E1135D"/>
    <w:rsid w:val="00E1149D"/>
    <w:rsid w:val="00E11C13"/>
    <w:rsid w:val="00E11DBF"/>
    <w:rsid w:val="00E11EA6"/>
    <w:rsid w:val="00E12229"/>
    <w:rsid w:val="00E12253"/>
    <w:rsid w:val="00E126C4"/>
    <w:rsid w:val="00E1298F"/>
    <w:rsid w:val="00E12AC9"/>
    <w:rsid w:val="00E12E9D"/>
    <w:rsid w:val="00E13626"/>
    <w:rsid w:val="00E13632"/>
    <w:rsid w:val="00E13AE4"/>
    <w:rsid w:val="00E13E31"/>
    <w:rsid w:val="00E142BE"/>
    <w:rsid w:val="00E1436E"/>
    <w:rsid w:val="00E149CA"/>
    <w:rsid w:val="00E14F19"/>
    <w:rsid w:val="00E153E2"/>
    <w:rsid w:val="00E15606"/>
    <w:rsid w:val="00E15B61"/>
    <w:rsid w:val="00E15BCE"/>
    <w:rsid w:val="00E16073"/>
    <w:rsid w:val="00E167BF"/>
    <w:rsid w:val="00E168B8"/>
    <w:rsid w:val="00E16D05"/>
    <w:rsid w:val="00E16DFC"/>
    <w:rsid w:val="00E172CD"/>
    <w:rsid w:val="00E174C2"/>
    <w:rsid w:val="00E1753A"/>
    <w:rsid w:val="00E200FE"/>
    <w:rsid w:val="00E20394"/>
    <w:rsid w:val="00E20536"/>
    <w:rsid w:val="00E2080D"/>
    <w:rsid w:val="00E208FF"/>
    <w:rsid w:val="00E20B46"/>
    <w:rsid w:val="00E20DA6"/>
    <w:rsid w:val="00E21134"/>
    <w:rsid w:val="00E21452"/>
    <w:rsid w:val="00E214C8"/>
    <w:rsid w:val="00E2158F"/>
    <w:rsid w:val="00E22142"/>
    <w:rsid w:val="00E2238D"/>
    <w:rsid w:val="00E22410"/>
    <w:rsid w:val="00E22740"/>
    <w:rsid w:val="00E22C4D"/>
    <w:rsid w:val="00E230F6"/>
    <w:rsid w:val="00E2339A"/>
    <w:rsid w:val="00E233C6"/>
    <w:rsid w:val="00E23BCA"/>
    <w:rsid w:val="00E23C87"/>
    <w:rsid w:val="00E23F37"/>
    <w:rsid w:val="00E240F1"/>
    <w:rsid w:val="00E24116"/>
    <w:rsid w:val="00E241C3"/>
    <w:rsid w:val="00E24A54"/>
    <w:rsid w:val="00E24F15"/>
    <w:rsid w:val="00E251CB"/>
    <w:rsid w:val="00E25552"/>
    <w:rsid w:val="00E25BA7"/>
    <w:rsid w:val="00E25FCC"/>
    <w:rsid w:val="00E262C2"/>
    <w:rsid w:val="00E2635F"/>
    <w:rsid w:val="00E263E9"/>
    <w:rsid w:val="00E2642D"/>
    <w:rsid w:val="00E267B0"/>
    <w:rsid w:val="00E268A8"/>
    <w:rsid w:val="00E26AFE"/>
    <w:rsid w:val="00E270E8"/>
    <w:rsid w:val="00E270F5"/>
    <w:rsid w:val="00E271C0"/>
    <w:rsid w:val="00E274FF"/>
    <w:rsid w:val="00E277A4"/>
    <w:rsid w:val="00E27986"/>
    <w:rsid w:val="00E27B15"/>
    <w:rsid w:val="00E27CB0"/>
    <w:rsid w:val="00E27DAB"/>
    <w:rsid w:val="00E27EE2"/>
    <w:rsid w:val="00E30190"/>
    <w:rsid w:val="00E305C5"/>
    <w:rsid w:val="00E3066B"/>
    <w:rsid w:val="00E30994"/>
    <w:rsid w:val="00E30AC6"/>
    <w:rsid w:val="00E310AF"/>
    <w:rsid w:val="00E3113A"/>
    <w:rsid w:val="00E31142"/>
    <w:rsid w:val="00E313BA"/>
    <w:rsid w:val="00E314FE"/>
    <w:rsid w:val="00E31AF2"/>
    <w:rsid w:val="00E31F23"/>
    <w:rsid w:val="00E321A4"/>
    <w:rsid w:val="00E321B1"/>
    <w:rsid w:val="00E321D2"/>
    <w:rsid w:val="00E323E0"/>
    <w:rsid w:val="00E324C4"/>
    <w:rsid w:val="00E32668"/>
    <w:rsid w:val="00E32C46"/>
    <w:rsid w:val="00E33379"/>
    <w:rsid w:val="00E338B0"/>
    <w:rsid w:val="00E33B51"/>
    <w:rsid w:val="00E33D52"/>
    <w:rsid w:val="00E33E97"/>
    <w:rsid w:val="00E33FEE"/>
    <w:rsid w:val="00E340AB"/>
    <w:rsid w:val="00E3437E"/>
    <w:rsid w:val="00E34405"/>
    <w:rsid w:val="00E345D4"/>
    <w:rsid w:val="00E349B4"/>
    <w:rsid w:val="00E34B17"/>
    <w:rsid w:val="00E34CF3"/>
    <w:rsid w:val="00E34D29"/>
    <w:rsid w:val="00E34FD8"/>
    <w:rsid w:val="00E3510E"/>
    <w:rsid w:val="00E355CB"/>
    <w:rsid w:val="00E35896"/>
    <w:rsid w:val="00E358BE"/>
    <w:rsid w:val="00E35950"/>
    <w:rsid w:val="00E3601D"/>
    <w:rsid w:val="00E36040"/>
    <w:rsid w:val="00E361E2"/>
    <w:rsid w:val="00E36276"/>
    <w:rsid w:val="00E362DB"/>
    <w:rsid w:val="00E36668"/>
    <w:rsid w:val="00E367AA"/>
    <w:rsid w:val="00E367E8"/>
    <w:rsid w:val="00E367F7"/>
    <w:rsid w:val="00E36C77"/>
    <w:rsid w:val="00E36CF9"/>
    <w:rsid w:val="00E3719E"/>
    <w:rsid w:val="00E37DA2"/>
    <w:rsid w:val="00E37E8B"/>
    <w:rsid w:val="00E37F82"/>
    <w:rsid w:val="00E40189"/>
    <w:rsid w:val="00E4022C"/>
    <w:rsid w:val="00E4067E"/>
    <w:rsid w:val="00E406EF"/>
    <w:rsid w:val="00E40847"/>
    <w:rsid w:val="00E409E4"/>
    <w:rsid w:val="00E40A63"/>
    <w:rsid w:val="00E40C23"/>
    <w:rsid w:val="00E40C36"/>
    <w:rsid w:val="00E40E82"/>
    <w:rsid w:val="00E410B0"/>
    <w:rsid w:val="00E413C8"/>
    <w:rsid w:val="00E41494"/>
    <w:rsid w:val="00E414AC"/>
    <w:rsid w:val="00E41AD6"/>
    <w:rsid w:val="00E41B92"/>
    <w:rsid w:val="00E41E0D"/>
    <w:rsid w:val="00E41E30"/>
    <w:rsid w:val="00E42627"/>
    <w:rsid w:val="00E429C1"/>
    <w:rsid w:val="00E42BFB"/>
    <w:rsid w:val="00E43112"/>
    <w:rsid w:val="00E433F7"/>
    <w:rsid w:val="00E4376E"/>
    <w:rsid w:val="00E43802"/>
    <w:rsid w:val="00E439E9"/>
    <w:rsid w:val="00E43AED"/>
    <w:rsid w:val="00E43E16"/>
    <w:rsid w:val="00E43FA2"/>
    <w:rsid w:val="00E44164"/>
    <w:rsid w:val="00E44301"/>
    <w:rsid w:val="00E44766"/>
    <w:rsid w:val="00E448B7"/>
    <w:rsid w:val="00E449D3"/>
    <w:rsid w:val="00E44DFC"/>
    <w:rsid w:val="00E44E28"/>
    <w:rsid w:val="00E44F02"/>
    <w:rsid w:val="00E44F93"/>
    <w:rsid w:val="00E44FDD"/>
    <w:rsid w:val="00E45084"/>
    <w:rsid w:val="00E4522E"/>
    <w:rsid w:val="00E4534B"/>
    <w:rsid w:val="00E453A1"/>
    <w:rsid w:val="00E453E3"/>
    <w:rsid w:val="00E45624"/>
    <w:rsid w:val="00E4573C"/>
    <w:rsid w:val="00E458DC"/>
    <w:rsid w:val="00E45FB3"/>
    <w:rsid w:val="00E4627C"/>
    <w:rsid w:val="00E465D9"/>
    <w:rsid w:val="00E466D7"/>
    <w:rsid w:val="00E46809"/>
    <w:rsid w:val="00E46917"/>
    <w:rsid w:val="00E469F1"/>
    <w:rsid w:val="00E4717A"/>
    <w:rsid w:val="00E4752A"/>
    <w:rsid w:val="00E47FE9"/>
    <w:rsid w:val="00E5063A"/>
    <w:rsid w:val="00E507FA"/>
    <w:rsid w:val="00E5091C"/>
    <w:rsid w:val="00E50BBD"/>
    <w:rsid w:val="00E50F55"/>
    <w:rsid w:val="00E50FE5"/>
    <w:rsid w:val="00E5157A"/>
    <w:rsid w:val="00E51661"/>
    <w:rsid w:val="00E518AE"/>
    <w:rsid w:val="00E5199A"/>
    <w:rsid w:val="00E51A09"/>
    <w:rsid w:val="00E51B28"/>
    <w:rsid w:val="00E52045"/>
    <w:rsid w:val="00E52213"/>
    <w:rsid w:val="00E526DD"/>
    <w:rsid w:val="00E526FE"/>
    <w:rsid w:val="00E52870"/>
    <w:rsid w:val="00E52E5A"/>
    <w:rsid w:val="00E52F27"/>
    <w:rsid w:val="00E5315C"/>
    <w:rsid w:val="00E5328C"/>
    <w:rsid w:val="00E53389"/>
    <w:rsid w:val="00E536C6"/>
    <w:rsid w:val="00E53790"/>
    <w:rsid w:val="00E537CA"/>
    <w:rsid w:val="00E538E0"/>
    <w:rsid w:val="00E53D53"/>
    <w:rsid w:val="00E53F8D"/>
    <w:rsid w:val="00E541B5"/>
    <w:rsid w:val="00E549ED"/>
    <w:rsid w:val="00E54B14"/>
    <w:rsid w:val="00E54D50"/>
    <w:rsid w:val="00E54F42"/>
    <w:rsid w:val="00E55023"/>
    <w:rsid w:val="00E552DD"/>
    <w:rsid w:val="00E55365"/>
    <w:rsid w:val="00E556BA"/>
    <w:rsid w:val="00E55C09"/>
    <w:rsid w:val="00E55F2B"/>
    <w:rsid w:val="00E56155"/>
    <w:rsid w:val="00E561FB"/>
    <w:rsid w:val="00E56943"/>
    <w:rsid w:val="00E56CEF"/>
    <w:rsid w:val="00E56E59"/>
    <w:rsid w:val="00E57135"/>
    <w:rsid w:val="00E605BB"/>
    <w:rsid w:val="00E606BE"/>
    <w:rsid w:val="00E607D1"/>
    <w:rsid w:val="00E60967"/>
    <w:rsid w:val="00E60DD7"/>
    <w:rsid w:val="00E60E65"/>
    <w:rsid w:val="00E61473"/>
    <w:rsid w:val="00E615FF"/>
    <w:rsid w:val="00E61655"/>
    <w:rsid w:val="00E61671"/>
    <w:rsid w:val="00E61772"/>
    <w:rsid w:val="00E61811"/>
    <w:rsid w:val="00E61CE6"/>
    <w:rsid w:val="00E61EC3"/>
    <w:rsid w:val="00E61EEB"/>
    <w:rsid w:val="00E62113"/>
    <w:rsid w:val="00E622CB"/>
    <w:rsid w:val="00E6240A"/>
    <w:rsid w:val="00E628A7"/>
    <w:rsid w:val="00E629CB"/>
    <w:rsid w:val="00E62B11"/>
    <w:rsid w:val="00E6307D"/>
    <w:rsid w:val="00E63462"/>
    <w:rsid w:val="00E634B9"/>
    <w:rsid w:val="00E63624"/>
    <w:rsid w:val="00E63835"/>
    <w:rsid w:val="00E63B3A"/>
    <w:rsid w:val="00E63CB6"/>
    <w:rsid w:val="00E63DCD"/>
    <w:rsid w:val="00E64394"/>
    <w:rsid w:val="00E646F1"/>
    <w:rsid w:val="00E64964"/>
    <w:rsid w:val="00E64A36"/>
    <w:rsid w:val="00E652F2"/>
    <w:rsid w:val="00E65499"/>
    <w:rsid w:val="00E65898"/>
    <w:rsid w:val="00E65BDD"/>
    <w:rsid w:val="00E65D25"/>
    <w:rsid w:val="00E66129"/>
    <w:rsid w:val="00E666A3"/>
    <w:rsid w:val="00E667C5"/>
    <w:rsid w:val="00E6688C"/>
    <w:rsid w:val="00E668A7"/>
    <w:rsid w:val="00E66A02"/>
    <w:rsid w:val="00E66AFB"/>
    <w:rsid w:val="00E66B89"/>
    <w:rsid w:val="00E66C38"/>
    <w:rsid w:val="00E66D41"/>
    <w:rsid w:val="00E66D92"/>
    <w:rsid w:val="00E66E49"/>
    <w:rsid w:val="00E671C0"/>
    <w:rsid w:val="00E677B7"/>
    <w:rsid w:val="00E67BE5"/>
    <w:rsid w:val="00E70235"/>
    <w:rsid w:val="00E7097E"/>
    <w:rsid w:val="00E70B73"/>
    <w:rsid w:val="00E70C51"/>
    <w:rsid w:val="00E716F1"/>
    <w:rsid w:val="00E7171E"/>
    <w:rsid w:val="00E717A3"/>
    <w:rsid w:val="00E71869"/>
    <w:rsid w:val="00E71D57"/>
    <w:rsid w:val="00E71E1A"/>
    <w:rsid w:val="00E71FF8"/>
    <w:rsid w:val="00E720FB"/>
    <w:rsid w:val="00E723FE"/>
    <w:rsid w:val="00E728A7"/>
    <w:rsid w:val="00E72A85"/>
    <w:rsid w:val="00E72B47"/>
    <w:rsid w:val="00E72C2D"/>
    <w:rsid w:val="00E72E3B"/>
    <w:rsid w:val="00E72F4E"/>
    <w:rsid w:val="00E7325B"/>
    <w:rsid w:val="00E73322"/>
    <w:rsid w:val="00E73A28"/>
    <w:rsid w:val="00E73AF7"/>
    <w:rsid w:val="00E73DF7"/>
    <w:rsid w:val="00E73FAA"/>
    <w:rsid w:val="00E74177"/>
    <w:rsid w:val="00E74449"/>
    <w:rsid w:val="00E74451"/>
    <w:rsid w:val="00E74692"/>
    <w:rsid w:val="00E75188"/>
    <w:rsid w:val="00E7524F"/>
    <w:rsid w:val="00E752D7"/>
    <w:rsid w:val="00E7550C"/>
    <w:rsid w:val="00E75832"/>
    <w:rsid w:val="00E75BD5"/>
    <w:rsid w:val="00E75D1F"/>
    <w:rsid w:val="00E75D74"/>
    <w:rsid w:val="00E75E35"/>
    <w:rsid w:val="00E75E3E"/>
    <w:rsid w:val="00E75F35"/>
    <w:rsid w:val="00E76164"/>
    <w:rsid w:val="00E763D5"/>
    <w:rsid w:val="00E7693C"/>
    <w:rsid w:val="00E76CAE"/>
    <w:rsid w:val="00E76D5F"/>
    <w:rsid w:val="00E773EA"/>
    <w:rsid w:val="00E77798"/>
    <w:rsid w:val="00E77C47"/>
    <w:rsid w:val="00E77E7D"/>
    <w:rsid w:val="00E8007C"/>
    <w:rsid w:val="00E800DE"/>
    <w:rsid w:val="00E8045D"/>
    <w:rsid w:val="00E8083E"/>
    <w:rsid w:val="00E80BCD"/>
    <w:rsid w:val="00E80BCE"/>
    <w:rsid w:val="00E80C6C"/>
    <w:rsid w:val="00E80CF5"/>
    <w:rsid w:val="00E8104F"/>
    <w:rsid w:val="00E81296"/>
    <w:rsid w:val="00E8145E"/>
    <w:rsid w:val="00E816BD"/>
    <w:rsid w:val="00E816FA"/>
    <w:rsid w:val="00E819A3"/>
    <w:rsid w:val="00E81A72"/>
    <w:rsid w:val="00E81AD1"/>
    <w:rsid w:val="00E81B2F"/>
    <w:rsid w:val="00E81BC6"/>
    <w:rsid w:val="00E81F0F"/>
    <w:rsid w:val="00E820B3"/>
    <w:rsid w:val="00E82AFB"/>
    <w:rsid w:val="00E82D02"/>
    <w:rsid w:val="00E82F05"/>
    <w:rsid w:val="00E83049"/>
    <w:rsid w:val="00E83212"/>
    <w:rsid w:val="00E834B9"/>
    <w:rsid w:val="00E836A2"/>
    <w:rsid w:val="00E8380C"/>
    <w:rsid w:val="00E838B0"/>
    <w:rsid w:val="00E83A58"/>
    <w:rsid w:val="00E83A7C"/>
    <w:rsid w:val="00E83A8D"/>
    <w:rsid w:val="00E83B8E"/>
    <w:rsid w:val="00E84153"/>
    <w:rsid w:val="00E845AC"/>
    <w:rsid w:val="00E84897"/>
    <w:rsid w:val="00E848BE"/>
    <w:rsid w:val="00E84A88"/>
    <w:rsid w:val="00E8565B"/>
    <w:rsid w:val="00E85847"/>
    <w:rsid w:val="00E85950"/>
    <w:rsid w:val="00E859CE"/>
    <w:rsid w:val="00E85A39"/>
    <w:rsid w:val="00E86136"/>
    <w:rsid w:val="00E8625A"/>
    <w:rsid w:val="00E8689C"/>
    <w:rsid w:val="00E86BD6"/>
    <w:rsid w:val="00E86CF0"/>
    <w:rsid w:val="00E86F36"/>
    <w:rsid w:val="00E86F3A"/>
    <w:rsid w:val="00E871E0"/>
    <w:rsid w:val="00E872B8"/>
    <w:rsid w:val="00E8744E"/>
    <w:rsid w:val="00E87CE1"/>
    <w:rsid w:val="00E87E52"/>
    <w:rsid w:val="00E87EF4"/>
    <w:rsid w:val="00E90530"/>
    <w:rsid w:val="00E906E1"/>
    <w:rsid w:val="00E906F9"/>
    <w:rsid w:val="00E90713"/>
    <w:rsid w:val="00E90927"/>
    <w:rsid w:val="00E90A11"/>
    <w:rsid w:val="00E90D56"/>
    <w:rsid w:val="00E91135"/>
    <w:rsid w:val="00E91585"/>
    <w:rsid w:val="00E91931"/>
    <w:rsid w:val="00E91B45"/>
    <w:rsid w:val="00E91DFA"/>
    <w:rsid w:val="00E91FA6"/>
    <w:rsid w:val="00E9209C"/>
    <w:rsid w:val="00E9214F"/>
    <w:rsid w:val="00E921C0"/>
    <w:rsid w:val="00E922A4"/>
    <w:rsid w:val="00E9236E"/>
    <w:rsid w:val="00E92380"/>
    <w:rsid w:val="00E923B3"/>
    <w:rsid w:val="00E92A0B"/>
    <w:rsid w:val="00E92B47"/>
    <w:rsid w:val="00E92B90"/>
    <w:rsid w:val="00E92E00"/>
    <w:rsid w:val="00E93053"/>
    <w:rsid w:val="00E930AF"/>
    <w:rsid w:val="00E932DA"/>
    <w:rsid w:val="00E935D7"/>
    <w:rsid w:val="00E93EDB"/>
    <w:rsid w:val="00E94189"/>
    <w:rsid w:val="00E943F4"/>
    <w:rsid w:val="00E94579"/>
    <w:rsid w:val="00E94DCF"/>
    <w:rsid w:val="00E951E7"/>
    <w:rsid w:val="00E95911"/>
    <w:rsid w:val="00E95B95"/>
    <w:rsid w:val="00E95C8B"/>
    <w:rsid w:val="00E95FBF"/>
    <w:rsid w:val="00E962CB"/>
    <w:rsid w:val="00E96330"/>
    <w:rsid w:val="00E9635A"/>
    <w:rsid w:val="00E96396"/>
    <w:rsid w:val="00E966B2"/>
    <w:rsid w:val="00E9676D"/>
    <w:rsid w:val="00E968CB"/>
    <w:rsid w:val="00E96F40"/>
    <w:rsid w:val="00E96F61"/>
    <w:rsid w:val="00E97221"/>
    <w:rsid w:val="00E975F1"/>
    <w:rsid w:val="00E977A9"/>
    <w:rsid w:val="00E97949"/>
    <w:rsid w:val="00E97B86"/>
    <w:rsid w:val="00E97D18"/>
    <w:rsid w:val="00E97F87"/>
    <w:rsid w:val="00EA0209"/>
    <w:rsid w:val="00EA0B36"/>
    <w:rsid w:val="00EA0DDC"/>
    <w:rsid w:val="00EA1244"/>
    <w:rsid w:val="00EA1924"/>
    <w:rsid w:val="00EA1A02"/>
    <w:rsid w:val="00EA1C16"/>
    <w:rsid w:val="00EA2508"/>
    <w:rsid w:val="00EA25AA"/>
    <w:rsid w:val="00EA2852"/>
    <w:rsid w:val="00EA295E"/>
    <w:rsid w:val="00EA2A3F"/>
    <w:rsid w:val="00EA2CA1"/>
    <w:rsid w:val="00EA2CE3"/>
    <w:rsid w:val="00EA3059"/>
    <w:rsid w:val="00EA30FE"/>
    <w:rsid w:val="00EA32B1"/>
    <w:rsid w:val="00EA343F"/>
    <w:rsid w:val="00EA345E"/>
    <w:rsid w:val="00EA3A90"/>
    <w:rsid w:val="00EA3B99"/>
    <w:rsid w:val="00EA45AE"/>
    <w:rsid w:val="00EA4943"/>
    <w:rsid w:val="00EA5100"/>
    <w:rsid w:val="00EA5344"/>
    <w:rsid w:val="00EA534F"/>
    <w:rsid w:val="00EA54A9"/>
    <w:rsid w:val="00EA578A"/>
    <w:rsid w:val="00EA599C"/>
    <w:rsid w:val="00EA5D40"/>
    <w:rsid w:val="00EA5E11"/>
    <w:rsid w:val="00EA613B"/>
    <w:rsid w:val="00EA66F9"/>
    <w:rsid w:val="00EA6705"/>
    <w:rsid w:val="00EA6898"/>
    <w:rsid w:val="00EA71E5"/>
    <w:rsid w:val="00EA74FB"/>
    <w:rsid w:val="00EA75B1"/>
    <w:rsid w:val="00EA77D1"/>
    <w:rsid w:val="00EA7CD0"/>
    <w:rsid w:val="00EA7D25"/>
    <w:rsid w:val="00EA7E5B"/>
    <w:rsid w:val="00EB04D1"/>
    <w:rsid w:val="00EB04E3"/>
    <w:rsid w:val="00EB051E"/>
    <w:rsid w:val="00EB0592"/>
    <w:rsid w:val="00EB0839"/>
    <w:rsid w:val="00EB0BEF"/>
    <w:rsid w:val="00EB0C4E"/>
    <w:rsid w:val="00EB118A"/>
    <w:rsid w:val="00EB123B"/>
    <w:rsid w:val="00EB154A"/>
    <w:rsid w:val="00EB1BE4"/>
    <w:rsid w:val="00EB1CA7"/>
    <w:rsid w:val="00EB2126"/>
    <w:rsid w:val="00EB21A7"/>
    <w:rsid w:val="00EB21F4"/>
    <w:rsid w:val="00EB240F"/>
    <w:rsid w:val="00EB2B80"/>
    <w:rsid w:val="00EB2E0F"/>
    <w:rsid w:val="00EB2E78"/>
    <w:rsid w:val="00EB36CF"/>
    <w:rsid w:val="00EB36DF"/>
    <w:rsid w:val="00EB3A63"/>
    <w:rsid w:val="00EB3B61"/>
    <w:rsid w:val="00EB3BC8"/>
    <w:rsid w:val="00EB3CD5"/>
    <w:rsid w:val="00EB3DF2"/>
    <w:rsid w:val="00EB3ED8"/>
    <w:rsid w:val="00EB4427"/>
    <w:rsid w:val="00EB45B1"/>
    <w:rsid w:val="00EB4790"/>
    <w:rsid w:val="00EB4948"/>
    <w:rsid w:val="00EB4A78"/>
    <w:rsid w:val="00EB501C"/>
    <w:rsid w:val="00EB505B"/>
    <w:rsid w:val="00EB5DC5"/>
    <w:rsid w:val="00EB5F2C"/>
    <w:rsid w:val="00EB602F"/>
    <w:rsid w:val="00EB61CB"/>
    <w:rsid w:val="00EB6438"/>
    <w:rsid w:val="00EB6511"/>
    <w:rsid w:val="00EB67A9"/>
    <w:rsid w:val="00EB6EC8"/>
    <w:rsid w:val="00EB7222"/>
    <w:rsid w:val="00EB7435"/>
    <w:rsid w:val="00EB767A"/>
    <w:rsid w:val="00EB76F3"/>
    <w:rsid w:val="00EB7A9D"/>
    <w:rsid w:val="00EB7F37"/>
    <w:rsid w:val="00EC0B35"/>
    <w:rsid w:val="00EC0E27"/>
    <w:rsid w:val="00EC0F50"/>
    <w:rsid w:val="00EC0F6D"/>
    <w:rsid w:val="00EC17BA"/>
    <w:rsid w:val="00EC20A4"/>
    <w:rsid w:val="00EC229A"/>
    <w:rsid w:val="00EC2324"/>
    <w:rsid w:val="00EC2379"/>
    <w:rsid w:val="00EC240B"/>
    <w:rsid w:val="00EC2728"/>
    <w:rsid w:val="00EC2BBF"/>
    <w:rsid w:val="00EC2E52"/>
    <w:rsid w:val="00EC315F"/>
    <w:rsid w:val="00EC31EC"/>
    <w:rsid w:val="00EC34B5"/>
    <w:rsid w:val="00EC3570"/>
    <w:rsid w:val="00EC36DB"/>
    <w:rsid w:val="00EC3C12"/>
    <w:rsid w:val="00EC3D68"/>
    <w:rsid w:val="00EC40A1"/>
    <w:rsid w:val="00EC4207"/>
    <w:rsid w:val="00EC43A5"/>
    <w:rsid w:val="00EC49FE"/>
    <w:rsid w:val="00EC4C92"/>
    <w:rsid w:val="00EC4DF4"/>
    <w:rsid w:val="00EC51C6"/>
    <w:rsid w:val="00EC53C6"/>
    <w:rsid w:val="00EC5423"/>
    <w:rsid w:val="00EC547F"/>
    <w:rsid w:val="00EC5535"/>
    <w:rsid w:val="00EC5548"/>
    <w:rsid w:val="00EC5E80"/>
    <w:rsid w:val="00EC61CA"/>
    <w:rsid w:val="00EC6314"/>
    <w:rsid w:val="00EC6766"/>
    <w:rsid w:val="00EC67B1"/>
    <w:rsid w:val="00EC68F1"/>
    <w:rsid w:val="00EC69A3"/>
    <w:rsid w:val="00EC6C83"/>
    <w:rsid w:val="00EC6CA0"/>
    <w:rsid w:val="00EC6DF9"/>
    <w:rsid w:val="00EC7678"/>
    <w:rsid w:val="00EC7C4B"/>
    <w:rsid w:val="00EC7DA6"/>
    <w:rsid w:val="00EC7FD2"/>
    <w:rsid w:val="00ED00BE"/>
    <w:rsid w:val="00ED0103"/>
    <w:rsid w:val="00ED01DE"/>
    <w:rsid w:val="00ED02CE"/>
    <w:rsid w:val="00ED02D0"/>
    <w:rsid w:val="00ED040F"/>
    <w:rsid w:val="00ED0695"/>
    <w:rsid w:val="00ED0764"/>
    <w:rsid w:val="00ED09AD"/>
    <w:rsid w:val="00ED09FD"/>
    <w:rsid w:val="00ED0C1C"/>
    <w:rsid w:val="00ED0C8B"/>
    <w:rsid w:val="00ED0CEF"/>
    <w:rsid w:val="00ED0E66"/>
    <w:rsid w:val="00ED0F96"/>
    <w:rsid w:val="00ED0FF4"/>
    <w:rsid w:val="00ED11D6"/>
    <w:rsid w:val="00ED134A"/>
    <w:rsid w:val="00ED1350"/>
    <w:rsid w:val="00ED16D1"/>
    <w:rsid w:val="00ED1A0B"/>
    <w:rsid w:val="00ED1E9B"/>
    <w:rsid w:val="00ED1ECE"/>
    <w:rsid w:val="00ED2128"/>
    <w:rsid w:val="00ED21A7"/>
    <w:rsid w:val="00ED21EA"/>
    <w:rsid w:val="00ED237E"/>
    <w:rsid w:val="00ED245B"/>
    <w:rsid w:val="00ED257D"/>
    <w:rsid w:val="00ED26D3"/>
    <w:rsid w:val="00ED2A9E"/>
    <w:rsid w:val="00ED2D91"/>
    <w:rsid w:val="00ED3050"/>
    <w:rsid w:val="00ED30C3"/>
    <w:rsid w:val="00ED34FF"/>
    <w:rsid w:val="00ED3502"/>
    <w:rsid w:val="00ED3532"/>
    <w:rsid w:val="00ED3756"/>
    <w:rsid w:val="00ED37A0"/>
    <w:rsid w:val="00ED37C4"/>
    <w:rsid w:val="00ED3883"/>
    <w:rsid w:val="00ED3BC2"/>
    <w:rsid w:val="00ED3C04"/>
    <w:rsid w:val="00ED3CBD"/>
    <w:rsid w:val="00ED4575"/>
    <w:rsid w:val="00ED4E24"/>
    <w:rsid w:val="00ED5019"/>
    <w:rsid w:val="00ED502B"/>
    <w:rsid w:val="00ED50FC"/>
    <w:rsid w:val="00ED52C1"/>
    <w:rsid w:val="00ED5417"/>
    <w:rsid w:val="00ED54EA"/>
    <w:rsid w:val="00ED5711"/>
    <w:rsid w:val="00ED6249"/>
    <w:rsid w:val="00ED62A0"/>
    <w:rsid w:val="00ED641E"/>
    <w:rsid w:val="00ED6428"/>
    <w:rsid w:val="00ED67D3"/>
    <w:rsid w:val="00ED68B7"/>
    <w:rsid w:val="00ED6905"/>
    <w:rsid w:val="00ED6B40"/>
    <w:rsid w:val="00ED71CB"/>
    <w:rsid w:val="00ED786C"/>
    <w:rsid w:val="00EE00E1"/>
    <w:rsid w:val="00EE018A"/>
    <w:rsid w:val="00EE0A65"/>
    <w:rsid w:val="00EE0F24"/>
    <w:rsid w:val="00EE1280"/>
    <w:rsid w:val="00EE1564"/>
    <w:rsid w:val="00EE17FD"/>
    <w:rsid w:val="00EE1817"/>
    <w:rsid w:val="00EE1AB1"/>
    <w:rsid w:val="00EE1B46"/>
    <w:rsid w:val="00EE1C44"/>
    <w:rsid w:val="00EE1D19"/>
    <w:rsid w:val="00EE1E0E"/>
    <w:rsid w:val="00EE1E79"/>
    <w:rsid w:val="00EE2027"/>
    <w:rsid w:val="00EE24F9"/>
    <w:rsid w:val="00EE261C"/>
    <w:rsid w:val="00EE29B2"/>
    <w:rsid w:val="00EE32CC"/>
    <w:rsid w:val="00EE33B8"/>
    <w:rsid w:val="00EE3A7E"/>
    <w:rsid w:val="00EE3B8F"/>
    <w:rsid w:val="00EE3F23"/>
    <w:rsid w:val="00EE3F29"/>
    <w:rsid w:val="00EE4237"/>
    <w:rsid w:val="00EE42A6"/>
    <w:rsid w:val="00EE43AA"/>
    <w:rsid w:val="00EE4606"/>
    <w:rsid w:val="00EE4693"/>
    <w:rsid w:val="00EE49F7"/>
    <w:rsid w:val="00EE4A38"/>
    <w:rsid w:val="00EE4E3C"/>
    <w:rsid w:val="00EE4E50"/>
    <w:rsid w:val="00EE4E69"/>
    <w:rsid w:val="00EE4FA4"/>
    <w:rsid w:val="00EE5085"/>
    <w:rsid w:val="00EE52C4"/>
    <w:rsid w:val="00EE5305"/>
    <w:rsid w:val="00EE55D2"/>
    <w:rsid w:val="00EE55F1"/>
    <w:rsid w:val="00EE568F"/>
    <w:rsid w:val="00EE5766"/>
    <w:rsid w:val="00EE587A"/>
    <w:rsid w:val="00EE58C9"/>
    <w:rsid w:val="00EE5D80"/>
    <w:rsid w:val="00EE5D88"/>
    <w:rsid w:val="00EE62BD"/>
    <w:rsid w:val="00EE62F8"/>
    <w:rsid w:val="00EE656E"/>
    <w:rsid w:val="00EE6CCD"/>
    <w:rsid w:val="00EE6DDD"/>
    <w:rsid w:val="00EE7558"/>
    <w:rsid w:val="00EE76FE"/>
    <w:rsid w:val="00EE7701"/>
    <w:rsid w:val="00EE77D7"/>
    <w:rsid w:val="00EE78B6"/>
    <w:rsid w:val="00EE7A86"/>
    <w:rsid w:val="00EE7F38"/>
    <w:rsid w:val="00EF0320"/>
    <w:rsid w:val="00EF0769"/>
    <w:rsid w:val="00EF0B87"/>
    <w:rsid w:val="00EF0C88"/>
    <w:rsid w:val="00EF0F13"/>
    <w:rsid w:val="00EF128E"/>
    <w:rsid w:val="00EF1819"/>
    <w:rsid w:val="00EF1839"/>
    <w:rsid w:val="00EF1CD0"/>
    <w:rsid w:val="00EF1D0D"/>
    <w:rsid w:val="00EF1DDF"/>
    <w:rsid w:val="00EF1DF6"/>
    <w:rsid w:val="00EF2732"/>
    <w:rsid w:val="00EF2C96"/>
    <w:rsid w:val="00EF2D7F"/>
    <w:rsid w:val="00EF2E64"/>
    <w:rsid w:val="00EF3120"/>
    <w:rsid w:val="00EF329F"/>
    <w:rsid w:val="00EF3430"/>
    <w:rsid w:val="00EF346A"/>
    <w:rsid w:val="00EF3584"/>
    <w:rsid w:val="00EF381C"/>
    <w:rsid w:val="00EF388A"/>
    <w:rsid w:val="00EF39BC"/>
    <w:rsid w:val="00EF3A5F"/>
    <w:rsid w:val="00EF3F55"/>
    <w:rsid w:val="00EF3F6F"/>
    <w:rsid w:val="00EF3F7F"/>
    <w:rsid w:val="00EF4012"/>
    <w:rsid w:val="00EF42FF"/>
    <w:rsid w:val="00EF4602"/>
    <w:rsid w:val="00EF4733"/>
    <w:rsid w:val="00EF47AF"/>
    <w:rsid w:val="00EF49CE"/>
    <w:rsid w:val="00EF4A86"/>
    <w:rsid w:val="00EF4AB1"/>
    <w:rsid w:val="00EF4D45"/>
    <w:rsid w:val="00EF512D"/>
    <w:rsid w:val="00EF52CE"/>
    <w:rsid w:val="00EF537E"/>
    <w:rsid w:val="00EF58C4"/>
    <w:rsid w:val="00EF5C84"/>
    <w:rsid w:val="00EF5D42"/>
    <w:rsid w:val="00EF616C"/>
    <w:rsid w:val="00EF6529"/>
    <w:rsid w:val="00EF70B2"/>
    <w:rsid w:val="00EF7824"/>
    <w:rsid w:val="00EF7956"/>
    <w:rsid w:val="00EF7CDD"/>
    <w:rsid w:val="00F00323"/>
    <w:rsid w:val="00F0035E"/>
    <w:rsid w:val="00F00404"/>
    <w:rsid w:val="00F004D6"/>
    <w:rsid w:val="00F004FD"/>
    <w:rsid w:val="00F00A6E"/>
    <w:rsid w:val="00F00BEE"/>
    <w:rsid w:val="00F00E39"/>
    <w:rsid w:val="00F00E75"/>
    <w:rsid w:val="00F00F78"/>
    <w:rsid w:val="00F014A2"/>
    <w:rsid w:val="00F014FF"/>
    <w:rsid w:val="00F01515"/>
    <w:rsid w:val="00F0216A"/>
    <w:rsid w:val="00F02505"/>
    <w:rsid w:val="00F0260F"/>
    <w:rsid w:val="00F0287A"/>
    <w:rsid w:val="00F02A09"/>
    <w:rsid w:val="00F02C0D"/>
    <w:rsid w:val="00F02CDF"/>
    <w:rsid w:val="00F02EEC"/>
    <w:rsid w:val="00F03042"/>
    <w:rsid w:val="00F031E3"/>
    <w:rsid w:val="00F03288"/>
    <w:rsid w:val="00F0352C"/>
    <w:rsid w:val="00F03630"/>
    <w:rsid w:val="00F036C4"/>
    <w:rsid w:val="00F03CB0"/>
    <w:rsid w:val="00F03D17"/>
    <w:rsid w:val="00F03F8F"/>
    <w:rsid w:val="00F03FF7"/>
    <w:rsid w:val="00F04610"/>
    <w:rsid w:val="00F0467E"/>
    <w:rsid w:val="00F04F67"/>
    <w:rsid w:val="00F050BD"/>
    <w:rsid w:val="00F05341"/>
    <w:rsid w:val="00F05453"/>
    <w:rsid w:val="00F0588D"/>
    <w:rsid w:val="00F058E3"/>
    <w:rsid w:val="00F05C29"/>
    <w:rsid w:val="00F06009"/>
    <w:rsid w:val="00F0691A"/>
    <w:rsid w:val="00F06A18"/>
    <w:rsid w:val="00F06B62"/>
    <w:rsid w:val="00F07085"/>
    <w:rsid w:val="00F07111"/>
    <w:rsid w:val="00F0742A"/>
    <w:rsid w:val="00F074C1"/>
    <w:rsid w:val="00F0778B"/>
    <w:rsid w:val="00F078CF"/>
    <w:rsid w:val="00F07D70"/>
    <w:rsid w:val="00F07DC1"/>
    <w:rsid w:val="00F07FEC"/>
    <w:rsid w:val="00F10813"/>
    <w:rsid w:val="00F10BC7"/>
    <w:rsid w:val="00F10CFE"/>
    <w:rsid w:val="00F10E66"/>
    <w:rsid w:val="00F11228"/>
    <w:rsid w:val="00F1147D"/>
    <w:rsid w:val="00F11D40"/>
    <w:rsid w:val="00F12135"/>
    <w:rsid w:val="00F1213C"/>
    <w:rsid w:val="00F12174"/>
    <w:rsid w:val="00F12324"/>
    <w:rsid w:val="00F1255A"/>
    <w:rsid w:val="00F12564"/>
    <w:rsid w:val="00F12594"/>
    <w:rsid w:val="00F12B79"/>
    <w:rsid w:val="00F12C2D"/>
    <w:rsid w:val="00F12C73"/>
    <w:rsid w:val="00F12C8B"/>
    <w:rsid w:val="00F12E6D"/>
    <w:rsid w:val="00F1315F"/>
    <w:rsid w:val="00F131A8"/>
    <w:rsid w:val="00F132EF"/>
    <w:rsid w:val="00F1331A"/>
    <w:rsid w:val="00F137E8"/>
    <w:rsid w:val="00F1384B"/>
    <w:rsid w:val="00F13BB3"/>
    <w:rsid w:val="00F13E97"/>
    <w:rsid w:val="00F14343"/>
    <w:rsid w:val="00F143C1"/>
    <w:rsid w:val="00F143E8"/>
    <w:rsid w:val="00F14762"/>
    <w:rsid w:val="00F147CF"/>
    <w:rsid w:val="00F14A84"/>
    <w:rsid w:val="00F15237"/>
    <w:rsid w:val="00F153AD"/>
    <w:rsid w:val="00F15569"/>
    <w:rsid w:val="00F155F2"/>
    <w:rsid w:val="00F15887"/>
    <w:rsid w:val="00F158A2"/>
    <w:rsid w:val="00F159F3"/>
    <w:rsid w:val="00F15EB8"/>
    <w:rsid w:val="00F15F01"/>
    <w:rsid w:val="00F16067"/>
    <w:rsid w:val="00F163E3"/>
    <w:rsid w:val="00F16619"/>
    <w:rsid w:val="00F166C0"/>
    <w:rsid w:val="00F16A93"/>
    <w:rsid w:val="00F16E44"/>
    <w:rsid w:val="00F17912"/>
    <w:rsid w:val="00F17918"/>
    <w:rsid w:val="00F179E8"/>
    <w:rsid w:val="00F17AFD"/>
    <w:rsid w:val="00F17C7B"/>
    <w:rsid w:val="00F20464"/>
    <w:rsid w:val="00F204F1"/>
    <w:rsid w:val="00F204F3"/>
    <w:rsid w:val="00F2094B"/>
    <w:rsid w:val="00F2097F"/>
    <w:rsid w:val="00F209E0"/>
    <w:rsid w:val="00F20BE9"/>
    <w:rsid w:val="00F20CB6"/>
    <w:rsid w:val="00F20D71"/>
    <w:rsid w:val="00F20EDC"/>
    <w:rsid w:val="00F214BE"/>
    <w:rsid w:val="00F2156C"/>
    <w:rsid w:val="00F21787"/>
    <w:rsid w:val="00F21A5E"/>
    <w:rsid w:val="00F2203C"/>
    <w:rsid w:val="00F2211F"/>
    <w:rsid w:val="00F221B2"/>
    <w:rsid w:val="00F223C5"/>
    <w:rsid w:val="00F223F3"/>
    <w:rsid w:val="00F22833"/>
    <w:rsid w:val="00F228B2"/>
    <w:rsid w:val="00F22996"/>
    <w:rsid w:val="00F22A0C"/>
    <w:rsid w:val="00F22DCB"/>
    <w:rsid w:val="00F22E30"/>
    <w:rsid w:val="00F23086"/>
    <w:rsid w:val="00F2317B"/>
    <w:rsid w:val="00F23949"/>
    <w:rsid w:val="00F23AFC"/>
    <w:rsid w:val="00F23BAB"/>
    <w:rsid w:val="00F23BED"/>
    <w:rsid w:val="00F23CE5"/>
    <w:rsid w:val="00F23F1F"/>
    <w:rsid w:val="00F248FA"/>
    <w:rsid w:val="00F24BE7"/>
    <w:rsid w:val="00F24EE5"/>
    <w:rsid w:val="00F25210"/>
    <w:rsid w:val="00F25476"/>
    <w:rsid w:val="00F2560E"/>
    <w:rsid w:val="00F259FF"/>
    <w:rsid w:val="00F25A75"/>
    <w:rsid w:val="00F25EEB"/>
    <w:rsid w:val="00F26144"/>
    <w:rsid w:val="00F261BB"/>
    <w:rsid w:val="00F26607"/>
    <w:rsid w:val="00F26A6D"/>
    <w:rsid w:val="00F26A8E"/>
    <w:rsid w:val="00F26C80"/>
    <w:rsid w:val="00F26E7A"/>
    <w:rsid w:val="00F27799"/>
    <w:rsid w:val="00F27B0F"/>
    <w:rsid w:val="00F27E3E"/>
    <w:rsid w:val="00F302F4"/>
    <w:rsid w:val="00F3053A"/>
    <w:rsid w:val="00F305F1"/>
    <w:rsid w:val="00F30608"/>
    <w:rsid w:val="00F309D0"/>
    <w:rsid w:val="00F30D08"/>
    <w:rsid w:val="00F30D30"/>
    <w:rsid w:val="00F30E4E"/>
    <w:rsid w:val="00F31513"/>
    <w:rsid w:val="00F315B1"/>
    <w:rsid w:val="00F31699"/>
    <w:rsid w:val="00F317D0"/>
    <w:rsid w:val="00F31992"/>
    <w:rsid w:val="00F319BD"/>
    <w:rsid w:val="00F31B20"/>
    <w:rsid w:val="00F32106"/>
    <w:rsid w:val="00F321C6"/>
    <w:rsid w:val="00F3247A"/>
    <w:rsid w:val="00F326CD"/>
    <w:rsid w:val="00F32756"/>
    <w:rsid w:val="00F328F5"/>
    <w:rsid w:val="00F32904"/>
    <w:rsid w:val="00F32A16"/>
    <w:rsid w:val="00F32EBC"/>
    <w:rsid w:val="00F32F48"/>
    <w:rsid w:val="00F33A44"/>
    <w:rsid w:val="00F33CA0"/>
    <w:rsid w:val="00F33FDB"/>
    <w:rsid w:val="00F341A1"/>
    <w:rsid w:val="00F34323"/>
    <w:rsid w:val="00F3482B"/>
    <w:rsid w:val="00F34A6A"/>
    <w:rsid w:val="00F34CD2"/>
    <w:rsid w:val="00F34FE0"/>
    <w:rsid w:val="00F3515F"/>
    <w:rsid w:val="00F351DA"/>
    <w:rsid w:val="00F35411"/>
    <w:rsid w:val="00F35596"/>
    <w:rsid w:val="00F355D9"/>
    <w:rsid w:val="00F35BF4"/>
    <w:rsid w:val="00F36189"/>
    <w:rsid w:val="00F36338"/>
    <w:rsid w:val="00F3636E"/>
    <w:rsid w:val="00F36E6D"/>
    <w:rsid w:val="00F37754"/>
    <w:rsid w:val="00F37782"/>
    <w:rsid w:val="00F377ED"/>
    <w:rsid w:val="00F37912"/>
    <w:rsid w:val="00F37DB2"/>
    <w:rsid w:val="00F4019E"/>
    <w:rsid w:val="00F40297"/>
    <w:rsid w:val="00F40797"/>
    <w:rsid w:val="00F408A7"/>
    <w:rsid w:val="00F408C8"/>
    <w:rsid w:val="00F40AF5"/>
    <w:rsid w:val="00F40C0D"/>
    <w:rsid w:val="00F40CC5"/>
    <w:rsid w:val="00F40FC9"/>
    <w:rsid w:val="00F410B6"/>
    <w:rsid w:val="00F4118F"/>
    <w:rsid w:val="00F413A1"/>
    <w:rsid w:val="00F4140C"/>
    <w:rsid w:val="00F41928"/>
    <w:rsid w:val="00F4193D"/>
    <w:rsid w:val="00F41948"/>
    <w:rsid w:val="00F41998"/>
    <w:rsid w:val="00F41B3F"/>
    <w:rsid w:val="00F41DD8"/>
    <w:rsid w:val="00F41F63"/>
    <w:rsid w:val="00F41FA2"/>
    <w:rsid w:val="00F42682"/>
    <w:rsid w:val="00F4280A"/>
    <w:rsid w:val="00F42FC1"/>
    <w:rsid w:val="00F42FEB"/>
    <w:rsid w:val="00F4307F"/>
    <w:rsid w:val="00F43166"/>
    <w:rsid w:val="00F432B8"/>
    <w:rsid w:val="00F43348"/>
    <w:rsid w:val="00F4356B"/>
    <w:rsid w:val="00F43683"/>
    <w:rsid w:val="00F436CE"/>
    <w:rsid w:val="00F437A8"/>
    <w:rsid w:val="00F4386C"/>
    <w:rsid w:val="00F43B0E"/>
    <w:rsid w:val="00F4412F"/>
    <w:rsid w:val="00F449B4"/>
    <w:rsid w:val="00F44B3F"/>
    <w:rsid w:val="00F44DB1"/>
    <w:rsid w:val="00F44EA4"/>
    <w:rsid w:val="00F44EF0"/>
    <w:rsid w:val="00F4501F"/>
    <w:rsid w:val="00F45070"/>
    <w:rsid w:val="00F4522D"/>
    <w:rsid w:val="00F4582C"/>
    <w:rsid w:val="00F462DE"/>
    <w:rsid w:val="00F467AD"/>
    <w:rsid w:val="00F468AC"/>
    <w:rsid w:val="00F46B04"/>
    <w:rsid w:val="00F46B73"/>
    <w:rsid w:val="00F473C9"/>
    <w:rsid w:val="00F4751B"/>
    <w:rsid w:val="00F47A0C"/>
    <w:rsid w:val="00F47AE3"/>
    <w:rsid w:val="00F47B90"/>
    <w:rsid w:val="00F47D16"/>
    <w:rsid w:val="00F47DA7"/>
    <w:rsid w:val="00F47DAB"/>
    <w:rsid w:val="00F47F5C"/>
    <w:rsid w:val="00F50112"/>
    <w:rsid w:val="00F5036C"/>
    <w:rsid w:val="00F505B6"/>
    <w:rsid w:val="00F506A3"/>
    <w:rsid w:val="00F50F1B"/>
    <w:rsid w:val="00F50FD4"/>
    <w:rsid w:val="00F50FE3"/>
    <w:rsid w:val="00F510F3"/>
    <w:rsid w:val="00F5176E"/>
    <w:rsid w:val="00F51A23"/>
    <w:rsid w:val="00F51A79"/>
    <w:rsid w:val="00F51AB8"/>
    <w:rsid w:val="00F51B43"/>
    <w:rsid w:val="00F51BE6"/>
    <w:rsid w:val="00F51C11"/>
    <w:rsid w:val="00F5217A"/>
    <w:rsid w:val="00F523B9"/>
    <w:rsid w:val="00F5269F"/>
    <w:rsid w:val="00F528E9"/>
    <w:rsid w:val="00F52C54"/>
    <w:rsid w:val="00F52F1D"/>
    <w:rsid w:val="00F534DA"/>
    <w:rsid w:val="00F53559"/>
    <w:rsid w:val="00F536CA"/>
    <w:rsid w:val="00F537D8"/>
    <w:rsid w:val="00F53B3C"/>
    <w:rsid w:val="00F53E99"/>
    <w:rsid w:val="00F53FC1"/>
    <w:rsid w:val="00F54175"/>
    <w:rsid w:val="00F541D5"/>
    <w:rsid w:val="00F5424A"/>
    <w:rsid w:val="00F54595"/>
    <w:rsid w:val="00F5459F"/>
    <w:rsid w:val="00F54CAF"/>
    <w:rsid w:val="00F54E20"/>
    <w:rsid w:val="00F54FF2"/>
    <w:rsid w:val="00F554F1"/>
    <w:rsid w:val="00F5559B"/>
    <w:rsid w:val="00F55656"/>
    <w:rsid w:val="00F55746"/>
    <w:rsid w:val="00F557DE"/>
    <w:rsid w:val="00F557FF"/>
    <w:rsid w:val="00F55A5D"/>
    <w:rsid w:val="00F55C25"/>
    <w:rsid w:val="00F55D59"/>
    <w:rsid w:val="00F55EC5"/>
    <w:rsid w:val="00F55EF1"/>
    <w:rsid w:val="00F563BF"/>
    <w:rsid w:val="00F56469"/>
    <w:rsid w:val="00F56DB8"/>
    <w:rsid w:val="00F57714"/>
    <w:rsid w:val="00F57905"/>
    <w:rsid w:val="00F57CED"/>
    <w:rsid w:val="00F60502"/>
    <w:rsid w:val="00F60711"/>
    <w:rsid w:val="00F6091C"/>
    <w:rsid w:val="00F6094B"/>
    <w:rsid w:val="00F60A04"/>
    <w:rsid w:val="00F60A7E"/>
    <w:rsid w:val="00F60E58"/>
    <w:rsid w:val="00F60F94"/>
    <w:rsid w:val="00F610F1"/>
    <w:rsid w:val="00F611D9"/>
    <w:rsid w:val="00F6120E"/>
    <w:rsid w:val="00F612D6"/>
    <w:rsid w:val="00F616D2"/>
    <w:rsid w:val="00F616FB"/>
    <w:rsid w:val="00F61838"/>
    <w:rsid w:val="00F61BF4"/>
    <w:rsid w:val="00F6218A"/>
    <w:rsid w:val="00F625F2"/>
    <w:rsid w:val="00F62EA1"/>
    <w:rsid w:val="00F633E0"/>
    <w:rsid w:val="00F63590"/>
    <w:rsid w:val="00F637ED"/>
    <w:rsid w:val="00F63A75"/>
    <w:rsid w:val="00F63D36"/>
    <w:rsid w:val="00F6419A"/>
    <w:rsid w:val="00F64752"/>
    <w:rsid w:val="00F64B08"/>
    <w:rsid w:val="00F64B5E"/>
    <w:rsid w:val="00F64B76"/>
    <w:rsid w:val="00F64DE2"/>
    <w:rsid w:val="00F64EEA"/>
    <w:rsid w:val="00F6506E"/>
    <w:rsid w:val="00F651E1"/>
    <w:rsid w:val="00F6525F"/>
    <w:rsid w:val="00F65360"/>
    <w:rsid w:val="00F65538"/>
    <w:rsid w:val="00F6562A"/>
    <w:rsid w:val="00F65668"/>
    <w:rsid w:val="00F6568D"/>
    <w:rsid w:val="00F65816"/>
    <w:rsid w:val="00F65953"/>
    <w:rsid w:val="00F659BD"/>
    <w:rsid w:val="00F659C8"/>
    <w:rsid w:val="00F65C81"/>
    <w:rsid w:val="00F66421"/>
    <w:rsid w:val="00F66460"/>
    <w:rsid w:val="00F6654E"/>
    <w:rsid w:val="00F66A02"/>
    <w:rsid w:val="00F66CF6"/>
    <w:rsid w:val="00F67006"/>
    <w:rsid w:val="00F673C9"/>
    <w:rsid w:val="00F675E6"/>
    <w:rsid w:val="00F67903"/>
    <w:rsid w:val="00F70102"/>
    <w:rsid w:val="00F705E8"/>
    <w:rsid w:val="00F70A2A"/>
    <w:rsid w:val="00F70AE8"/>
    <w:rsid w:val="00F71119"/>
    <w:rsid w:val="00F71193"/>
    <w:rsid w:val="00F71268"/>
    <w:rsid w:val="00F715D9"/>
    <w:rsid w:val="00F718CC"/>
    <w:rsid w:val="00F719E3"/>
    <w:rsid w:val="00F71A04"/>
    <w:rsid w:val="00F72259"/>
    <w:rsid w:val="00F728C2"/>
    <w:rsid w:val="00F728D2"/>
    <w:rsid w:val="00F72907"/>
    <w:rsid w:val="00F7290B"/>
    <w:rsid w:val="00F72A83"/>
    <w:rsid w:val="00F733F4"/>
    <w:rsid w:val="00F73930"/>
    <w:rsid w:val="00F73A25"/>
    <w:rsid w:val="00F73DE1"/>
    <w:rsid w:val="00F74287"/>
    <w:rsid w:val="00F7467C"/>
    <w:rsid w:val="00F74B4C"/>
    <w:rsid w:val="00F7532A"/>
    <w:rsid w:val="00F75A40"/>
    <w:rsid w:val="00F75A6E"/>
    <w:rsid w:val="00F75F57"/>
    <w:rsid w:val="00F761EE"/>
    <w:rsid w:val="00F762A2"/>
    <w:rsid w:val="00F76517"/>
    <w:rsid w:val="00F76565"/>
    <w:rsid w:val="00F76AA2"/>
    <w:rsid w:val="00F76AB5"/>
    <w:rsid w:val="00F76BFB"/>
    <w:rsid w:val="00F76CC7"/>
    <w:rsid w:val="00F76FD1"/>
    <w:rsid w:val="00F77198"/>
    <w:rsid w:val="00F77409"/>
    <w:rsid w:val="00F77558"/>
    <w:rsid w:val="00F777B5"/>
    <w:rsid w:val="00F7786C"/>
    <w:rsid w:val="00F7788E"/>
    <w:rsid w:val="00F77A2B"/>
    <w:rsid w:val="00F77AAA"/>
    <w:rsid w:val="00F8005C"/>
    <w:rsid w:val="00F800EF"/>
    <w:rsid w:val="00F80229"/>
    <w:rsid w:val="00F80260"/>
    <w:rsid w:val="00F80774"/>
    <w:rsid w:val="00F80A15"/>
    <w:rsid w:val="00F80C05"/>
    <w:rsid w:val="00F80F75"/>
    <w:rsid w:val="00F811FA"/>
    <w:rsid w:val="00F81340"/>
    <w:rsid w:val="00F81554"/>
    <w:rsid w:val="00F81810"/>
    <w:rsid w:val="00F81C5D"/>
    <w:rsid w:val="00F81F76"/>
    <w:rsid w:val="00F8232F"/>
    <w:rsid w:val="00F82524"/>
    <w:rsid w:val="00F826F7"/>
    <w:rsid w:val="00F8277C"/>
    <w:rsid w:val="00F828E7"/>
    <w:rsid w:val="00F8295D"/>
    <w:rsid w:val="00F82BBC"/>
    <w:rsid w:val="00F82BED"/>
    <w:rsid w:val="00F82C28"/>
    <w:rsid w:val="00F82E8B"/>
    <w:rsid w:val="00F8322A"/>
    <w:rsid w:val="00F8345C"/>
    <w:rsid w:val="00F83A35"/>
    <w:rsid w:val="00F83D11"/>
    <w:rsid w:val="00F83D98"/>
    <w:rsid w:val="00F83DB8"/>
    <w:rsid w:val="00F83DC5"/>
    <w:rsid w:val="00F840E0"/>
    <w:rsid w:val="00F8417E"/>
    <w:rsid w:val="00F8418E"/>
    <w:rsid w:val="00F842C9"/>
    <w:rsid w:val="00F84338"/>
    <w:rsid w:val="00F844B9"/>
    <w:rsid w:val="00F844F6"/>
    <w:rsid w:val="00F84797"/>
    <w:rsid w:val="00F84A87"/>
    <w:rsid w:val="00F84B65"/>
    <w:rsid w:val="00F8534B"/>
    <w:rsid w:val="00F854E8"/>
    <w:rsid w:val="00F85518"/>
    <w:rsid w:val="00F85599"/>
    <w:rsid w:val="00F85A06"/>
    <w:rsid w:val="00F85DEB"/>
    <w:rsid w:val="00F85F31"/>
    <w:rsid w:val="00F86056"/>
    <w:rsid w:val="00F86593"/>
    <w:rsid w:val="00F865AA"/>
    <w:rsid w:val="00F866D0"/>
    <w:rsid w:val="00F8684F"/>
    <w:rsid w:val="00F868D2"/>
    <w:rsid w:val="00F86A86"/>
    <w:rsid w:val="00F86B70"/>
    <w:rsid w:val="00F86BEC"/>
    <w:rsid w:val="00F8703F"/>
    <w:rsid w:val="00F870B0"/>
    <w:rsid w:val="00F8737C"/>
    <w:rsid w:val="00F87460"/>
    <w:rsid w:val="00F87740"/>
    <w:rsid w:val="00F878D6"/>
    <w:rsid w:val="00F87CD6"/>
    <w:rsid w:val="00F87D8F"/>
    <w:rsid w:val="00F9021F"/>
    <w:rsid w:val="00F90449"/>
    <w:rsid w:val="00F91256"/>
    <w:rsid w:val="00F91687"/>
    <w:rsid w:val="00F9183E"/>
    <w:rsid w:val="00F91C43"/>
    <w:rsid w:val="00F91F47"/>
    <w:rsid w:val="00F92360"/>
    <w:rsid w:val="00F925F3"/>
    <w:rsid w:val="00F9264F"/>
    <w:rsid w:val="00F92A36"/>
    <w:rsid w:val="00F92BB7"/>
    <w:rsid w:val="00F92E20"/>
    <w:rsid w:val="00F9315E"/>
    <w:rsid w:val="00F93254"/>
    <w:rsid w:val="00F933DA"/>
    <w:rsid w:val="00F93574"/>
    <w:rsid w:val="00F9378A"/>
    <w:rsid w:val="00F938ED"/>
    <w:rsid w:val="00F93AAF"/>
    <w:rsid w:val="00F93AD4"/>
    <w:rsid w:val="00F93BDE"/>
    <w:rsid w:val="00F93DFC"/>
    <w:rsid w:val="00F93EE1"/>
    <w:rsid w:val="00F945D3"/>
    <w:rsid w:val="00F946DC"/>
    <w:rsid w:val="00F949EB"/>
    <w:rsid w:val="00F94D23"/>
    <w:rsid w:val="00F94D8C"/>
    <w:rsid w:val="00F94EA0"/>
    <w:rsid w:val="00F9527C"/>
    <w:rsid w:val="00F957EF"/>
    <w:rsid w:val="00F95D12"/>
    <w:rsid w:val="00F95E86"/>
    <w:rsid w:val="00F96007"/>
    <w:rsid w:val="00F9605E"/>
    <w:rsid w:val="00F962AA"/>
    <w:rsid w:val="00F963E4"/>
    <w:rsid w:val="00F966C1"/>
    <w:rsid w:val="00F967DC"/>
    <w:rsid w:val="00F96BFE"/>
    <w:rsid w:val="00F96CC2"/>
    <w:rsid w:val="00F96F59"/>
    <w:rsid w:val="00F970D5"/>
    <w:rsid w:val="00F972DA"/>
    <w:rsid w:val="00F974F6"/>
    <w:rsid w:val="00F97B53"/>
    <w:rsid w:val="00F97CF9"/>
    <w:rsid w:val="00F97DDF"/>
    <w:rsid w:val="00FA04C1"/>
    <w:rsid w:val="00FA0571"/>
    <w:rsid w:val="00FA05FF"/>
    <w:rsid w:val="00FA0C2A"/>
    <w:rsid w:val="00FA0C76"/>
    <w:rsid w:val="00FA0E1F"/>
    <w:rsid w:val="00FA1181"/>
    <w:rsid w:val="00FA12AB"/>
    <w:rsid w:val="00FA138F"/>
    <w:rsid w:val="00FA16A5"/>
    <w:rsid w:val="00FA176D"/>
    <w:rsid w:val="00FA1E94"/>
    <w:rsid w:val="00FA1FBE"/>
    <w:rsid w:val="00FA1FFA"/>
    <w:rsid w:val="00FA2170"/>
    <w:rsid w:val="00FA2260"/>
    <w:rsid w:val="00FA2443"/>
    <w:rsid w:val="00FA25DA"/>
    <w:rsid w:val="00FA2969"/>
    <w:rsid w:val="00FA2A9B"/>
    <w:rsid w:val="00FA2BC7"/>
    <w:rsid w:val="00FA2D83"/>
    <w:rsid w:val="00FA33B3"/>
    <w:rsid w:val="00FA358B"/>
    <w:rsid w:val="00FA37AA"/>
    <w:rsid w:val="00FA3861"/>
    <w:rsid w:val="00FA443A"/>
    <w:rsid w:val="00FA536A"/>
    <w:rsid w:val="00FA5764"/>
    <w:rsid w:val="00FA5820"/>
    <w:rsid w:val="00FA5C18"/>
    <w:rsid w:val="00FA5E18"/>
    <w:rsid w:val="00FA60B4"/>
    <w:rsid w:val="00FA63BE"/>
    <w:rsid w:val="00FA6AE8"/>
    <w:rsid w:val="00FA70F2"/>
    <w:rsid w:val="00FA71DF"/>
    <w:rsid w:val="00FA74BC"/>
    <w:rsid w:val="00FA7642"/>
    <w:rsid w:val="00FA7721"/>
    <w:rsid w:val="00FA781F"/>
    <w:rsid w:val="00FA7A81"/>
    <w:rsid w:val="00FA7FA5"/>
    <w:rsid w:val="00FB04F7"/>
    <w:rsid w:val="00FB0579"/>
    <w:rsid w:val="00FB0EEC"/>
    <w:rsid w:val="00FB0EFD"/>
    <w:rsid w:val="00FB10BA"/>
    <w:rsid w:val="00FB12E6"/>
    <w:rsid w:val="00FB131D"/>
    <w:rsid w:val="00FB135A"/>
    <w:rsid w:val="00FB137F"/>
    <w:rsid w:val="00FB14E3"/>
    <w:rsid w:val="00FB158E"/>
    <w:rsid w:val="00FB1C81"/>
    <w:rsid w:val="00FB20D0"/>
    <w:rsid w:val="00FB2887"/>
    <w:rsid w:val="00FB2C0D"/>
    <w:rsid w:val="00FB30B0"/>
    <w:rsid w:val="00FB3523"/>
    <w:rsid w:val="00FB3933"/>
    <w:rsid w:val="00FB3AEE"/>
    <w:rsid w:val="00FB409E"/>
    <w:rsid w:val="00FB4397"/>
    <w:rsid w:val="00FB4544"/>
    <w:rsid w:val="00FB45E2"/>
    <w:rsid w:val="00FB46FE"/>
    <w:rsid w:val="00FB49ED"/>
    <w:rsid w:val="00FB4A32"/>
    <w:rsid w:val="00FB4AA1"/>
    <w:rsid w:val="00FB4AFF"/>
    <w:rsid w:val="00FB4C65"/>
    <w:rsid w:val="00FB4E56"/>
    <w:rsid w:val="00FB4F1F"/>
    <w:rsid w:val="00FB51C8"/>
    <w:rsid w:val="00FB5628"/>
    <w:rsid w:val="00FB56FC"/>
    <w:rsid w:val="00FB5956"/>
    <w:rsid w:val="00FB5A66"/>
    <w:rsid w:val="00FB5E50"/>
    <w:rsid w:val="00FB6069"/>
    <w:rsid w:val="00FB61CF"/>
    <w:rsid w:val="00FB6571"/>
    <w:rsid w:val="00FB6797"/>
    <w:rsid w:val="00FB6D7E"/>
    <w:rsid w:val="00FB6DE1"/>
    <w:rsid w:val="00FB703E"/>
    <w:rsid w:val="00FB75A0"/>
    <w:rsid w:val="00FB78C1"/>
    <w:rsid w:val="00FB7A5C"/>
    <w:rsid w:val="00FB7A9B"/>
    <w:rsid w:val="00FC03AC"/>
    <w:rsid w:val="00FC0653"/>
    <w:rsid w:val="00FC07D5"/>
    <w:rsid w:val="00FC07DE"/>
    <w:rsid w:val="00FC0AAF"/>
    <w:rsid w:val="00FC0D98"/>
    <w:rsid w:val="00FC1533"/>
    <w:rsid w:val="00FC179B"/>
    <w:rsid w:val="00FC18CF"/>
    <w:rsid w:val="00FC196D"/>
    <w:rsid w:val="00FC1E6C"/>
    <w:rsid w:val="00FC2066"/>
    <w:rsid w:val="00FC2081"/>
    <w:rsid w:val="00FC20EB"/>
    <w:rsid w:val="00FC2163"/>
    <w:rsid w:val="00FC2288"/>
    <w:rsid w:val="00FC2456"/>
    <w:rsid w:val="00FC2531"/>
    <w:rsid w:val="00FC2630"/>
    <w:rsid w:val="00FC293F"/>
    <w:rsid w:val="00FC2AE2"/>
    <w:rsid w:val="00FC317B"/>
    <w:rsid w:val="00FC3180"/>
    <w:rsid w:val="00FC31C0"/>
    <w:rsid w:val="00FC34AE"/>
    <w:rsid w:val="00FC3532"/>
    <w:rsid w:val="00FC357D"/>
    <w:rsid w:val="00FC3903"/>
    <w:rsid w:val="00FC3AF6"/>
    <w:rsid w:val="00FC3C98"/>
    <w:rsid w:val="00FC3DE5"/>
    <w:rsid w:val="00FC426C"/>
    <w:rsid w:val="00FC4355"/>
    <w:rsid w:val="00FC4385"/>
    <w:rsid w:val="00FC4750"/>
    <w:rsid w:val="00FC491E"/>
    <w:rsid w:val="00FC4A63"/>
    <w:rsid w:val="00FC4F23"/>
    <w:rsid w:val="00FC50E9"/>
    <w:rsid w:val="00FC5216"/>
    <w:rsid w:val="00FC53DA"/>
    <w:rsid w:val="00FC53DD"/>
    <w:rsid w:val="00FC5518"/>
    <w:rsid w:val="00FC556A"/>
    <w:rsid w:val="00FC564B"/>
    <w:rsid w:val="00FC5CE7"/>
    <w:rsid w:val="00FC6043"/>
    <w:rsid w:val="00FC61BD"/>
    <w:rsid w:val="00FC61F0"/>
    <w:rsid w:val="00FC6283"/>
    <w:rsid w:val="00FC63D5"/>
    <w:rsid w:val="00FC63F6"/>
    <w:rsid w:val="00FC6415"/>
    <w:rsid w:val="00FC6525"/>
    <w:rsid w:val="00FC6568"/>
    <w:rsid w:val="00FC787A"/>
    <w:rsid w:val="00FC7A8F"/>
    <w:rsid w:val="00FC7AEF"/>
    <w:rsid w:val="00FC7C54"/>
    <w:rsid w:val="00FD001D"/>
    <w:rsid w:val="00FD0B20"/>
    <w:rsid w:val="00FD1341"/>
    <w:rsid w:val="00FD142C"/>
    <w:rsid w:val="00FD149A"/>
    <w:rsid w:val="00FD1862"/>
    <w:rsid w:val="00FD1876"/>
    <w:rsid w:val="00FD18FE"/>
    <w:rsid w:val="00FD1951"/>
    <w:rsid w:val="00FD1A51"/>
    <w:rsid w:val="00FD20A0"/>
    <w:rsid w:val="00FD20C7"/>
    <w:rsid w:val="00FD2355"/>
    <w:rsid w:val="00FD244D"/>
    <w:rsid w:val="00FD2699"/>
    <w:rsid w:val="00FD2752"/>
    <w:rsid w:val="00FD2791"/>
    <w:rsid w:val="00FD2A87"/>
    <w:rsid w:val="00FD2DCC"/>
    <w:rsid w:val="00FD2DDA"/>
    <w:rsid w:val="00FD2F79"/>
    <w:rsid w:val="00FD3100"/>
    <w:rsid w:val="00FD3223"/>
    <w:rsid w:val="00FD329D"/>
    <w:rsid w:val="00FD3B0E"/>
    <w:rsid w:val="00FD4268"/>
    <w:rsid w:val="00FD4301"/>
    <w:rsid w:val="00FD4EFC"/>
    <w:rsid w:val="00FD4F11"/>
    <w:rsid w:val="00FD50B9"/>
    <w:rsid w:val="00FD5274"/>
    <w:rsid w:val="00FD5427"/>
    <w:rsid w:val="00FD5EA8"/>
    <w:rsid w:val="00FD5FE3"/>
    <w:rsid w:val="00FD627F"/>
    <w:rsid w:val="00FD63FF"/>
    <w:rsid w:val="00FD6456"/>
    <w:rsid w:val="00FD67BE"/>
    <w:rsid w:val="00FD6A33"/>
    <w:rsid w:val="00FD6AB1"/>
    <w:rsid w:val="00FD6B2F"/>
    <w:rsid w:val="00FD6FEB"/>
    <w:rsid w:val="00FD72FF"/>
    <w:rsid w:val="00FD754C"/>
    <w:rsid w:val="00FD7B90"/>
    <w:rsid w:val="00FE00B1"/>
    <w:rsid w:val="00FE034A"/>
    <w:rsid w:val="00FE05D8"/>
    <w:rsid w:val="00FE0B99"/>
    <w:rsid w:val="00FE1125"/>
    <w:rsid w:val="00FE1156"/>
    <w:rsid w:val="00FE1178"/>
    <w:rsid w:val="00FE1184"/>
    <w:rsid w:val="00FE13C4"/>
    <w:rsid w:val="00FE146A"/>
    <w:rsid w:val="00FE15C5"/>
    <w:rsid w:val="00FE1ECC"/>
    <w:rsid w:val="00FE2124"/>
    <w:rsid w:val="00FE2269"/>
    <w:rsid w:val="00FE260A"/>
    <w:rsid w:val="00FE27F4"/>
    <w:rsid w:val="00FE288F"/>
    <w:rsid w:val="00FE29BE"/>
    <w:rsid w:val="00FE2E0A"/>
    <w:rsid w:val="00FE2FA7"/>
    <w:rsid w:val="00FE30EB"/>
    <w:rsid w:val="00FE3174"/>
    <w:rsid w:val="00FE32A7"/>
    <w:rsid w:val="00FE36D8"/>
    <w:rsid w:val="00FE40F1"/>
    <w:rsid w:val="00FE4177"/>
    <w:rsid w:val="00FE4523"/>
    <w:rsid w:val="00FE4600"/>
    <w:rsid w:val="00FE4B6E"/>
    <w:rsid w:val="00FE561A"/>
    <w:rsid w:val="00FE573A"/>
    <w:rsid w:val="00FE5D46"/>
    <w:rsid w:val="00FE5D98"/>
    <w:rsid w:val="00FE6108"/>
    <w:rsid w:val="00FE6882"/>
    <w:rsid w:val="00FE6A06"/>
    <w:rsid w:val="00FE6DC4"/>
    <w:rsid w:val="00FE73E9"/>
    <w:rsid w:val="00FE7482"/>
    <w:rsid w:val="00FE7664"/>
    <w:rsid w:val="00FE7D5C"/>
    <w:rsid w:val="00FE7DE5"/>
    <w:rsid w:val="00FF003E"/>
    <w:rsid w:val="00FF0462"/>
    <w:rsid w:val="00FF05DF"/>
    <w:rsid w:val="00FF0642"/>
    <w:rsid w:val="00FF06C7"/>
    <w:rsid w:val="00FF0727"/>
    <w:rsid w:val="00FF07D3"/>
    <w:rsid w:val="00FF0DFE"/>
    <w:rsid w:val="00FF0FA2"/>
    <w:rsid w:val="00FF155D"/>
    <w:rsid w:val="00FF1779"/>
    <w:rsid w:val="00FF1DB1"/>
    <w:rsid w:val="00FF21A6"/>
    <w:rsid w:val="00FF26EC"/>
    <w:rsid w:val="00FF270B"/>
    <w:rsid w:val="00FF279E"/>
    <w:rsid w:val="00FF2B92"/>
    <w:rsid w:val="00FF2BD3"/>
    <w:rsid w:val="00FF2E95"/>
    <w:rsid w:val="00FF2ECC"/>
    <w:rsid w:val="00FF2F61"/>
    <w:rsid w:val="00FF3267"/>
    <w:rsid w:val="00FF331A"/>
    <w:rsid w:val="00FF3418"/>
    <w:rsid w:val="00FF37A3"/>
    <w:rsid w:val="00FF3854"/>
    <w:rsid w:val="00FF38E3"/>
    <w:rsid w:val="00FF3972"/>
    <w:rsid w:val="00FF3BC1"/>
    <w:rsid w:val="00FF3E38"/>
    <w:rsid w:val="00FF44C3"/>
    <w:rsid w:val="00FF44D7"/>
    <w:rsid w:val="00FF4723"/>
    <w:rsid w:val="00FF4811"/>
    <w:rsid w:val="00FF483F"/>
    <w:rsid w:val="00FF4891"/>
    <w:rsid w:val="00FF4C98"/>
    <w:rsid w:val="00FF4DB1"/>
    <w:rsid w:val="00FF5293"/>
    <w:rsid w:val="00FF573F"/>
    <w:rsid w:val="00FF61F4"/>
    <w:rsid w:val="00FF648D"/>
    <w:rsid w:val="00FF6626"/>
    <w:rsid w:val="00FF6723"/>
    <w:rsid w:val="00FF67FF"/>
    <w:rsid w:val="00FF6ED2"/>
    <w:rsid w:val="00FF71D5"/>
    <w:rsid w:val="00FF7312"/>
    <w:rsid w:val="00FF7446"/>
    <w:rsid w:val="00FF7C23"/>
    <w:rsid w:val="00FF7C92"/>
    <w:rsid w:val="00FF7EB5"/>
    <w:rsid w:val="014245EB"/>
    <w:rsid w:val="1B591D28"/>
    <w:rsid w:val="1D0C3690"/>
    <w:rsid w:val="55033039"/>
    <w:rsid w:val="6C27120C"/>
    <w:rsid w:val="78202F97"/>
    <w:rsid w:val="787D30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15992F9"/>
  <w15:docId w15:val="{F14C6B26-44FF-4995-B08F-17F6DB9B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1" w:unhideWhenUsed="1" w:qFormat="1"/>
    <w:lsdException w:name="heading 4" w:uiPriority="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qFormat="1"/>
    <w:lsdException w:name="table of figures" w:semiHidden="1" w:unhideWhenUsed="1" w:qFormat="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nhideWhenUsed="1"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qFormat="1"/>
    <w:lsdException w:name="Medium Shading 2 Accent 3" w:uiPriority="64"/>
    <w:lsdException w:name="Medium List 1 Accent 3" w:uiPriority="65" w:qFormat="1"/>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0"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sq-AL" w:eastAsia="zh-CN"/>
    </w:rPr>
  </w:style>
  <w:style w:type="paragraph" w:styleId="Heading1">
    <w:name w:val="heading 1"/>
    <w:basedOn w:val="Normal"/>
    <w:next w:val="Normal"/>
    <w:link w:val="Heading1Char"/>
    <w:uiPriority w:val="9"/>
    <w:qFormat/>
    <w:pPr>
      <w:keepNext/>
      <w:keepLines/>
      <w:spacing w:before="480" w:line="480" w:lineRule="auto"/>
      <w:outlineLvl w:val="0"/>
    </w:pPr>
    <w:rPr>
      <w:b/>
      <w:bCs/>
      <w:color w:val="345A8A"/>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200"/>
      <w:ind w:left="792"/>
      <w:outlineLvl w:val="1"/>
    </w:pPr>
    <w:rPr>
      <w:b/>
      <w:bCs/>
      <w:color w:val="4F81BD"/>
      <w:sz w:val="26"/>
      <w:szCs w:val="26"/>
    </w:rPr>
  </w:style>
  <w:style w:type="paragraph" w:styleId="Heading3">
    <w:name w:val="heading 3"/>
    <w:basedOn w:val="Normal"/>
    <w:next w:val="Normal"/>
    <w:link w:val="Heading3Char"/>
    <w:uiPriority w:val="1"/>
    <w:unhideWhenUsed/>
    <w:qFormat/>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1"/>
    <w:qFormat/>
    <w:pPr>
      <w:keepNext/>
      <w:spacing w:line="360" w:lineRule="auto"/>
      <w:outlineLvl w:val="3"/>
    </w:pPr>
    <w:rPr>
      <w:b/>
      <w:sz w:val="24"/>
      <w:szCs w:val="20"/>
      <w:lang w:eastAsia="en-US"/>
    </w:rPr>
  </w:style>
  <w:style w:type="paragraph" w:styleId="Heading5">
    <w:name w:val="heading 5"/>
    <w:basedOn w:val="Normal"/>
    <w:next w:val="Normal"/>
    <w:link w:val="Heading5Char"/>
    <w:uiPriority w:val="9"/>
    <w:semiHidden/>
    <w:unhideWhenUsed/>
    <w:qFormat/>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pPr>
      <w:keepNext/>
      <w:keepLines/>
      <w:spacing w:before="200"/>
      <w:outlineLvl w:val="5"/>
    </w:pPr>
    <w:rPr>
      <w:rFonts w:ascii="Cambria" w:hAnsi="Cambria"/>
      <w:i/>
      <w:iCs/>
      <w:color w:val="243F60"/>
    </w:rPr>
  </w:style>
  <w:style w:type="paragraph" w:styleId="Heading7">
    <w:name w:val="heading 7"/>
    <w:basedOn w:val="Normal"/>
    <w:next w:val="Normal"/>
    <w:link w:val="Heading7Char"/>
    <w:qFormat/>
    <w:pPr>
      <w:keepNext/>
      <w:outlineLvl w:val="6"/>
    </w:pPr>
    <w:rPr>
      <w:rFonts w:ascii="Times New Roman" w:hAnsi="Times New Roman"/>
      <w:b/>
      <w:caps/>
      <w:sz w:val="18"/>
      <w:szCs w:val="20"/>
      <w:lang w:eastAsia="en-US"/>
    </w:rPr>
  </w:style>
  <w:style w:type="paragraph" w:styleId="Heading8">
    <w:name w:val="heading 8"/>
    <w:basedOn w:val="Normal"/>
    <w:next w:val="Normal"/>
    <w:link w:val="Heading8Char"/>
    <w:uiPriority w:val="9"/>
    <w:semiHidden/>
    <w:unhideWhenUsed/>
    <w:qFormat/>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Indent">
    <w:name w:val="Body Text Indent"/>
    <w:basedOn w:val="Normal"/>
    <w:link w:val="BodyTextIndentChar"/>
    <w:uiPriority w:val="99"/>
    <w:qFormat/>
    <w:pPr>
      <w:ind w:left="720" w:hanging="660"/>
    </w:pPr>
    <w:rPr>
      <w:rFonts w:ascii="Arial" w:hAnsi="Arial"/>
      <w:sz w:val="24"/>
      <w:szCs w:val="20"/>
      <w:u w:val="single"/>
      <w:lang w:eastAsia="en-US"/>
    </w:rPr>
  </w:style>
  <w:style w:type="paragraph" w:styleId="Caption">
    <w:name w:val="caption"/>
    <w:basedOn w:val="Normal"/>
    <w:next w:val="Normal"/>
    <w:uiPriority w:val="99"/>
    <w:qFormat/>
    <w:pPr>
      <w:spacing w:before="120" w:after="120"/>
    </w:pPr>
    <w:rPr>
      <w:rFonts w:ascii="Times New Roman" w:hAnsi="Times New Roman"/>
      <w:b/>
      <w:bCs/>
      <w:sz w:val="20"/>
      <w:szCs w:val="20"/>
      <w:lang w:eastAsia="en-US"/>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DocumentMap">
    <w:name w:val="Document Map"/>
    <w:basedOn w:val="Normal"/>
    <w:link w:val="DocumentMapChar"/>
    <w:uiPriority w:val="99"/>
    <w:semiHidden/>
    <w:unhideWhenUsed/>
    <w:qFormat/>
    <w:rPr>
      <w:rFonts w:ascii="Lucida Grande" w:hAnsi="Lucida Grande" w:cs="Lucida Grande"/>
      <w:sz w:val="24"/>
      <w:szCs w:val="24"/>
    </w:rPr>
  </w:style>
  <w:style w:type="character" w:styleId="Emphasis">
    <w:name w:val="Emphasis"/>
    <w:uiPriority w:val="20"/>
    <w:qFormat/>
    <w:rPr>
      <w:i/>
      <w:iCs/>
    </w:rPr>
  </w:style>
  <w:style w:type="character" w:styleId="EndnoteReference">
    <w:name w:val="endnote reference"/>
    <w:uiPriority w:val="99"/>
    <w:unhideWhenUsed/>
    <w:qFormat/>
    <w:rPr>
      <w:vertAlign w:val="superscript"/>
    </w:rPr>
  </w:style>
  <w:style w:type="paragraph" w:styleId="EndnoteText">
    <w:name w:val="endnote text"/>
    <w:basedOn w:val="Normal"/>
    <w:link w:val="EndnoteTextChar"/>
    <w:uiPriority w:val="99"/>
    <w:unhideWhenUsed/>
    <w:qFormat/>
    <w:rPr>
      <w:sz w:val="20"/>
      <w:szCs w:val="20"/>
    </w:rPr>
  </w:style>
  <w:style w:type="character" w:styleId="FollowedHyperlink">
    <w:name w:val="FollowedHyperlink"/>
    <w:uiPriority w:val="99"/>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
    <w:link w:val="BVIfnrCharCharCharChar"/>
    <w:uiPriority w:val="99"/>
    <w:unhideWhenUsed/>
    <w:qFormat/>
    <w:rPr>
      <w:vertAlign w:val="superscript"/>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qFormat/>
    <w:pPr>
      <w:spacing w:after="160" w:line="240" w:lineRule="exact"/>
    </w:pPr>
    <w:rPr>
      <w:sz w:val="20"/>
      <w:szCs w:val="20"/>
      <w:vertAlign w:val="superscript"/>
      <w:lang w:val="en-US" w:eastAsia="en-US"/>
    </w:rPr>
  </w:style>
  <w:style w:type="paragraph" w:styleId="FootnoteText">
    <w:name w:val="footnote text"/>
    <w:basedOn w:val="Normal"/>
    <w:link w:val="FootnoteTextChar"/>
    <w:uiPriority w:val="99"/>
    <w:unhideWhenUsed/>
    <w:qFormat/>
    <w:rPr>
      <w:sz w:val="24"/>
      <w:szCs w:val="24"/>
    </w:rPr>
  </w:style>
  <w:style w:type="paragraph" w:styleId="Header">
    <w:name w:val="header"/>
    <w:basedOn w:val="Normal"/>
    <w:link w:val="HeaderChar"/>
    <w:uiPriority w:val="99"/>
    <w:unhideWhenUsed/>
    <w:qFormat/>
    <w:pPr>
      <w:tabs>
        <w:tab w:val="center" w:pos="4680"/>
        <w:tab w:val="right" w:pos="9360"/>
      </w:tabs>
    </w:pPr>
  </w:style>
  <w:style w:type="character" w:styleId="HTMLCite">
    <w:name w:val="HTML Cite"/>
    <w:basedOn w:val="DefaultParagraphFont"/>
    <w:uiPriority w:val="99"/>
    <w:semiHidden/>
    <w:unhideWhenUsed/>
    <w:qFormat/>
    <w:rPr>
      <w:i/>
      <w:iCs/>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styleId="Hyperlink">
    <w:name w:val="Hyperlink"/>
    <w:uiPriority w:val="99"/>
    <w:unhideWhenUsed/>
    <w:qFormat/>
    <w:rPr>
      <w:color w:val="0000FF"/>
      <w:u w:val="single"/>
    </w:rPr>
  </w:style>
  <w:style w:type="paragraph" w:styleId="ListBullet">
    <w:name w:val="List Bullet"/>
    <w:basedOn w:val="Normal"/>
    <w:uiPriority w:val="99"/>
    <w:semiHidden/>
    <w:unhideWhenUsed/>
    <w:qFormat/>
    <w:pPr>
      <w:tabs>
        <w:tab w:val="left" w:pos="360"/>
      </w:tabs>
      <w:spacing w:before="60" w:after="60" w:line="256" w:lineRule="auto"/>
      <w:ind w:left="360" w:hanging="360"/>
      <w:contextualSpacing/>
    </w:pPr>
    <w:rPr>
      <w:rFonts w:ascii="Georgia" w:eastAsia="MS Mincho" w:hAnsi="Georgia"/>
      <w:sz w:val="20"/>
      <w:lang w:val="en-GB" w:eastAsia="en-US"/>
    </w:rPr>
  </w:style>
  <w:style w:type="paragraph" w:styleId="NormalWeb">
    <w:name w:val="Normal (Web)"/>
    <w:basedOn w:val="Normal"/>
    <w:uiPriority w:val="99"/>
    <w:unhideWhenUsed/>
    <w:qFormat/>
    <w:pPr>
      <w:spacing w:before="100" w:beforeAutospacing="1" w:after="100" w:afterAutospacing="1"/>
    </w:pPr>
    <w:rPr>
      <w:rFonts w:ascii="Times" w:eastAsia="Book Antiqua" w:hAnsi="Times"/>
      <w:sz w:val="20"/>
      <w:szCs w:val="20"/>
      <w:lang w:eastAsia="en-US"/>
    </w:rPr>
  </w:style>
  <w:style w:type="character" w:styleId="PageNumber">
    <w:name w:val="page number"/>
    <w:basedOn w:val="DefaultParagraphFont"/>
    <w:uiPriority w:val="99"/>
    <w:unhideWhenUsed/>
    <w:qFormat/>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Cambria" w:hAnsi="Cambria"/>
      <w:i/>
      <w:iCs/>
      <w:color w:val="4F81BD"/>
      <w:spacing w:val="15"/>
      <w:sz w:val="24"/>
      <w:szCs w:val="24"/>
      <w:lang w:eastAsia="ja-JP"/>
    </w:rPr>
  </w:style>
  <w:style w:type="table" w:styleId="TableElegant">
    <w:name w:val="Table Elegant"/>
    <w:basedOn w:val="TableNormal"/>
    <w:uiPriority w:val="99"/>
    <w:qFormat/>
    <w:rPr>
      <w:rFonts w:ascii="Times New Roman" w:eastAsia="MS Mincho"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il"/>
          <w:tr2bl w:val="nil"/>
        </w:tcBorders>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qFormat/>
    <w:pPr>
      <w:tabs>
        <w:tab w:val="left" w:pos="1134"/>
        <w:tab w:val="right" w:leader="dot" w:pos="9356"/>
      </w:tabs>
      <w:spacing w:line="256" w:lineRule="auto"/>
      <w:ind w:left="1134" w:hanging="1134"/>
    </w:pPr>
    <w:rPr>
      <w:rFonts w:eastAsia="MS Mincho"/>
      <w:lang w:val="en-US" w:eastAsia="en-US"/>
    </w:rPr>
  </w:style>
  <w:style w:type="paragraph" w:styleId="Title">
    <w:name w:val="Title"/>
    <w:basedOn w:val="Normal"/>
    <w:next w:val="Normal"/>
    <w:link w:val="TitleChar"/>
    <w:qFormat/>
    <w:pPr>
      <w:pBdr>
        <w:bottom w:val="single" w:sz="8" w:space="4" w:color="4F81BD"/>
      </w:pBdr>
      <w:spacing w:after="300"/>
      <w:contextualSpacing/>
    </w:pPr>
    <w:rPr>
      <w:rFonts w:ascii="Cambria" w:hAnsi="Cambria"/>
      <w:color w:val="17365D"/>
      <w:spacing w:val="5"/>
      <w:kern w:val="28"/>
      <w:sz w:val="52"/>
      <w:szCs w:val="52"/>
      <w:lang w:eastAsia="ja-JP"/>
    </w:rPr>
  </w:style>
  <w:style w:type="paragraph" w:styleId="TOC1">
    <w:name w:val="toc 1"/>
    <w:basedOn w:val="Normal"/>
    <w:next w:val="Normal"/>
    <w:autoRedefine/>
    <w:uiPriority w:val="39"/>
    <w:unhideWhenUsed/>
    <w:qFormat/>
    <w:pPr>
      <w:tabs>
        <w:tab w:val="left" w:pos="426"/>
        <w:tab w:val="right" w:leader="dot" w:pos="9449"/>
      </w:tabs>
      <w:spacing w:before="120"/>
      <w:ind w:right="-165"/>
    </w:pPr>
    <w:rPr>
      <w:rFonts w:ascii="Cambria" w:hAnsi="Cambria"/>
      <w:b/>
      <w:color w:val="548DD4"/>
      <w:sz w:val="24"/>
      <w:szCs w:val="24"/>
    </w:rPr>
  </w:style>
  <w:style w:type="paragraph" w:styleId="TOC2">
    <w:name w:val="toc 2"/>
    <w:basedOn w:val="Normal"/>
    <w:next w:val="Normal"/>
    <w:autoRedefine/>
    <w:uiPriority w:val="39"/>
    <w:unhideWhenUsed/>
    <w:qFormat/>
    <w:pPr>
      <w:tabs>
        <w:tab w:val="left" w:pos="574"/>
        <w:tab w:val="left" w:pos="741"/>
        <w:tab w:val="right" w:leader="dot" w:pos="9449"/>
      </w:tabs>
      <w:spacing w:after="120"/>
    </w:pPr>
    <w:rPr>
      <w:rFonts w:ascii="Book Antiqua" w:hAnsi="Book Antiqua"/>
      <w:b/>
    </w:rPr>
  </w:style>
  <w:style w:type="paragraph" w:styleId="TOC3">
    <w:name w:val="toc 3"/>
    <w:basedOn w:val="Normal"/>
    <w:next w:val="Normal"/>
    <w:autoRedefine/>
    <w:uiPriority w:val="39"/>
    <w:unhideWhenUsed/>
    <w:qFormat/>
    <w:pPr>
      <w:ind w:left="220"/>
    </w:pPr>
    <w:rPr>
      <w:i/>
    </w:rPr>
  </w:style>
  <w:style w:type="paragraph" w:styleId="TOC4">
    <w:name w:val="toc 4"/>
    <w:basedOn w:val="Normal"/>
    <w:next w:val="Normal"/>
    <w:autoRedefine/>
    <w:uiPriority w:val="39"/>
    <w:unhideWhenUsed/>
    <w:qFormat/>
    <w:pPr>
      <w:pBdr>
        <w:between w:val="double" w:sz="6" w:space="0" w:color="auto"/>
      </w:pBdr>
      <w:ind w:left="440"/>
    </w:pPr>
    <w:rPr>
      <w:sz w:val="20"/>
      <w:szCs w:val="20"/>
    </w:rPr>
  </w:style>
  <w:style w:type="paragraph" w:styleId="TOC5">
    <w:name w:val="toc 5"/>
    <w:basedOn w:val="Normal"/>
    <w:next w:val="Normal"/>
    <w:autoRedefine/>
    <w:uiPriority w:val="39"/>
    <w:unhideWhenUsed/>
    <w:qFormat/>
    <w:pPr>
      <w:pBdr>
        <w:between w:val="double" w:sz="6" w:space="0" w:color="auto"/>
      </w:pBdr>
      <w:ind w:left="660"/>
    </w:pPr>
    <w:rPr>
      <w:sz w:val="20"/>
      <w:szCs w:val="20"/>
    </w:rPr>
  </w:style>
  <w:style w:type="paragraph" w:styleId="TOC6">
    <w:name w:val="toc 6"/>
    <w:basedOn w:val="Normal"/>
    <w:next w:val="Normal"/>
    <w:autoRedefine/>
    <w:uiPriority w:val="39"/>
    <w:unhideWhenUsed/>
    <w:qFormat/>
    <w:pPr>
      <w:pBdr>
        <w:between w:val="double" w:sz="6" w:space="0" w:color="auto"/>
      </w:pBdr>
      <w:ind w:left="880"/>
    </w:pPr>
    <w:rPr>
      <w:sz w:val="20"/>
      <w:szCs w:val="20"/>
    </w:rPr>
  </w:style>
  <w:style w:type="paragraph" w:styleId="TOC7">
    <w:name w:val="toc 7"/>
    <w:basedOn w:val="Normal"/>
    <w:next w:val="Normal"/>
    <w:autoRedefine/>
    <w:uiPriority w:val="39"/>
    <w:unhideWhenUsed/>
    <w:qFormat/>
    <w:pPr>
      <w:pBdr>
        <w:between w:val="double" w:sz="6" w:space="0" w:color="auto"/>
      </w:pBdr>
      <w:ind w:left="1100"/>
    </w:pPr>
    <w:rPr>
      <w:sz w:val="20"/>
      <w:szCs w:val="20"/>
    </w:rPr>
  </w:style>
  <w:style w:type="paragraph" w:styleId="TOC8">
    <w:name w:val="toc 8"/>
    <w:basedOn w:val="Normal"/>
    <w:next w:val="Normal"/>
    <w:autoRedefine/>
    <w:uiPriority w:val="39"/>
    <w:unhideWhenUsed/>
    <w:qFormat/>
    <w:pPr>
      <w:pBdr>
        <w:between w:val="double" w:sz="6" w:space="0" w:color="auto"/>
      </w:pBdr>
      <w:ind w:left="1320"/>
    </w:pPr>
    <w:rPr>
      <w:sz w:val="20"/>
      <w:szCs w:val="20"/>
    </w:rPr>
  </w:style>
  <w:style w:type="paragraph" w:styleId="TOC9">
    <w:name w:val="toc 9"/>
    <w:basedOn w:val="Normal"/>
    <w:next w:val="Normal"/>
    <w:autoRedefine/>
    <w:uiPriority w:val="39"/>
    <w:unhideWhenUsed/>
    <w:qFormat/>
    <w:pPr>
      <w:pBdr>
        <w:between w:val="double" w:sz="6" w:space="0" w:color="auto"/>
      </w:pBdr>
      <w:ind w:left="1540"/>
    </w:pPr>
    <w:rPr>
      <w:sz w:val="20"/>
      <w:szCs w:val="20"/>
    </w:rPr>
  </w:style>
  <w:style w:type="table" w:styleId="LightList-Accent3">
    <w:name w:val="Light List Accent 3"/>
    <w:basedOn w:val="TableNormal"/>
    <w:uiPriority w:val="61"/>
    <w:semiHidden/>
    <w:unhideWhenUsed/>
    <w:qFormat/>
    <w:rPr>
      <w:rFonts w:eastAsia="MS Mincho"/>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000000"/>
      </w:rPr>
      <w:tblPr/>
      <w:tcPr>
        <w:shd w:val="clear" w:color="auto" w:fill="C2D69B"/>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val="0"/>
        <w:bCs/>
      </w:rPr>
    </w:tblStylePr>
    <w:tblStylePr w:type="lastCol">
      <w:rPr>
        <w:b w:val="0"/>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1-Accent3">
    <w:name w:val="Medium Shading 1 Accent 3"/>
    <w:basedOn w:val="TableNormal"/>
    <w:uiPriority w:val="63"/>
    <w:semiHidden/>
    <w:unhideWhenUsed/>
    <w:qFormat/>
    <w:rPr>
      <w:rFonts w:eastAsia="MS Mincho"/>
    </w:rPr>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3">
    <w:name w:val="Medium List 1 Accent 3"/>
    <w:basedOn w:val="TableNormal"/>
    <w:uiPriority w:val="65"/>
    <w:semiHidden/>
    <w:unhideWhenUsed/>
    <w:qFormat/>
    <w:rPr>
      <w:rFonts w:eastAsia="MS Mincho"/>
      <w:color w:val="000000"/>
    </w:rPr>
    <w:tblPr>
      <w:tblBorders>
        <w:top w:val="single" w:sz="8" w:space="0" w:color="9BBB59"/>
        <w:bottom w:val="single" w:sz="8" w:space="0" w:color="9BBB59"/>
      </w:tblBorders>
    </w:tblPr>
    <w:tblStylePr w:type="firstRow">
      <w:rPr>
        <w:rFonts w:ascii="Cambria" w:eastAsia="Times New Roman" w:hAnsi="Cambria"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Grid3-Accent1">
    <w:name w:val="Medium Grid 3 Accent 1"/>
    <w:basedOn w:val="TableNormal"/>
    <w:uiPriority w:val="69"/>
    <w:semiHidden/>
    <w:unhideWhenUsed/>
    <w:qFormat/>
    <w:rPr>
      <w:rFonts w:eastAsia="MS Mincho"/>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ColorfulShading-Accent3">
    <w:name w:val="Colorful Shading Accent 3"/>
    <w:basedOn w:val="TableNormal"/>
    <w:semiHidden/>
    <w:unhideWhenUsed/>
    <w:qFormat/>
    <w:rPr>
      <w:rFonts w:eastAsia="Calibri"/>
      <w:sz w:val="22"/>
      <w:szCs w:val="22"/>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EDF2F8"/>
    </w:tcPr>
    <w:tblStylePr w:type="firstRow">
      <w:rPr>
        <w:b/>
        <w:bCs/>
      </w:rPr>
      <w:tblPr/>
      <w:tcPr>
        <w:tcBorders>
          <w:bottom w:val="single" w:sz="12" w:space="0" w:color="FFFFFF"/>
        </w:tcBorders>
        <w:shd w:val="clear" w:color="auto" w:fill="9E3A38"/>
      </w:tcPr>
    </w:tblStylePr>
    <w:tblStylePr w:type="lastRow">
      <w:rPr>
        <w:b/>
        <w:bCs/>
        <w:color w:val="FFFFFF"/>
      </w:rPr>
      <w:tblPr/>
      <w:tcPr>
        <w:tcBorders>
          <w:top w:val="single" w:sz="12" w:space="0" w:color="000000"/>
        </w:tcBorders>
        <w:shd w:val="clear" w:color="auto" w:fill="FFFFFF"/>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TitleChar">
    <w:name w:val="Title Char"/>
    <w:link w:val="Title"/>
    <w:qFormat/>
    <w:rPr>
      <w:rFonts w:ascii="Cambria" w:eastAsia="Times New Roman" w:hAnsi="Cambria" w:cs="Times New Roman"/>
      <w:color w:val="17365D"/>
      <w:spacing w:val="5"/>
      <w:kern w:val="28"/>
      <w:sz w:val="52"/>
      <w:szCs w:val="52"/>
      <w:lang w:eastAsia="ja-JP"/>
    </w:rPr>
  </w:style>
  <w:style w:type="character" w:customStyle="1" w:styleId="SubtitleChar">
    <w:name w:val="Subtitle Char"/>
    <w:link w:val="Subtitle"/>
    <w:uiPriority w:val="11"/>
    <w:qFormat/>
    <w:rPr>
      <w:rFonts w:ascii="Cambria" w:eastAsia="Times New Roman" w:hAnsi="Cambria" w:cs="Times New Roman"/>
      <w:i/>
      <w:iCs/>
      <w:color w:val="4F81BD"/>
      <w:spacing w:val="15"/>
      <w:sz w:val="24"/>
      <w:szCs w:val="24"/>
      <w:lang w:eastAsia="ja-JP"/>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ing4Char">
    <w:name w:val="Heading 4 Char"/>
    <w:link w:val="Heading4"/>
    <w:uiPriority w:val="1"/>
    <w:qFormat/>
    <w:rPr>
      <w:rFonts w:eastAsia="Times New Roman" w:cs="Times New Roman"/>
      <w:b/>
      <w:sz w:val="24"/>
      <w:szCs w:val="20"/>
      <w:lang w:eastAsia="en-US"/>
    </w:rPr>
  </w:style>
  <w:style w:type="character" w:customStyle="1" w:styleId="Heading7Char">
    <w:name w:val="Heading 7 Char"/>
    <w:link w:val="Heading7"/>
    <w:qFormat/>
    <w:rPr>
      <w:rFonts w:ascii="Times New Roman" w:eastAsia="Times New Roman" w:hAnsi="Times New Roman" w:cs="Times New Roman"/>
      <w:b/>
      <w:caps/>
      <w:sz w:val="18"/>
      <w:szCs w:val="20"/>
      <w:lang w:eastAsia="en-US"/>
    </w:rPr>
  </w:style>
  <w:style w:type="character" w:customStyle="1" w:styleId="BodyTextIndentChar">
    <w:name w:val="Body Text Indent Char"/>
    <w:link w:val="BodyTextIndent"/>
    <w:uiPriority w:val="99"/>
    <w:qFormat/>
    <w:rPr>
      <w:rFonts w:ascii="Arial" w:eastAsia="Times New Roman" w:hAnsi="Arial" w:cs="Times New Roman"/>
      <w:sz w:val="24"/>
      <w:szCs w:val="20"/>
      <w:u w:val="single"/>
      <w:lang w:eastAsia="en-US"/>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
    <w:basedOn w:val="Normal"/>
    <w:link w:val="ListParagraphChar"/>
    <w:uiPriority w:val="1"/>
    <w:qFormat/>
    <w:pPr>
      <w:ind w:left="720"/>
      <w:contextualSpacing/>
    </w:pPr>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link w:val="Heading1"/>
    <w:uiPriority w:val="9"/>
    <w:qFormat/>
    <w:rPr>
      <w:rFonts w:eastAsia="Times New Roman" w:cs="Times New Roman"/>
      <w:b/>
      <w:bCs/>
      <w:color w:val="345A8A"/>
      <w:sz w:val="32"/>
      <w:szCs w:val="32"/>
    </w:rPr>
  </w:style>
  <w:style w:type="paragraph" w:customStyle="1" w:styleId="TOCHeading1">
    <w:name w:val="TOC Heading1"/>
    <w:basedOn w:val="Heading1"/>
    <w:next w:val="Normal"/>
    <w:uiPriority w:val="39"/>
    <w:unhideWhenUsed/>
    <w:qFormat/>
    <w:pPr>
      <w:outlineLvl w:val="9"/>
    </w:pPr>
    <w:rPr>
      <w:color w:val="365F91"/>
      <w:sz w:val="28"/>
      <w:szCs w:val="28"/>
      <w:lang w:eastAsia="en-US"/>
    </w:rPr>
  </w:style>
  <w:style w:type="character" w:customStyle="1" w:styleId="Heading2Char">
    <w:name w:val="Heading 2 Char"/>
    <w:link w:val="Heading2"/>
    <w:uiPriority w:val="9"/>
    <w:qFormat/>
    <w:rPr>
      <w:b/>
      <w:bCs/>
      <w:color w:val="4F81BD"/>
      <w:sz w:val="26"/>
      <w:szCs w:val="26"/>
      <w:lang w:val="sq-AL" w:eastAsia="zh-CN"/>
    </w:rPr>
  </w:style>
  <w:style w:type="character" w:customStyle="1" w:styleId="Heading3Char">
    <w:name w:val="Heading 3 Char"/>
    <w:link w:val="Heading3"/>
    <w:uiPriority w:val="1"/>
    <w:qFormat/>
    <w:rPr>
      <w:rFonts w:ascii="Cambria" w:eastAsia="Times New Roman" w:hAnsi="Cambria" w:cs="Times New Roman"/>
      <w:b/>
      <w:bCs/>
      <w:color w:val="4F81BD"/>
    </w:rPr>
  </w:style>
  <w:style w:type="character" w:customStyle="1" w:styleId="Heading5Char">
    <w:name w:val="Heading 5 Char"/>
    <w:link w:val="Heading5"/>
    <w:uiPriority w:val="9"/>
    <w:semiHidden/>
    <w:qFormat/>
    <w:rPr>
      <w:rFonts w:ascii="Cambria" w:eastAsia="Times New Roman" w:hAnsi="Cambria" w:cs="Times New Roman"/>
      <w:color w:val="243F60"/>
    </w:rPr>
  </w:style>
  <w:style w:type="character" w:customStyle="1" w:styleId="Heading6Char">
    <w:name w:val="Heading 6 Char"/>
    <w:link w:val="Heading6"/>
    <w:uiPriority w:val="9"/>
    <w:semiHidden/>
    <w:qFormat/>
    <w:rPr>
      <w:rFonts w:ascii="Cambria" w:eastAsia="Times New Roman" w:hAnsi="Cambria" w:cs="Times New Roman"/>
      <w:i/>
      <w:iCs/>
      <w:color w:val="243F60"/>
    </w:rPr>
  </w:style>
  <w:style w:type="character" w:customStyle="1" w:styleId="Heading8Char">
    <w:name w:val="Heading 8 Char"/>
    <w:link w:val="Heading8"/>
    <w:uiPriority w:val="9"/>
    <w:semiHidden/>
    <w:qFormat/>
    <w:rPr>
      <w:rFonts w:ascii="Cambria" w:eastAsia="Times New Roman" w:hAnsi="Cambria" w:cs="Times New Roman"/>
      <w:color w:val="404040"/>
      <w:sz w:val="20"/>
      <w:szCs w:val="20"/>
    </w:rPr>
  </w:style>
  <w:style w:type="character" w:customStyle="1" w:styleId="Heading9Char">
    <w:name w:val="Heading 9 Char"/>
    <w:link w:val="Heading9"/>
    <w:uiPriority w:val="9"/>
    <w:semiHidden/>
    <w:qFormat/>
    <w:rPr>
      <w:rFonts w:ascii="Cambria" w:eastAsia="Times New Roman" w:hAnsi="Cambria" w:cs="Times New Roman"/>
      <w:i/>
      <w:iCs/>
      <w:color w:val="404040"/>
      <w:sz w:val="20"/>
      <w:szCs w:val="20"/>
    </w:rPr>
  </w:style>
  <w:style w:type="paragraph" w:customStyle="1" w:styleId="Sub-titles">
    <w:name w:val="Sub-titles"/>
    <w:basedOn w:val="Normal"/>
    <w:qFormat/>
    <w:pPr>
      <w:spacing w:after="60" w:line="280" w:lineRule="atLeast"/>
    </w:pPr>
    <w:rPr>
      <w:rFonts w:eastAsia="Calibri"/>
      <w:b/>
      <w:color w:val="8064A2"/>
      <w:sz w:val="24"/>
      <w:lang w:eastAsia="en-US"/>
    </w:rPr>
  </w:style>
  <w:style w:type="table" w:customStyle="1" w:styleId="TableGrid1">
    <w:name w:val="Table Grid1"/>
    <w:basedOn w:val="TableNormal"/>
    <w:uiPriority w:val="59"/>
    <w:qFormat/>
    <w:rPr>
      <w:rFonts w:eastAsia="Calibri"/>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SStyle">
    <w:name w:val="DS Style"/>
    <w:basedOn w:val="Normal"/>
    <w:qFormat/>
    <w:pPr>
      <w:spacing w:before="120" w:after="60" w:line="240" w:lineRule="exact"/>
      <w:jc w:val="both"/>
    </w:pPr>
    <w:rPr>
      <w:rFonts w:eastAsia="Calibri"/>
      <w:sz w:val="20"/>
      <w:lang w:eastAsia="en-US"/>
    </w:rPr>
  </w:style>
  <w:style w:type="table" w:customStyle="1" w:styleId="GridTable2-Accent51">
    <w:name w:val="Grid Table 2 - Accent 51"/>
    <w:basedOn w:val="TableNormal"/>
    <w:uiPriority w:val="47"/>
    <w:qFormat/>
    <w:rPr>
      <w:rFonts w:eastAsia="Calibri"/>
      <w:lang w:val="en-GB"/>
    </w:rPr>
    <w:tblPr>
      <w:tblBorders>
        <w:top w:val="single" w:sz="4" w:space="0" w:color="auto"/>
        <w:bottom w:val="single" w:sz="4" w:space="0" w:color="auto"/>
        <w:insideH w:val="single" w:sz="4" w:space="0" w:color="auto"/>
        <w:insideV w:val="single" w:sz="4" w:space="0" w:color="auto"/>
      </w:tblBorders>
    </w:tblPr>
    <w:tblStylePr w:type="firstRow">
      <w:rPr>
        <w:rFonts w:ascii="Calibri" w:hAnsi="Calibri"/>
        <w:b/>
        <w:bCs/>
        <w:sz w:val="20"/>
      </w:rPr>
      <w:tblPr/>
      <w:tcPr>
        <w:shd w:val="clear" w:color="auto" w:fill="BFBFB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E2E2E2"/>
      </w:tcPr>
    </w:tblStylePr>
    <w:tblStylePr w:type="band2Horz">
      <w:tblPr/>
      <w:tcPr>
        <w:shd w:val="clear" w:color="auto" w:fill="F2F2F2"/>
      </w:tcPr>
    </w:tblStylePr>
  </w:style>
  <w:style w:type="character" w:customStyle="1" w:styleId="FootnoteTextChar">
    <w:name w:val="Footnote Text Char"/>
    <w:link w:val="FootnoteText"/>
    <w:uiPriority w:val="99"/>
    <w:qFormat/>
    <w:rPr>
      <w:sz w:val="24"/>
      <w:szCs w:val="24"/>
    </w:rPr>
  </w:style>
  <w:style w:type="character" w:customStyle="1" w:styleId="BodyText2Char">
    <w:name w:val="Body Text 2 Char"/>
    <w:basedOn w:val="DefaultParagraphFont"/>
    <w:link w:val="BodyText2"/>
    <w:uiPriority w:val="99"/>
    <w:qFormat/>
  </w:style>
  <w:style w:type="table" w:customStyle="1" w:styleId="GridTable2-Accent41">
    <w:name w:val="Grid Table 2 - Accent 41"/>
    <w:basedOn w:val="TableNormal"/>
    <w:uiPriority w:val="47"/>
    <w:qFormat/>
    <w:rPr>
      <w:rFonts w:eastAsia="Calibri"/>
      <w:lang w:val="en-GB"/>
    </w:rPr>
    <w:tblPr>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customStyle="1" w:styleId="BodyTextChar">
    <w:name w:val="Body Text Char"/>
    <w:basedOn w:val="DefaultParagraphFont"/>
    <w:link w:val="BodyText"/>
    <w:uiPriority w:val="1"/>
    <w:qFormat/>
  </w:style>
  <w:style w:type="paragraph" w:customStyle="1" w:styleId="Quick1">
    <w:name w:val="Quick 1."/>
    <w:basedOn w:val="Normal"/>
    <w:uiPriority w:val="99"/>
    <w:qFormat/>
    <w:pPr>
      <w:widowControl w:val="0"/>
      <w:numPr>
        <w:numId w:val="2"/>
      </w:numPr>
    </w:pPr>
    <w:rPr>
      <w:rFonts w:ascii="Times New Roman" w:eastAsia="SimSun" w:hAnsi="Times New Roman"/>
      <w:sz w:val="24"/>
      <w:szCs w:val="20"/>
      <w:lang w:val="en-GB"/>
    </w:rPr>
  </w:style>
  <w:style w:type="paragraph" w:customStyle="1" w:styleId="1">
    <w:name w:val="Абзац списка1"/>
    <w:basedOn w:val="Normal"/>
    <w:uiPriority w:val="34"/>
    <w:qFormat/>
    <w:pPr>
      <w:ind w:left="720"/>
      <w:contextualSpacing/>
    </w:pPr>
    <w:rPr>
      <w:rFonts w:eastAsia="Calibri"/>
      <w:lang w:val="ru-RU" w:eastAsia="en-US"/>
    </w:rPr>
  </w:style>
  <w:style w:type="character" w:customStyle="1" w:styleId="DocumentMapChar">
    <w:name w:val="Document Map Char"/>
    <w:link w:val="DocumentMap"/>
    <w:uiPriority w:val="99"/>
    <w:semiHidden/>
    <w:qFormat/>
    <w:rPr>
      <w:rFonts w:ascii="Lucida Grande" w:hAnsi="Lucida Grande" w:cs="Lucida Grande"/>
      <w:sz w:val="24"/>
      <w:szCs w:val="24"/>
    </w:rPr>
  </w:style>
  <w:style w:type="character" w:customStyle="1" w:styleId="CommentTextChar">
    <w:name w:val="Comment Text Char"/>
    <w:link w:val="CommentText"/>
    <w:uiPriority w:val="99"/>
    <w:qFormat/>
    <w:rPr>
      <w:sz w:val="20"/>
      <w:szCs w:val="20"/>
    </w:rPr>
  </w:style>
  <w:style w:type="character" w:customStyle="1" w:styleId="CommentSubjectChar">
    <w:name w:val="Comment Subject Char"/>
    <w:link w:val="CommentSubject"/>
    <w:uiPriority w:val="99"/>
    <w:qFormat/>
    <w:rPr>
      <w:b/>
      <w:bCs/>
      <w:sz w:val="20"/>
      <w:szCs w:val="20"/>
    </w:rPr>
  </w:style>
  <w:style w:type="paragraph" w:customStyle="1" w:styleId="Revision1">
    <w:name w:val="Revision1"/>
    <w:hidden/>
    <w:uiPriority w:val="99"/>
    <w:semiHidden/>
    <w:qFormat/>
    <w:rPr>
      <w:sz w:val="22"/>
      <w:szCs w:val="22"/>
      <w:lang w:eastAsia="zh-CN"/>
    </w:rPr>
  </w:style>
  <w:style w:type="table" w:customStyle="1" w:styleId="PlainTable11">
    <w:name w:val="Plain Table 11"/>
    <w:basedOn w:val="TableNormal"/>
    <w:uiPriority w:val="41"/>
    <w:qFormat/>
    <w:rPr>
      <w:rFonts w:ascii="Arial" w:eastAsia="Calibri" w:hAnsi="Arial"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EndnoteTextChar">
    <w:name w:val="Endnote Text Char"/>
    <w:link w:val="EndnoteText"/>
    <w:uiPriority w:val="99"/>
    <w:qFormat/>
    <w:rPr>
      <w:sz w:val="20"/>
      <w:szCs w:val="20"/>
      <w:lang w:val="sq-AL"/>
    </w:rPr>
  </w:style>
  <w:style w:type="character" w:customStyle="1" w:styleId="FootnoteTextChar1">
    <w:name w:val="Footnote Text Char1"/>
    <w:uiPriority w:val="99"/>
    <w:qFormat/>
    <w:rPr>
      <w:rFonts w:eastAsia="MS Mincho"/>
      <w:sz w:val="20"/>
      <w:szCs w:val="20"/>
      <w:lang w:eastAsia="en-US"/>
    </w:rPr>
  </w:style>
  <w:style w:type="character" w:customStyle="1" w:styleId="NoSpacingChar">
    <w:name w:val="No Spacing Char"/>
    <w:link w:val="NoSpacing"/>
    <w:uiPriority w:val="1"/>
    <w:qFormat/>
    <w:locked/>
    <w:rPr>
      <w:rFonts w:ascii="Georgia" w:hAnsi="Georgia"/>
      <w:sz w:val="22"/>
      <w:szCs w:val="22"/>
      <w:lang w:val="en-US" w:eastAsia="zh-CN" w:bidi="ar-SA"/>
    </w:rPr>
  </w:style>
  <w:style w:type="paragraph" w:styleId="NoSpacing">
    <w:name w:val="No Spacing"/>
    <w:link w:val="NoSpacingChar"/>
    <w:uiPriority w:val="1"/>
    <w:qFormat/>
    <w:pPr>
      <w:jc w:val="both"/>
    </w:pPr>
    <w:rPr>
      <w:rFonts w:ascii="Georgia" w:hAnsi="Georgia"/>
      <w:sz w:val="22"/>
      <w:szCs w:val="22"/>
      <w:lang w:eastAsia="zh-CN"/>
    </w:r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1"/>
    <w:qFormat/>
    <w:locked/>
    <w:rPr>
      <w:lang w:val="sq-AL"/>
    </w:rPr>
  </w:style>
  <w:style w:type="paragraph" w:customStyle="1" w:styleId="Bibliography1">
    <w:name w:val="Bibliography1"/>
    <w:basedOn w:val="Normal"/>
    <w:next w:val="Normal"/>
    <w:uiPriority w:val="37"/>
    <w:semiHidden/>
    <w:unhideWhenUsed/>
    <w:qFormat/>
    <w:pPr>
      <w:spacing w:after="160" w:line="256" w:lineRule="auto"/>
    </w:pPr>
    <w:rPr>
      <w:rFonts w:eastAsia="MS Mincho"/>
      <w:lang w:val="en-US" w:eastAsia="en-US"/>
    </w:rPr>
  </w:style>
  <w:style w:type="paragraph" w:customStyle="1" w:styleId="BodyTextT">
    <w:name w:val="Body Text T"/>
    <w:basedOn w:val="Normal"/>
    <w:uiPriority w:val="99"/>
    <w:qFormat/>
    <w:pPr>
      <w:spacing w:before="20" w:after="40"/>
    </w:pPr>
    <w:rPr>
      <w:bCs/>
      <w:sz w:val="18"/>
      <w:szCs w:val="24"/>
      <w:lang w:val="en-US" w:eastAsia="en-US"/>
    </w:rPr>
  </w:style>
  <w:style w:type="paragraph" w:customStyle="1" w:styleId="ListBulletT">
    <w:name w:val="List Bullet T"/>
    <w:basedOn w:val="Normal"/>
    <w:uiPriority w:val="99"/>
    <w:qFormat/>
    <w:pPr>
      <w:numPr>
        <w:numId w:val="3"/>
      </w:numPr>
      <w:spacing w:before="20" w:after="40" w:line="256" w:lineRule="auto"/>
    </w:pPr>
    <w:rPr>
      <w:rFonts w:eastAsia="Calibri"/>
      <w:kern w:val="20"/>
      <w:sz w:val="20"/>
      <w:lang w:val="en-US" w:eastAsia="en-US"/>
    </w:rPr>
  </w:style>
  <w:style w:type="paragraph" w:customStyle="1" w:styleId="ListNumberT">
    <w:name w:val="List Number T"/>
    <w:basedOn w:val="Normal"/>
    <w:uiPriority w:val="99"/>
    <w:qFormat/>
    <w:pPr>
      <w:numPr>
        <w:numId w:val="4"/>
      </w:numPr>
      <w:tabs>
        <w:tab w:val="left" w:pos="1260"/>
        <w:tab w:val="left" w:pos="1440"/>
      </w:tabs>
      <w:spacing w:before="20" w:after="40" w:line="256" w:lineRule="auto"/>
    </w:pPr>
    <w:rPr>
      <w:rFonts w:eastAsia="MS Mincho"/>
      <w:bCs/>
      <w:sz w:val="18"/>
      <w:lang w:val="en-US" w:eastAsia="en-US"/>
    </w:rPr>
  </w:style>
  <w:style w:type="paragraph" w:customStyle="1" w:styleId="mySource">
    <w:name w:val="mySource"/>
    <w:basedOn w:val="Normal"/>
    <w:uiPriority w:val="99"/>
    <w:qFormat/>
    <w:pPr>
      <w:tabs>
        <w:tab w:val="left" w:pos="851"/>
      </w:tabs>
      <w:spacing w:after="160"/>
      <w:ind w:left="851" w:hanging="851"/>
    </w:pPr>
    <w:rPr>
      <w:rFonts w:eastAsia="MS Mincho"/>
      <w:i/>
      <w:color w:val="7F7F7F"/>
      <w:sz w:val="20"/>
      <w:lang w:val="en-US" w:eastAsia="en-US"/>
    </w:rPr>
  </w:style>
  <w:style w:type="paragraph" w:customStyle="1" w:styleId="myChart">
    <w:name w:val="myChart"/>
    <w:basedOn w:val="Normal"/>
    <w:uiPriority w:val="99"/>
    <w:qFormat/>
    <w:pPr>
      <w:spacing w:after="160" w:line="256" w:lineRule="auto"/>
    </w:pPr>
    <w:rPr>
      <w:rFonts w:eastAsia="MS Mincho"/>
      <w:lang w:val="en-US" w:eastAsia="en-US"/>
    </w:rPr>
  </w:style>
  <w:style w:type="paragraph" w:customStyle="1" w:styleId="myHeading1">
    <w:name w:val="myHeading1"/>
    <w:basedOn w:val="BodyText"/>
    <w:next w:val="BodyText"/>
    <w:uiPriority w:val="99"/>
    <w:qFormat/>
    <w:pPr>
      <w:keepNext/>
      <w:keepLines/>
      <w:shd w:val="clear" w:color="auto" w:fill="DBE5F1"/>
      <w:spacing w:before="180" w:after="60" w:line="256" w:lineRule="auto"/>
      <w:jc w:val="both"/>
    </w:pPr>
    <w:rPr>
      <w:rFonts w:ascii="Cambria" w:eastAsia="MS Mincho" w:hAnsi="Cambria"/>
      <w:b/>
      <w:color w:val="31849B"/>
      <w:spacing w:val="10"/>
      <w:kern w:val="20"/>
      <w:sz w:val="20"/>
      <w:lang w:val="en-US" w:eastAsia="en-US"/>
    </w:rPr>
  </w:style>
  <w:style w:type="paragraph" w:customStyle="1" w:styleId="myHeading2">
    <w:name w:val="myHeading2"/>
    <w:basedOn w:val="myHeading1"/>
    <w:next w:val="BodyTextIndent"/>
    <w:uiPriority w:val="99"/>
    <w:qFormat/>
    <w:pPr>
      <w:shd w:val="clear" w:color="auto" w:fill="EAF1DD"/>
      <w:spacing w:before="120" w:after="20"/>
      <w:ind w:left="284"/>
    </w:pPr>
    <w:rPr>
      <w:color w:val="215868"/>
      <w:sz w:val="18"/>
    </w:rPr>
  </w:style>
  <w:style w:type="paragraph" w:customStyle="1" w:styleId="myQuote">
    <w:name w:val="myQuote"/>
    <w:basedOn w:val="Normal"/>
    <w:uiPriority w:val="99"/>
    <w:qFormat/>
    <w:pPr>
      <w:spacing w:after="40" w:line="256" w:lineRule="auto"/>
      <w:jc w:val="both"/>
    </w:pPr>
    <w:rPr>
      <w:rFonts w:ascii="Georgia" w:eastAsia="MS Mincho" w:hAnsi="Georgia"/>
      <w:i/>
      <w:color w:val="002060"/>
      <w:sz w:val="20"/>
      <w:lang w:val="en-US" w:eastAsia="en-US"/>
    </w:rPr>
  </w:style>
  <w:style w:type="paragraph" w:customStyle="1" w:styleId="myAnnex">
    <w:name w:val="myAnnex"/>
    <w:basedOn w:val="Caption"/>
    <w:uiPriority w:val="99"/>
    <w:qFormat/>
    <w:pPr>
      <w:keepNext/>
      <w:tabs>
        <w:tab w:val="left" w:pos="851"/>
      </w:tabs>
      <w:spacing w:after="20"/>
      <w:outlineLvl w:val="1"/>
    </w:pPr>
    <w:rPr>
      <w:rFonts w:ascii="Calibri" w:eastAsia="MS Mincho" w:hAnsi="Calibri"/>
      <w:bCs w:val="0"/>
      <w:iCs/>
      <w:color w:val="1F497D"/>
      <w:sz w:val="18"/>
      <w:szCs w:val="18"/>
      <w:lang w:val="en-US"/>
    </w:rPr>
  </w:style>
  <w:style w:type="paragraph" w:customStyle="1" w:styleId="Default">
    <w:name w:val="Default"/>
    <w:qFormat/>
    <w:pPr>
      <w:autoSpaceDE w:val="0"/>
      <w:autoSpaceDN w:val="0"/>
      <w:adjustRightInd w:val="0"/>
    </w:pPr>
    <w:rPr>
      <w:rFonts w:eastAsia="MS Mincho" w:cs="Calibri"/>
      <w:color w:val="000000"/>
      <w:sz w:val="24"/>
      <w:szCs w:val="24"/>
    </w:rPr>
  </w:style>
  <w:style w:type="paragraph" w:customStyle="1" w:styleId="myInstructions">
    <w:name w:val="myInstructions"/>
    <w:basedOn w:val="BodyText"/>
    <w:uiPriority w:val="99"/>
    <w:qFormat/>
    <w:pPr>
      <w:numPr>
        <w:numId w:val="5"/>
      </w:numPr>
      <w:spacing w:before="120" w:after="180" w:line="300" w:lineRule="exact"/>
      <w:ind w:right="567"/>
      <w:jc w:val="both"/>
    </w:pPr>
    <w:rPr>
      <w:rFonts w:ascii="Georgia" w:eastAsia="Calibri" w:hAnsi="Georgia"/>
      <w:i/>
      <w:color w:val="C00000"/>
      <w:sz w:val="20"/>
      <w:lang w:val="en-US" w:eastAsia="en-US"/>
    </w:rPr>
  </w:style>
  <w:style w:type="character" w:customStyle="1" w:styleId="LaoReportBodyChar">
    <w:name w:val="Lao Report Body Char"/>
    <w:link w:val="LaoReportBody"/>
    <w:qFormat/>
    <w:locked/>
    <w:rPr>
      <w:rFonts w:ascii="Trebuchet MS" w:hAnsi="Trebuchet MS"/>
      <w:sz w:val="20"/>
    </w:rPr>
  </w:style>
  <w:style w:type="paragraph" w:customStyle="1" w:styleId="LaoReportBody">
    <w:name w:val="Lao Report Body"/>
    <w:basedOn w:val="Normal"/>
    <w:link w:val="LaoReportBodyChar"/>
    <w:qFormat/>
    <w:pPr>
      <w:spacing w:before="180" w:after="120" w:line="300" w:lineRule="exact"/>
      <w:jc w:val="both"/>
    </w:pPr>
    <w:rPr>
      <w:rFonts w:ascii="Trebuchet MS" w:hAnsi="Trebuchet MS"/>
      <w:sz w:val="20"/>
      <w:lang w:val="en-US"/>
    </w:rPr>
  </w:style>
  <w:style w:type="character" w:customStyle="1" w:styleId="myObjChar">
    <w:name w:val="myObj Char"/>
    <w:link w:val="myObj"/>
    <w:qFormat/>
    <w:locked/>
    <w:rPr>
      <w:rFonts w:ascii="Arial" w:hAnsi="Arial" w:cs="Arial"/>
      <w:color w:val="365F91"/>
      <w:sz w:val="18"/>
    </w:rPr>
  </w:style>
  <w:style w:type="paragraph" w:customStyle="1" w:styleId="myObj">
    <w:name w:val="myObj"/>
    <w:basedOn w:val="Normal"/>
    <w:link w:val="myObjChar"/>
    <w:qFormat/>
    <w:pPr>
      <w:spacing w:after="160" w:line="256" w:lineRule="auto"/>
      <w:jc w:val="both"/>
    </w:pPr>
    <w:rPr>
      <w:rFonts w:ascii="Arial" w:hAnsi="Arial" w:cs="Arial"/>
      <w:color w:val="365F91"/>
      <w:sz w:val="18"/>
      <w:lang w:val="en-US"/>
    </w:rPr>
  </w:style>
  <w:style w:type="character" w:customStyle="1" w:styleId="MyActChar">
    <w:name w:val="My Act Char"/>
    <w:link w:val="MyAct"/>
    <w:qFormat/>
    <w:locked/>
    <w:rPr>
      <w:rFonts w:ascii="Arial Narrow" w:hAnsi="Arial Narrow"/>
      <w:sz w:val="18"/>
    </w:rPr>
  </w:style>
  <w:style w:type="paragraph" w:customStyle="1" w:styleId="MyAct">
    <w:name w:val="My Act"/>
    <w:basedOn w:val="Normal"/>
    <w:link w:val="MyActChar"/>
    <w:qFormat/>
    <w:pPr>
      <w:spacing w:after="160" w:line="256" w:lineRule="auto"/>
      <w:jc w:val="both"/>
    </w:pPr>
    <w:rPr>
      <w:rFonts w:ascii="Arial Narrow" w:hAnsi="Arial Narrow"/>
      <w:sz w:val="18"/>
      <w:lang w:val="en-US"/>
    </w:rPr>
  </w:style>
  <w:style w:type="paragraph" w:customStyle="1" w:styleId="myFindings">
    <w:name w:val="myFindings"/>
    <w:basedOn w:val="BodyText"/>
    <w:uiPriority w:val="99"/>
    <w:qFormat/>
    <w:pPr>
      <w:numPr>
        <w:numId w:val="6"/>
      </w:numPr>
      <w:spacing w:before="180" w:after="180" w:line="276" w:lineRule="auto"/>
      <w:jc w:val="both"/>
    </w:pPr>
    <w:rPr>
      <w:rFonts w:ascii="Georgia" w:hAnsi="Georgia"/>
      <w:sz w:val="20"/>
      <w:szCs w:val="24"/>
      <w:lang w:val="en-US" w:eastAsia="en-US"/>
    </w:rPr>
  </w:style>
  <w:style w:type="paragraph" w:customStyle="1" w:styleId="myExSumT">
    <w:name w:val="myExSumT"/>
    <w:basedOn w:val="Normal"/>
    <w:uiPriority w:val="99"/>
    <w:qFormat/>
    <w:pPr>
      <w:spacing w:before="20" w:after="40" w:line="256" w:lineRule="auto"/>
    </w:pPr>
    <w:rPr>
      <w:rFonts w:ascii="Trebuchet MS" w:eastAsia="MS Mincho" w:hAnsi="Trebuchet MS"/>
      <w:bCs/>
      <w:color w:val="002060"/>
      <w:sz w:val="16"/>
      <w:lang w:val="en-US" w:eastAsia="en-US"/>
    </w:rPr>
  </w:style>
  <w:style w:type="paragraph" w:customStyle="1" w:styleId="myTObj">
    <w:name w:val="myT_Obj"/>
    <w:basedOn w:val="BodyTextT"/>
    <w:uiPriority w:val="99"/>
    <w:qFormat/>
    <w:pPr>
      <w:keepNext/>
      <w:numPr>
        <w:numId w:val="7"/>
      </w:numPr>
      <w:spacing w:before="60" w:after="20"/>
      <w:ind w:left="1253" w:hanging="1253"/>
    </w:pPr>
    <w:rPr>
      <w:rFonts w:ascii="Arial" w:hAnsi="Arial"/>
      <w:color w:val="365F91"/>
      <w:lang w:val="en-GB"/>
    </w:rPr>
  </w:style>
  <w:style w:type="paragraph" w:customStyle="1" w:styleId="myTStr">
    <w:name w:val="myT_Str"/>
    <w:basedOn w:val="BodyTextT"/>
    <w:uiPriority w:val="99"/>
    <w:qFormat/>
    <w:pPr>
      <w:keepNext/>
      <w:numPr>
        <w:ilvl w:val="1"/>
        <w:numId w:val="7"/>
      </w:numPr>
      <w:spacing w:before="40" w:after="20"/>
      <w:ind w:left="1253" w:hanging="1253"/>
    </w:pPr>
    <w:rPr>
      <w:rFonts w:ascii="Arial" w:hAnsi="Arial"/>
      <w:b/>
      <w:color w:val="244061"/>
      <w:lang w:val="en-GB"/>
    </w:rPr>
  </w:style>
  <w:style w:type="paragraph" w:customStyle="1" w:styleId="myTAct">
    <w:name w:val="myT_Act"/>
    <w:basedOn w:val="myTStr"/>
    <w:uiPriority w:val="99"/>
    <w:qFormat/>
    <w:pPr>
      <w:keepNext w:val="0"/>
      <w:numPr>
        <w:ilvl w:val="2"/>
      </w:numPr>
      <w:spacing w:before="0"/>
      <w:ind w:left="1253" w:hanging="1253"/>
    </w:pPr>
    <w:rPr>
      <w:rFonts w:ascii="Arial Narrow" w:hAnsi="Arial Narrow"/>
      <w:b w:val="0"/>
      <w:color w:val="auto"/>
      <w:sz w:val="16"/>
    </w:rPr>
  </w:style>
  <w:style w:type="paragraph" w:customStyle="1" w:styleId="myExSumH">
    <w:name w:val="myExSumH"/>
    <w:basedOn w:val="Normal"/>
    <w:next w:val="myExSumT"/>
    <w:uiPriority w:val="99"/>
    <w:qFormat/>
    <w:pPr>
      <w:keepNext/>
      <w:spacing w:before="60" w:after="20" w:line="256" w:lineRule="auto"/>
    </w:pPr>
    <w:rPr>
      <w:rFonts w:ascii="Trebuchet MS" w:eastAsia="MS Mincho" w:hAnsi="Trebuchet MS"/>
      <w:b/>
      <w:color w:val="0070C0"/>
      <w:spacing w:val="2"/>
      <w:w w:val="110"/>
      <w:kern w:val="20"/>
      <w:sz w:val="20"/>
      <w:lang w:val="en-US" w:eastAsia="en-US"/>
    </w:rPr>
  </w:style>
  <w:style w:type="paragraph" w:customStyle="1" w:styleId="msonormal0">
    <w:name w:val="msonormal"/>
    <w:basedOn w:val="Normal"/>
    <w:qFormat/>
    <w:pPr>
      <w:spacing w:before="100" w:beforeAutospacing="1" w:after="100" w:afterAutospacing="1" w:line="256" w:lineRule="auto"/>
    </w:pPr>
    <w:rPr>
      <w:rFonts w:eastAsia="MS Mincho"/>
      <w:lang w:val="en-US" w:eastAsia="en-US"/>
    </w:rPr>
  </w:style>
  <w:style w:type="paragraph" w:customStyle="1" w:styleId="Mysource0">
    <w:name w:val="My source"/>
    <w:basedOn w:val="Normal"/>
    <w:uiPriority w:val="99"/>
    <w:qFormat/>
    <w:pPr>
      <w:spacing w:after="160" w:line="256" w:lineRule="auto"/>
    </w:pPr>
    <w:rPr>
      <w:rFonts w:eastAsia="MS Mincho"/>
      <w:lang w:val="en-US" w:eastAsia="en-US"/>
    </w:rPr>
  </w:style>
  <w:style w:type="paragraph" w:customStyle="1" w:styleId="xl71">
    <w:name w:val="xl71"/>
    <w:basedOn w:val="Normal"/>
    <w:uiPriority w:val="99"/>
    <w:qFormat/>
    <w:pPr>
      <w:spacing w:before="100" w:beforeAutospacing="1" w:after="100" w:afterAutospacing="1"/>
    </w:pPr>
    <w:rPr>
      <w:rFonts w:ascii="Times New Roman" w:hAnsi="Times New Roman"/>
      <w:sz w:val="16"/>
      <w:szCs w:val="16"/>
      <w:lang w:val="en-US" w:eastAsia="en-US"/>
    </w:rPr>
  </w:style>
  <w:style w:type="paragraph" w:customStyle="1" w:styleId="xl72">
    <w:name w:val="xl72"/>
    <w:basedOn w:val="Normal"/>
    <w:uiPriority w:val="99"/>
    <w:qFormat/>
    <w:pPr>
      <w:pBdr>
        <w:left w:val="single" w:sz="12" w:space="0" w:color="5B9BD5"/>
        <w:bottom w:val="single" w:sz="4" w:space="0" w:color="5B9BD5"/>
      </w:pBdr>
      <w:shd w:val="clear" w:color="auto" w:fill="DDEBF7"/>
      <w:spacing w:before="100" w:beforeAutospacing="1" w:after="100" w:afterAutospacing="1"/>
    </w:pPr>
    <w:rPr>
      <w:rFonts w:ascii="Times New Roman" w:hAnsi="Times New Roman"/>
      <w:b/>
      <w:bCs/>
      <w:sz w:val="16"/>
      <w:szCs w:val="16"/>
      <w:lang w:val="en-US" w:eastAsia="en-US"/>
    </w:rPr>
  </w:style>
  <w:style w:type="paragraph" w:customStyle="1" w:styleId="xl73">
    <w:name w:val="xl73"/>
    <w:basedOn w:val="Normal"/>
    <w:uiPriority w:val="99"/>
    <w:qFormat/>
    <w:pPr>
      <w:pBdr>
        <w:top w:val="single" w:sz="4" w:space="0" w:color="00B050"/>
        <w:left w:val="single" w:sz="8" w:space="0" w:color="5B9BD5"/>
        <w:bottom w:val="single" w:sz="8" w:space="0" w:color="00B050"/>
        <w:right w:val="dashed" w:sz="4" w:space="0" w:color="00B050"/>
      </w:pBdr>
      <w:shd w:val="clear" w:color="auto" w:fill="FFF2CC"/>
      <w:spacing w:before="100" w:beforeAutospacing="1" w:after="100" w:afterAutospacing="1"/>
      <w:jc w:val="right"/>
    </w:pPr>
    <w:rPr>
      <w:rFonts w:ascii="Times New Roman" w:hAnsi="Times New Roman"/>
      <w:b/>
      <w:bCs/>
      <w:sz w:val="16"/>
      <w:szCs w:val="16"/>
      <w:lang w:val="en-US" w:eastAsia="en-US"/>
    </w:rPr>
  </w:style>
  <w:style w:type="paragraph" w:customStyle="1" w:styleId="xl74">
    <w:name w:val="xl74"/>
    <w:basedOn w:val="Normal"/>
    <w:uiPriority w:val="99"/>
    <w:qFormat/>
    <w:pPr>
      <w:pBdr>
        <w:top w:val="single" w:sz="4" w:space="0" w:color="00B050"/>
        <w:left w:val="dashed" w:sz="4" w:space="0" w:color="00B050"/>
        <w:bottom w:val="single" w:sz="8" w:space="0" w:color="00B050"/>
      </w:pBdr>
      <w:spacing w:before="100" w:beforeAutospacing="1" w:after="100" w:afterAutospacing="1"/>
      <w:jc w:val="right"/>
    </w:pPr>
    <w:rPr>
      <w:rFonts w:ascii="Times New Roman" w:hAnsi="Times New Roman"/>
      <w:b/>
      <w:bCs/>
      <w:sz w:val="16"/>
      <w:szCs w:val="16"/>
      <w:lang w:val="en-US" w:eastAsia="en-US"/>
    </w:rPr>
  </w:style>
  <w:style w:type="paragraph" w:customStyle="1" w:styleId="xl75">
    <w:name w:val="xl75"/>
    <w:basedOn w:val="Normal"/>
    <w:uiPriority w:val="99"/>
    <w:qFormat/>
    <w:pPr>
      <w:pBdr>
        <w:top w:val="single" w:sz="4" w:space="0" w:color="00B050"/>
        <w:left w:val="double" w:sz="6" w:space="0" w:color="00B050"/>
        <w:bottom w:val="single" w:sz="8" w:space="0" w:color="00B050"/>
        <w:right w:val="single" w:sz="8" w:space="0" w:color="00B050"/>
      </w:pBdr>
      <w:shd w:val="clear" w:color="auto" w:fill="FCE4D6"/>
      <w:spacing w:before="100" w:beforeAutospacing="1" w:after="100" w:afterAutospacing="1"/>
      <w:jc w:val="right"/>
    </w:pPr>
    <w:rPr>
      <w:rFonts w:ascii="Times New Roman" w:hAnsi="Times New Roman"/>
      <w:b/>
      <w:bCs/>
      <w:sz w:val="16"/>
      <w:szCs w:val="16"/>
      <w:lang w:val="en-US" w:eastAsia="en-US"/>
    </w:rPr>
  </w:style>
  <w:style w:type="paragraph" w:customStyle="1" w:styleId="xl76">
    <w:name w:val="xl76"/>
    <w:basedOn w:val="Normal"/>
    <w:uiPriority w:val="99"/>
    <w:qFormat/>
    <w:pPr>
      <w:pBdr>
        <w:top w:val="single" w:sz="8" w:space="0" w:color="70AD47"/>
        <w:left w:val="single" w:sz="8" w:space="0" w:color="70AD47"/>
        <w:bottom w:val="single" w:sz="8" w:space="0" w:color="70AD47"/>
        <w:right w:val="dashed" w:sz="4" w:space="0" w:color="70AD47"/>
      </w:pBdr>
      <w:shd w:val="clear" w:color="auto" w:fill="E2EFDA"/>
      <w:spacing w:before="100" w:beforeAutospacing="1" w:after="100" w:afterAutospacing="1"/>
      <w:jc w:val="right"/>
    </w:pPr>
    <w:rPr>
      <w:rFonts w:ascii="Times New Roman" w:hAnsi="Times New Roman"/>
      <w:b/>
      <w:bCs/>
      <w:sz w:val="16"/>
      <w:szCs w:val="16"/>
      <w:lang w:val="en-US" w:eastAsia="en-US"/>
    </w:rPr>
  </w:style>
  <w:style w:type="paragraph" w:customStyle="1" w:styleId="xl77">
    <w:name w:val="xl77"/>
    <w:basedOn w:val="Normal"/>
    <w:uiPriority w:val="99"/>
    <w:qFormat/>
    <w:pPr>
      <w:pBdr>
        <w:top w:val="single" w:sz="8" w:space="0" w:color="70AD47"/>
        <w:left w:val="dashed" w:sz="4" w:space="0" w:color="70AD47"/>
        <w:bottom w:val="single" w:sz="8" w:space="0" w:color="70AD47"/>
      </w:pBdr>
      <w:spacing w:before="100" w:beforeAutospacing="1" w:after="100" w:afterAutospacing="1"/>
      <w:jc w:val="right"/>
    </w:pPr>
    <w:rPr>
      <w:rFonts w:ascii="Times New Roman" w:hAnsi="Times New Roman"/>
      <w:b/>
      <w:bCs/>
      <w:sz w:val="16"/>
      <w:szCs w:val="16"/>
      <w:lang w:val="en-US" w:eastAsia="en-US"/>
    </w:rPr>
  </w:style>
  <w:style w:type="paragraph" w:customStyle="1" w:styleId="xl78">
    <w:name w:val="xl78"/>
    <w:basedOn w:val="Normal"/>
    <w:uiPriority w:val="99"/>
    <w:qFormat/>
    <w:pPr>
      <w:pBdr>
        <w:top w:val="single" w:sz="8" w:space="0" w:color="70AD47"/>
        <w:left w:val="single" w:sz="4" w:space="0" w:color="70AD47"/>
        <w:bottom w:val="single" w:sz="8" w:space="0" w:color="70AD47"/>
        <w:right w:val="dashed" w:sz="4" w:space="0" w:color="70AD47"/>
      </w:pBdr>
      <w:shd w:val="clear" w:color="auto" w:fill="EDEDED"/>
      <w:spacing w:before="100" w:beforeAutospacing="1" w:after="100" w:afterAutospacing="1"/>
      <w:jc w:val="right"/>
    </w:pPr>
    <w:rPr>
      <w:rFonts w:ascii="Times New Roman" w:hAnsi="Times New Roman"/>
      <w:b/>
      <w:bCs/>
      <w:sz w:val="16"/>
      <w:szCs w:val="16"/>
      <w:lang w:val="en-US" w:eastAsia="en-US"/>
    </w:rPr>
  </w:style>
  <w:style w:type="paragraph" w:customStyle="1" w:styleId="xl79">
    <w:name w:val="xl79"/>
    <w:basedOn w:val="Normal"/>
    <w:uiPriority w:val="99"/>
    <w:qFormat/>
    <w:pPr>
      <w:pBdr>
        <w:top w:val="single" w:sz="8" w:space="0" w:color="70AD47"/>
        <w:left w:val="dashed" w:sz="4" w:space="0" w:color="70AD47"/>
        <w:bottom w:val="single" w:sz="8" w:space="0" w:color="70AD47"/>
        <w:right w:val="double" w:sz="6" w:space="0" w:color="70AD47"/>
      </w:pBdr>
      <w:spacing w:before="100" w:beforeAutospacing="1" w:after="100" w:afterAutospacing="1"/>
      <w:jc w:val="right"/>
    </w:pPr>
    <w:rPr>
      <w:rFonts w:ascii="Times New Roman" w:hAnsi="Times New Roman"/>
      <w:b/>
      <w:bCs/>
      <w:sz w:val="16"/>
      <w:szCs w:val="16"/>
      <w:lang w:val="en-US" w:eastAsia="en-US"/>
    </w:rPr>
  </w:style>
  <w:style w:type="paragraph" w:customStyle="1" w:styleId="xl80">
    <w:name w:val="xl80"/>
    <w:basedOn w:val="Normal"/>
    <w:uiPriority w:val="99"/>
    <w:qFormat/>
    <w:pPr>
      <w:pBdr>
        <w:top w:val="single" w:sz="8" w:space="0" w:color="70AD47"/>
        <w:bottom w:val="single" w:sz="8" w:space="0" w:color="70AD47"/>
        <w:right w:val="dashed" w:sz="4" w:space="0" w:color="70AD47"/>
      </w:pBdr>
      <w:spacing w:before="100" w:beforeAutospacing="1" w:after="100" w:afterAutospacing="1"/>
      <w:jc w:val="right"/>
    </w:pPr>
    <w:rPr>
      <w:rFonts w:ascii="Times New Roman" w:hAnsi="Times New Roman"/>
      <w:b/>
      <w:bCs/>
      <w:sz w:val="16"/>
      <w:szCs w:val="16"/>
      <w:lang w:val="en-US" w:eastAsia="en-US"/>
    </w:rPr>
  </w:style>
  <w:style w:type="paragraph" w:customStyle="1" w:styleId="xl81">
    <w:name w:val="xl81"/>
    <w:basedOn w:val="Normal"/>
    <w:uiPriority w:val="99"/>
    <w:qFormat/>
    <w:pPr>
      <w:pBdr>
        <w:top w:val="single" w:sz="8" w:space="0" w:color="70AD47"/>
        <w:left w:val="dashed" w:sz="4" w:space="0" w:color="70AD47"/>
        <w:bottom w:val="single" w:sz="8" w:space="0" w:color="70AD47"/>
        <w:right w:val="single" w:sz="8" w:space="0" w:color="70AD47"/>
      </w:pBdr>
      <w:spacing w:before="100" w:beforeAutospacing="1" w:after="100" w:afterAutospacing="1"/>
      <w:jc w:val="right"/>
    </w:pPr>
    <w:rPr>
      <w:rFonts w:ascii="Times New Roman" w:hAnsi="Times New Roman"/>
      <w:b/>
      <w:bCs/>
      <w:sz w:val="16"/>
      <w:szCs w:val="16"/>
      <w:lang w:val="en-US" w:eastAsia="en-US"/>
    </w:rPr>
  </w:style>
  <w:style w:type="paragraph" w:customStyle="1" w:styleId="xl82">
    <w:name w:val="xl82"/>
    <w:basedOn w:val="Normal"/>
    <w:uiPriority w:val="99"/>
    <w:qFormat/>
    <w:pPr>
      <w:pBdr>
        <w:bottom w:val="single" w:sz="4" w:space="0" w:color="5B9BD5"/>
        <w:right w:val="single" w:sz="8" w:space="0" w:color="5B9BD5"/>
      </w:pBdr>
      <w:shd w:val="clear" w:color="auto" w:fill="DDEBF7"/>
      <w:spacing w:before="100" w:beforeAutospacing="1" w:after="100" w:afterAutospacing="1"/>
    </w:pPr>
    <w:rPr>
      <w:rFonts w:ascii="Times New Roman" w:hAnsi="Times New Roman"/>
      <w:b/>
      <w:bCs/>
      <w:sz w:val="16"/>
      <w:szCs w:val="16"/>
      <w:lang w:val="en-US" w:eastAsia="en-US"/>
    </w:rPr>
  </w:style>
  <w:style w:type="paragraph" w:customStyle="1" w:styleId="xl83">
    <w:name w:val="xl83"/>
    <w:basedOn w:val="Normal"/>
    <w:uiPriority w:val="99"/>
    <w:qFormat/>
    <w:pPr>
      <w:pBdr>
        <w:bottom w:val="single" w:sz="4" w:space="0" w:color="00B050"/>
        <w:right w:val="dashed" w:sz="4" w:space="0" w:color="00B050"/>
      </w:pBdr>
      <w:shd w:val="clear" w:color="auto" w:fill="FFF2CC"/>
      <w:spacing w:before="100" w:beforeAutospacing="1" w:after="100" w:afterAutospacing="1"/>
    </w:pPr>
    <w:rPr>
      <w:rFonts w:ascii="Times New Roman" w:hAnsi="Times New Roman"/>
      <w:sz w:val="16"/>
      <w:szCs w:val="16"/>
      <w:lang w:val="en-US" w:eastAsia="en-US"/>
    </w:rPr>
  </w:style>
  <w:style w:type="paragraph" w:customStyle="1" w:styleId="xl84">
    <w:name w:val="xl84"/>
    <w:basedOn w:val="Normal"/>
    <w:uiPriority w:val="99"/>
    <w:qFormat/>
    <w:pPr>
      <w:pBdr>
        <w:left w:val="dashed" w:sz="4" w:space="0" w:color="00B050"/>
        <w:bottom w:val="single" w:sz="4" w:space="0" w:color="00B050"/>
      </w:pBdr>
      <w:spacing w:before="100" w:beforeAutospacing="1" w:after="100" w:afterAutospacing="1"/>
    </w:pPr>
    <w:rPr>
      <w:rFonts w:ascii="Times New Roman" w:hAnsi="Times New Roman"/>
      <w:sz w:val="16"/>
      <w:szCs w:val="16"/>
      <w:lang w:val="en-US" w:eastAsia="en-US"/>
    </w:rPr>
  </w:style>
  <w:style w:type="paragraph" w:customStyle="1" w:styleId="xl85">
    <w:name w:val="xl85"/>
    <w:basedOn w:val="Normal"/>
    <w:uiPriority w:val="99"/>
    <w:qFormat/>
    <w:pPr>
      <w:pBdr>
        <w:left w:val="double" w:sz="6" w:space="0" w:color="00B050"/>
        <w:bottom w:val="single" w:sz="4" w:space="0" w:color="00B050"/>
        <w:right w:val="single" w:sz="8" w:space="0" w:color="00B050"/>
      </w:pBdr>
      <w:shd w:val="clear" w:color="auto" w:fill="FCE4D6"/>
      <w:spacing w:before="100" w:beforeAutospacing="1" w:after="100" w:afterAutospacing="1"/>
    </w:pPr>
    <w:rPr>
      <w:rFonts w:ascii="Times New Roman" w:hAnsi="Times New Roman"/>
      <w:sz w:val="16"/>
      <w:szCs w:val="16"/>
      <w:lang w:val="en-US" w:eastAsia="en-US"/>
    </w:rPr>
  </w:style>
  <w:style w:type="paragraph" w:customStyle="1" w:styleId="xl86">
    <w:name w:val="xl86"/>
    <w:basedOn w:val="Normal"/>
    <w:uiPriority w:val="99"/>
    <w:qFormat/>
    <w:pPr>
      <w:pBdr>
        <w:left w:val="single" w:sz="8" w:space="0" w:color="00B050"/>
        <w:bottom w:val="single" w:sz="4" w:space="0" w:color="FFC000"/>
      </w:pBdr>
      <w:shd w:val="clear" w:color="auto" w:fill="FFF2CC"/>
      <w:spacing w:before="100" w:beforeAutospacing="1" w:after="100" w:afterAutospacing="1"/>
    </w:pPr>
    <w:rPr>
      <w:rFonts w:ascii="Times New Roman" w:hAnsi="Times New Roman"/>
      <w:sz w:val="16"/>
      <w:szCs w:val="16"/>
      <w:lang w:val="en-US" w:eastAsia="en-US"/>
    </w:rPr>
  </w:style>
  <w:style w:type="paragraph" w:customStyle="1" w:styleId="xl87">
    <w:name w:val="xl87"/>
    <w:basedOn w:val="Normal"/>
    <w:uiPriority w:val="99"/>
    <w:qFormat/>
    <w:pPr>
      <w:pBdr>
        <w:bottom w:val="single" w:sz="4" w:space="0" w:color="FFC000"/>
      </w:pBdr>
      <w:spacing w:before="100" w:beforeAutospacing="1" w:after="100" w:afterAutospacing="1"/>
    </w:pPr>
    <w:rPr>
      <w:rFonts w:ascii="Times New Roman" w:hAnsi="Times New Roman"/>
      <w:sz w:val="16"/>
      <w:szCs w:val="16"/>
      <w:lang w:val="en-US" w:eastAsia="en-US"/>
    </w:rPr>
  </w:style>
  <w:style w:type="paragraph" w:customStyle="1" w:styleId="xl88">
    <w:name w:val="xl88"/>
    <w:basedOn w:val="Normal"/>
    <w:uiPriority w:val="99"/>
    <w:qFormat/>
    <w:pPr>
      <w:pBdr>
        <w:bottom w:val="single" w:sz="4" w:space="0" w:color="FFC000"/>
      </w:pBdr>
      <w:shd w:val="clear" w:color="auto" w:fill="FCE4D6"/>
      <w:spacing w:before="100" w:beforeAutospacing="1" w:after="100" w:afterAutospacing="1"/>
    </w:pPr>
    <w:rPr>
      <w:rFonts w:ascii="Times New Roman" w:hAnsi="Times New Roman"/>
      <w:sz w:val="16"/>
      <w:szCs w:val="16"/>
      <w:lang w:val="en-US" w:eastAsia="en-US"/>
    </w:rPr>
  </w:style>
  <w:style w:type="paragraph" w:customStyle="1" w:styleId="xl89">
    <w:name w:val="xl89"/>
    <w:basedOn w:val="Normal"/>
    <w:uiPriority w:val="99"/>
    <w:qFormat/>
    <w:pPr>
      <w:pBdr>
        <w:bottom w:val="single" w:sz="4" w:space="0" w:color="FFC000"/>
        <w:right w:val="single" w:sz="12" w:space="0" w:color="FFC000"/>
      </w:pBdr>
      <w:spacing w:before="100" w:beforeAutospacing="1" w:after="100" w:afterAutospacing="1"/>
    </w:pPr>
    <w:rPr>
      <w:rFonts w:ascii="Times New Roman" w:hAnsi="Times New Roman"/>
      <w:sz w:val="16"/>
      <w:szCs w:val="16"/>
      <w:lang w:val="en-US" w:eastAsia="en-US"/>
    </w:rPr>
  </w:style>
  <w:style w:type="paragraph" w:customStyle="1" w:styleId="xl90">
    <w:name w:val="xl90"/>
    <w:basedOn w:val="Normal"/>
    <w:uiPriority w:val="99"/>
    <w:qFormat/>
    <w:pPr>
      <w:pBdr>
        <w:left w:val="single" w:sz="8" w:space="0" w:color="70AD47"/>
        <w:bottom w:val="single" w:sz="4" w:space="0" w:color="70AD47"/>
        <w:right w:val="dashed" w:sz="4" w:space="0" w:color="70AD47"/>
      </w:pBdr>
      <w:shd w:val="clear" w:color="auto" w:fill="E2EFDA"/>
      <w:spacing w:before="100" w:beforeAutospacing="1" w:after="100" w:afterAutospacing="1"/>
    </w:pPr>
    <w:rPr>
      <w:rFonts w:ascii="Times New Roman" w:hAnsi="Times New Roman"/>
      <w:sz w:val="16"/>
      <w:szCs w:val="16"/>
      <w:lang w:val="en-US" w:eastAsia="en-US"/>
    </w:rPr>
  </w:style>
  <w:style w:type="paragraph" w:customStyle="1" w:styleId="xl91">
    <w:name w:val="xl91"/>
    <w:basedOn w:val="Normal"/>
    <w:uiPriority w:val="99"/>
    <w:qFormat/>
    <w:pPr>
      <w:pBdr>
        <w:left w:val="dashed" w:sz="4" w:space="0" w:color="70AD47"/>
        <w:bottom w:val="single" w:sz="4" w:space="0" w:color="70AD47"/>
      </w:pBdr>
      <w:spacing w:before="100" w:beforeAutospacing="1" w:after="100" w:afterAutospacing="1"/>
    </w:pPr>
    <w:rPr>
      <w:rFonts w:ascii="Times New Roman" w:hAnsi="Times New Roman"/>
      <w:sz w:val="16"/>
      <w:szCs w:val="16"/>
      <w:lang w:val="en-US" w:eastAsia="en-US"/>
    </w:rPr>
  </w:style>
  <w:style w:type="paragraph" w:customStyle="1" w:styleId="xl92">
    <w:name w:val="xl92"/>
    <w:basedOn w:val="Normal"/>
    <w:uiPriority w:val="99"/>
    <w:qFormat/>
    <w:pPr>
      <w:pBdr>
        <w:left w:val="single" w:sz="4" w:space="0" w:color="70AD47"/>
        <w:bottom w:val="single" w:sz="4" w:space="0" w:color="70AD47"/>
        <w:right w:val="dashed" w:sz="4" w:space="0" w:color="70AD47"/>
      </w:pBdr>
      <w:shd w:val="clear" w:color="auto" w:fill="EDEDED"/>
      <w:spacing w:before="100" w:beforeAutospacing="1" w:after="100" w:afterAutospacing="1"/>
    </w:pPr>
    <w:rPr>
      <w:rFonts w:ascii="Times New Roman" w:hAnsi="Times New Roman"/>
      <w:sz w:val="16"/>
      <w:szCs w:val="16"/>
      <w:lang w:val="en-US" w:eastAsia="en-US"/>
    </w:rPr>
  </w:style>
  <w:style w:type="paragraph" w:customStyle="1" w:styleId="xl93">
    <w:name w:val="xl93"/>
    <w:basedOn w:val="Normal"/>
    <w:uiPriority w:val="99"/>
    <w:qFormat/>
    <w:pPr>
      <w:pBdr>
        <w:left w:val="dashed" w:sz="4" w:space="0" w:color="70AD47"/>
        <w:bottom w:val="single" w:sz="4" w:space="0" w:color="70AD47"/>
        <w:right w:val="double" w:sz="6" w:space="0" w:color="70AD47"/>
      </w:pBdr>
      <w:spacing w:before="100" w:beforeAutospacing="1" w:after="100" w:afterAutospacing="1"/>
    </w:pPr>
    <w:rPr>
      <w:rFonts w:ascii="Times New Roman" w:hAnsi="Times New Roman"/>
      <w:sz w:val="16"/>
      <w:szCs w:val="16"/>
      <w:lang w:val="en-US" w:eastAsia="en-US"/>
    </w:rPr>
  </w:style>
  <w:style w:type="paragraph" w:customStyle="1" w:styleId="xl94">
    <w:name w:val="xl94"/>
    <w:basedOn w:val="Normal"/>
    <w:uiPriority w:val="99"/>
    <w:qFormat/>
    <w:pPr>
      <w:pBdr>
        <w:bottom w:val="single" w:sz="4" w:space="0" w:color="70AD47"/>
        <w:right w:val="dashed" w:sz="4" w:space="0" w:color="70AD47"/>
      </w:pBdr>
      <w:spacing w:before="100" w:beforeAutospacing="1" w:after="100" w:afterAutospacing="1"/>
    </w:pPr>
    <w:rPr>
      <w:rFonts w:ascii="Times New Roman" w:hAnsi="Times New Roman"/>
      <w:sz w:val="16"/>
      <w:szCs w:val="16"/>
      <w:lang w:val="en-US" w:eastAsia="en-US"/>
    </w:rPr>
  </w:style>
  <w:style w:type="paragraph" w:customStyle="1" w:styleId="xl95">
    <w:name w:val="xl95"/>
    <w:basedOn w:val="Normal"/>
    <w:uiPriority w:val="99"/>
    <w:qFormat/>
    <w:pPr>
      <w:pBdr>
        <w:left w:val="dashed" w:sz="4" w:space="0" w:color="70AD47"/>
        <w:bottom w:val="single" w:sz="4" w:space="0" w:color="70AD47"/>
        <w:right w:val="single" w:sz="8" w:space="0" w:color="70AD47"/>
      </w:pBdr>
      <w:spacing w:before="100" w:beforeAutospacing="1" w:after="100" w:afterAutospacing="1"/>
    </w:pPr>
    <w:rPr>
      <w:rFonts w:ascii="Times New Roman" w:hAnsi="Times New Roman"/>
      <w:sz w:val="16"/>
      <w:szCs w:val="16"/>
      <w:lang w:val="en-US" w:eastAsia="en-US"/>
    </w:rPr>
  </w:style>
  <w:style w:type="paragraph" w:customStyle="1" w:styleId="xl96">
    <w:name w:val="xl96"/>
    <w:basedOn w:val="Normal"/>
    <w:uiPriority w:val="99"/>
    <w:qFormat/>
    <w:pPr>
      <w:pBdr>
        <w:top w:val="single" w:sz="4" w:space="0" w:color="5B9BD5"/>
        <w:left w:val="single" w:sz="12" w:space="9" w:color="5B9BD5"/>
        <w:bottom w:val="single" w:sz="4" w:space="0" w:color="5B9BD5"/>
      </w:pBdr>
      <w:spacing w:before="100" w:beforeAutospacing="1" w:after="100" w:afterAutospacing="1"/>
      <w:ind w:firstLineChars="100" w:firstLine="100"/>
    </w:pPr>
    <w:rPr>
      <w:rFonts w:ascii="Times New Roman" w:hAnsi="Times New Roman"/>
      <w:b/>
      <w:bCs/>
      <w:sz w:val="16"/>
      <w:szCs w:val="16"/>
      <w:lang w:val="en-US" w:eastAsia="en-US"/>
    </w:rPr>
  </w:style>
  <w:style w:type="paragraph" w:customStyle="1" w:styleId="xl97">
    <w:name w:val="xl97"/>
    <w:basedOn w:val="Normal"/>
    <w:uiPriority w:val="99"/>
    <w:qFormat/>
    <w:pPr>
      <w:pBdr>
        <w:top w:val="single" w:sz="4" w:space="0" w:color="5B9BD5"/>
        <w:bottom w:val="single" w:sz="4" w:space="0" w:color="5B9BD5"/>
        <w:right w:val="single" w:sz="8" w:space="0" w:color="5B9BD5"/>
      </w:pBdr>
      <w:shd w:val="clear" w:color="auto" w:fill="DDEBF7"/>
      <w:spacing w:before="100" w:beforeAutospacing="1" w:after="100" w:afterAutospacing="1"/>
      <w:jc w:val="right"/>
    </w:pPr>
    <w:rPr>
      <w:rFonts w:ascii="Times New Roman" w:hAnsi="Times New Roman"/>
      <w:b/>
      <w:bCs/>
      <w:sz w:val="16"/>
      <w:szCs w:val="16"/>
      <w:lang w:val="en-US" w:eastAsia="en-US"/>
    </w:rPr>
  </w:style>
  <w:style w:type="paragraph" w:customStyle="1" w:styleId="xl98">
    <w:name w:val="xl98"/>
    <w:basedOn w:val="Normal"/>
    <w:uiPriority w:val="99"/>
    <w:qFormat/>
    <w:pPr>
      <w:pBdr>
        <w:top w:val="single" w:sz="4" w:space="0" w:color="00B050"/>
        <w:bottom w:val="single" w:sz="4" w:space="0" w:color="00B050"/>
        <w:right w:val="dashed" w:sz="4" w:space="0" w:color="00B050"/>
      </w:pBdr>
      <w:shd w:val="clear" w:color="auto" w:fill="FFF2CC"/>
      <w:spacing w:before="100" w:beforeAutospacing="1" w:after="100" w:afterAutospacing="1"/>
    </w:pPr>
    <w:rPr>
      <w:rFonts w:ascii="Times New Roman" w:hAnsi="Times New Roman"/>
      <w:b/>
      <w:bCs/>
      <w:sz w:val="16"/>
      <w:szCs w:val="16"/>
      <w:lang w:val="en-US" w:eastAsia="en-US"/>
    </w:rPr>
  </w:style>
  <w:style w:type="paragraph" w:customStyle="1" w:styleId="xl99">
    <w:name w:val="xl99"/>
    <w:basedOn w:val="Normal"/>
    <w:uiPriority w:val="99"/>
    <w:qFormat/>
    <w:pPr>
      <w:pBdr>
        <w:top w:val="single" w:sz="4" w:space="0" w:color="00B050"/>
        <w:left w:val="dashed" w:sz="4" w:space="0" w:color="00B050"/>
        <w:bottom w:val="single" w:sz="4" w:space="0" w:color="00B050"/>
      </w:pBdr>
      <w:spacing w:before="100" w:beforeAutospacing="1" w:after="100" w:afterAutospacing="1"/>
    </w:pPr>
    <w:rPr>
      <w:rFonts w:ascii="Times New Roman" w:hAnsi="Times New Roman"/>
      <w:b/>
      <w:bCs/>
      <w:sz w:val="16"/>
      <w:szCs w:val="16"/>
      <w:lang w:val="en-US" w:eastAsia="en-US"/>
    </w:rPr>
  </w:style>
  <w:style w:type="paragraph" w:customStyle="1" w:styleId="xl100">
    <w:name w:val="xl100"/>
    <w:basedOn w:val="Normal"/>
    <w:uiPriority w:val="99"/>
    <w:qFormat/>
    <w:pPr>
      <w:pBdr>
        <w:top w:val="single" w:sz="4" w:space="0" w:color="00B050"/>
        <w:left w:val="double" w:sz="6" w:space="0" w:color="00B050"/>
        <w:bottom w:val="single" w:sz="4" w:space="0" w:color="00B050"/>
        <w:right w:val="single" w:sz="8" w:space="0" w:color="00B050"/>
      </w:pBdr>
      <w:shd w:val="clear" w:color="auto" w:fill="FCE4D6"/>
      <w:spacing w:before="100" w:beforeAutospacing="1" w:after="100" w:afterAutospacing="1"/>
    </w:pPr>
    <w:rPr>
      <w:rFonts w:ascii="Times New Roman" w:hAnsi="Times New Roman"/>
      <w:b/>
      <w:bCs/>
      <w:sz w:val="16"/>
      <w:szCs w:val="16"/>
      <w:lang w:val="en-US" w:eastAsia="en-US"/>
    </w:rPr>
  </w:style>
  <w:style w:type="paragraph" w:customStyle="1" w:styleId="xl101">
    <w:name w:val="xl101"/>
    <w:basedOn w:val="Normal"/>
    <w:uiPriority w:val="99"/>
    <w:qFormat/>
    <w:pPr>
      <w:pBdr>
        <w:top w:val="single" w:sz="4" w:space="0" w:color="FFC000"/>
        <w:left w:val="single" w:sz="8" w:space="0" w:color="00B050"/>
        <w:bottom w:val="single" w:sz="4" w:space="0" w:color="FFC000"/>
      </w:pBdr>
      <w:shd w:val="clear" w:color="auto" w:fill="FFF2CC"/>
      <w:spacing w:before="100" w:beforeAutospacing="1" w:after="100" w:afterAutospacing="1"/>
    </w:pPr>
    <w:rPr>
      <w:rFonts w:ascii="Times New Roman" w:hAnsi="Times New Roman"/>
      <w:b/>
      <w:bCs/>
      <w:sz w:val="16"/>
      <w:szCs w:val="16"/>
      <w:lang w:val="en-US" w:eastAsia="en-US"/>
    </w:rPr>
  </w:style>
  <w:style w:type="paragraph" w:customStyle="1" w:styleId="xl102">
    <w:name w:val="xl102"/>
    <w:basedOn w:val="Normal"/>
    <w:uiPriority w:val="99"/>
    <w:qFormat/>
    <w:pPr>
      <w:pBdr>
        <w:top w:val="single" w:sz="4" w:space="0" w:color="FFC000"/>
        <w:bottom w:val="single" w:sz="4" w:space="0" w:color="FFC000"/>
      </w:pBdr>
      <w:spacing w:before="100" w:beforeAutospacing="1" w:after="100" w:afterAutospacing="1"/>
    </w:pPr>
    <w:rPr>
      <w:rFonts w:ascii="Times New Roman" w:hAnsi="Times New Roman"/>
      <w:b/>
      <w:bCs/>
      <w:sz w:val="16"/>
      <w:szCs w:val="16"/>
      <w:lang w:val="en-US" w:eastAsia="en-US"/>
    </w:rPr>
  </w:style>
  <w:style w:type="paragraph" w:customStyle="1" w:styleId="xl103">
    <w:name w:val="xl103"/>
    <w:basedOn w:val="Normal"/>
    <w:uiPriority w:val="99"/>
    <w:qFormat/>
    <w:pPr>
      <w:pBdr>
        <w:top w:val="single" w:sz="4" w:space="0" w:color="FFC000"/>
        <w:bottom w:val="single" w:sz="4" w:space="0" w:color="FFC000"/>
      </w:pBdr>
      <w:shd w:val="clear" w:color="auto" w:fill="FCE4D6"/>
      <w:spacing w:before="100" w:beforeAutospacing="1" w:after="100" w:afterAutospacing="1"/>
    </w:pPr>
    <w:rPr>
      <w:rFonts w:ascii="Times New Roman" w:hAnsi="Times New Roman"/>
      <w:b/>
      <w:bCs/>
      <w:sz w:val="16"/>
      <w:szCs w:val="16"/>
      <w:lang w:val="en-US" w:eastAsia="en-US"/>
    </w:rPr>
  </w:style>
  <w:style w:type="paragraph" w:customStyle="1" w:styleId="xl104">
    <w:name w:val="xl104"/>
    <w:basedOn w:val="Normal"/>
    <w:uiPriority w:val="99"/>
    <w:qFormat/>
    <w:pPr>
      <w:pBdr>
        <w:top w:val="single" w:sz="4" w:space="0" w:color="FFC000"/>
        <w:bottom w:val="single" w:sz="4" w:space="0" w:color="FFC000"/>
        <w:right w:val="single" w:sz="12" w:space="0" w:color="FFC000"/>
      </w:pBdr>
      <w:spacing w:before="100" w:beforeAutospacing="1" w:after="100" w:afterAutospacing="1"/>
    </w:pPr>
    <w:rPr>
      <w:rFonts w:ascii="Times New Roman" w:hAnsi="Times New Roman"/>
      <w:b/>
      <w:bCs/>
      <w:sz w:val="16"/>
      <w:szCs w:val="16"/>
      <w:lang w:val="en-US" w:eastAsia="en-US"/>
    </w:rPr>
  </w:style>
  <w:style w:type="paragraph" w:customStyle="1" w:styleId="xl105">
    <w:name w:val="xl105"/>
    <w:basedOn w:val="Normal"/>
    <w:uiPriority w:val="99"/>
    <w:qFormat/>
    <w:pPr>
      <w:pBdr>
        <w:top w:val="single" w:sz="4" w:space="0" w:color="70AD47"/>
        <w:left w:val="single" w:sz="8" w:space="0" w:color="70AD47"/>
        <w:bottom w:val="single" w:sz="4" w:space="0" w:color="70AD47"/>
        <w:right w:val="dashed" w:sz="4" w:space="0" w:color="70AD47"/>
      </w:pBdr>
      <w:shd w:val="clear" w:color="auto" w:fill="E2EFDA"/>
      <w:spacing w:before="100" w:beforeAutospacing="1" w:after="100" w:afterAutospacing="1"/>
    </w:pPr>
    <w:rPr>
      <w:rFonts w:ascii="Times New Roman" w:hAnsi="Times New Roman"/>
      <w:b/>
      <w:bCs/>
      <w:sz w:val="16"/>
      <w:szCs w:val="16"/>
      <w:lang w:val="en-US" w:eastAsia="en-US"/>
    </w:rPr>
  </w:style>
  <w:style w:type="paragraph" w:customStyle="1" w:styleId="xl106">
    <w:name w:val="xl106"/>
    <w:basedOn w:val="Normal"/>
    <w:uiPriority w:val="99"/>
    <w:qFormat/>
    <w:pPr>
      <w:pBdr>
        <w:top w:val="single" w:sz="4" w:space="0" w:color="70AD47"/>
        <w:left w:val="dashed" w:sz="4" w:space="0" w:color="70AD47"/>
        <w:bottom w:val="single" w:sz="4" w:space="0" w:color="70AD47"/>
      </w:pBdr>
      <w:spacing w:before="100" w:beforeAutospacing="1" w:after="100" w:afterAutospacing="1"/>
    </w:pPr>
    <w:rPr>
      <w:rFonts w:ascii="Times New Roman" w:hAnsi="Times New Roman"/>
      <w:b/>
      <w:bCs/>
      <w:color w:val="375623"/>
      <w:sz w:val="16"/>
      <w:szCs w:val="16"/>
      <w:lang w:val="en-US" w:eastAsia="en-US"/>
    </w:rPr>
  </w:style>
  <w:style w:type="paragraph" w:customStyle="1" w:styleId="xl107">
    <w:name w:val="xl107"/>
    <w:basedOn w:val="Normal"/>
    <w:uiPriority w:val="99"/>
    <w:qFormat/>
    <w:pPr>
      <w:pBdr>
        <w:top w:val="single" w:sz="4" w:space="0" w:color="70AD47"/>
        <w:left w:val="single" w:sz="4" w:space="0" w:color="70AD47"/>
        <w:bottom w:val="single" w:sz="4" w:space="0" w:color="70AD47"/>
        <w:right w:val="dashed" w:sz="4" w:space="0" w:color="70AD47"/>
      </w:pBdr>
      <w:shd w:val="clear" w:color="auto" w:fill="EDEDED"/>
      <w:spacing w:before="100" w:beforeAutospacing="1" w:after="100" w:afterAutospacing="1"/>
    </w:pPr>
    <w:rPr>
      <w:rFonts w:ascii="Times New Roman" w:hAnsi="Times New Roman"/>
      <w:b/>
      <w:bCs/>
      <w:sz w:val="16"/>
      <w:szCs w:val="16"/>
      <w:lang w:val="en-US" w:eastAsia="en-US"/>
    </w:rPr>
  </w:style>
  <w:style w:type="paragraph" w:customStyle="1" w:styleId="xl108">
    <w:name w:val="xl108"/>
    <w:basedOn w:val="Normal"/>
    <w:uiPriority w:val="99"/>
    <w:qFormat/>
    <w:pPr>
      <w:pBdr>
        <w:top w:val="single" w:sz="4" w:space="0" w:color="70AD47"/>
        <w:left w:val="dashed" w:sz="4" w:space="0" w:color="70AD47"/>
        <w:bottom w:val="single" w:sz="4" w:space="0" w:color="70AD47"/>
        <w:right w:val="double" w:sz="6" w:space="0" w:color="70AD47"/>
      </w:pBdr>
      <w:spacing w:before="100" w:beforeAutospacing="1" w:after="100" w:afterAutospacing="1"/>
    </w:pPr>
    <w:rPr>
      <w:rFonts w:ascii="Times New Roman" w:hAnsi="Times New Roman"/>
      <w:b/>
      <w:bCs/>
      <w:color w:val="375623"/>
      <w:sz w:val="16"/>
      <w:szCs w:val="16"/>
      <w:lang w:val="en-US" w:eastAsia="en-US"/>
    </w:rPr>
  </w:style>
  <w:style w:type="paragraph" w:customStyle="1" w:styleId="xl109">
    <w:name w:val="xl109"/>
    <w:basedOn w:val="Normal"/>
    <w:uiPriority w:val="99"/>
    <w:qFormat/>
    <w:pPr>
      <w:pBdr>
        <w:top w:val="single" w:sz="4" w:space="0" w:color="70AD47"/>
        <w:bottom w:val="single" w:sz="4" w:space="0" w:color="70AD47"/>
        <w:right w:val="dashed" w:sz="4" w:space="0" w:color="70AD47"/>
      </w:pBdr>
      <w:spacing w:before="100" w:beforeAutospacing="1" w:after="100" w:afterAutospacing="1"/>
    </w:pPr>
    <w:rPr>
      <w:rFonts w:ascii="Times New Roman" w:hAnsi="Times New Roman"/>
      <w:b/>
      <w:bCs/>
      <w:sz w:val="16"/>
      <w:szCs w:val="16"/>
      <w:lang w:val="en-US" w:eastAsia="en-US"/>
    </w:rPr>
  </w:style>
  <w:style w:type="paragraph" w:customStyle="1" w:styleId="xl110">
    <w:name w:val="xl110"/>
    <w:basedOn w:val="Normal"/>
    <w:uiPriority w:val="99"/>
    <w:qFormat/>
    <w:pPr>
      <w:pBdr>
        <w:top w:val="single" w:sz="4" w:space="0" w:color="70AD47"/>
        <w:left w:val="dashed" w:sz="4" w:space="0" w:color="70AD47"/>
        <w:bottom w:val="single" w:sz="4" w:space="0" w:color="70AD47"/>
        <w:right w:val="single" w:sz="8" w:space="0" w:color="70AD47"/>
      </w:pBdr>
      <w:spacing w:before="100" w:beforeAutospacing="1" w:after="100" w:afterAutospacing="1"/>
    </w:pPr>
    <w:rPr>
      <w:rFonts w:ascii="Times New Roman" w:hAnsi="Times New Roman"/>
      <w:b/>
      <w:bCs/>
      <w:color w:val="375623"/>
      <w:sz w:val="16"/>
      <w:szCs w:val="16"/>
      <w:lang w:val="en-US" w:eastAsia="en-US"/>
    </w:rPr>
  </w:style>
  <w:style w:type="paragraph" w:customStyle="1" w:styleId="xl111">
    <w:name w:val="xl111"/>
    <w:basedOn w:val="Normal"/>
    <w:uiPriority w:val="99"/>
    <w:qFormat/>
    <w:pPr>
      <w:pBdr>
        <w:top w:val="single" w:sz="4" w:space="0" w:color="5B9BD5"/>
        <w:left w:val="single" w:sz="12" w:space="18" w:color="5B9BD5"/>
        <w:bottom w:val="single" w:sz="4" w:space="0" w:color="5B9BD5"/>
      </w:pBdr>
      <w:spacing w:before="100" w:beforeAutospacing="1" w:after="100" w:afterAutospacing="1"/>
      <w:ind w:firstLineChars="200" w:firstLine="200"/>
    </w:pPr>
    <w:rPr>
      <w:rFonts w:ascii="Times New Roman" w:hAnsi="Times New Roman"/>
      <w:sz w:val="16"/>
      <w:szCs w:val="16"/>
      <w:lang w:val="en-US" w:eastAsia="en-US"/>
    </w:rPr>
  </w:style>
  <w:style w:type="paragraph" w:customStyle="1" w:styleId="xl112">
    <w:name w:val="xl112"/>
    <w:basedOn w:val="Normal"/>
    <w:uiPriority w:val="99"/>
    <w:qFormat/>
    <w:pPr>
      <w:pBdr>
        <w:top w:val="single" w:sz="4" w:space="0" w:color="00B050"/>
        <w:bottom w:val="single" w:sz="4" w:space="0" w:color="00B050"/>
        <w:right w:val="dashed" w:sz="4" w:space="0" w:color="00B050"/>
      </w:pBdr>
      <w:shd w:val="clear" w:color="auto" w:fill="FFF2CC"/>
      <w:spacing w:before="100" w:beforeAutospacing="1" w:after="100" w:afterAutospacing="1"/>
    </w:pPr>
    <w:rPr>
      <w:rFonts w:ascii="Times New Roman" w:hAnsi="Times New Roman"/>
      <w:sz w:val="16"/>
      <w:szCs w:val="16"/>
      <w:lang w:val="en-US" w:eastAsia="en-US"/>
    </w:rPr>
  </w:style>
  <w:style w:type="paragraph" w:customStyle="1" w:styleId="xl113">
    <w:name w:val="xl113"/>
    <w:basedOn w:val="Normal"/>
    <w:uiPriority w:val="99"/>
    <w:qFormat/>
    <w:pPr>
      <w:pBdr>
        <w:top w:val="single" w:sz="4" w:space="0" w:color="00B050"/>
        <w:left w:val="dashed" w:sz="4" w:space="0" w:color="00B050"/>
        <w:bottom w:val="single" w:sz="4" w:space="0" w:color="00B050"/>
      </w:pBdr>
      <w:spacing w:before="100" w:beforeAutospacing="1" w:after="100" w:afterAutospacing="1"/>
    </w:pPr>
    <w:rPr>
      <w:rFonts w:ascii="Times New Roman" w:hAnsi="Times New Roman"/>
      <w:sz w:val="16"/>
      <w:szCs w:val="16"/>
      <w:lang w:val="en-US" w:eastAsia="en-US"/>
    </w:rPr>
  </w:style>
  <w:style w:type="paragraph" w:customStyle="1" w:styleId="xl114">
    <w:name w:val="xl114"/>
    <w:basedOn w:val="Normal"/>
    <w:uiPriority w:val="99"/>
    <w:qFormat/>
    <w:pPr>
      <w:pBdr>
        <w:top w:val="single" w:sz="4" w:space="0" w:color="00B050"/>
        <w:left w:val="double" w:sz="6" w:space="0" w:color="00B050"/>
        <w:bottom w:val="single" w:sz="4" w:space="0" w:color="00B050"/>
        <w:right w:val="single" w:sz="8" w:space="0" w:color="00B050"/>
      </w:pBdr>
      <w:shd w:val="clear" w:color="auto" w:fill="FCE4D6"/>
      <w:spacing w:before="100" w:beforeAutospacing="1" w:after="100" w:afterAutospacing="1"/>
    </w:pPr>
    <w:rPr>
      <w:rFonts w:ascii="Times New Roman" w:hAnsi="Times New Roman"/>
      <w:sz w:val="16"/>
      <w:szCs w:val="16"/>
      <w:lang w:val="en-US" w:eastAsia="en-US"/>
    </w:rPr>
  </w:style>
  <w:style w:type="paragraph" w:customStyle="1" w:styleId="xl115">
    <w:name w:val="xl115"/>
    <w:basedOn w:val="Normal"/>
    <w:uiPriority w:val="99"/>
    <w:qFormat/>
    <w:pPr>
      <w:pBdr>
        <w:top w:val="single" w:sz="4" w:space="0" w:color="FFC000"/>
        <w:left w:val="single" w:sz="8" w:space="0" w:color="00B050"/>
        <w:bottom w:val="single" w:sz="4" w:space="0" w:color="FFC000"/>
      </w:pBdr>
      <w:shd w:val="clear" w:color="auto" w:fill="FFF2CC"/>
      <w:spacing w:before="100" w:beforeAutospacing="1" w:after="100" w:afterAutospacing="1"/>
    </w:pPr>
    <w:rPr>
      <w:rFonts w:ascii="Times New Roman" w:hAnsi="Times New Roman"/>
      <w:sz w:val="16"/>
      <w:szCs w:val="16"/>
      <w:lang w:val="en-US" w:eastAsia="en-US"/>
    </w:rPr>
  </w:style>
  <w:style w:type="paragraph" w:customStyle="1" w:styleId="xl116">
    <w:name w:val="xl116"/>
    <w:basedOn w:val="Normal"/>
    <w:uiPriority w:val="99"/>
    <w:qFormat/>
    <w:pPr>
      <w:pBdr>
        <w:top w:val="single" w:sz="4" w:space="0" w:color="FFC000"/>
        <w:bottom w:val="single" w:sz="4" w:space="0" w:color="FFC000"/>
      </w:pBdr>
      <w:spacing w:before="100" w:beforeAutospacing="1" w:after="100" w:afterAutospacing="1"/>
    </w:pPr>
    <w:rPr>
      <w:rFonts w:ascii="Times New Roman" w:hAnsi="Times New Roman"/>
      <w:sz w:val="16"/>
      <w:szCs w:val="16"/>
      <w:lang w:val="en-US" w:eastAsia="en-US"/>
    </w:rPr>
  </w:style>
  <w:style w:type="paragraph" w:customStyle="1" w:styleId="xl117">
    <w:name w:val="xl117"/>
    <w:basedOn w:val="Normal"/>
    <w:uiPriority w:val="99"/>
    <w:qFormat/>
    <w:pPr>
      <w:pBdr>
        <w:top w:val="single" w:sz="4" w:space="0" w:color="FFC000"/>
        <w:bottom w:val="single" w:sz="4" w:space="0" w:color="FFC000"/>
      </w:pBdr>
      <w:shd w:val="clear" w:color="auto" w:fill="FCE4D6"/>
      <w:spacing w:before="100" w:beforeAutospacing="1" w:after="100" w:afterAutospacing="1"/>
    </w:pPr>
    <w:rPr>
      <w:rFonts w:ascii="Times New Roman" w:hAnsi="Times New Roman"/>
      <w:sz w:val="16"/>
      <w:szCs w:val="16"/>
      <w:lang w:val="en-US" w:eastAsia="en-US"/>
    </w:rPr>
  </w:style>
  <w:style w:type="paragraph" w:customStyle="1" w:styleId="xl118">
    <w:name w:val="xl118"/>
    <w:basedOn w:val="Normal"/>
    <w:uiPriority w:val="99"/>
    <w:qFormat/>
    <w:pPr>
      <w:pBdr>
        <w:top w:val="single" w:sz="4" w:space="0" w:color="FFC000"/>
        <w:bottom w:val="single" w:sz="4" w:space="0" w:color="FFC000"/>
        <w:right w:val="single" w:sz="12" w:space="0" w:color="FFC000"/>
      </w:pBdr>
      <w:spacing w:before="100" w:beforeAutospacing="1" w:after="100" w:afterAutospacing="1"/>
    </w:pPr>
    <w:rPr>
      <w:rFonts w:ascii="Times New Roman" w:hAnsi="Times New Roman"/>
      <w:sz w:val="16"/>
      <w:szCs w:val="16"/>
      <w:lang w:val="en-US" w:eastAsia="en-US"/>
    </w:rPr>
  </w:style>
  <w:style w:type="paragraph" w:customStyle="1" w:styleId="xl119">
    <w:name w:val="xl119"/>
    <w:basedOn w:val="Normal"/>
    <w:uiPriority w:val="99"/>
    <w:qFormat/>
    <w:pPr>
      <w:pBdr>
        <w:top w:val="single" w:sz="4" w:space="0" w:color="70AD47"/>
        <w:left w:val="single" w:sz="8" w:space="0" w:color="70AD47"/>
        <w:bottom w:val="single" w:sz="4" w:space="0" w:color="70AD47"/>
        <w:right w:val="dashed" w:sz="4" w:space="0" w:color="70AD47"/>
      </w:pBdr>
      <w:shd w:val="clear" w:color="auto" w:fill="E2EFDA"/>
      <w:spacing w:before="100" w:beforeAutospacing="1" w:after="100" w:afterAutospacing="1"/>
    </w:pPr>
    <w:rPr>
      <w:rFonts w:ascii="Times New Roman" w:hAnsi="Times New Roman"/>
      <w:sz w:val="16"/>
      <w:szCs w:val="16"/>
      <w:lang w:val="en-US" w:eastAsia="en-US"/>
    </w:rPr>
  </w:style>
  <w:style w:type="paragraph" w:customStyle="1" w:styleId="xl120">
    <w:name w:val="xl120"/>
    <w:basedOn w:val="Normal"/>
    <w:uiPriority w:val="99"/>
    <w:qFormat/>
    <w:pPr>
      <w:pBdr>
        <w:top w:val="single" w:sz="4" w:space="0" w:color="70AD47"/>
        <w:left w:val="dashed" w:sz="4" w:space="0" w:color="70AD47"/>
        <w:bottom w:val="single" w:sz="4"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121">
    <w:name w:val="xl121"/>
    <w:basedOn w:val="Normal"/>
    <w:uiPriority w:val="99"/>
    <w:qFormat/>
    <w:pPr>
      <w:pBdr>
        <w:top w:val="single" w:sz="4" w:space="0" w:color="70AD47"/>
        <w:left w:val="single" w:sz="4" w:space="0" w:color="70AD47"/>
        <w:bottom w:val="single" w:sz="4" w:space="0" w:color="70AD47"/>
        <w:right w:val="dashed" w:sz="4" w:space="0" w:color="70AD47"/>
      </w:pBdr>
      <w:shd w:val="clear" w:color="auto" w:fill="EDEDED"/>
      <w:spacing w:before="100" w:beforeAutospacing="1" w:after="100" w:afterAutospacing="1"/>
    </w:pPr>
    <w:rPr>
      <w:rFonts w:ascii="Times New Roman" w:hAnsi="Times New Roman"/>
      <w:sz w:val="16"/>
      <w:szCs w:val="16"/>
      <w:lang w:val="en-US" w:eastAsia="en-US"/>
    </w:rPr>
  </w:style>
  <w:style w:type="paragraph" w:customStyle="1" w:styleId="xl122">
    <w:name w:val="xl122"/>
    <w:basedOn w:val="Normal"/>
    <w:uiPriority w:val="99"/>
    <w:qFormat/>
    <w:pPr>
      <w:pBdr>
        <w:top w:val="single" w:sz="4" w:space="0" w:color="70AD47"/>
        <w:left w:val="dashed" w:sz="4" w:space="0" w:color="70AD47"/>
        <w:bottom w:val="single" w:sz="4" w:space="0" w:color="70AD47"/>
        <w:right w:val="double" w:sz="6"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123">
    <w:name w:val="xl123"/>
    <w:basedOn w:val="Normal"/>
    <w:uiPriority w:val="99"/>
    <w:qFormat/>
    <w:pPr>
      <w:pBdr>
        <w:top w:val="single" w:sz="4" w:space="0" w:color="70AD47"/>
        <w:bottom w:val="single" w:sz="4" w:space="0" w:color="70AD47"/>
        <w:right w:val="dashed" w:sz="4" w:space="0" w:color="70AD47"/>
      </w:pBdr>
      <w:spacing w:before="100" w:beforeAutospacing="1" w:after="100" w:afterAutospacing="1"/>
    </w:pPr>
    <w:rPr>
      <w:rFonts w:ascii="Times New Roman" w:hAnsi="Times New Roman"/>
      <w:sz w:val="16"/>
      <w:szCs w:val="16"/>
      <w:lang w:val="en-US" w:eastAsia="en-US"/>
    </w:rPr>
  </w:style>
  <w:style w:type="paragraph" w:customStyle="1" w:styleId="xl124">
    <w:name w:val="xl124"/>
    <w:basedOn w:val="Normal"/>
    <w:uiPriority w:val="99"/>
    <w:qFormat/>
    <w:pPr>
      <w:pBdr>
        <w:top w:val="single" w:sz="4" w:space="0" w:color="70AD47"/>
        <w:left w:val="dashed" w:sz="4" w:space="0" w:color="70AD47"/>
        <w:bottom w:val="single" w:sz="4" w:space="0" w:color="70AD47"/>
        <w:right w:val="single" w:sz="8"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125">
    <w:name w:val="xl125"/>
    <w:basedOn w:val="Normal"/>
    <w:uiPriority w:val="99"/>
    <w:qFormat/>
    <w:pPr>
      <w:pBdr>
        <w:top w:val="single" w:sz="4" w:space="0" w:color="5B9BD5"/>
        <w:left w:val="single" w:sz="12" w:space="9" w:color="5B9BD5"/>
        <w:bottom w:val="single" w:sz="4" w:space="0" w:color="5B9BD5"/>
      </w:pBdr>
      <w:spacing w:before="100" w:beforeAutospacing="1" w:after="100" w:afterAutospacing="1"/>
      <w:ind w:firstLineChars="100" w:firstLine="100"/>
    </w:pPr>
    <w:rPr>
      <w:rFonts w:ascii="Times New Roman" w:hAnsi="Times New Roman"/>
      <w:sz w:val="16"/>
      <w:szCs w:val="16"/>
      <w:lang w:val="en-US" w:eastAsia="en-US"/>
    </w:rPr>
  </w:style>
  <w:style w:type="paragraph" w:customStyle="1" w:styleId="xl126">
    <w:name w:val="xl126"/>
    <w:basedOn w:val="Normal"/>
    <w:uiPriority w:val="99"/>
    <w:qFormat/>
    <w:pPr>
      <w:pBdr>
        <w:top w:val="single" w:sz="4" w:space="0" w:color="5B9BD5"/>
        <w:left w:val="single" w:sz="12" w:space="9" w:color="5B9BD5"/>
      </w:pBdr>
      <w:spacing w:before="100" w:beforeAutospacing="1" w:after="100" w:afterAutospacing="1"/>
      <w:ind w:firstLineChars="100" w:firstLine="100"/>
    </w:pPr>
    <w:rPr>
      <w:rFonts w:ascii="Times New Roman" w:hAnsi="Times New Roman"/>
      <w:sz w:val="16"/>
      <w:szCs w:val="16"/>
      <w:lang w:val="en-US" w:eastAsia="en-US"/>
    </w:rPr>
  </w:style>
  <w:style w:type="paragraph" w:customStyle="1" w:styleId="xl127">
    <w:name w:val="xl127"/>
    <w:basedOn w:val="Normal"/>
    <w:uiPriority w:val="99"/>
    <w:qFormat/>
    <w:pPr>
      <w:pBdr>
        <w:top w:val="single" w:sz="4" w:space="0" w:color="5B9BD5"/>
        <w:right w:val="single" w:sz="8" w:space="0" w:color="5B9BD5"/>
      </w:pBdr>
      <w:shd w:val="clear" w:color="auto" w:fill="DDEBF7"/>
      <w:spacing w:before="100" w:beforeAutospacing="1" w:after="100" w:afterAutospacing="1"/>
      <w:jc w:val="right"/>
    </w:pPr>
    <w:rPr>
      <w:rFonts w:ascii="Times New Roman" w:hAnsi="Times New Roman"/>
      <w:b/>
      <w:bCs/>
      <w:sz w:val="16"/>
      <w:szCs w:val="16"/>
      <w:lang w:val="en-US" w:eastAsia="en-US"/>
    </w:rPr>
  </w:style>
  <w:style w:type="paragraph" w:customStyle="1" w:styleId="xl128">
    <w:name w:val="xl128"/>
    <w:basedOn w:val="Normal"/>
    <w:uiPriority w:val="99"/>
    <w:qFormat/>
    <w:pPr>
      <w:pBdr>
        <w:top w:val="single" w:sz="4" w:space="0" w:color="00B050"/>
        <w:right w:val="dashed" w:sz="4" w:space="0" w:color="00B050"/>
      </w:pBdr>
      <w:shd w:val="clear" w:color="auto" w:fill="FFF2CC"/>
      <w:spacing w:before="100" w:beforeAutospacing="1" w:after="100" w:afterAutospacing="1"/>
    </w:pPr>
    <w:rPr>
      <w:rFonts w:ascii="Times New Roman" w:hAnsi="Times New Roman"/>
      <w:sz w:val="16"/>
      <w:szCs w:val="16"/>
      <w:lang w:val="en-US" w:eastAsia="en-US"/>
    </w:rPr>
  </w:style>
  <w:style w:type="paragraph" w:customStyle="1" w:styleId="xl129">
    <w:name w:val="xl129"/>
    <w:basedOn w:val="Normal"/>
    <w:uiPriority w:val="99"/>
    <w:qFormat/>
    <w:pPr>
      <w:pBdr>
        <w:top w:val="single" w:sz="4" w:space="0" w:color="00B050"/>
        <w:left w:val="dashed" w:sz="4" w:space="0" w:color="00B050"/>
      </w:pBdr>
      <w:spacing w:before="100" w:beforeAutospacing="1" w:after="100" w:afterAutospacing="1"/>
    </w:pPr>
    <w:rPr>
      <w:rFonts w:ascii="Times New Roman" w:hAnsi="Times New Roman"/>
      <w:sz w:val="16"/>
      <w:szCs w:val="16"/>
      <w:lang w:val="en-US" w:eastAsia="en-US"/>
    </w:rPr>
  </w:style>
  <w:style w:type="paragraph" w:customStyle="1" w:styleId="xl130">
    <w:name w:val="xl130"/>
    <w:basedOn w:val="Normal"/>
    <w:uiPriority w:val="99"/>
    <w:qFormat/>
    <w:pPr>
      <w:pBdr>
        <w:top w:val="single" w:sz="4" w:space="0" w:color="00B050"/>
        <w:left w:val="double" w:sz="6" w:space="0" w:color="00B050"/>
        <w:right w:val="single" w:sz="8" w:space="0" w:color="00B050"/>
      </w:pBdr>
      <w:shd w:val="clear" w:color="auto" w:fill="FCE4D6"/>
      <w:spacing w:before="100" w:beforeAutospacing="1" w:after="100" w:afterAutospacing="1"/>
    </w:pPr>
    <w:rPr>
      <w:rFonts w:ascii="Times New Roman" w:hAnsi="Times New Roman"/>
      <w:sz w:val="16"/>
      <w:szCs w:val="16"/>
      <w:lang w:val="en-US" w:eastAsia="en-US"/>
    </w:rPr>
  </w:style>
  <w:style w:type="paragraph" w:customStyle="1" w:styleId="xl131">
    <w:name w:val="xl131"/>
    <w:basedOn w:val="Normal"/>
    <w:uiPriority w:val="99"/>
    <w:qFormat/>
    <w:pPr>
      <w:pBdr>
        <w:top w:val="single" w:sz="4" w:space="0" w:color="FFC000"/>
        <w:left w:val="single" w:sz="8" w:space="0" w:color="00B050"/>
      </w:pBdr>
      <w:shd w:val="clear" w:color="auto" w:fill="FFF2CC"/>
      <w:spacing w:before="100" w:beforeAutospacing="1" w:after="100" w:afterAutospacing="1"/>
    </w:pPr>
    <w:rPr>
      <w:rFonts w:ascii="Times New Roman" w:hAnsi="Times New Roman"/>
      <w:sz w:val="16"/>
      <w:szCs w:val="16"/>
      <w:lang w:val="en-US" w:eastAsia="en-US"/>
    </w:rPr>
  </w:style>
  <w:style w:type="paragraph" w:customStyle="1" w:styleId="xl132">
    <w:name w:val="xl132"/>
    <w:basedOn w:val="Normal"/>
    <w:uiPriority w:val="99"/>
    <w:qFormat/>
    <w:pPr>
      <w:pBdr>
        <w:top w:val="single" w:sz="4" w:space="0" w:color="FFC000"/>
      </w:pBdr>
      <w:spacing w:before="100" w:beforeAutospacing="1" w:after="100" w:afterAutospacing="1"/>
    </w:pPr>
    <w:rPr>
      <w:rFonts w:ascii="Times New Roman" w:hAnsi="Times New Roman"/>
      <w:sz w:val="16"/>
      <w:szCs w:val="16"/>
      <w:lang w:val="en-US" w:eastAsia="en-US"/>
    </w:rPr>
  </w:style>
  <w:style w:type="paragraph" w:customStyle="1" w:styleId="xl133">
    <w:name w:val="xl133"/>
    <w:basedOn w:val="Normal"/>
    <w:uiPriority w:val="99"/>
    <w:qFormat/>
    <w:pPr>
      <w:pBdr>
        <w:top w:val="single" w:sz="4" w:space="0" w:color="FFC000"/>
      </w:pBdr>
      <w:shd w:val="clear" w:color="auto" w:fill="FCE4D6"/>
      <w:spacing w:before="100" w:beforeAutospacing="1" w:after="100" w:afterAutospacing="1"/>
    </w:pPr>
    <w:rPr>
      <w:rFonts w:ascii="Times New Roman" w:hAnsi="Times New Roman"/>
      <w:sz w:val="16"/>
      <w:szCs w:val="16"/>
      <w:lang w:val="en-US" w:eastAsia="en-US"/>
    </w:rPr>
  </w:style>
  <w:style w:type="paragraph" w:customStyle="1" w:styleId="xl134">
    <w:name w:val="xl134"/>
    <w:basedOn w:val="Normal"/>
    <w:uiPriority w:val="99"/>
    <w:qFormat/>
    <w:pPr>
      <w:pBdr>
        <w:top w:val="single" w:sz="4" w:space="0" w:color="FFC000"/>
        <w:right w:val="single" w:sz="12" w:space="0" w:color="FFC000"/>
      </w:pBdr>
      <w:spacing w:before="100" w:beforeAutospacing="1" w:after="100" w:afterAutospacing="1"/>
    </w:pPr>
    <w:rPr>
      <w:rFonts w:ascii="Times New Roman" w:hAnsi="Times New Roman"/>
      <w:sz w:val="16"/>
      <w:szCs w:val="16"/>
      <w:lang w:val="en-US" w:eastAsia="en-US"/>
    </w:rPr>
  </w:style>
  <w:style w:type="paragraph" w:customStyle="1" w:styleId="xl135">
    <w:name w:val="xl135"/>
    <w:basedOn w:val="Normal"/>
    <w:uiPriority w:val="99"/>
    <w:qFormat/>
    <w:pPr>
      <w:pBdr>
        <w:top w:val="single" w:sz="4" w:space="0" w:color="70AD47"/>
        <w:left w:val="single" w:sz="8" w:space="0" w:color="70AD47"/>
        <w:right w:val="dashed" w:sz="4" w:space="0" w:color="70AD47"/>
      </w:pBdr>
      <w:shd w:val="clear" w:color="auto" w:fill="E2EFDA"/>
      <w:spacing w:before="100" w:beforeAutospacing="1" w:after="100" w:afterAutospacing="1"/>
    </w:pPr>
    <w:rPr>
      <w:rFonts w:ascii="Times New Roman" w:hAnsi="Times New Roman"/>
      <w:sz w:val="16"/>
      <w:szCs w:val="16"/>
      <w:lang w:val="en-US" w:eastAsia="en-US"/>
    </w:rPr>
  </w:style>
  <w:style w:type="paragraph" w:customStyle="1" w:styleId="xl136">
    <w:name w:val="xl136"/>
    <w:basedOn w:val="Normal"/>
    <w:uiPriority w:val="99"/>
    <w:qFormat/>
    <w:pPr>
      <w:pBdr>
        <w:top w:val="single" w:sz="4" w:space="0" w:color="70AD47"/>
        <w:left w:val="dashed" w:sz="4"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137">
    <w:name w:val="xl137"/>
    <w:basedOn w:val="Normal"/>
    <w:uiPriority w:val="99"/>
    <w:qFormat/>
    <w:pPr>
      <w:pBdr>
        <w:top w:val="single" w:sz="4" w:space="0" w:color="70AD47"/>
        <w:left w:val="single" w:sz="4" w:space="0" w:color="70AD47"/>
        <w:right w:val="dashed" w:sz="4" w:space="0" w:color="70AD47"/>
      </w:pBdr>
      <w:shd w:val="clear" w:color="auto" w:fill="EDEDED"/>
      <w:spacing w:before="100" w:beforeAutospacing="1" w:after="100" w:afterAutospacing="1"/>
    </w:pPr>
    <w:rPr>
      <w:rFonts w:ascii="Times New Roman" w:hAnsi="Times New Roman"/>
      <w:sz w:val="16"/>
      <w:szCs w:val="16"/>
      <w:lang w:val="en-US" w:eastAsia="en-US"/>
    </w:rPr>
  </w:style>
  <w:style w:type="paragraph" w:customStyle="1" w:styleId="xl138">
    <w:name w:val="xl138"/>
    <w:basedOn w:val="Normal"/>
    <w:uiPriority w:val="99"/>
    <w:qFormat/>
    <w:pPr>
      <w:pBdr>
        <w:top w:val="single" w:sz="4" w:space="0" w:color="70AD47"/>
        <w:left w:val="dashed" w:sz="4" w:space="0" w:color="70AD47"/>
        <w:right w:val="double" w:sz="6"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139">
    <w:name w:val="xl139"/>
    <w:basedOn w:val="Normal"/>
    <w:uiPriority w:val="99"/>
    <w:qFormat/>
    <w:pPr>
      <w:pBdr>
        <w:top w:val="single" w:sz="4" w:space="0" w:color="70AD47"/>
        <w:right w:val="dashed" w:sz="4" w:space="0" w:color="70AD47"/>
      </w:pBdr>
      <w:spacing w:before="100" w:beforeAutospacing="1" w:after="100" w:afterAutospacing="1"/>
    </w:pPr>
    <w:rPr>
      <w:rFonts w:ascii="Times New Roman" w:hAnsi="Times New Roman"/>
      <w:sz w:val="16"/>
      <w:szCs w:val="16"/>
      <w:lang w:val="en-US" w:eastAsia="en-US"/>
    </w:rPr>
  </w:style>
  <w:style w:type="paragraph" w:customStyle="1" w:styleId="xl140">
    <w:name w:val="xl140"/>
    <w:basedOn w:val="Normal"/>
    <w:uiPriority w:val="99"/>
    <w:qFormat/>
    <w:pPr>
      <w:pBdr>
        <w:top w:val="single" w:sz="4" w:space="0" w:color="70AD47"/>
        <w:left w:val="dashed" w:sz="4" w:space="0" w:color="70AD47"/>
        <w:right w:val="single" w:sz="8"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141">
    <w:name w:val="xl141"/>
    <w:basedOn w:val="Normal"/>
    <w:uiPriority w:val="99"/>
    <w:qFormat/>
    <w:pPr>
      <w:pBdr>
        <w:top w:val="double" w:sz="6" w:space="0" w:color="5B9BD5"/>
        <w:left w:val="single" w:sz="12" w:space="0" w:color="5B9BD5"/>
        <w:bottom w:val="single" w:sz="4" w:space="0" w:color="5B9BD5"/>
      </w:pBdr>
      <w:spacing w:before="100" w:beforeAutospacing="1" w:after="100" w:afterAutospacing="1"/>
      <w:jc w:val="right"/>
    </w:pPr>
    <w:rPr>
      <w:rFonts w:ascii="Times New Roman" w:hAnsi="Times New Roman"/>
      <w:b/>
      <w:bCs/>
      <w:sz w:val="16"/>
      <w:szCs w:val="16"/>
      <w:lang w:val="en-US" w:eastAsia="en-US"/>
    </w:rPr>
  </w:style>
  <w:style w:type="paragraph" w:customStyle="1" w:styleId="xl142">
    <w:name w:val="xl142"/>
    <w:basedOn w:val="Normal"/>
    <w:uiPriority w:val="99"/>
    <w:qFormat/>
    <w:pPr>
      <w:pBdr>
        <w:top w:val="double" w:sz="6" w:space="0" w:color="5B9BD5"/>
        <w:bottom w:val="single" w:sz="4" w:space="0" w:color="5B9BD5"/>
        <w:right w:val="single" w:sz="8" w:space="0" w:color="5B9BD5"/>
      </w:pBdr>
      <w:shd w:val="clear" w:color="auto" w:fill="DDEBF7"/>
      <w:spacing w:before="100" w:beforeAutospacing="1" w:after="100" w:afterAutospacing="1"/>
      <w:jc w:val="right"/>
    </w:pPr>
    <w:rPr>
      <w:rFonts w:ascii="Times New Roman" w:hAnsi="Times New Roman"/>
      <w:b/>
      <w:bCs/>
      <w:sz w:val="16"/>
      <w:szCs w:val="16"/>
      <w:lang w:val="en-US" w:eastAsia="en-US"/>
    </w:rPr>
  </w:style>
  <w:style w:type="paragraph" w:customStyle="1" w:styleId="xl143">
    <w:name w:val="xl143"/>
    <w:basedOn w:val="Normal"/>
    <w:uiPriority w:val="99"/>
    <w:qFormat/>
    <w:pPr>
      <w:pBdr>
        <w:top w:val="double" w:sz="6" w:space="0" w:color="00B050"/>
        <w:left w:val="single" w:sz="8" w:space="0" w:color="5B9BD5"/>
        <w:bottom w:val="single" w:sz="4" w:space="0" w:color="00B050"/>
        <w:right w:val="dashed" w:sz="4" w:space="0" w:color="00B050"/>
      </w:pBdr>
      <w:shd w:val="clear" w:color="auto" w:fill="FFF2CC"/>
      <w:spacing w:before="100" w:beforeAutospacing="1" w:after="100" w:afterAutospacing="1"/>
    </w:pPr>
    <w:rPr>
      <w:rFonts w:ascii="Times New Roman" w:hAnsi="Times New Roman"/>
      <w:b/>
      <w:bCs/>
      <w:sz w:val="16"/>
      <w:szCs w:val="16"/>
      <w:lang w:val="en-US" w:eastAsia="en-US"/>
    </w:rPr>
  </w:style>
  <w:style w:type="paragraph" w:customStyle="1" w:styleId="xl144">
    <w:name w:val="xl144"/>
    <w:basedOn w:val="Normal"/>
    <w:uiPriority w:val="99"/>
    <w:qFormat/>
    <w:pPr>
      <w:pBdr>
        <w:top w:val="double" w:sz="6" w:space="0" w:color="00B050"/>
        <w:left w:val="dashed" w:sz="4" w:space="0" w:color="00B050"/>
        <w:bottom w:val="single" w:sz="4" w:space="0" w:color="00B050"/>
      </w:pBdr>
      <w:spacing w:before="100" w:beforeAutospacing="1" w:after="100" w:afterAutospacing="1"/>
    </w:pPr>
    <w:rPr>
      <w:rFonts w:ascii="Times New Roman" w:hAnsi="Times New Roman"/>
      <w:b/>
      <w:bCs/>
      <w:sz w:val="16"/>
      <w:szCs w:val="16"/>
      <w:lang w:val="en-US" w:eastAsia="en-US"/>
    </w:rPr>
  </w:style>
  <w:style w:type="paragraph" w:customStyle="1" w:styleId="xl145">
    <w:name w:val="xl145"/>
    <w:basedOn w:val="Normal"/>
    <w:uiPriority w:val="99"/>
    <w:qFormat/>
    <w:pPr>
      <w:pBdr>
        <w:top w:val="double" w:sz="6" w:space="0" w:color="00B050"/>
        <w:left w:val="double" w:sz="6" w:space="0" w:color="00B050"/>
        <w:bottom w:val="single" w:sz="4" w:space="0" w:color="00B050"/>
        <w:right w:val="single" w:sz="8" w:space="0" w:color="00B050"/>
      </w:pBdr>
      <w:shd w:val="clear" w:color="auto" w:fill="FCE4D6"/>
      <w:spacing w:before="100" w:beforeAutospacing="1" w:after="100" w:afterAutospacing="1"/>
    </w:pPr>
    <w:rPr>
      <w:rFonts w:ascii="Times New Roman" w:hAnsi="Times New Roman"/>
      <w:b/>
      <w:bCs/>
      <w:sz w:val="16"/>
      <w:szCs w:val="16"/>
      <w:lang w:val="en-US" w:eastAsia="en-US"/>
    </w:rPr>
  </w:style>
  <w:style w:type="paragraph" w:customStyle="1" w:styleId="xl146">
    <w:name w:val="xl146"/>
    <w:basedOn w:val="Normal"/>
    <w:uiPriority w:val="99"/>
    <w:qFormat/>
    <w:pPr>
      <w:pBdr>
        <w:top w:val="double" w:sz="6" w:space="0" w:color="FFC000"/>
        <w:left w:val="single" w:sz="8" w:space="0" w:color="00B050"/>
        <w:bottom w:val="single" w:sz="4" w:space="0" w:color="FFC000"/>
      </w:pBdr>
      <w:shd w:val="clear" w:color="auto" w:fill="FFF2CC"/>
      <w:spacing w:before="100" w:beforeAutospacing="1" w:after="100" w:afterAutospacing="1"/>
    </w:pPr>
    <w:rPr>
      <w:rFonts w:ascii="Times New Roman" w:hAnsi="Times New Roman"/>
      <w:b/>
      <w:bCs/>
      <w:sz w:val="16"/>
      <w:szCs w:val="16"/>
      <w:lang w:val="en-US" w:eastAsia="en-US"/>
    </w:rPr>
  </w:style>
  <w:style w:type="paragraph" w:customStyle="1" w:styleId="xl147">
    <w:name w:val="xl147"/>
    <w:basedOn w:val="Normal"/>
    <w:uiPriority w:val="99"/>
    <w:qFormat/>
    <w:pPr>
      <w:pBdr>
        <w:top w:val="double" w:sz="6" w:space="0" w:color="FFC000"/>
        <w:bottom w:val="single" w:sz="4" w:space="0" w:color="FFC000"/>
      </w:pBdr>
      <w:spacing w:before="100" w:beforeAutospacing="1" w:after="100" w:afterAutospacing="1"/>
    </w:pPr>
    <w:rPr>
      <w:rFonts w:ascii="Times New Roman" w:hAnsi="Times New Roman"/>
      <w:b/>
      <w:bCs/>
      <w:sz w:val="16"/>
      <w:szCs w:val="16"/>
      <w:lang w:val="en-US" w:eastAsia="en-US"/>
    </w:rPr>
  </w:style>
  <w:style w:type="paragraph" w:customStyle="1" w:styleId="xl148">
    <w:name w:val="xl148"/>
    <w:basedOn w:val="Normal"/>
    <w:uiPriority w:val="99"/>
    <w:qFormat/>
    <w:pPr>
      <w:pBdr>
        <w:top w:val="double" w:sz="6" w:space="0" w:color="FFC000"/>
        <w:bottom w:val="single" w:sz="4" w:space="0" w:color="FFC000"/>
      </w:pBdr>
      <w:shd w:val="clear" w:color="auto" w:fill="FCE4D6"/>
      <w:spacing w:before="100" w:beforeAutospacing="1" w:after="100" w:afterAutospacing="1"/>
    </w:pPr>
    <w:rPr>
      <w:rFonts w:ascii="Times New Roman" w:hAnsi="Times New Roman"/>
      <w:b/>
      <w:bCs/>
      <w:sz w:val="16"/>
      <w:szCs w:val="16"/>
      <w:lang w:val="en-US" w:eastAsia="en-US"/>
    </w:rPr>
  </w:style>
  <w:style w:type="paragraph" w:customStyle="1" w:styleId="xl149">
    <w:name w:val="xl149"/>
    <w:basedOn w:val="Normal"/>
    <w:uiPriority w:val="99"/>
    <w:qFormat/>
    <w:pPr>
      <w:pBdr>
        <w:top w:val="double" w:sz="6" w:space="0" w:color="FFC000"/>
        <w:bottom w:val="single" w:sz="4" w:space="0" w:color="FFC000"/>
        <w:right w:val="single" w:sz="12" w:space="0" w:color="FFC000"/>
      </w:pBdr>
      <w:spacing w:before="100" w:beforeAutospacing="1" w:after="100" w:afterAutospacing="1"/>
    </w:pPr>
    <w:rPr>
      <w:rFonts w:ascii="Times New Roman" w:hAnsi="Times New Roman"/>
      <w:b/>
      <w:bCs/>
      <w:sz w:val="16"/>
      <w:szCs w:val="16"/>
      <w:lang w:val="en-US" w:eastAsia="en-US"/>
    </w:rPr>
  </w:style>
  <w:style w:type="paragraph" w:customStyle="1" w:styleId="xl150">
    <w:name w:val="xl150"/>
    <w:basedOn w:val="Normal"/>
    <w:uiPriority w:val="99"/>
    <w:qFormat/>
    <w:pPr>
      <w:pBdr>
        <w:top w:val="double" w:sz="6" w:space="0" w:color="70AD47"/>
        <w:left w:val="single" w:sz="8" w:space="0" w:color="70AD47"/>
        <w:bottom w:val="single" w:sz="4" w:space="0" w:color="70AD47"/>
        <w:right w:val="dashed" w:sz="4" w:space="0" w:color="70AD47"/>
      </w:pBdr>
      <w:shd w:val="clear" w:color="auto" w:fill="E2EFDA"/>
      <w:spacing w:before="100" w:beforeAutospacing="1" w:after="100" w:afterAutospacing="1"/>
    </w:pPr>
    <w:rPr>
      <w:rFonts w:ascii="Times New Roman" w:hAnsi="Times New Roman"/>
      <w:b/>
      <w:bCs/>
      <w:sz w:val="16"/>
      <w:szCs w:val="16"/>
      <w:lang w:val="en-US" w:eastAsia="en-US"/>
    </w:rPr>
  </w:style>
  <w:style w:type="paragraph" w:customStyle="1" w:styleId="xl151">
    <w:name w:val="xl151"/>
    <w:basedOn w:val="Normal"/>
    <w:uiPriority w:val="99"/>
    <w:qFormat/>
    <w:pPr>
      <w:pBdr>
        <w:top w:val="double" w:sz="6" w:space="0" w:color="70AD47"/>
        <w:left w:val="dashed" w:sz="4" w:space="0" w:color="70AD47"/>
        <w:bottom w:val="single" w:sz="4" w:space="0" w:color="70AD47"/>
      </w:pBdr>
      <w:spacing w:before="100" w:beforeAutospacing="1" w:after="100" w:afterAutospacing="1"/>
    </w:pPr>
    <w:rPr>
      <w:rFonts w:ascii="Times New Roman" w:hAnsi="Times New Roman"/>
      <w:b/>
      <w:bCs/>
      <w:color w:val="375623"/>
      <w:sz w:val="16"/>
      <w:szCs w:val="16"/>
      <w:lang w:val="en-US" w:eastAsia="en-US"/>
    </w:rPr>
  </w:style>
  <w:style w:type="paragraph" w:customStyle="1" w:styleId="xl152">
    <w:name w:val="xl152"/>
    <w:basedOn w:val="Normal"/>
    <w:uiPriority w:val="99"/>
    <w:qFormat/>
    <w:pPr>
      <w:pBdr>
        <w:top w:val="double" w:sz="6" w:space="0" w:color="70AD47"/>
        <w:left w:val="single" w:sz="4" w:space="0" w:color="70AD47"/>
        <w:bottom w:val="single" w:sz="4" w:space="0" w:color="70AD47"/>
        <w:right w:val="dashed" w:sz="4" w:space="0" w:color="70AD47"/>
      </w:pBdr>
      <w:shd w:val="clear" w:color="auto" w:fill="EDEDED"/>
      <w:spacing w:before="100" w:beforeAutospacing="1" w:after="100" w:afterAutospacing="1"/>
    </w:pPr>
    <w:rPr>
      <w:rFonts w:ascii="Times New Roman" w:hAnsi="Times New Roman"/>
      <w:b/>
      <w:bCs/>
      <w:sz w:val="16"/>
      <w:szCs w:val="16"/>
      <w:lang w:val="en-US" w:eastAsia="en-US"/>
    </w:rPr>
  </w:style>
  <w:style w:type="paragraph" w:customStyle="1" w:styleId="xl153">
    <w:name w:val="xl153"/>
    <w:basedOn w:val="Normal"/>
    <w:uiPriority w:val="99"/>
    <w:qFormat/>
    <w:pPr>
      <w:pBdr>
        <w:top w:val="double" w:sz="6" w:space="0" w:color="70AD47"/>
        <w:left w:val="dashed" w:sz="4" w:space="0" w:color="70AD47"/>
        <w:bottom w:val="single" w:sz="4" w:space="0" w:color="70AD47"/>
        <w:right w:val="double" w:sz="6" w:space="0" w:color="70AD47"/>
      </w:pBdr>
      <w:spacing w:before="100" w:beforeAutospacing="1" w:after="100" w:afterAutospacing="1"/>
    </w:pPr>
    <w:rPr>
      <w:rFonts w:ascii="Times New Roman" w:hAnsi="Times New Roman"/>
      <w:b/>
      <w:bCs/>
      <w:color w:val="375623"/>
      <w:sz w:val="16"/>
      <w:szCs w:val="16"/>
      <w:lang w:val="en-US" w:eastAsia="en-US"/>
    </w:rPr>
  </w:style>
  <w:style w:type="paragraph" w:customStyle="1" w:styleId="xl154">
    <w:name w:val="xl154"/>
    <w:basedOn w:val="Normal"/>
    <w:uiPriority w:val="99"/>
    <w:qFormat/>
    <w:pPr>
      <w:pBdr>
        <w:top w:val="double" w:sz="6" w:space="0" w:color="70AD47"/>
        <w:bottom w:val="single" w:sz="4" w:space="0" w:color="70AD47"/>
        <w:right w:val="dashed" w:sz="4" w:space="0" w:color="70AD47"/>
      </w:pBdr>
      <w:spacing w:before="100" w:beforeAutospacing="1" w:after="100" w:afterAutospacing="1"/>
    </w:pPr>
    <w:rPr>
      <w:rFonts w:ascii="Times New Roman" w:hAnsi="Times New Roman"/>
      <w:b/>
      <w:bCs/>
      <w:sz w:val="16"/>
      <w:szCs w:val="16"/>
      <w:lang w:val="en-US" w:eastAsia="en-US"/>
    </w:rPr>
  </w:style>
  <w:style w:type="paragraph" w:customStyle="1" w:styleId="xl155">
    <w:name w:val="xl155"/>
    <w:basedOn w:val="Normal"/>
    <w:uiPriority w:val="99"/>
    <w:qFormat/>
    <w:pPr>
      <w:pBdr>
        <w:top w:val="double" w:sz="6" w:space="0" w:color="70AD47"/>
        <w:left w:val="dashed" w:sz="4" w:space="0" w:color="70AD47"/>
        <w:bottom w:val="single" w:sz="4" w:space="0" w:color="70AD47"/>
        <w:right w:val="single" w:sz="8" w:space="0" w:color="70AD47"/>
      </w:pBdr>
      <w:spacing w:before="100" w:beforeAutospacing="1" w:after="100" w:afterAutospacing="1"/>
    </w:pPr>
    <w:rPr>
      <w:rFonts w:ascii="Times New Roman" w:hAnsi="Times New Roman"/>
      <w:b/>
      <w:bCs/>
      <w:color w:val="375623"/>
      <w:sz w:val="16"/>
      <w:szCs w:val="16"/>
      <w:lang w:val="en-US" w:eastAsia="en-US"/>
    </w:rPr>
  </w:style>
  <w:style w:type="paragraph" w:customStyle="1" w:styleId="xl156">
    <w:name w:val="xl156"/>
    <w:basedOn w:val="Normal"/>
    <w:uiPriority w:val="99"/>
    <w:qFormat/>
    <w:pPr>
      <w:pBdr>
        <w:bottom w:val="single" w:sz="4" w:space="0" w:color="5B9BD5"/>
        <w:right w:val="single" w:sz="8" w:space="0" w:color="5B9BD5"/>
      </w:pBdr>
      <w:shd w:val="clear" w:color="auto" w:fill="DDEBF7"/>
      <w:spacing w:before="100" w:beforeAutospacing="1" w:after="100" w:afterAutospacing="1"/>
      <w:jc w:val="right"/>
    </w:pPr>
    <w:rPr>
      <w:rFonts w:ascii="Times New Roman" w:hAnsi="Times New Roman"/>
      <w:b/>
      <w:bCs/>
      <w:sz w:val="16"/>
      <w:szCs w:val="16"/>
      <w:lang w:val="en-US" w:eastAsia="en-US"/>
    </w:rPr>
  </w:style>
  <w:style w:type="paragraph" w:customStyle="1" w:styleId="xl157">
    <w:name w:val="xl157"/>
    <w:basedOn w:val="Normal"/>
    <w:uiPriority w:val="99"/>
    <w:qFormat/>
    <w:pPr>
      <w:pBdr>
        <w:bottom w:val="single" w:sz="4" w:space="0" w:color="00B050"/>
        <w:right w:val="dashed" w:sz="4" w:space="0" w:color="00B050"/>
      </w:pBdr>
      <w:shd w:val="clear" w:color="auto" w:fill="FFF2CC"/>
      <w:spacing w:before="100" w:beforeAutospacing="1" w:after="100" w:afterAutospacing="1"/>
    </w:pPr>
    <w:rPr>
      <w:rFonts w:ascii="Times New Roman" w:hAnsi="Times New Roman"/>
      <w:sz w:val="16"/>
      <w:szCs w:val="16"/>
      <w:lang w:val="en-US" w:eastAsia="en-US"/>
    </w:rPr>
  </w:style>
  <w:style w:type="paragraph" w:customStyle="1" w:styleId="xl158">
    <w:name w:val="xl158"/>
    <w:basedOn w:val="Normal"/>
    <w:uiPriority w:val="99"/>
    <w:qFormat/>
    <w:pPr>
      <w:pBdr>
        <w:left w:val="dashed" w:sz="4" w:space="0" w:color="00B050"/>
        <w:bottom w:val="single" w:sz="4" w:space="0" w:color="00B050"/>
      </w:pBdr>
      <w:spacing w:before="100" w:beforeAutospacing="1" w:after="100" w:afterAutospacing="1"/>
    </w:pPr>
    <w:rPr>
      <w:rFonts w:ascii="Times New Roman" w:hAnsi="Times New Roman"/>
      <w:sz w:val="16"/>
      <w:szCs w:val="16"/>
      <w:lang w:val="en-US" w:eastAsia="en-US"/>
    </w:rPr>
  </w:style>
  <w:style w:type="paragraph" w:customStyle="1" w:styleId="xl159">
    <w:name w:val="xl159"/>
    <w:basedOn w:val="Normal"/>
    <w:uiPriority w:val="99"/>
    <w:qFormat/>
    <w:pPr>
      <w:pBdr>
        <w:left w:val="double" w:sz="6" w:space="0" w:color="00B050"/>
        <w:bottom w:val="single" w:sz="4" w:space="0" w:color="00B050"/>
        <w:right w:val="single" w:sz="8" w:space="0" w:color="00B050"/>
      </w:pBdr>
      <w:shd w:val="clear" w:color="auto" w:fill="FCE4D6"/>
      <w:spacing w:before="100" w:beforeAutospacing="1" w:after="100" w:afterAutospacing="1"/>
    </w:pPr>
    <w:rPr>
      <w:rFonts w:ascii="Times New Roman" w:hAnsi="Times New Roman"/>
      <w:sz w:val="16"/>
      <w:szCs w:val="16"/>
      <w:lang w:val="en-US" w:eastAsia="en-US"/>
    </w:rPr>
  </w:style>
  <w:style w:type="paragraph" w:customStyle="1" w:styleId="xl160">
    <w:name w:val="xl160"/>
    <w:basedOn w:val="Normal"/>
    <w:uiPriority w:val="99"/>
    <w:qFormat/>
    <w:pPr>
      <w:pBdr>
        <w:left w:val="single" w:sz="8" w:space="0" w:color="00B050"/>
        <w:bottom w:val="single" w:sz="4" w:space="0" w:color="FFC000"/>
      </w:pBdr>
      <w:shd w:val="clear" w:color="auto" w:fill="FFF2CC"/>
      <w:spacing w:before="100" w:beforeAutospacing="1" w:after="100" w:afterAutospacing="1"/>
    </w:pPr>
    <w:rPr>
      <w:rFonts w:ascii="Times New Roman" w:hAnsi="Times New Roman"/>
      <w:sz w:val="16"/>
      <w:szCs w:val="16"/>
      <w:lang w:val="en-US" w:eastAsia="en-US"/>
    </w:rPr>
  </w:style>
  <w:style w:type="paragraph" w:customStyle="1" w:styleId="xl161">
    <w:name w:val="xl161"/>
    <w:basedOn w:val="Normal"/>
    <w:uiPriority w:val="99"/>
    <w:qFormat/>
    <w:pPr>
      <w:pBdr>
        <w:bottom w:val="single" w:sz="4" w:space="0" w:color="FFC000"/>
      </w:pBdr>
      <w:spacing w:before="100" w:beforeAutospacing="1" w:after="100" w:afterAutospacing="1"/>
    </w:pPr>
    <w:rPr>
      <w:rFonts w:ascii="Times New Roman" w:hAnsi="Times New Roman"/>
      <w:sz w:val="16"/>
      <w:szCs w:val="16"/>
      <w:lang w:val="en-US" w:eastAsia="en-US"/>
    </w:rPr>
  </w:style>
  <w:style w:type="paragraph" w:customStyle="1" w:styleId="xl162">
    <w:name w:val="xl162"/>
    <w:basedOn w:val="Normal"/>
    <w:uiPriority w:val="99"/>
    <w:qFormat/>
    <w:pPr>
      <w:pBdr>
        <w:bottom w:val="single" w:sz="4" w:space="0" w:color="FFC000"/>
      </w:pBdr>
      <w:shd w:val="clear" w:color="auto" w:fill="FCE4D6"/>
      <w:spacing w:before="100" w:beforeAutospacing="1" w:after="100" w:afterAutospacing="1"/>
    </w:pPr>
    <w:rPr>
      <w:rFonts w:ascii="Times New Roman" w:hAnsi="Times New Roman"/>
      <w:sz w:val="16"/>
      <w:szCs w:val="16"/>
      <w:lang w:val="en-US" w:eastAsia="en-US"/>
    </w:rPr>
  </w:style>
  <w:style w:type="paragraph" w:customStyle="1" w:styleId="xl163">
    <w:name w:val="xl163"/>
    <w:basedOn w:val="Normal"/>
    <w:uiPriority w:val="99"/>
    <w:qFormat/>
    <w:pPr>
      <w:pBdr>
        <w:bottom w:val="single" w:sz="4" w:space="0" w:color="FFC000"/>
        <w:right w:val="single" w:sz="12" w:space="0" w:color="FFC000"/>
      </w:pBdr>
      <w:spacing w:before="100" w:beforeAutospacing="1" w:after="100" w:afterAutospacing="1"/>
    </w:pPr>
    <w:rPr>
      <w:rFonts w:ascii="Times New Roman" w:hAnsi="Times New Roman"/>
      <w:sz w:val="16"/>
      <w:szCs w:val="16"/>
      <w:lang w:val="en-US" w:eastAsia="en-US"/>
    </w:rPr>
  </w:style>
  <w:style w:type="paragraph" w:customStyle="1" w:styleId="xl164">
    <w:name w:val="xl164"/>
    <w:basedOn w:val="Normal"/>
    <w:uiPriority w:val="99"/>
    <w:qFormat/>
    <w:pPr>
      <w:pBdr>
        <w:left w:val="single" w:sz="8" w:space="0" w:color="70AD47"/>
        <w:bottom w:val="single" w:sz="4" w:space="0" w:color="70AD47"/>
        <w:right w:val="dashed" w:sz="4" w:space="0" w:color="70AD47"/>
      </w:pBdr>
      <w:shd w:val="clear" w:color="auto" w:fill="E2EFDA"/>
      <w:spacing w:before="100" w:beforeAutospacing="1" w:after="100" w:afterAutospacing="1"/>
    </w:pPr>
    <w:rPr>
      <w:rFonts w:ascii="Times New Roman" w:hAnsi="Times New Roman"/>
      <w:sz w:val="16"/>
      <w:szCs w:val="16"/>
      <w:lang w:val="en-US" w:eastAsia="en-US"/>
    </w:rPr>
  </w:style>
  <w:style w:type="paragraph" w:customStyle="1" w:styleId="xl165">
    <w:name w:val="xl165"/>
    <w:basedOn w:val="Normal"/>
    <w:uiPriority w:val="99"/>
    <w:qFormat/>
    <w:pPr>
      <w:pBdr>
        <w:left w:val="dashed" w:sz="4" w:space="0" w:color="70AD47"/>
        <w:bottom w:val="single" w:sz="4"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166">
    <w:name w:val="xl166"/>
    <w:basedOn w:val="Normal"/>
    <w:uiPriority w:val="99"/>
    <w:qFormat/>
    <w:pPr>
      <w:pBdr>
        <w:left w:val="single" w:sz="4" w:space="0" w:color="70AD47"/>
        <w:bottom w:val="single" w:sz="4" w:space="0" w:color="70AD47"/>
        <w:right w:val="dashed" w:sz="4" w:space="0" w:color="70AD47"/>
      </w:pBdr>
      <w:shd w:val="clear" w:color="auto" w:fill="EDEDED"/>
      <w:spacing w:before="100" w:beforeAutospacing="1" w:after="100" w:afterAutospacing="1"/>
    </w:pPr>
    <w:rPr>
      <w:rFonts w:ascii="Times New Roman" w:hAnsi="Times New Roman"/>
      <w:sz w:val="16"/>
      <w:szCs w:val="16"/>
      <w:lang w:val="en-US" w:eastAsia="en-US"/>
    </w:rPr>
  </w:style>
  <w:style w:type="paragraph" w:customStyle="1" w:styleId="xl167">
    <w:name w:val="xl167"/>
    <w:basedOn w:val="Normal"/>
    <w:uiPriority w:val="99"/>
    <w:qFormat/>
    <w:pPr>
      <w:pBdr>
        <w:left w:val="dashed" w:sz="4" w:space="0" w:color="70AD47"/>
        <w:bottom w:val="single" w:sz="4" w:space="0" w:color="70AD47"/>
        <w:right w:val="double" w:sz="6"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168">
    <w:name w:val="xl168"/>
    <w:basedOn w:val="Normal"/>
    <w:uiPriority w:val="99"/>
    <w:qFormat/>
    <w:pPr>
      <w:pBdr>
        <w:bottom w:val="single" w:sz="4" w:space="0" w:color="70AD47"/>
        <w:right w:val="dashed" w:sz="4" w:space="0" w:color="70AD47"/>
      </w:pBdr>
      <w:spacing w:before="100" w:beforeAutospacing="1" w:after="100" w:afterAutospacing="1"/>
    </w:pPr>
    <w:rPr>
      <w:rFonts w:ascii="Times New Roman" w:hAnsi="Times New Roman"/>
      <w:sz w:val="16"/>
      <w:szCs w:val="16"/>
      <w:lang w:val="en-US" w:eastAsia="en-US"/>
    </w:rPr>
  </w:style>
  <w:style w:type="paragraph" w:customStyle="1" w:styleId="xl169">
    <w:name w:val="xl169"/>
    <w:basedOn w:val="Normal"/>
    <w:uiPriority w:val="99"/>
    <w:qFormat/>
    <w:pPr>
      <w:pBdr>
        <w:left w:val="dashed" w:sz="4" w:space="0" w:color="70AD47"/>
        <w:bottom w:val="single" w:sz="4" w:space="0" w:color="70AD47"/>
        <w:right w:val="single" w:sz="8"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170">
    <w:name w:val="xl170"/>
    <w:basedOn w:val="Normal"/>
    <w:uiPriority w:val="99"/>
    <w:qFormat/>
    <w:pPr>
      <w:pBdr>
        <w:top w:val="single" w:sz="4" w:space="0" w:color="5B9BD5"/>
        <w:left w:val="single" w:sz="12" w:space="18" w:color="5B9BD5"/>
      </w:pBdr>
      <w:spacing w:before="100" w:beforeAutospacing="1" w:after="100" w:afterAutospacing="1"/>
      <w:ind w:firstLineChars="200" w:firstLine="200"/>
    </w:pPr>
    <w:rPr>
      <w:rFonts w:ascii="Times New Roman" w:hAnsi="Times New Roman"/>
      <w:sz w:val="16"/>
      <w:szCs w:val="16"/>
      <w:lang w:val="en-US" w:eastAsia="en-US"/>
    </w:rPr>
  </w:style>
  <w:style w:type="paragraph" w:customStyle="1" w:styleId="xl171">
    <w:name w:val="xl171"/>
    <w:basedOn w:val="Normal"/>
    <w:uiPriority w:val="99"/>
    <w:qFormat/>
    <w:pPr>
      <w:pBdr>
        <w:top w:val="double" w:sz="6" w:space="0" w:color="5B9BD5"/>
        <w:left w:val="single" w:sz="12" w:space="9" w:color="5B9BD5"/>
        <w:bottom w:val="single" w:sz="4" w:space="0" w:color="5B9BD5"/>
      </w:pBdr>
      <w:spacing w:before="100" w:beforeAutospacing="1" w:after="100" w:afterAutospacing="1"/>
      <w:ind w:firstLineChars="100" w:firstLine="100"/>
    </w:pPr>
    <w:rPr>
      <w:rFonts w:ascii="Times New Roman" w:hAnsi="Times New Roman"/>
      <w:b/>
      <w:bCs/>
      <w:sz w:val="16"/>
      <w:szCs w:val="16"/>
      <w:lang w:val="en-US" w:eastAsia="en-US"/>
    </w:rPr>
  </w:style>
  <w:style w:type="paragraph" w:customStyle="1" w:styleId="xl172">
    <w:name w:val="xl172"/>
    <w:basedOn w:val="Normal"/>
    <w:uiPriority w:val="99"/>
    <w:qFormat/>
    <w:pPr>
      <w:pBdr>
        <w:top w:val="double" w:sz="6" w:space="0" w:color="5B9BD5"/>
        <w:left w:val="single" w:sz="12" w:space="0" w:color="5B9BD5"/>
      </w:pBdr>
      <w:spacing w:before="100" w:beforeAutospacing="1" w:after="100" w:afterAutospacing="1"/>
      <w:jc w:val="right"/>
    </w:pPr>
    <w:rPr>
      <w:rFonts w:ascii="Times New Roman" w:hAnsi="Times New Roman"/>
      <w:b/>
      <w:bCs/>
      <w:sz w:val="16"/>
      <w:szCs w:val="16"/>
      <w:lang w:val="en-US" w:eastAsia="en-US"/>
    </w:rPr>
  </w:style>
  <w:style w:type="paragraph" w:customStyle="1" w:styleId="xl173">
    <w:name w:val="xl173"/>
    <w:basedOn w:val="Normal"/>
    <w:uiPriority w:val="99"/>
    <w:qFormat/>
    <w:pPr>
      <w:pBdr>
        <w:top w:val="double" w:sz="6" w:space="0" w:color="5B9BD5"/>
        <w:right w:val="single" w:sz="8" w:space="0" w:color="5B9BD5"/>
      </w:pBdr>
      <w:shd w:val="clear" w:color="auto" w:fill="DDEBF7"/>
      <w:spacing w:before="100" w:beforeAutospacing="1" w:after="100" w:afterAutospacing="1"/>
      <w:jc w:val="right"/>
    </w:pPr>
    <w:rPr>
      <w:rFonts w:ascii="Times New Roman" w:hAnsi="Times New Roman"/>
      <w:b/>
      <w:bCs/>
      <w:sz w:val="16"/>
      <w:szCs w:val="16"/>
      <w:lang w:val="en-US" w:eastAsia="en-US"/>
    </w:rPr>
  </w:style>
  <w:style w:type="paragraph" w:customStyle="1" w:styleId="xl174">
    <w:name w:val="xl174"/>
    <w:basedOn w:val="Normal"/>
    <w:uiPriority w:val="99"/>
    <w:qFormat/>
    <w:pPr>
      <w:pBdr>
        <w:top w:val="double" w:sz="6" w:space="0" w:color="5B9BD5"/>
        <w:left w:val="single" w:sz="12" w:space="0" w:color="5B9BD5"/>
        <w:bottom w:val="single" w:sz="4" w:space="0" w:color="5B9BD5"/>
      </w:pBdr>
      <w:spacing w:before="100" w:beforeAutospacing="1" w:after="100" w:afterAutospacing="1"/>
    </w:pPr>
    <w:rPr>
      <w:rFonts w:ascii="Times New Roman" w:hAnsi="Times New Roman"/>
      <w:b/>
      <w:bCs/>
      <w:sz w:val="16"/>
      <w:szCs w:val="16"/>
      <w:lang w:val="en-US" w:eastAsia="en-US"/>
    </w:rPr>
  </w:style>
  <w:style w:type="paragraph" w:customStyle="1" w:styleId="xl175">
    <w:name w:val="xl175"/>
    <w:basedOn w:val="Normal"/>
    <w:uiPriority w:val="99"/>
    <w:qFormat/>
    <w:pPr>
      <w:pBdr>
        <w:top w:val="double" w:sz="6" w:space="0" w:color="5B9BD5"/>
        <w:bottom w:val="single" w:sz="4" w:space="0" w:color="5B9BD5"/>
        <w:right w:val="single" w:sz="8" w:space="0" w:color="5B9BD5"/>
      </w:pBdr>
      <w:shd w:val="clear" w:color="auto" w:fill="DDEBF7"/>
      <w:spacing w:before="100" w:beforeAutospacing="1" w:after="100" w:afterAutospacing="1"/>
      <w:jc w:val="right"/>
    </w:pPr>
    <w:rPr>
      <w:rFonts w:ascii="Times New Roman" w:hAnsi="Times New Roman"/>
      <w:b/>
      <w:bCs/>
      <w:sz w:val="16"/>
      <w:szCs w:val="16"/>
      <w:lang w:val="en-US" w:eastAsia="en-US"/>
    </w:rPr>
  </w:style>
  <w:style w:type="paragraph" w:customStyle="1" w:styleId="xl176">
    <w:name w:val="xl176"/>
    <w:basedOn w:val="Normal"/>
    <w:uiPriority w:val="99"/>
    <w:qFormat/>
    <w:pPr>
      <w:pBdr>
        <w:bottom w:val="single" w:sz="4" w:space="0" w:color="00B050"/>
        <w:right w:val="dashed" w:sz="4" w:space="0" w:color="00B050"/>
      </w:pBdr>
      <w:shd w:val="clear" w:color="auto" w:fill="FFF2CC"/>
      <w:spacing w:before="100" w:beforeAutospacing="1" w:after="100" w:afterAutospacing="1"/>
    </w:pPr>
    <w:rPr>
      <w:rFonts w:ascii="Times New Roman" w:hAnsi="Times New Roman"/>
      <w:b/>
      <w:bCs/>
      <w:sz w:val="16"/>
      <w:szCs w:val="16"/>
      <w:lang w:val="en-US" w:eastAsia="en-US"/>
    </w:rPr>
  </w:style>
  <w:style w:type="paragraph" w:customStyle="1" w:styleId="xl177">
    <w:name w:val="xl177"/>
    <w:basedOn w:val="Normal"/>
    <w:uiPriority w:val="99"/>
    <w:qFormat/>
    <w:pPr>
      <w:pBdr>
        <w:left w:val="dashed" w:sz="4" w:space="0" w:color="00B050"/>
        <w:bottom w:val="single" w:sz="4" w:space="0" w:color="00B050"/>
      </w:pBdr>
      <w:spacing w:before="100" w:beforeAutospacing="1" w:after="100" w:afterAutospacing="1"/>
    </w:pPr>
    <w:rPr>
      <w:rFonts w:ascii="Times New Roman" w:hAnsi="Times New Roman"/>
      <w:b/>
      <w:bCs/>
      <w:sz w:val="16"/>
      <w:szCs w:val="16"/>
      <w:lang w:val="en-US" w:eastAsia="en-US"/>
    </w:rPr>
  </w:style>
  <w:style w:type="paragraph" w:customStyle="1" w:styleId="xl178">
    <w:name w:val="xl178"/>
    <w:basedOn w:val="Normal"/>
    <w:uiPriority w:val="99"/>
    <w:qFormat/>
    <w:pPr>
      <w:pBdr>
        <w:left w:val="double" w:sz="6" w:space="0" w:color="00B050"/>
        <w:bottom w:val="single" w:sz="4" w:space="0" w:color="00B050"/>
        <w:right w:val="single" w:sz="8" w:space="0" w:color="00B050"/>
      </w:pBdr>
      <w:shd w:val="clear" w:color="auto" w:fill="FCE4D6"/>
      <w:spacing w:before="100" w:beforeAutospacing="1" w:after="100" w:afterAutospacing="1"/>
    </w:pPr>
    <w:rPr>
      <w:rFonts w:ascii="Times New Roman" w:hAnsi="Times New Roman"/>
      <w:b/>
      <w:bCs/>
      <w:sz w:val="16"/>
      <w:szCs w:val="16"/>
      <w:lang w:val="en-US" w:eastAsia="en-US"/>
    </w:rPr>
  </w:style>
  <w:style w:type="paragraph" w:customStyle="1" w:styleId="xl179">
    <w:name w:val="xl179"/>
    <w:basedOn w:val="Normal"/>
    <w:uiPriority w:val="99"/>
    <w:qFormat/>
    <w:pPr>
      <w:pBdr>
        <w:left w:val="single" w:sz="8" w:space="0" w:color="00B050"/>
        <w:bottom w:val="single" w:sz="4" w:space="0" w:color="FFC000"/>
      </w:pBdr>
      <w:shd w:val="clear" w:color="auto" w:fill="FFF2CC"/>
      <w:spacing w:before="100" w:beforeAutospacing="1" w:after="100" w:afterAutospacing="1"/>
    </w:pPr>
    <w:rPr>
      <w:rFonts w:ascii="Times New Roman" w:hAnsi="Times New Roman"/>
      <w:b/>
      <w:bCs/>
      <w:sz w:val="16"/>
      <w:szCs w:val="16"/>
      <w:lang w:val="en-US" w:eastAsia="en-US"/>
    </w:rPr>
  </w:style>
  <w:style w:type="paragraph" w:customStyle="1" w:styleId="xl180">
    <w:name w:val="xl180"/>
    <w:basedOn w:val="Normal"/>
    <w:uiPriority w:val="99"/>
    <w:qFormat/>
    <w:pPr>
      <w:pBdr>
        <w:bottom w:val="single" w:sz="4" w:space="0" w:color="FFC000"/>
      </w:pBdr>
      <w:spacing w:before="100" w:beforeAutospacing="1" w:after="100" w:afterAutospacing="1"/>
    </w:pPr>
    <w:rPr>
      <w:rFonts w:ascii="Times New Roman" w:hAnsi="Times New Roman"/>
      <w:b/>
      <w:bCs/>
      <w:sz w:val="16"/>
      <w:szCs w:val="16"/>
      <w:lang w:val="en-US" w:eastAsia="en-US"/>
    </w:rPr>
  </w:style>
  <w:style w:type="paragraph" w:customStyle="1" w:styleId="xl181">
    <w:name w:val="xl181"/>
    <w:basedOn w:val="Normal"/>
    <w:uiPriority w:val="99"/>
    <w:qFormat/>
    <w:pPr>
      <w:pBdr>
        <w:bottom w:val="single" w:sz="4" w:space="0" w:color="FFC000"/>
      </w:pBdr>
      <w:shd w:val="clear" w:color="auto" w:fill="FCE4D6"/>
      <w:spacing w:before="100" w:beforeAutospacing="1" w:after="100" w:afterAutospacing="1"/>
    </w:pPr>
    <w:rPr>
      <w:rFonts w:ascii="Times New Roman" w:hAnsi="Times New Roman"/>
      <w:b/>
      <w:bCs/>
      <w:sz w:val="16"/>
      <w:szCs w:val="16"/>
      <w:lang w:val="en-US" w:eastAsia="en-US"/>
    </w:rPr>
  </w:style>
  <w:style w:type="paragraph" w:customStyle="1" w:styleId="xl182">
    <w:name w:val="xl182"/>
    <w:basedOn w:val="Normal"/>
    <w:uiPriority w:val="99"/>
    <w:qFormat/>
    <w:pPr>
      <w:pBdr>
        <w:bottom w:val="single" w:sz="4" w:space="0" w:color="FFC000"/>
        <w:right w:val="single" w:sz="12" w:space="0" w:color="FFC000"/>
      </w:pBdr>
      <w:spacing w:before="100" w:beforeAutospacing="1" w:after="100" w:afterAutospacing="1"/>
    </w:pPr>
    <w:rPr>
      <w:rFonts w:ascii="Times New Roman" w:hAnsi="Times New Roman"/>
      <w:b/>
      <w:bCs/>
      <w:sz w:val="16"/>
      <w:szCs w:val="16"/>
      <w:lang w:val="en-US" w:eastAsia="en-US"/>
    </w:rPr>
  </w:style>
  <w:style w:type="paragraph" w:customStyle="1" w:styleId="xl183">
    <w:name w:val="xl183"/>
    <w:basedOn w:val="Normal"/>
    <w:uiPriority w:val="99"/>
    <w:qFormat/>
    <w:pPr>
      <w:pBdr>
        <w:left w:val="single" w:sz="8" w:space="0" w:color="70AD47"/>
        <w:bottom w:val="single" w:sz="4" w:space="0" w:color="70AD47"/>
        <w:right w:val="dashed" w:sz="4" w:space="0" w:color="70AD47"/>
      </w:pBdr>
      <w:shd w:val="clear" w:color="auto" w:fill="E2EFDA"/>
      <w:spacing w:before="100" w:beforeAutospacing="1" w:after="100" w:afterAutospacing="1"/>
    </w:pPr>
    <w:rPr>
      <w:rFonts w:ascii="Times New Roman" w:hAnsi="Times New Roman"/>
      <w:b/>
      <w:bCs/>
      <w:sz w:val="16"/>
      <w:szCs w:val="16"/>
      <w:lang w:val="en-US" w:eastAsia="en-US"/>
    </w:rPr>
  </w:style>
  <w:style w:type="paragraph" w:customStyle="1" w:styleId="xl184">
    <w:name w:val="xl184"/>
    <w:basedOn w:val="Normal"/>
    <w:uiPriority w:val="99"/>
    <w:qFormat/>
    <w:pPr>
      <w:pBdr>
        <w:left w:val="dashed" w:sz="4" w:space="0" w:color="70AD47"/>
        <w:bottom w:val="single" w:sz="4" w:space="0" w:color="70AD47"/>
      </w:pBdr>
      <w:spacing w:before="100" w:beforeAutospacing="1" w:after="100" w:afterAutospacing="1"/>
    </w:pPr>
    <w:rPr>
      <w:rFonts w:ascii="Times New Roman" w:hAnsi="Times New Roman"/>
      <w:b/>
      <w:bCs/>
      <w:color w:val="375623"/>
      <w:sz w:val="16"/>
      <w:szCs w:val="16"/>
      <w:lang w:val="en-US" w:eastAsia="en-US"/>
    </w:rPr>
  </w:style>
  <w:style w:type="paragraph" w:customStyle="1" w:styleId="xl185">
    <w:name w:val="xl185"/>
    <w:basedOn w:val="Normal"/>
    <w:uiPriority w:val="99"/>
    <w:qFormat/>
    <w:pPr>
      <w:pBdr>
        <w:left w:val="single" w:sz="4" w:space="0" w:color="70AD47"/>
        <w:bottom w:val="single" w:sz="4" w:space="0" w:color="70AD47"/>
        <w:right w:val="dashed" w:sz="4" w:space="0" w:color="70AD47"/>
      </w:pBdr>
      <w:shd w:val="clear" w:color="auto" w:fill="EDEDED"/>
      <w:spacing w:before="100" w:beforeAutospacing="1" w:after="100" w:afterAutospacing="1"/>
    </w:pPr>
    <w:rPr>
      <w:rFonts w:ascii="Times New Roman" w:hAnsi="Times New Roman"/>
      <w:b/>
      <w:bCs/>
      <w:sz w:val="16"/>
      <w:szCs w:val="16"/>
      <w:lang w:val="en-US" w:eastAsia="en-US"/>
    </w:rPr>
  </w:style>
  <w:style w:type="paragraph" w:customStyle="1" w:styleId="xl186">
    <w:name w:val="xl186"/>
    <w:basedOn w:val="Normal"/>
    <w:uiPriority w:val="99"/>
    <w:qFormat/>
    <w:pPr>
      <w:pBdr>
        <w:left w:val="dashed" w:sz="4" w:space="0" w:color="70AD47"/>
        <w:bottom w:val="single" w:sz="4" w:space="0" w:color="70AD47"/>
        <w:right w:val="double" w:sz="6" w:space="0" w:color="70AD47"/>
      </w:pBdr>
      <w:spacing w:before="100" w:beforeAutospacing="1" w:after="100" w:afterAutospacing="1"/>
    </w:pPr>
    <w:rPr>
      <w:rFonts w:ascii="Times New Roman" w:hAnsi="Times New Roman"/>
      <w:b/>
      <w:bCs/>
      <w:color w:val="375623"/>
      <w:sz w:val="16"/>
      <w:szCs w:val="16"/>
      <w:lang w:val="en-US" w:eastAsia="en-US"/>
    </w:rPr>
  </w:style>
  <w:style w:type="paragraph" w:customStyle="1" w:styleId="xl187">
    <w:name w:val="xl187"/>
    <w:basedOn w:val="Normal"/>
    <w:uiPriority w:val="99"/>
    <w:qFormat/>
    <w:pPr>
      <w:pBdr>
        <w:bottom w:val="single" w:sz="4" w:space="0" w:color="70AD47"/>
        <w:right w:val="dashed" w:sz="4" w:space="0" w:color="70AD47"/>
      </w:pBdr>
      <w:spacing w:before="100" w:beforeAutospacing="1" w:after="100" w:afterAutospacing="1"/>
    </w:pPr>
    <w:rPr>
      <w:rFonts w:ascii="Times New Roman" w:hAnsi="Times New Roman"/>
      <w:b/>
      <w:bCs/>
      <w:sz w:val="16"/>
      <w:szCs w:val="16"/>
      <w:lang w:val="en-US" w:eastAsia="en-US"/>
    </w:rPr>
  </w:style>
  <w:style w:type="paragraph" w:customStyle="1" w:styleId="xl188">
    <w:name w:val="xl188"/>
    <w:basedOn w:val="Normal"/>
    <w:uiPriority w:val="99"/>
    <w:qFormat/>
    <w:pPr>
      <w:pBdr>
        <w:left w:val="dashed" w:sz="4" w:space="0" w:color="70AD47"/>
        <w:bottom w:val="single" w:sz="4" w:space="0" w:color="70AD47"/>
        <w:right w:val="single" w:sz="8" w:space="0" w:color="70AD47"/>
      </w:pBdr>
      <w:spacing w:before="100" w:beforeAutospacing="1" w:after="100" w:afterAutospacing="1"/>
    </w:pPr>
    <w:rPr>
      <w:rFonts w:ascii="Times New Roman" w:hAnsi="Times New Roman"/>
      <w:b/>
      <w:bCs/>
      <w:color w:val="375623"/>
      <w:sz w:val="16"/>
      <w:szCs w:val="16"/>
      <w:lang w:val="en-US" w:eastAsia="en-US"/>
    </w:rPr>
  </w:style>
  <w:style w:type="paragraph" w:customStyle="1" w:styleId="xl189">
    <w:name w:val="xl189"/>
    <w:basedOn w:val="Normal"/>
    <w:uiPriority w:val="99"/>
    <w:qFormat/>
    <w:pPr>
      <w:pBdr>
        <w:top w:val="single" w:sz="4" w:space="0" w:color="5B9BD5"/>
        <w:left w:val="single" w:sz="12" w:space="9" w:color="5B9BD5"/>
        <w:bottom w:val="single" w:sz="4" w:space="0" w:color="5B9BD5"/>
      </w:pBdr>
      <w:spacing w:before="100" w:beforeAutospacing="1" w:after="100" w:afterAutospacing="1"/>
      <w:ind w:firstLineChars="100" w:firstLine="100"/>
    </w:pPr>
    <w:rPr>
      <w:rFonts w:ascii="Times New Roman" w:hAnsi="Times New Roman"/>
      <w:sz w:val="16"/>
      <w:szCs w:val="16"/>
      <w:lang w:val="en-US" w:eastAsia="en-US"/>
    </w:rPr>
  </w:style>
  <w:style w:type="paragraph" w:customStyle="1" w:styleId="xl190">
    <w:name w:val="xl190"/>
    <w:basedOn w:val="Normal"/>
    <w:uiPriority w:val="99"/>
    <w:qFormat/>
    <w:pPr>
      <w:pBdr>
        <w:top w:val="single" w:sz="4" w:space="0" w:color="5B9BD5"/>
        <w:left w:val="single" w:sz="12" w:space="9" w:color="5B9BD5"/>
        <w:bottom w:val="single" w:sz="12" w:space="0" w:color="5B9BD5"/>
      </w:pBdr>
      <w:spacing w:before="100" w:beforeAutospacing="1" w:after="100" w:afterAutospacing="1"/>
      <w:ind w:firstLineChars="100" w:firstLine="100"/>
    </w:pPr>
    <w:rPr>
      <w:rFonts w:ascii="Times New Roman" w:hAnsi="Times New Roman"/>
      <w:sz w:val="16"/>
      <w:szCs w:val="16"/>
      <w:lang w:val="en-US" w:eastAsia="en-US"/>
    </w:rPr>
  </w:style>
  <w:style w:type="paragraph" w:customStyle="1" w:styleId="xl191">
    <w:name w:val="xl191"/>
    <w:basedOn w:val="Normal"/>
    <w:uiPriority w:val="99"/>
    <w:qFormat/>
    <w:pPr>
      <w:pBdr>
        <w:top w:val="single" w:sz="4" w:space="0" w:color="5B9BD5"/>
        <w:bottom w:val="single" w:sz="12" w:space="0" w:color="5B9BD5"/>
        <w:right w:val="single" w:sz="8" w:space="0" w:color="5B9BD5"/>
      </w:pBdr>
      <w:shd w:val="clear" w:color="auto" w:fill="DDEBF7"/>
      <w:spacing w:before="100" w:beforeAutospacing="1" w:after="100" w:afterAutospacing="1"/>
      <w:jc w:val="right"/>
    </w:pPr>
    <w:rPr>
      <w:rFonts w:ascii="Times New Roman" w:hAnsi="Times New Roman"/>
      <w:b/>
      <w:bCs/>
      <w:sz w:val="16"/>
      <w:szCs w:val="16"/>
      <w:lang w:val="en-US" w:eastAsia="en-US"/>
    </w:rPr>
  </w:style>
  <w:style w:type="paragraph" w:customStyle="1" w:styleId="xl192">
    <w:name w:val="xl192"/>
    <w:basedOn w:val="Normal"/>
    <w:uiPriority w:val="99"/>
    <w:qFormat/>
    <w:pPr>
      <w:pBdr>
        <w:top w:val="single" w:sz="4" w:space="0" w:color="00B050"/>
        <w:bottom w:val="single" w:sz="8" w:space="0" w:color="00B050"/>
        <w:right w:val="dashed" w:sz="4" w:space="0" w:color="00B050"/>
      </w:pBdr>
      <w:shd w:val="clear" w:color="auto" w:fill="FFF2CC"/>
      <w:spacing w:before="100" w:beforeAutospacing="1" w:after="100" w:afterAutospacing="1"/>
    </w:pPr>
    <w:rPr>
      <w:rFonts w:ascii="Times New Roman" w:hAnsi="Times New Roman"/>
      <w:sz w:val="16"/>
      <w:szCs w:val="16"/>
      <w:lang w:val="en-US" w:eastAsia="en-US"/>
    </w:rPr>
  </w:style>
  <w:style w:type="paragraph" w:customStyle="1" w:styleId="xl193">
    <w:name w:val="xl193"/>
    <w:basedOn w:val="Normal"/>
    <w:uiPriority w:val="99"/>
    <w:qFormat/>
    <w:pPr>
      <w:pBdr>
        <w:top w:val="single" w:sz="4" w:space="0" w:color="00B050"/>
        <w:left w:val="dashed" w:sz="4" w:space="0" w:color="00B050"/>
        <w:bottom w:val="single" w:sz="8" w:space="0" w:color="00B050"/>
      </w:pBdr>
      <w:spacing w:before="100" w:beforeAutospacing="1" w:after="100" w:afterAutospacing="1"/>
    </w:pPr>
    <w:rPr>
      <w:rFonts w:ascii="Times New Roman" w:hAnsi="Times New Roman"/>
      <w:sz w:val="16"/>
      <w:szCs w:val="16"/>
      <w:lang w:val="en-US" w:eastAsia="en-US"/>
    </w:rPr>
  </w:style>
  <w:style w:type="paragraph" w:customStyle="1" w:styleId="xl194">
    <w:name w:val="xl194"/>
    <w:basedOn w:val="Normal"/>
    <w:uiPriority w:val="99"/>
    <w:qFormat/>
    <w:pPr>
      <w:pBdr>
        <w:top w:val="single" w:sz="4" w:space="0" w:color="00B050"/>
        <w:left w:val="double" w:sz="6" w:space="0" w:color="00B050"/>
        <w:bottom w:val="single" w:sz="8" w:space="0" w:color="00B050"/>
        <w:right w:val="single" w:sz="8" w:space="0" w:color="00B050"/>
      </w:pBdr>
      <w:shd w:val="clear" w:color="auto" w:fill="FCE4D6"/>
      <w:spacing w:before="100" w:beforeAutospacing="1" w:after="100" w:afterAutospacing="1"/>
    </w:pPr>
    <w:rPr>
      <w:rFonts w:ascii="Times New Roman" w:hAnsi="Times New Roman"/>
      <w:sz w:val="16"/>
      <w:szCs w:val="16"/>
      <w:lang w:val="en-US" w:eastAsia="en-US"/>
    </w:rPr>
  </w:style>
  <w:style w:type="paragraph" w:customStyle="1" w:styleId="xl195">
    <w:name w:val="xl195"/>
    <w:basedOn w:val="Normal"/>
    <w:uiPriority w:val="99"/>
    <w:qFormat/>
    <w:pPr>
      <w:pBdr>
        <w:top w:val="single" w:sz="4" w:space="0" w:color="FFC000"/>
        <w:left w:val="single" w:sz="8" w:space="0" w:color="00B050"/>
        <w:bottom w:val="single" w:sz="12" w:space="0" w:color="FFC000"/>
      </w:pBdr>
      <w:shd w:val="clear" w:color="auto" w:fill="FFF2CC"/>
      <w:spacing w:before="100" w:beforeAutospacing="1" w:after="100" w:afterAutospacing="1"/>
    </w:pPr>
    <w:rPr>
      <w:rFonts w:ascii="Times New Roman" w:hAnsi="Times New Roman"/>
      <w:sz w:val="16"/>
      <w:szCs w:val="16"/>
      <w:lang w:val="en-US" w:eastAsia="en-US"/>
    </w:rPr>
  </w:style>
  <w:style w:type="paragraph" w:customStyle="1" w:styleId="xl196">
    <w:name w:val="xl196"/>
    <w:basedOn w:val="Normal"/>
    <w:uiPriority w:val="99"/>
    <w:qFormat/>
    <w:pPr>
      <w:pBdr>
        <w:top w:val="single" w:sz="4" w:space="0" w:color="FFC000"/>
        <w:bottom w:val="single" w:sz="12" w:space="0" w:color="FFC000"/>
      </w:pBdr>
      <w:spacing w:before="100" w:beforeAutospacing="1" w:after="100" w:afterAutospacing="1"/>
    </w:pPr>
    <w:rPr>
      <w:rFonts w:ascii="Times New Roman" w:hAnsi="Times New Roman"/>
      <w:sz w:val="16"/>
      <w:szCs w:val="16"/>
      <w:lang w:val="en-US" w:eastAsia="en-US"/>
    </w:rPr>
  </w:style>
  <w:style w:type="paragraph" w:customStyle="1" w:styleId="xl197">
    <w:name w:val="xl197"/>
    <w:basedOn w:val="Normal"/>
    <w:uiPriority w:val="99"/>
    <w:qFormat/>
    <w:pPr>
      <w:pBdr>
        <w:top w:val="single" w:sz="4" w:space="0" w:color="FFC000"/>
        <w:bottom w:val="single" w:sz="12" w:space="0" w:color="FFC000"/>
      </w:pBdr>
      <w:shd w:val="clear" w:color="auto" w:fill="FCE4D6"/>
      <w:spacing w:before="100" w:beforeAutospacing="1" w:after="100" w:afterAutospacing="1"/>
    </w:pPr>
    <w:rPr>
      <w:rFonts w:ascii="Times New Roman" w:hAnsi="Times New Roman"/>
      <w:sz w:val="16"/>
      <w:szCs w:val="16"/>
      <w:lang w:val="en-US" w:eastAsia="en-US"/>
    </w:rPr>
  </w:style>
  <w:style w:type="paragraph" w:customStyle="1" w:styleId="xl198">
    <w:name w:val="xl198"/>
    <w:basedOn w:val="Normal"/>
    <w:uiPriority w:val="99"/>
    <w:qFormat/>
    <w:pPr>
      <w:pBdr>
        <w:top w:val="single" w:sz="4" w:space="0" w:color="FFC000"/>
        <w:bottom w:val="single" w:sz="12" w:space="0" w:color="FFC000"/>
        <w:right w:val="single" w:sz="12" w:space="0" w:color="FFC000"/>
      </w:pBdr>
      <w:spacing w:before="100" w:beforeAutospacing="1" w:after="100" w:afterAutospacing="1"/>
    </w:pPr>
    <w:rPr>
      <w:rFonts w:ascii="Times New Roman" w:hAnsi="Times New Roman"/>
      <w:sz w:val="16"/>
      <w:szCs w:val="16"/>
      <w:lang w:val="en-US" w:eastAsia="en-US"/>
    </w:rPr>
  </w:style>
  <w:style w:type="paragraph" w:customStyle="1" w:styleId="xl199">
    <w:name w:val="xl199"/>
    <w:basedOn w:val="Normal"/>
    <w:uiPriority w:val="99"/>
    <w:qFormat/>
    <w:pPr>
      <w:pBdr>
        <w:top w:val="single" w:sz="4" w:space="0" w:color="70AD47"/>
        <w:left w:val="single" w:sz="8" w:space="0" w:color="70AD47"/>
        <w:bottom w:val="single" w:sz="8" w:space="0" w:color="70AD47"/>
        <w:right w:val="dashed" w:sz="4" w:space="0" w:color="70AD47"/>
      </w:pBdr>
      <w:shd w:val="clear" w:color="auto" w:fill="E2EFDA"/>
      <w:spacing w:before="100" w:beforeAutospacing="1" w:after="100" w:afterAutospacing="1"/>
    </w:pPr>
    <w:rPr>
      <w:rFonts w:ascii="Times New Roman" w:hAnsi="Times New Roman"/>
      <w:sz w:val="16"/>
      <w:szCs w:val="16"/>
      <w:lang w:val="en-US" w:eastAsia="en-US"/>
    </w:rPr>
  </w:style>
  <w:style w:type="paragraph" w:customStyle="1" w:styleId="xl200">
    <w:name w:val="xl200"/>
    <w:basedOn w:val="Normal"/>
    <w:uiPriority w:val="99"/>
    <w:qFormat/>
    <w:pPr>
      <w:pBdr>
        <w:top w:val="single" w:sz="4" w:space="0" w:color="70AD47"/>
        <w:left w:val="dashed" w:sz="4" w:space="0" w:color="70AD47"/>
        <w:bottom w:val="single" w:sz="8"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201">
    <w:name w:val="xl201"/>
    <w:basedOn w:val="Normal"/>
    <w:uiPriority w:val="99"/>
    <w:qFormat/>
    <w:pPr>
      <w:pBdr>
        <w:top w:val="single" w:sz="4" w:space="0" w:color="70AD47"/>
        <w:left w:val="single" w:sz="4" w:space="0" w:color="70AD47"/>
        <w:bottom w:val="single" w:sz="8" w:space="0" w:color="70AD47"/>
        <w:right w:val="dashed" w:sz="4" w:space="0" w:color="70AD47"/>
      </w:pBdr>
      <w:shd w:val="clear" w:color="auto" w:fill="EDEDED"/>
      <w:spacing w:before="100" w:beforeAutospacing="1" w:after="100" w:afterAutospacing="1"/>
    </w:pPr>
    <w:rPr>
      <w:rFonts w:ascii="Times New Roman" w:hAnsi="Times New Roman"/>
      <w:sz w:val="16"/>
      <w:szCs w:val="16"/>
      <w:lang w:val="en-US" w:eastAsia="en-US"/>
    </w:rPr>
  </w:style>
  <w:style w:type="paragraph" w:customStyle="1" w:styleId="xl202">
    <w:name w:val="xl202"/>
    <w:basedOn w:val="Normal"/>
    <w:uiPriority w:val="99"/>
    <w:qFormat/>
    <w:pPr>
      <w:pBdr>
        <w:top w:val="single" w:sz="4" w:space="0" w:color="70AD47"/>
        <w:left w:val="dashed" w:sz="4" w:space="0" w:color="70AD47"/>
        <w:bottom w:val="single" w:sz="8" w:space="0" w:color="70AD47"/>
        <w:right w:val="double" w:sz="6"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203">
    <w:name w:val="xl203"/>
    <w:basedOn w:val="Normal"/>
    <w:uiPriority w:val="99"/>
    <w:qFormat/>
    <w:pPr>
      <w:pBdr>
        <w:top w:val="single" w:sz="4" w:space="0" w:color="70AD47"/>
        <w:bottom w:val="single" w:sz="8" w:space="0" w:color="70AD47"/>
        <w:right w:val="dashed" w:sz="4" w:space="0" w:color="70AD47"/>
      </w:pBdr>
      <w:spacing w:before="100" w:beforeAutospacing="1" w:after="100" w:afterAutospacing="1"/>
    </w:pPr>
    <w:rPr>
      <w:rFonts w:ascii="Times New Roman" w:hAnsi="Times New Roman"/>
      <w:sz w:val="16"/>
      <w:szCs w:val="16"/>
      <w:lang w:val="en-US" w:eastAsia="en-US"/>
    </w:rPr>
  </w:style>
  <w:style w:type="paragraph" w:customStyle="1" w:styleId="xl204">
    <w:name w:val="xl204"/>
    <w:basedOn w:val="Normal"/>
    <w:uiPriority w:val="99"/>
    <w:qFormat/>
    <w:pPr>
      <w:pBdr>
        <w:top w:val="single" w:sz="4" w:space="0" w:color="70AD47"/>
        <w:left w:val="dashed" w:sz="4" w:space="0" w:color="70AD47"/>
        <w:bottom w:val="single" w:sz="8" w:space="0" w:color="70AD47"/>
        <w:right w:val="single" w:sz="8" w:space="0" w:color="70AD47"/>
      </w:pBdr>
      <w:spacing w:before="100" w:beforeAutospacing="1" w:after="100" w:afterAutospacing="1"/>
    </w:pPr>
    <w:rPr>
      <w:rFonts w:ascii="Times New Roman" w:hAnsi="Times New Roman"/>
      <w:color w:val="375623"/>
      <w:sz w:val="16"/>
      <w:szCs w:val="16"/>
      <w:lang w:val="en-US" w:eastAsia="en-US"/>
    </w:rPr>
  </w:style>
  <w:style w:type="paragraph" w:customStyle="1" w:styleId="xl205">
    <w:name w:val="xl205"/>
    <w:basedOn w:val="Normal"/>
    <w:uiPriority w:val="99"/>
    <w:qFormat/>
    <w:pPr>
      <w:pBdr>
        <w:top w:val="single" w:sz="12" w:space="0" w:color="5B9BD5"/>
        <w:left w:val="single" w:sz="12" w:space="0" w:color="5B9BD5"/>
        <w:bottom w:val="single" w:sz="4" w:space="0" w:color="5B9BD5"/>
      </w:pBdr>
      <w:spacing w:before="100" w:beforeAutospacing="1" w:after="100" w:afterAutospacing="1"/>
    </w:pPr>
    <w:rPr>
      <w:rFonts w:ascii="Times New Roman" w:hAnsi="Times New Roman"/>
      <w:b/>
      <w:bCs/>
      <w:sz w:val="16"/>
      <w:szCs w:val="16"/>
      <w:lang w:val="en-US" w:eastAsia="en-US"/>
    </w:rPr>
  </w:style>
  <w:style w:type="paragraph" w:customStyle="1" w:styleId="xl206">
    <w:name w:val="xl206"/>
    <w:basedOn w:val="Normal"/>
    <w:uiPriority w:val="99"/>
    <w:qFormat/>
    <w:pPr>
      <w:pBdr>
        <w:top w:val="single" w:sz="4" w:space="0" w:color="5B9BD5"/>
        <w:left w:val="single" w:sz="12" w:space="0" w:color="5B9BD5"/>
        <w:bottom w:val="single" w:sz="12" w:space="0" w:color="5B9BD5"/>
      </w:pBdr>
      <w:spacing w:before="100" w:beforeAutospacing="1" w:after="100" w:afterAutospacing="1"/>
    </w:pPr>
    <w:rPr>
      <w:rFonts w:ascii="Times New Roman" w:hAnsi="Times New Roman"/>
      <w:b/>
      <w:bCs/>
      <w:sz w:val="16"/>
      <w:szCs w:val="16"/>
      <w:lang w:val="en-US" w:eastAsia="en-US"/>
    </w:rPr>
  </w:style>
  <w:style w:type="paragraph" w:customStyle="1" w:styleId="xl207">
    <w:name w:val="xl207"/>
    <w:basedOn w:val="Normal"/>
    <w:uiPriority w:val="99"/>
    <w:qFormat/>
    <w:pPr>
      <w:pBdr>
        <w:top w:val="single" w:sz="8" w:space="0" w:color="70AD47"/>
        <w:left w:val="single" w:sz="8" w:space="0" w:color="70AD47"/>
        <w:bottom w:val="single" w:sz="8" w:space="0" w:color="70AD47"/>
      </w:pBdr>
      <w:spacing w:before="100" w:beforeAutospacing="1" w:after="100" w:afterAutospacing="1"/>
      <w:jc w:val="center"/>
    </w:pPr>
    <w:rPr>
      <w:rFonts w:ascii="Times New Roman" w:hAnsi="Times New Roman"/>
      <w:b/>
      <w:bCs/>
      <w:sz w:val="16"/>
      <w:szCs w:val="16"/>
      <w:lang w:val="en-US" w:eastAsia="en-US"/>
    </w:rPr>
  </w:style>
  <w:style w:type="paragraph" w:customStyle="1" w:styleId="xl208">
    <w:name w:val="xl208"/>
    <w:basedOn w:val="Normal"/>
    <w:uiPriority w:val="99"/>
    <w:qFormat/>
    <w:pPr>
      <w:pBdr>
        <w:top w:val="single" w:sz="8" w:space="0" w:color="70AD47"/>
        <w:bottom w:val="single" w:sz="8" w:space="0" w:color="70AD47"/>
      </w:pBdr>
      <w:spacing w:before="100" w:beforeAutospacing="1" w:after="100" w:afterAutospacing="1"/>
      <w:jc w:val="center"/>
    </w:pPr>
    <w:rPr>
      <w:rFonts w:ascii="Times New Roman" w:hAnsi="Times New Roman"/>
      <w:b/>
      <w:bCs/>
      <w:sz w:val="16"/>
      <w:szCs w:val="16"/>
      <w:lang w:val="en-US" w:eastAsia="en-US"/>
    </w:rPr>
  </w:style>
  <w:style w:type="paragraph" w:customStyle="1" w:styleId="xl209">
    <w:name w:val="xl209"/>
    <w:basedOn w:val="Normal"/>
    <w:uiPriority w:val="99"/>
    <w:qFormat/>
    <w:pPr>
      <w:pBdr>
        <w:top w:val="single" w:sz="8" w:space="0" w:color="70AD47"/>
        <w:bottom w:val="single" w:sz="8" w:space="0" w:color="70AD47"/>
        <w:right w:val="single" w:sz="8" w:space="0" w:color="70AD47"/>
      </w:pBdr>
      <w:spacing w:before="100" w:beforeAutospacing="1" w:after="100" w:afterAutospacing="1"/>
      <w:jc w:val="center"/>
    </w:pPr>
    <w:rPr>
      <w:rFonts w:ascii="Times New Roman" w:hAnsi="Times New Roman"/>
      <w:b/>
      <w:bCs/>
      <w:sz w:val="16"/>
      <w:szCs w:val="16"/>
      <w:lang w:val="en-US" w:eastAsia="en-US"/>
    </w:rPr>
  </w:style>
  <w:style w:type="paragraph" w:customStyle="1" w:styleId="xl210">
    <w:name w:val="xl210"/>
    <w:basedOn w:val="Normal"/>
    <w:uiPriority w:val="99"/>
    <w:qFormat/>
    <w:pPr>
      <w:pBdr>
        <w:top w:val="single" w:sz="12" w:space="0" w:color="5B9BD5"/>
        <w:right w:val="single" w:sz="8" w:space="9" w:color="5B9BD5"/>
      </w:pBdr>
      <w:shd w:val="clear" w:color="auto" w:fill="DDEBF7"/>
      <w:spacing w:before="100" w:beforeAutospacing="1" w:after="100" w:afterAutospacing="1"/>
      <w:ind w:firstLineChars="100" w:firstLine="100"/>
      <w:jc w:val="right"/>
    </w:pPr>
    <w:rPr>
      <w:rFonts w:ascii="Times New Roman" w:hAnsi="Times New Roman"/>
      <w:b/>
      <w:bCs/>
      <w:sz w:val="16"/>
      <w:szCs w:val="16"/>
      <w:lang w:val="en-US" w:eastAsia="en-US"/>
    </w:rPr>
  </w:style>
  <w:style w:type="paragraph" w:customStyle="1" w:styleId="xl211">
    <w:name w:val="xl211"/>
    <w:basedOn w:val="Normal"/>
    <w:uiPriority w:val="99"/>
    <w:qFormat/>
    <w:pPr>
      <w:pBdr>
        <w:bottom w:val="single" w:sz="12" w:space="0" w:color="5B9BD5"/>
        <w:right w:val="single" w:sz="8" w:space="9" w:color="5B9BD5"/>
      </w:pBdr>
      <w:shd w:val="clear" w:color="auto" w:fill="DDEBF7"/>
      <w:spacing w:before="100" w:beforeAutospacing="1" w:after="100" w:afterAutospacing="1"/>
      <w:ind w:firstLineChars="100" w:firstLine="100"/>
      <w:jc w:val="right"/>
    </w:pPr>
    <w:rPr>
      <w:rFonts w:ascii="Times New Roman" w:hAnsi="Times New Roman"/>
      <w:b/>
      <w:bCs/>
      <w:sz w:val="16"/>
      <w:szCs w:val="16"/>
      <w:lang w:val="en-US" w:eastAsia="en-US"/>
    </w:rPr>
  </w:style>
  <w:style w:type="paragraph" w:customStyle="1" w:styleId="xl212">
    <w:name w:val="xl212"/>
    <w:basedOn w:val="Normal"/>
    <w:uiPriority w:val="99"/>
    <w:qFormat/>
    <w:pPr>
      <w:pBdr>
        <w:top w:val="single" w:sz="8" w:space="0" w:color="00B050"/>
        <w:right w:val="dashed" w:sz="4" w:space="0" w:color="00B050"/>
      </w:pBdr>
      <w:spacing w:before="100" w:beforeAutospacing="1" w:after="100" w:afterAutospacing="1"/>
      <w:jc w:val="center"/>
    </w:pPr>
    <w:rPr>
      <w:rFonts w:ascii="Times New Roman" w:hAnsi="Times New Roman"/>
      <w:b/>
      <w:bCs/>
      <w:sz w:val="16"/>
      <w:szCs w:val="16"/>
      <w:lang w:val="en-US" w:eastAsia="en-US"/>
    </w:rPr>
  </w:style>
  <w:style w:type="paragraph" w:customStyle="1" w:styleId="xl213">
    <w:name w:val="xl213"/>
    <w:basedOn w:val="Normal"/>
    <w:uiPriority w:val="99"/>
    <w:qFormat/>
    <w:pPr>
      <w:pBdr>
        <w:top w:val="single" w:sz="8" w:space="0" w:color="00B050"/>
        <w:left w:val="dashed" w:sz="4" w:space="0" w:color="00B050"/>
        <w:right w:val="dashed" w:sz="4" w:space="0" w:color="00B050"/>
      </w:pBdr>
      <w:spacing w:before="100" w:beforeAutospacing="1" w:after="100" w:afterAutospacing="1"/>
      <w:jc w:val="center"/>
    </w:pPr>
    <w:rPr>
      <w:rFonts w:ascii="Times New Roman" w:hAnsi="Times New Roman"/>
      <w:b/>
      <w:bCs/>
      <w:sz w:val="16"/>
      <w:szCs w:val="16"/>
      <w:lang w:val="en-US" w:eastAsia="en-US"/>
    </w:rPr>
  </w:style>
  <w:style w:type="paragraph" w:customStyle="1" w:styleId="xl214">
    <w:name w:val="xl214"/>
    <w:basedOn w:val="Normal"/>
    <w:uiPriority w:val="99"/>
    <w:qFormat/>
    <w:pPr>
      <w:pBdr>
        <w:top w:val="single" w:sz="8" w:space="0" w:color="00B050"/>
        <w:left w:val="dashed" w:sz="4" w:space="0" w:color="00B050"/>
        <w:right w:val="single" w:sz="8" w:space="0" w:color="00B050"/>
      </w:pBdr>
      <w:spacing w:before="100" w:beforeAutospacing="1" w:after="100" w:afterAutospacing="1"/>
      <w:jc w:val="center"/>
    </w:pPr>
    <w:rPr>
      <w:rFonts w:ascii="Times New Roman" w:hAnsi="Times New Roman"/>
      <w:b/>
      <w:bCs/>
      <w:sz w:val="16"/>
      <w:szCs w:val="16"/>
      <w:lang w:val="en-US" w:eastAsia="en-US"/>
    </w:rPr>
  </w:style>
  <w:style w:type="paragraph" w:customStyle="1" w:styleId="xl215">
    <w:name w:val="xl215"/>
    <w:basedOn w:val="Normal"/>
    <w:uiPriority w:val="99"/>
    <w:qFormat/>
    <w:pPr>
      <w:pBdr>
        <w:top w:val="single" w:sz="12" w:space="0" w:color="FFC000"/>
        <w:left w:val="single" w:sz="8" w:space="0" w:color="00B050"/>
        <w:bottom w:val="single" w:sz="4" w:space="0" w:color="FFC000"/>
      </w:pBdr>
      <w:spacing w:before="100" w:beforeAutospacing="1" w:after="100" w:afterAutospacing="1"/>
      <w:jc w:val="center"/>
    </w:pPr>
    <w:rPr>
      <w:rFonts w:ascii="Times New Roman" w:hAnsi="Times New Roman"/>
      <w:b/>
      <w:bCs/>
      <w:sz w:val="16"/>
      <w:szCs w:val="16"/>
      <w:lang w:val="en-US" w:eastAsia="en-US"/>
    </w:rPr>
  </w:style>
  <w:style w:type="paragraph" w:customStyle="1" w:styleId="xl216">
    <w:name w:val="xl216"/>
    <w:basedOn w:val="Normal"/>
    <w:uiPriority w:val="99"/>
    <w:qFormat/>
    <w:pPr>
      <w:pBdr>
        <w:top w:val="single" w:sz="12" w:space="0" w:color="FFC000"/>
        <w:bottom w:val="single" w:sz="4" w:space="0" w:color="FFC000"/>
      </w:pBdr>
      <w:spacing w:before="100" w:beforeAutospacing="1" w:after="100" w:afterAutospacing="1"/>
      <w:jc w:val="center"/>
    </w:pPr>
    <w:rPr>
      <w:rFonts w:ascii="Times New Roman" w:hAnsi="Times New Roman"/>
      <w:b/>
      <w:bCs/>
      <w:sz w:val="16"/>
      <w:szCs w:val="16"/>
      <w:lang w:val="en-US" w:eastAsia="en-US"/>
    </w:rPr>
  </w:style>
  <w:style w:type="paragraph" w:customStyle="1" w:styleId="xl217">
    <w:name w:val="xl217"/>
    <w:basedOn w:val="Normal"/>
    <w:uiPriority w:val="99"/>
    <w:qFormat/>
    <w:pPr>
      <w:pBdr>
        <w:top w:val="single" w:sz="12" w:space="0" w:color="FFC000"/>
        <w:bottom w:val="single" w:sz="4" w:space="0" w:color="FFC000"/>
        <w:right w:val="single" w:sz="12" w:space="0" w:color="FFC000"/>
      </w:pBdr>
      <w:spacing w:before="100" w:beforeAutospacing="1" w:after="100" w:afterAutospacing="1"/>
      <w:jc w:val="center"/>
    </w:pPr>
    <w:rPr>
      <w:rFonts w:ascii="Times New Roman" w:hAnsi="Times New Roman"/>
      <w:b/>
      <w:bCs/>
      <w:sz w:val="16"/>
      <w:szCs w:val="16"/>
      <w:lang w:val="en-US" w:eastAsia="en-US"/>
    </w:rPr>
  </w:style>
  <w:style w:type="paragraph" w:customStyle="1" w:styleId="xl218">
    <w:name w:val="xl218"/>
    <w:basedOn w:val="Normal"/>
    <w:uiPriority w:val="99"/>
    <w:qFormat/>
    <w:pPr>
      <w:pBdr>
        <w:top w:val="single" w:sz="4" w:space="0" w:color="FFC000"/>
        <w:left w:val="single" w:sz="8" w:space="0" w:color="00B050"/>
        <w:bottom w:val="single" w:sz="8" w:space="0" w:color="FFC000"/>
      </w:pBdr>
      <w:shd w:val="clear" w:color="auto" w:fill="FFF2CC"/>
      <w:spacing w:before="100" w:beforeAutospacing="1" w:after="100" w:afterAutospacing="1"/>
      <w:jc w:val="center"/>
    </w:pPr>
    <w:rPr>
      <w:rFonts w:ascii="Times New Roman" w:hAnsi="Times New Roman"/>
      <w:b/>
      <w:bCs/>
      <w:sz w:val="16"/>
      <w:szCs w:val="16"/>
      <w:lang w:val="en-US" w:eastAsia="en-US"/>
    </w:rPr>
  </w:style>
  <w:style w:type="paragraph" w:customStyle="1" w:styleId="xl219">
    <w:name w:val="xl219"/>
    <w:basedOn w:val="Normal"/>
    <w:uiPriority w:val="99"/>
    <w:qFormat/>
    <w:pPr>
      <w:pBdr>
        <w:top w:val="single" w:sz="4" w:space="0" w:color="FFC000"/>
        <w:bottom w:val="single" w:sz="8" w:space="0" w:color="FFC000"/>
      </w:pBdr>
      <w:shd w:val="clear" w:color="auto" w:fill="FFF2CC"/>
      <w:spacing w:before="100" w:beforeAutospacing="1" w:after="100" w:afterAutospacing="1"/>
      <w:jc w:val="center"/>
    </w:pPr>
    <w:rPr>
      <w:rFonts w:ascii="Times New Roman" w:hAnsi="Times New Roman"/>
      <w:b/>
      <w:bCs/>
      <w:sz w:val="16"/>
      <w:szCs w:val="16"/>
      <w:lang w:val="en-US" w:eastAsia="en-US"/>
    </w:rPr>
  </w:style>
  <w:style w:type="paragraph" w:customStyle="1" w:styleId="xl220">
    <w:name w:val="xl220"/>
    <w:basedOn w:val="Normal"/>
    <w:uiPriority w:val="99"/>
    <w:qFormat/>
    <w:pPr>
      <w:pBdr>
        <w:top w:val="single" w:sz="4" w:space="0" w:color="FFC000"/>
        <w:bottom w:val="single" w:sz="8" w:space="0" w:color="FFC000"/>
      </w:pBdr>
      <w:shd w:val="clear" w:color="auto" w:fill="FCE4D6"/>
      <w:spacing w:before="100" w:beforeAutospacing="1" w:after="100" w:afterAutospacing="1"/>
      <w:jc w:val="center"/>
    </w:pPr>
    <w:rPr>
      <w:rFonts w:ascii="Times New Roman" w:hAnsi="Times New Roman"/>
      <w:b/>
      <w:bCs/>
      <w:sz w:val="16"/>
      <w:szCs w:val="16"/>
      <w:lang w:val="en-US" w:eastAsia="en-US"/>
    </w:rPr>
  </w:style>
  <w:style w:type="paragraph" w:customStyle="1" w:styleId="xl221">
    <w:name w:val="xl221"/>
    <w:basedOn w:val="Normal"/>
    <w:uiPriority w:val="99"/>
    <w:qFormat/>
    <w:pPr>
      <w:pBdr>
        <w:top w:val="single" w:sz="4" w:space="0" w:color="FFC000"/>
        <w:bottom w:val="single" w:sz="8" w:space="0" w:color="FFC000"/>
        <w:right w:val="single" w:sz="12" w:space="0" w:color="FFC000"/>
      </w:pBdr>
      <w:shd w:val="clear" w:color="auto" w:fill="FCE4D6"/>
      <w:spacing w:before="100" w:beforeAutospacing="1" w:after="100" w:afterAutospacing="1"/>
      <w:jc w:val="center"/>
    </w:pPr>
    <w:rPr>
      <w:rFonts w:ascii="Times New Roman" w:hAnsi="Times New Roman"/>
      <w:b/>
      <w:bCs/>
      <w:sz w:val="16"/>
      <w:szCs w:val="16"/>
      <w:lang w:val="en-US" w:eastAsia="en-US"/>
    </w:rPr>
  </w:style>
  <w:style w:type="character" w:styleId="PlaceholderText">
    <w:name w:val="Placeholder Text"/>
    <w:uiPriority w:val="99"/>
    <w:semiHidden/>
    <w:qFormat/>
    <w:rPr>
      <w:color w:val="808080"/>
    </w:rPr>
  </w:style>
  <w:style w:type="character" w:customStyle="1" w:styleId="ColorfulList-Accent1Char">
    <w:name w:val="Colorful List - Accent 1 Char"/>
    <w:semiHidden/>
    <w:qFormat/>
    <w:locked/>
    <w:rPr>
      <w:rFonts w:ascii="Calibri" w:eastAsia="Calibri" w:hAnsi="Calibri" w:hint="default"/>
      <w:sz w:val="22"/>
      <w:szCs w:val="22"/>
      <w:lang w:val="en-US" w:eastAsia="en-US" w:bidi="ar-SA"/>
    </w:rPr>
  </w:style>
  <w:style w:type="character" w:customStyle="1" w:styleId="italic">
    <w:name w:val="italic"/>
    <w:basedOn w:val="DefaultParagraphFont"/>
    <w:qFormat/>
  </w:style>
  <w:style w:type="table" w:customStyle="1" w:styleId="GridTable1Light-Accent11">
    <w:name w:val="Grid Table 1 Light - Accent 11"/>
    <w:basedOn w:val="TableNormal"/>
    <w:uiPriority w:val="46"/>
    <w:qFormat/>
    <w:rPr>
      <w:rFonts w:eastAsia="MS Mincho"/>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pPr>
        <w:keepLines w:val="0"/>
        <w:widowControl/>
        <w:suppressLineNumbers w:val="0"/>
        <w:wordWrap/>
      </w:pPr>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qFormat/>
    <w:rPr>
      <w:rFonts w:eastAsia="MS Mincho"/>
    </w:rPr>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pPr>
        <w:keepLines w:val="0"/>
        <w:widowControl/>
        <w:suppressLineNumbers w:val="0"/>
        <w:wordWrap/>
      </w:pPr>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qFormat/>
    <w:rPr>
      <w:rFonts w:eastAsia="MS Mincho"/>
    </w:rPr>
    <w:tblPr>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pPr>
        <w:keepLines w:val="0"/>
        <w:widowControl/>
        <w:suppressLineNumbers w:val="0"/>
        <w:wordWrap/>
      </w:pPr>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qFormat/>
    <w:rPr>
      <w:rFonts w:eastAsia="MS Mincho"/>
    </w:rPr>
    <w:tblP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pPr>
        <w:keepLines w:val="0"/>
        <w:widowControl/>
        <w:suppressLineNumbers w:val="0"/>
        <w:wordWrap/>
      </w:pPr>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qFormat/>
    <w:rPr>
      <w:rFonts w:eastAsia="MS Mincho"/>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pPr>
        <w:keepLines w:val="0"/>
        <w:widowControl/>
        <w:suppressLineNumbers w:val="0"/>
        <w:wordWrap/>
      </w:pPr>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qFormat/>
    <w:rPr>
      <w:rFonts w:eastAsia="MS Mincho"/>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keepLines w:val="0"/>
        <w:widowControl/>
        <w:suppressLineNumbers w:val="0"/>
        <w:wordWrap/>
      </w:pPr>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1">
    <w:name w:val="Plain Table 21"/>
    <w:basedOn w:val="TableNormal"/>
    <w:uiPriority w:val="42"/>
    <w:qFormat/>
    <w:rPr>
      <w:rFonts w:eastAsia="MS Mincho"/>
    </w:rPr>
    <w:tblPr>
      <w:tblBorders>
        <w:top w:val="single" w:sz="4" w:space="0" w:color="7F7F7F"/>
        <w:bottom w:val="single" w:sz="4" w:space="0" w:color="7F7F7F"/>
      </w:tblBorders>
    </w:tblPr>
    <w:tblStylePr w:type="firstRow">
      <w:pPr>
        <w:keepLines w:val="0"/>
        <w:widowControl/>
        <w:suppressLineNumbers w:val="0"/>
        <w:wordWrap/>
      </w:pPr>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eNormal"/>
    <w:uiPriority w:val="45"/>
    <w:qFormat/>
    <w:rPr>
      <w:rFonts w:eastAsia="MS Mincho"/>
    </w:rPr>
    <w:tblPr/>
    <w:tblStylePr w:type="firstRow">
      <w:pPr>
        <w:keepLines w:val="0"/>
        <w:widowControl/>
        <w:suppressLineNumbers w:val="0"/>
        <w:wordWrap/>
      </w:pPr>
      <w:rPr>
        <w:rFonts w:ascii="Cambria" w:eastAsia="Times New Roman" w:hAnsi="Cambria" w:cs="Times New Roman" w:hint="default"/>
        <w:i/>
        <w:iCs/>
        <w:sz w:val="26"/>
        <w:szCs w:val="26"/>
      </w:rPr>
      <w:tblPr/>
      <w:tcPr>
        <w:tcBorders>
          <w:bottom w:val="single" w:sz="4" w:space="0" w:color="7F7F7F"/>
        </w:tcBorders>
        <w:shd w:val="clear" w:color="auto" w:fill="FFFFFF"/>
      </w:tcPr>
    </w:tblStylePr>
    <w:tblStylePr w:type="lastRow">
      <w:rPr>
        <w:rFonts w:ascii="Cambria" w:eastAsia="Times New Roman" w:hAnsi="Cambria" w:cs="Times New Roman" w:hint="default"/>
        <w:i/>
        <w:iCs/>
        <w:sz w:val="26"/>
        <w:szCs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hint="default"/>
        <w:i/>
        <w:iCs/>
        <w:sz w:val="26"/>
        <w:szCs w:val="26"/>
      </w:rPr>
      <w:tblPr/>
      <w:tcPr>
        <w:tcBorders>
          <w:right w:val="single" w:sz="4" w:space="0" w:color="7F7F7F"/>
        </w:tcBorders>
        <w:shd w:val="clear" w:color="auto" w:fill="FFFFFF"/>
      </w:tcPr>
    </w:tblStylePr>
    <w:tblStylePr w:type="lastCol">
      <w:rPr>
        <w:rFonts w:ascii="Cambria" w:eastAsia="Times New Roman" w:hAnsi="Cambria"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qFormat/>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keepLines w:val="0"/>
        <w:widowControl/>
        <w:suppressLineNumbers w:val="0"/>
        <w:wordWrap/>
      </w:pPr>
    </w:tblStylePr>
  </w:style>
  <w:style w:type="table" w:customStyle="1" w:styleId="GridTable1Light-Accent52">
    <w:name w:val="Grid Table 1 Light - Accent 52"/>
    <w:basedOn w:val="TableNormal"/>
    <w:uiPriority w:val="46"/>
    <w:qFormat/>
    <w:rPr>
      <w:rFonts w:eastAsia="MS Mincho"/>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qFormat/>
    <w:rPr>
      <w:rFonts w:eastAsia="MS Mincho"/>
    </w:rPr>
    <w:tblPr>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2">
    <w:name w:val="Plain Table 12"/>
    <w:basedOn w:val="TableNormal"/>
    <w:uiPriority w:val="41"/>
    <w:qFormat/>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
    <w:name w:val="Grid Table 4 - Accent 51"/>
    <w:basedOn w:val="TableNormal"/>
    <w:uiPriority w:val="49"/>
    <w:qFormat/>
    <w:rPr>
      <w:rFonts w:eastAsia="MS Mincho"/>
    </w:rPr>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
    <w:name w:val="Grid Table 4 - Accent 31"/>
    <w:basedOn w:val="TableNormal"/>
    <w:uiPriority w:val="49"/>
    <w:qFormat/>
    <w:rPr>
      <w:rFonts w:eastAsia="MS Mincho"/>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61">
    <w:name w:val="Grid Table 4 - Accent 61"/>
    <w:basedOn w:val="TableNormal"/>
    <w:uiPriority w:val="49"/>
    <w:qFormat/>
    <w:rPr>
      <w:rFonts w:eastAsia="MS Mincho"/>
    </w:rPr>
    <w:tblPr>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6Colorful-Accent51">
    <w:name w:val="Grid Table 6 Colorful - Accent 51"/>
    <w:basedOn w:val="TableNormal"/>
    <w:uiPriority w:val="51"/>
    <w:qFormat/>
    <w:rPr>
      <w:rFonts w:eastAsia="MS Mincho"/>
      <w:color w:val="31849B"/>
    </w:rPr>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11">
    <w:name w:val="List Table 3 - Accent 11"/>
    <w:basedOn w:val="TableNormal"/>
    <w:uiPriority w:val="48"/>
    <w:qFormat/>
    <w:rPr>
      <w:rFonts w:eastAsia="MS Mincho"/>
    </w:rPr>
    <w:tblPr>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PlainTable41">
    <w:name w:val="Plain Table 41"/>
    <w:basedOn w:val="TableNormal"/>
    <w:uiPriority w:val="44"/>
    <w:qFormat/>
    <w:rPr>
      <w:rFonts w:eastAsia="MS Mincho"/>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61">
    <w:name w:val="Grid Table 2 - Accent 61"/>
    <w:basedOn w:val="TableNormal"/>
    <w:uiPriority w:val="47"/>
    <w:qFormat/>
    <w:rPr>
      <w:rFonts w:eastAsia="MS Mincho"/>
    </w:rPr>
    <w:tblPr>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ghtList-Accent11">
    <w:name w:val="Light List - Accent 11"/>
    <w:basedOn w:val="TableNormal"/>
    <w:uiPriority w:val="61"/>
    <w:qFormat/>
    <w:rPr>
      <w:rFonts w:eastAsia="MS Mincho"/>
    </w:rPr>
    <w:tblPr>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TableNormal"/>
    <w:uiPriority w:val="60"/>
    <w:qFormat/>
    <w:rPr>
      <w:rFonts w:eastAsia="MS Mincho"/>
      <w:color w:val="365F91"/>
    </w:rPr>
    <w:tblPr>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
    <w:name w:val="Medium Shading 1 - Accent 11"/>
    <w:basedOn w:val="TableNormal"/>
    <w:uiPriority w:val="63"/>
    <w:qFormat/>
    <w:rPr>
      <w:rFonts w:eastAsia="MS Mincho"/>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ridTable4-Accent41">
    <w:name w:val="Grid Table 4 - Accent 41"/>
    <w:basedOn w:val="TableNormal"/>
    <w:uiPriority w:val="49"/>
    <w:qFormat/>
    <w:rPr>
      <w:rFonts w:eastAsia="MS Mincho"/>
    </w:rPr>
    <w:tblPr>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PlainTable111">
    <w:name w:val="Plain Table 111"/>
    <w:basedOn w:val="TableNormal"/>
    <w:uiPriority w:val="41"/>
    <w:qFormat/>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3-Accent31">
    <w:name w:val="Grid Table 3 - Accent 31"/>
    <w:basedOn w:val="TableNormal"/>
    <w:uiPriority w:val="48"/>
    <w:qFormat/>
    <w:rPr>
      <w:rFonts w:eastAsia="MS Mincho"/>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2-Accent611">
    <w:name w:val="Grid Table 2 - Accent 611"/>
    <w:basedOn w:val="TableNormal"/>
    <w:uiPriority w:val="47"/>
    <w:qFormat/>
    <w:rPr>
      <w:rFonts w:eastAsia="MS Mincho"/>
    </w:rPr>
    <w:tblPr>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31">
    <w:name w:val="Plain Table 31"/>
    <w:basedOn w:val="TableNormal"/>
    <w:uiPriority w:val="43"/>
    <w:qFormat/>
    <w:rPr>
      <w:rFonts w:eastAsia="MS Mincho"/>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2-Accent31">
    <w:name w:val="Grid Table 2 - Accent 31"/>
    <w:basedOn w:val="TableNormal"/>
    <w:uiPriority w:val="47"/>
    <w:qFormat/>
    <w:rPr>
      <w:rFonts w:eastAsia="MS Mincho"/>
    </w:rPr>
    <w:tblPr>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
    <w:name w:val="Grid Table 5 Dark - Accent 31"/>
    <w:basedOn w:val="TableNormal"/>
    <w:uiPriority w:val="50"/>
    <w:qFormat/>
    <w:rPr>
      <w:rFonts w:eastAsia="MS Mincho"/>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4-Accent511">
    <w:name w:val="Grid Table 4 - Accent 511"/>
    <w:basedOn w:val="TableNormal"/>
    <w:uiPriority w:val="49"/>
    <w:qFormat/>
    <w:rPr>
      <w:rFonts w:eastAsia="MS Mincho"/>
    </w:rPr>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11">
    <w:name w:val="Grid Table 1 Light - Accent 511"/>
    <w:basedOn w:val="TableNormal"/>
    <w:uiPriority w:val="46"/>
    <w:qFormat/>
    <w:rPr>
      <w:rFonts w:eastAsia="MS Mincho"/>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1">
    <w:name w:val="Grid Table 21"/>
    <w:basedOn w:val="TableNormal"/>
    <w:uiPriority w:val="47"/>
    <w:qFormat/>
    <w:rPr>
      <w:rFonts w:eastAsia="MS Mincho"/>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1">
    <w:name w:val="Plain Table 411"/>
    <w:basedOn w:val="TableNormal"/>
    <w:uiPriority w:val="44"/>
    <w:qFormat/>
    <w:rPr>
      <w:rFonts w:eastAsia="MS Mincho"/>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1">
    <w:name w:val="Grid Table 41"/>
    <w:basedOn w:val="TableNormal"/>
    <w:uiPriority w:val="49"/>
    <w:qFormat/>
    <w:rPr>
      <w:rFonts w:eastAsia="MS Mincho"/>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52">
    <w:name w:val="Grid Table 4 - Accent 52"/>
    <w:basedOn w:val="TableNormal"/>
    <w:uiPriority w:val="49"/>
    <w:qFormat/>
    <w:rPr>
      <w:rFonts w:eastAsia="MS Mincho"/>
    </w:rPr>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2">
    <w:name w:val="Grid Table 4 - Accent 62"/>
    <w:basedOn w:val="TableNormal"/>
    <w:uiPriority w:val="49"/>
    <w:qFormat/>
    <w:rPr>
      <w:rFonts w:eastAsia="MS Mincho"/>
    </w:rPr>
    <w:tblPr>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hps">
    <w:name w:val="hps"/>
    <w:basedOn w:val="DefaultParagraphFont"/>
    <w:qFormat/>
  </w:style>
  <w:style w:type="table" w:customStyle="1" w:styleId="TableGrid0">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char">
    <w:name w:val="normal__char"/>
    <w:basedOn w:val="DefaultParagraphFont"/>
    <w:uiPriority w:val="99"/>
    <w:qFormat/>
  </w:style>
  <w:style w:type="character" w:customStyle="1" w:styleId="fontstyle01">
    <w:name w:val="fontstyle01"/>
    <w:basedOn w:val="DefaultParagraphFont"/>
    <w:qFormat/>
    <w:rPr>
      <w:rFonts w:ascii="GlyphaLTStd-Oblique" w:hAnsi="GlyphaLTStd-Oblique" w:hint="default"/>
      <w:i/>
      <w:iCs/>
      <w:color w:val="666666"/>
      <w:sz w:val="20"/>
      <w:szCs w:val="20"/>
    </w:rPr>
  </w:style>
  <w:style w:type="character" w:customStyle="1" w:styleId="shorttext">
    <w:name w:val="short_text"/>
    <w:basedOn w:val="DefaultParagraphFont"/>
    <w:qFormat/>
  </w:style>
  <w:style w:type="paragraph" w:customStyle="1" w:styleId="Odstavekseznama">
    <w:name w:val="Odstavek seznama"/>
    <w:basedOn w:val="Normal"/>
    <w:uiPriority w:val="34"/>
    <w:qFormat/>
    <w:pPr>
      <w:spacing w:after="200" w:line="276" w:lineRule="auto"/>
      <w:ind w:left="720"/>
      <w:contextualSpacing/>
    </w:pPr>
    <w:rPr>
      <w:rFonts w:eastAsia="MS Mincho"/>
      <w:lang w:eastAsia="en-US"/>
    </w:rPr>
  </w:style>
  <w:style w:type="paragraph" w:customStyle="1" w:styleId="TabellenText">
    <w:name w:val="Tabellen Text"/>
    <w:basedOn w:val="Normal"/>
    <w:link w:val="TabellenTextZchn"/>
    <w:qFormat/>
    <w:rPr>
      <w:rFonts w:ascii="Times New Roman" w:hAnsi="Times New Roman"/>
      <w:sz w:val="20"/>
      <w:szCs w:val="20"/>
      <w:lang w:val="ru-RU"/>
    </w:rPr>
  </w:style>
  <w:style w:type="character" w:customStyle="1" w:styleId="TabellenTextZchn">
    <w:name w:val="Tabellen Text Zchn"/>
    <w:link w:val="TabellenText"/>
    <w:qFormat/>
    <w:rPr>
      <w:rFonts w:ascii="Times New Roman" w:hAnsi="Times New Roman"/>
      <w:lang w:val="ru-RU"/>
    </w:rPr>
  </w:style>
  <w:style w:type="paragraph" w:customStyle="1" w:styleId="Text">
    <w:name w:val="Text"/>
    <w:qFormat/>
    <w:pPr>
      <w:suppressAutoHyphens/>
      <w:spacing w:before="40" w:after="20"/>
      <w:jc w:val="both"/>
    </w:pPr>
    <w:rPr>
      <w:rFonts w:ascii="Arial" w:hAnsi="Arial" w:cs="Arial"/>
      <w:sz w:val="22"/>
      <w:lang w:val="en-GB" w:eastAsia="ar-SA"/>
    </w:rPr>
  </w:style>
  <w:style w:type="paragraph" w:customStyle="1" w:styleId="Nadp3">
    <w:name w:val="Nadp3"/>
    <w:basedOn w:val="Text"/>
    <w:next w:val="Text"/>
    <w:qFormat/>
    <w:pPr>
      <w:numPr>
        <w:numId w:val="8"/>
      </w:numPr>
      <w:spacing w:before="160" w:after="60"/>
    </w:pPr>
    <w:rPr>
      <w:b/>
      <w:sz w:val="24"/>
    </w:rPr>
  </w:style>
  <w:style w:type="paragraph" w:customStyle="1" w:styleId="ab">
    <w:name w:val="ab"/>
    <w:basedOn w:val="Normal"/>
    <w:qFormat/>
    <w:pPr>
      <w:suppressAutoHyphens/>
      <w:spacing w:after="240"/>
      <w:jc w:val="both"/>
    </w:pPr>
    <w:rPr>
      <w:rFonts w:ascii="Verdana" w:hAnsi="Verdana" w:cs="Verdana"/>
      <w:sz w:val="20"/>
      <w:szCs w:val="20"/>
      <w:lang w:val="en-US" w:eastAsia="ar-SA"/>
    </w:rPr>
  </w:style>
  <w:style w:type="paragraph" w:customStyle="1" w:styleId="Elencoacolori-Colore11">
    <w:name w:val="Elenco a colori - Colore 11"/>
    <w:basedOn w:val="Normal"/>
    <w:uiPriority w:val="34"/>
    <w:qFormat/>
    <w:pPr>
      <w:suppressAutoHyphens/>
      <w:spacing w:after="200" w:line="276" w:lineRule="auto"/>
      <w:ind w:left="720"/>
      <w:contextualSpacing/>
    </w:pPr>
    <w:rPr>
      <w:rFonts w:eastAsia="MS Mincho"/>
      <w:lang w:val="en-GB" w:eastAsia="ja-JP"/>
    </w:rPr>
  </w:style>
  <w:style w:type="character" w:customStyle="1" w:styleId="alt-edited">
    <w:name w:val="alt-edited"/>
    <w:basedOn w:val="DefaultParagraphFont"/>
    <w:qFormat/>
  </w:style>
  <w:style w:type="character" w:customStyle="1" w:styleId="atn">
    <w:name w:val="atn"/>
    <w:basedOn w:val="DefaultParagraphFont"/>
    <w:qFormat/>
  </w:style>
  <w:style w:type="paragraph" w:customStyle="1" w:styleId="CharCharCharCharCharChar">
    <w:name w:val="Char Char Char Char Char Char"/>
    <w:basedOn w:val="Normal"/>
    <w:uiPriority w:val="99"/>
    <w:qFormat/>
    <w:pPr>
      <w:spacing w:after="160" w:line="240" w:lineRule="exact"/>
    </w:pPr>
    <w:rPr>
      <w:rFonts w:ascii="Tahoma" w:hAnsi="Tahoma" w:cs="Tahoma"/>
      <w:sz w:val="20"/>
      <w:szCs w:val="20"/>
      <w:lang w:eastAsia="en-US"/>
    </w:rPr>
  </w:style>
  <w:style w:type="paragraph" w:customStyle="1" w:styleId="BodyA">
    <w:name w:val="Body A"/>
    <w:qFormat/>
    <w:rPr>
      <w:rFonts w:ascii="Times New Roman" w:eastAsia="Arial Unicode MS" w:hAnsi="Arial Unicode MS" w:cs="Arial Unicode MS"/>
      <w:color w:val="000000"/>
      <w:sz w:val="24"/>
      <w:szCs w:val="24"/>
      <w:u w:color="000000"/>
    </w:rPr>
  </w:style>
  <w:style w:type="paragraph" w:customStyle="1" w:styleId="BVIfnrCarCarCarCarChar">
    <w:name w:val="BVI fnr Car Car Car Car Char"/>
    <w:basedOn w:val="Normal"/>
    <w:uiPriority w:val="99"/>
    <w:qFormat/>
    <w:pPr>
      <w:spacing w:after="160" w:line="240" w:lineRule="exact"/>
    </w:pPr>
    <w:rPr>
      <w:rFonts w:eastAsia="Calibri"/>
      <w:sz w:val="20"/>
      <w:szCs w:val="20"/>
      <w:vertAlign w:val="superscript"/>
    </w:rPr>
  </w:style>
  <w:style w:type="character" w:customStyle="1" w:styleId="apple-converted-space">
    <w:name w:val="apple-converted-space"/>
    <w:basedOn w:val="DefaultParagraphFont"/>
    <w:qFormat/>
  </w:style>
  <w:style w:type="paragraph" w:customStyle="1" w:styleId="Normal1">
    <w:name w:val="Normal1"/>
    <w:basedOn w:val="Normal"/>
    <w:qFormat/>
    <w:pPr>
      <w:spacing w:before="100" w:beforeAutospacing="1" w:after="100" w:afterAutospacing="1"/>
    </w:pPr>
    <w:rPr>
      <w:rFonts w:ascii="Times New Roman" w:hAnsi="Times New Roman"/>
      <w:sz w:val="24"/>
      <w:szCs w:val="24"/>
      <w:lang w:val="en-US" w:eastAsia="en-US"/>
    </w:rPr>
  </w:style>
  <w:style w:type="paragraph" w:customStyle="1" w:styleId="Pa2">
    <w:name w:val="Pa2"/>
    <w:basedOn w:val="Default"/>
    <w:next w:val="Default"/>
    <w:uiPriority w:val="99"/>
    <w:qFormat/>
    <w:pPr>
      <w:spacing w:line="201" w:lineRule="atLeast"/>
    </w:pPr>
    <w:rPr>
      <w:rFonts w:ascii="Lato" w:eastAsia="Times New Roman" w:hAnsi="Lato" w:cs="Times New Roman"/>
      <w:color w:val="auto"/>
    </w:rPr>
  </w:style>
  <w:style w:type="paragraph" w:customStyle="1" w:styleId="xmsonormal">
    <w:name w:val="x_msonormal"/>
    <w:basedOn w:val="Normal"/>
    <w:qFormat/>
    <w:rPr>
      <w:rFonts w:cs="Calibri"/>
      <w:lang w:val="en-US" w:eastAsia="en-US"/>
    </w:rPr>
  </w:style>
  <w:style w:type="paragraph" w:customStyle="1" w:styleId="xmsolistparagraph">
    <w:name w:val="x_msolistparagraph"/>
    <w:basedOn w:val="Normal"/>
    <w:qFormat/>
    <w:pPr>
      <w:ind w:left="720"/>
    </w:pPr>
    <w:rPr>
      <w:rFonts w:ascii="Times New Roman" w:hAnsi="Times New Roman"/>
      <w:sz w:val="24"/>
      <w:szCs w:val="24"/>
      <w:lang w:val="en-US" w:eastAsia="en-US"/>
    </w:rPr>
  </w:style>
  <w:style w:type="character" w:customStyle="1" w:styleId="jlqj4b">
    <w:name w:val="jlqj4b"/>
    <w:qFormat/>
  </w:style>
  <w:style w:type="character" w:customStyle="1" w:styleId="muxgbd">
    <w:name w:val="muxgbd"/>
    <w:qFormat/>
  </w:style>
  <w:style w:type="character" w:customStyle="1" w:styleId="ztplmc">
    <w:name w:val="ztplmc"/>
    <w:qFormat/>
  </w:style>
  <w:style w:type="character" w:customStyle="1" w:styleId="material-icons-extended">
    <w:name w:val="material-icons-extended"/>
    <w:qFormat/>
  </w:style>
  <w:style w:type="character" w:customStyle="1" w:styleId="rynqvb">
    <w:name w:val="rynqvb"/>
    <w:qFormat/>
  </w:style>
  <w:style w:type="paragraph" w:customStyle="1" w:styleId="Pa14">
    <w:name w:val="Pa14"/>
    <w:basedOn w:val="Normal"/>
    <w:next w:val="Normal"/>
    <w:uiPriority w:val="99"/>
    <w:qFormat/>
    <w:pPr>
      <w:autoSpaceDE w:val="0"/>
      <w:autoSpaceDN w:val="0"/>
      <w:adjustRightInd w:val="0"/>
      <w:spacing w:line="241" w:lineRule="atLeast"/>
    </w:pPr>
    <w:rPr>
      <w:rFonts w:ascii="Book Antiqua" w:eastAsia="MS Mincho" w:hAnsi="Book Antiqua" w:cstheme="minorBidi"/>
      <w:sz w:val="24"/>
      <w:szCs w:val="24"/>
      <w:lang w:val="en-US" w:eastAsia="en-US"/>
    </w:rPr>
  </w:style>
  <w:style w:type="character" w:customStyle="1" w:styleId="tlid-translation">
    <w:name w:val="tlid-translation"/>
    <w:basedOn w:val="DefaultParagraphFont"/>
    <w:qFormat/>
  </w:style>
  <w:style w:type="paragraph" w:customStyle="1" w:styleId="yiv9732476074msonormal">
    <w:name w:val="yiv9732476074msonormal"/>
    <w:basedOn w:val="Normal"/>
    <w:qFormat/>
    <w:pPr>
      <w:spacing w:before="100" w:beforeAutospacing="1" w:after="100" w:afterAutospacing="1"/>
    </w:pPr>
    <w:rPr>
      <w:rFonts w:ascii="Times New Roman" w:hAnsi="Times New Roman"/>
      <w:sz w:val="24"/>
      <w:szCs w:val="24"/>
      <w:lang w:val="en-US" w:eastAsia="en-US"/>
    </w:rPr>
  </w:style>
  <w:style w:type="paragraph" w:customStyle="1" w:styleId="yiv9732476074msolistparagraph">
    <w:name w:val="yiv9732476074msolistparagraph"/>
    <w:basedOn w:val="Normal"/>
    <w:qFormat/>
    <w:pPr>
      <w:spacing w:before="100" w:beforeAutospacing="1" w:after="100" w:afterAutospacing="1"/>
    </w:pPr>
    <w:rPr>
      <w:rFonts w:ascii="Times New Roman" w:hAnsi="Times New Roman"/>
      <w:sz w:val="24"/>
      <w:szCs w:val="24"/>
      <w:lang w:val="en-US" w:eastAsia="en-US"/>
    </w:rPr>
  </w:style>
  <w:style w:type="paragraph" w:customStyle="1" w:styleId="yiv9050954931pa12">
    <w:name w:val="yiv9050954931pa12"/>
    <w:basedOn w:val="Normal"/>
    <w:qFormat/>
    <w:pPr>
      <w:spacing w:before="100" w:beforeAutospacing="1" w:after="100" w:afterAutospacing="1"/>
    </w:pPr>
    <w:rPr>
      <w:rFonts w:ascii="Times New Roman" w:hAnsi="Times New Roman"/>
      <w:sz w:val="24"/>
      <w:szCs w:val="24"/>
      <w:lang w:val="en-US" w:eastAsia="en-US"/>
    </w:rPr>
  </w:style>
  <w:style w:type="paragraph" w:customStyle="1" w:styleId="yiv9050954931msonormal">
    <w:name w:val="yiv9050954931msonormal"/>
    <w:basedOn w:val="Normal"/>
    <w:qFormat/>
    <w:pPr>
      <w:spacing w:before="100" w:beforeAutospacing="1" w:after="100" w:afterAutospacing="1"/>
    </w:pPr>
    <w:rPr>
      <w:rFonts w:ascii="Times New Roman" w:hAnsi="Times New Roman"/>
      <w:sz w:val="24"/>
      <w:szCs w:val="24"/>
      <w:lang w:val="en-US" w:eastAsia="en-US"/>
    </w:rPr>
  </w:style>
  <w:style w:type="paragraph" w:customStyle="1" w:styleId="Pa12">
    <w:name w:val="Pa12"/>
    <w:basedOn w:val="Normal"/>
    <w:uiPriority w:val="99"/>
    <w:qFormat/>
    <w:pPr>
      <w:autoSpaceDE w:val="0"/>
      <w:autoSpaceDN w:val="0"/>
      <w:spacing w:line="361" w:lineRule="atLeast"/>
    </w:pPr>
    <w:rPr>
      <w:rFonts w:ascii="Book Antiqua" w:eastAsia="MS Mincho" w:hAnsi="Book Antiqua"/>
      <w:sz w:val="24"/>
      <w:szCs w:val="24"/>
      <w:lang w:val="en-US" w:eastAsia="en-US"/>
    </w:rPr>
  </w:style>
  <w:style w:type="paragraph" w:customStyle="1" w:styleId="ydp9365848emsonormal">
    <w:name w:val="ydp9365848emsonormal"/>
    <w:basedOn w:val="Normal"/>
    <w:qFormat/>
    <w:pPr>
      <w:spacing w:before="100" w:beforeAutospacing="1" w:after="100" w:afterAutospacing="1"/>
    </w:pPr>
    <w:rPr>
      <w:rFonts w:ascii="Times New Roman" w:eastAsia="MS Mincho" w:hAnsi="Times New Roman"/>
      <w:sz w:val="24"/>
      <w:szCs w:val="24"/>
      <w:lang w:val="en-US" w:eastAsia="en-US"/>
    </w:rPr>
  </w:style>
  <w:style w:type="character" w:customStyle="1" w:styleId="spelle">
    <w:name w:val="spelle"/>
    <w:basedOn w:val="DefaultParagraphFont"/>
    <w:qFormat/>
  </w:style>
  <w:style w:type="character" w:customStyle="1" w:styleId="viiyi">
    <w:name w:val="viiyi"/>
    <w:basedOn w:val="DefaultParagraphFont"/>
    <w:qFormat/>
  </w:style>
  <w:style w:type="character" w:customStyle="1" w:styleId="HTMLPreformattedChar">
    <w:name w:val="HTML Preformatted Char"/>
    <w:basedOn w:val="DefaultParagraphFont"/>
    <w:link w:val="HTMLPreformatted"/>
    <w:uiPriority w:val="99"/>
    <w:qFormat/>
    <w:rPr>
      <w:rFonts w:ascii="Courier New" w:hAnsi="Courier New" w:cs="Courier New"/>
    </w:rPr>
  </w:style>
  <w:style w:type="table" w:customStyle="1" w:styleId="ListTable6Colorful1">
    <w:name w:val="List Table 6 Colorful1"/>
    <w:basedOn w:val="TableNormal"/>
    <w:uiPriority w:val="51"/>
    <w:qFormat/>
    <w:rPr>
      <w:rFonts w:asciiTheme="minorHAnsi" w:eastAsia="MS Mincho" w:hAnsiTheme="minorHAnsi" w:cstheme="minorBidi"/>
      <w:color w:val="000000" w:themeColor="text1"/>
      <w:sz w:val="22"/>
      <w:szCs w:val="22"/>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41">
    <w:name w:val="List Table 2 - Accent 41"/>
    <w:basedOn w:val="TableNormal"/>
    <w:uiPriority w:val="47"/>
    <w:qFormat/>
    <w:rPr>
      <w:rFonts w:asciiTheme="minorHAnsi" w:eastAsia="MS Mincho" w:hAnsiTheme="minorHAnsi" w:cstheme="minorBidi"/>
      <w:sz w:val="22"/>
      <w:szCs w:val="22"/>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y2iqfc">
    <w:name w:val="y2iqfc"/>
    <w:basedOn w:val="DefaultParagraphFont"/>
    <w:qFormat/>
  </w:style>
  <w:style w:type="paragraph" w:customStyle="1" w:styleId="Pa01">
    <w:name w:val="Pa0+1"/>
    <w:basedOn w:val="Default"/>
    <w:next w:val="Default"/>
    <w:uiPriority w:val="99"/>
    <w:qFormat/>
    <w:pPr>
      <w:spacing w:line="1121" w:lineRule="atLeast"/>
    </w:pPr>
    <w:rPr>
      <w:rFonts w:ascii="VAGHW V+ Scala Sans" w:hAnsi="VAGHW V+ Scala Sans" w:cstheme="minorBidi"/>
      <w:color w:val="auto"/>
    </w:rPr>
  </w:style>
  <w:style w:type="character" w:customStyle="1" w:styleId="q4iawc">
    <w:name w:val="q4iawc"/>
    <w:basedOn w:val="DefaultParagraphFont"/>
    <w:qFormat/>
  </w:style>
  <w:style w:type="character" w:customStyle="1" w:styleId="hwtze">
    <w:name w:val="hwtze"/>
    <w:basedOn w:val="DefaultParagraphFont"/>
    <w:qFormat/>
  </w:style>
  <w:style w:type="paragraph" w:customStyle="1" w:styleId="TableParagraph">
    <w:name w:val="Table Paragraph"/>
    <w:basedOn w:val="Normal"/>
    <w:uiPriority w:val="1"/>
    <w:qFormat/>
    <w:pPr>
      <w:widowControl w:val="0"/>
      <w:autoSpaceDE w:val="0"/>
      <w:autoSpaceDN w:val="0"/>
      <w:spacing w:before="4"/>
    </w:pPr>
    <w:rPr>
      <w:rFonts w:ascii="Palatino Linotype" w:eastAsia="Palatino Linotype" w:hAnsi="Palatino Linotype" w:cs="Palatino Linotype"/>
      <w:lang w:val="en-US" w:eastAsia="en-US"/>
    </w:rPr>
  </w:style>
  <w:style w:type="paragraph" w:customStyle="1" w:styleId="gmail-p1">
    <w:name w:val="gmail-p1"/>
    <w:basedOn w:val="Normal"/>
    <w:qFormat/>
    <w:pPr>
      <w:spacing w:before="100" w:beforeAutospacing="1" w:after="100" w:afterAutospacing="1"/>
    </w:pPr>
    <w:rPr>
      <w:rFonts w:ascii="Times New Roman" w:eastAsiaTheme="minorHAnsi" w:hAnsi="Times New Roman"/>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dyjrff">
    <w:name w:val="dyjrff"/>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1">
    <w:name w:val="p1"/>
    <w:basedOn w:val="Normal"/>
    <w:qFormat/>
    <w:pPr>
      <w:spacing w:before="100" w:beforeAutospacing="1" w:after="100" w:afterAutospacing="1"/>
    </w:pPr>
    <w:rPr>
      <w:rFonts w:ascii="Times New Roman" w:eastAsiaTheme="minorEastAsia" w:hAnsi="Times New Roman"/>
      <w:sz w:val="24"/>
      <w:szCs w:val="24"/>
      <w:lang w:val="en-US" w:eastAsia="en-US"/>
    </w:rPr>
  </w:style>
  <w:style w:type="character" w:customStyle="1" w:styleId="s1">
    <w:name w:val="s1"/>
    <w:basedOn w:val="DefaultParagraphFont"/>
    <w:qFormat/>
  </w:style>
  <w:style w:type="paragraph" w:customStyle="1" w:styleId="p2">
    <w:name w:val="p2"/>
    <w:basedOn w:val="Normal"/>
    <w:qFormat/>
    <w:pPr>
      <w:spacing w:before="100" w:beforeAutospacing="1" w:after="100" w:afterAutospacing="1"/>
    </w:pPr>
    <w:rPr>
      <w:rFonts w:ascii="Times New Roman" w:eastAsiaTheme="minorEastAsia" w:hAnsi="Times New Roman"/>
      <w:sz w:val="24"/>
      <w:szCs w:val="24"/>
      <w:lang w:val="en-US" w:eastAsia="en-US"/>
    </w:rPr>
  </w:style>
  <w:style w:type="character" w:customStyle="1" w:styleId="relative">
    <w:name w:val="relative"/>
    <w:basedOn w:val="DefaultParagraphFont"/>
    <w:rsid w:val="00995C54"/>
  </w:style>
  <w:style w:type="character" w:customStyle="1" w:styleId="ms-1">
    <w:name w:val="ms-1"/>
    <w:basedOn w:val="DefaultParagraphFont"/>
    <w:rsid w:val="00995C54"/>
  </w:style>
  <w:style w:type="character" w:customStyle="1" w:styleId="max-w-full">
    <w:name w:val="max-w-full"/>
    <w:basedOn w:val="DefaultParagraphFont"/>
    <w:rsid w:val="00995C54"/>
  </w:style>
  <w:style w:type="character" w:customStyle="1" w:styleId="-me-1">
    <w:name w:val="-me-1"/>
    <w:basedOn w:val="DefaultParagraphFont"/>
    <w:rsid w:val="00995C54"/>
  </w:style>
  <w:style w:type="character" w:styleId="UnresolvedMention">
    <w:name w:val="Unresolved Mention"/>
    <w:basedOn w:val="DefaultParagraphFont"/>
    <w:uiPriority w:val="99"/>
    <w:semiHidden/>
    <w:unhideWhenUsed/>
    <w:rsid w:val="00785927"/>
    <w:rPr>
      <w:color w:val="605E5C"/>
      <w:shd w:val="clear" w:color="auto" w:fill="E1DFDD"/>
    </w:rPr>
  </w:style>
  <w:style w:type="table" w:styleId="LightList-Accent1">
    <w:name w:val="Light List Accent 1"/>
    <w:basedOn w:val="TableNormal"/>
    <w:uiPriority w:val="61"/>
    <w:rsid w:val="00EE3F23"/>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59102">
      <w:bodyDiv w:val="1"/>
      <w:marLeft w:val="0"/>
      <w:marRight w:val="0"/>
      <w:marTop w:val="0"/>
      <w:marBottom w:val="0"/>
      <w:divBdr>
        <w:top w:val="none" w:sz="0" w:space="0" w:color="auto"/>
        <w:left w:val="none" w:sz="0" w:space="0" w:color="auto"/>
        <w:bottom w:val="none" w:sz="0" w:space="0" w:color="auto"/>
        <w:right w:val="none" w:sz="0" w:space="0" w:color="auto"/>
      </w:divBdr>
    </w:div>
    <w:div w:id="171846229">
      <w:bodyDiv w:val="1"/>
      <w:marLeft w:val="0"/>
      <w:marRight w:val="0"/>
      <w:marTop w:val="0"/>
      <w:marBottom w:val="0"/>
      <w:divBdr>
        <w:top w:val="none" w:sz="0" w:space="0" w:color="auto"/>
        <w:left w:val="none" w:sz="0" w:space="0" w:color="auto"/>
        <w:bottom w:val="none" w:sz="0" w:space="0" w:color="auto"/>
        <w:right w:val="none" w:sz="0" w:space="0" w:color="auto"/>
      </w:divBdr>
    </w:div>
    <w:div w:id="256671253">
      <w:bodyDiv w:val="1"/>
      <w:marLeft w:val="0"/>
      <w:marRight w:val="0"/>
      <w:marTop w:val="0"/>
      <w:marBottom w:val="0"/>
      <w:divBdr>
        <w:top w:val="none" w:sz="0" w:space="0" w:color="auto"/>
        <w:left w:val="none" w:sz="0" w:space="0" w:color="auto"/>
        <w:bottom w:val="none" w:sz="0" w:space="0" w:color="auto"/>
        <w:right w:val="none" w:sz="0" w:space="0" w:color="auto"/>
      </w:divBdr>
    </w:div>
    <w:div w:id="284778157">
      <w:bodyDiv w:val="1"/>
      <w:marLeft w:val="0"/>
      <w:marRight w:val="0"/>
      <w:marTop w:val="0"/>
      <w:marBottom w:val="0"/>
      <w:divBdr>
        <w:top w:val="none" w:sz="0" w:space="0" w:color="auto"/>
        <w:left w:val="none" w:sz="0" w:space="0" w:color="auto"/>
        <w:bottom w:val="none" w:sz="0" w:space="0" w:color="auto"/>
        <w:right w:val="none" w:sz="0" w:space="0" w:color="auto"/>
      </w:divBdr>
      <w:divsChild>
        <w:div w:id="51999393">
          <w:marLeft w:val="144"/>
          <w:marRight w:val="0"/>
          <w:marTop w:val="240"/>
          <w:marBottom w:val="40"/>
          <w:divBdr>
            <w:top w:val="none" w:sz="0" w:space="0" w:color="auto"/>
            <w:left w:val="none" w:sz="0" w:space="0" w:color="auto"/>
            <w:bottom w:val="none" w:sz="0" w:space="0" w:color="auto"/>
            <w:right w:val="none" w:sz="0" w:space="0" w:color="auto"/>
          </w:divBdr>
        </w:div>
        <w:div w:id="993603562">
          <w:marLeft w:val="144"/>
          <w:marRight w:val="0"/>
          <w:marTop w:val="240"/>
          <w:marBottom w:val="40"/>
          <w:divBdr>
            <w:top w:val="none" w:sz="0" w:space="0" w:color="auto"/>
            <w:left w:val="none" w:sz="0" w:space="0" w:color="auto"/>
            <w:bottom w:val="none" w:sz="0" w:space="0" w:color="auto"/>
            <w:right w:val="none" w:sz="0" w:space="0" w:color="auto"/>
          </w:divBdr>
        </w:div>
        <w:div w:id="136728348">
          <w:marLeft w:val="144"/>
          <w:marRight w:val="0"/>
          <w:marTop w:val="240"/>
          <w:marBottom w:val="40"/>
          <w:divBdr>
            <w:top w:val="none" w:sz="0" w:space="0" w:color="auto"/>
            <w:left w:val="none" w:sz="0" w:space="0" w:color="auto"/>
            <w:bottom w:val="none" w:sz="0" w:space="0" w:color="auto"/>
            <w:right w:val="none" w:sz="0" w:space="0" w:color="auto"/>
          </w:divBdr>
        </w:div>
        <w:div w:id="45767368">
          <w:marLeft w:val="144"/>
          <w:marRight w:val="0"/>
          <w:marTop w:val="240"/>
          <w:marBottom w:val="40"/>
          <w:divBdr>
            <w:top w:val="none" w:sz="0" w:space="0" w:color="auto"/>
            <w:left w:val="none" w:sz="0" w:space="0" w:color="auto"/>
            <w:bottom w:val="none" w:sz="0" w:space="0" w:color="auto"/>
            <w:right w:val="none" w:sz="0" w:space="0" w:color="auto"/>
          </w:divBdr>
        </w:div>
        <w:div w:id="738288277">
          <w:marLeft w:val="144"/>
          <w:marRight w:val="0"/>
          <w:marTop w:val="240"/>
          <w:marBottom w:val="40"/>
          <w:divBdr>
            <w:top w:val="none" w:sz="0" w:space="0" w:color="auto"/>
            <w:left w:val="none" w:sz="0" w:space="0" w:color="auto"/>
            <w:bottom w:val="none" w:sz="0" w:space="0" w:color="auto"/>
            <w:right w:val="none" w:sz="0" w:space="0" w:color="auto"/>
          </w:divBdr>
        </w:div>
      </w:divsChild>
    </w:div>
    <w:div w:id="311982994">
      <w:bodyDiv w:val="1"/>
      <w:marLeft w:val="0"/>
      <w:marRight w:val="0"/>
      <w:marTop w:val="0"/>
      <w:marBottom w:val="0"/>
      <w:divBdr>
        <w:top w:val="none" w:sz="0" w:space="0" w:color="auto"/>
        <w:left w:val="none" w:sz="0" w:space="0" w:color="auto"/>
        <w:bottom w:val="none" w:sz="0" w:space="0" w:color="auto"/>
        <w:right w:val="none" w:sz="0" w:space="0" w:color="auto"/>
      </w:divBdr>
    </w:div>
    <w:div w:id="575668896">
      <w:bodyDiv w:val="1"/>
      <w:marLeft w:val="0"/>
      <w:marRight w:val="0"/>
      <w:marTop w:val="0"/>
      <w:marBottom w:val="0"/>
      <w:divBdr>
        <w:top w:val="none" w:sz="0" w:space="0" w:color="auto"/>
        <w:left w:val="none" w:sz="0" w:space="0" w:color="auto"/>
        <w:bottom w:val="none" w:sz="0" w:space="0" w:color="auto"/>
        <w:right w:val="none" w:sz="0" w:space="0" w:color="auto"/>
      </w:divBdr>
    </w:div>
    <w:div w:id="630937138">
      <w:bodyDiv w:val="1"/>
      <w:marLeft w:val="0"/>
      <w:marRight w:val="0"/>
      <w:marTop w:val="0"/>
      <w:marBottom w:val="0"/>
      <w:divBdr>
        <w:top w:val="none" w:sz="0" w:space="0" w:color="auto"/>
        <w:left w:val="none" w:sz="0" w:space="0" w:color="auto"/>
        <w:bottom w:val="none" w:sz="0" w:space="0" w:color="auto"/>
        <w:right w:val="none" w:sz="0" w:space="0" w:color="auto"/>
      </w:divBdr>
    </w:div>
    <w:div w:id="741488609">
      <w:bodyDiv w:val="1"/>
      <w:marLeft w:val="0"/>
      <w:marRight w:val="0"/>
      <w:marTop w:val="0"/>
      <w:marBottom w:val="0"/>
      <w:divBdr>
        <w:top w:val="none" w:sz="0" w:space="0" w:color="auto"/>
        <w:left w:val="none" w:sz="0" w:space="0" w:color="auto"/>
        <w:bottom w:val="none" w:sz="0" w:space="0" w:color="auto"/>
        <w:right w:val="none" w:sz="0" w:space="0" w:color="auto"/>
      </w:divBdr>
    </w:div>
    <w:div w:id="936399878">
      <w:bodyDiv w:val="1"/>
      <w:marLeft w:val="0"/>
      <w:marRight w:val="0"/>
      <w:marTop w:val="0"/>
      <w:marBottom w:val="0"/>
      <w:divBdr>
        <w:top w:val="none" w:sz="0" w:space="0" w:color="auto"/>
        <w:left w:val="none" w:sz="0" w:space="0" w:color="auto"/>
        <w:bottom w:val="none" w:sz="0" w:space="0" w:color="auto"/>
        <w:right w:val="none" w:sz="0" w:space="0" w:color="auto"/>
      </w:divBdr>
    </w:div>
    <w:div w:id="1371765307">
      <w:bodyDiv w:val="1"/>
      <w:marLeft w:val="0"/>
      <w:marRight w:val="0"/>
      <w:marTop w:val="0"/>
      <w:marBottom w:val="0"/>
      <w:divBdr>
        <w:top w:val="none" w:sz="0" w:space="0" w:color="auto"/>
        <w:left w:val="none" w:sz="0" w:space="0" w:color="auto"/>
        <w:bottom w:val="none" w:sz="0" w:space="0" w:color="auto"/>
        <w:right w:val="none" w:sz="0" w:space="0" w:color="auto"/>
      </w:divBdr>
      <w:divsChild>
        <w:div w:id="305353647">
          <w:marLeft w:val="144"/>
          <w:marRight w:val="0"/>
          <w:marTop w:val="240"/>
          <w:marBottom w:val="40"/>
          <w:divBdr>
            <w:top w:val="none" w:sz="0" w:space="0" w:color="auto"/>
            <w:left w:val="none" w:sz="0" w:space="0" w:color="auto"/>
            <w:bottom w:val="none" w:sz="0" w:space="0" w:color="auto"/>
            <w:right w:val="none" w:sz="0" w:space="0" w:color="auto"/>
          </w:divBdr>
        </w:div>
        <w:div w:id="1870022217">
          <w:marLeft w:val="144"/>
          <w:marRight w:val="0"/>
          <w:marTop w:val="240"/>
          <w:marBottom w:val="40"/>
          <w:divBdr>
            <w:top w:val="none" w:sz="0" w:space="0" w:color="auto"/>
            <w:left w:val="none" w:sz="0" w:space="0" w:color="auto"/>
            <w:bottom w:val="none" w:sz="0" w:space="0" w:color="auto"/>
            <w:right w:val="none" w:sz="0" w:space="0" w:color="auto"/>
          </w:divBdr>
        </w:div>
        <w:div w:id="1094589259">
          <w:marLeft w:val="144"/>
          <w:marRight w:val="0"/>
          <w:marTop w:val="240"/>
          <w:marBottom w:val="40"/>
          <w:divBdr>
            <w:top w:val="none" w:sz="0" w:space="0" w:color="auto"/>
            <w:left w:val="none" w:sz="0" w:space="0" w:color="auto"/>
            <w:bottom w:val="none" w:sz="0" w:space="0" w:color="auto"/>
            <w:right w:val="none" w:sz="0" w:space="0" w:color="auto"/>
          </w:divBdr>
        </w:div>
        <w:div w:id="823161859">
          <w:marLeft w:val="144"/>
          <w:marRight w:val="0"/>
          <w:marTop w:val="240"/>
          <w:marBottom w:val="40"/>
          <w:divBdr>
            <w:top w:val="none" w:sz="0" w:space="0" w:color="auto"/>
            <w:left w:val="none" w:sz="0" w:space="0" w:color="auto"/>
            <w:bottom w:val="none" w:sz="0" w:space="0" w:color="auto"/>
            <w:right w:val="none" w:sz="0" w:space="0" w:color="auto"/>
          </w:divBdr>
        </w:div>
      </w:divsChild>
    </w:div>
    <w:div w:id="1384258729">
      <w:bodyDiv w:val="1"/>
      <w:marLeft w:val="0"/>
      <w:marRight w:val="0"/>
      <w:marTop w:val="0"/>
      <w:marBottom w:val="0"/>
      <w:divBdr>
        <w:top w:val="none" w:sz="0" w:space="0" w:color="auto"/>
        <w:left w:val="none" w:sz="0" w:space="0" w:color="auto"/>
        <w:bottom w:val="none" w:sz="0" w:space="0" w:color="auto"/>
        <w:right w:val="none" w:sz="0" w:space="0" w:color="auto"/>
      </w:divBdr>
      <w:divsChild>
        <w:div w:id="1691297322">
          <w:marLeft w:val="360"/>
          <w:marRight w:val="0"/>
          <w:marTop w:val="200"/>
          <w:marBottom w:val="0"/>
          <w:divBdr>
            <w:top w:val="none" w:sz="0" w:space="0" w:color="auto"/>
            <w:left w:val="none" w:sz="0" w:space="0" w:color="auto"/>
            <w:bottom w:val="none" w:sz="0" w:space="0" w:color="auto"/>
            <w:right w:val="none" w:sz="0" w:space="0" w:color="auto"/>
          </w:divBdr>
        </w:div>
        <w:div w:id="1770389769">
          <w:marLeft w:val="360"/>
          <w:marRight w:val="0"/>
          <w:marTop w:val="200"/>
          <w:marBottom w:val="0"/>
          <w:divBdr>
            <w:top w:val="none" w:sz="0" w:space="0" w:color="auto"/>
            <w:left w:val="none" w:sz="0" w:space="0" w:color="auto"/>
            <w:bottom w:val="none" w:sz="0" w:space="0" w:color="auto"/>
            <w:right w:val="none" w:sz="0" w:space="0" w:color="auto"/>
          </w:divBdr>
        </w:div>
        <w:div w:id="1160997781">
          <w:marLeft w:val="360"/>
          <w:marRight w:val="0"/>
          <w:marTop w:val="200"/>
          <w:marBottom w:val="0"/>
          <w:divBdr>
            <w:top w:val="none" w:sz="0" w:space="0" w:color="auto"/>
            <w:left w:val="none" w:sz="0" w:space="0" w:color="auto"/>
            <w:bottom w:val="none" w:sz="0" w:space="0" w:color="auto"/>
            <w:right w:val="none" w:sz="0" w:space="0" w:color="auto"/>
          </w:divBdr>
        </w:div>
        <w:div w:id="641891656">
          <w:marLeft w:val="360"/>
          <w:marRight w:val="0"/>
          <w:marTop w:val="200"/>
          <w:marBottom w:val="0"/>
          <w:divBdr>
            <w:top w:val="none" w:sz="0" w:space="0" w:color="auto"/>
            <w:left w:val="none" w:sz="0" w:space="0" w:color="auto"/>
            <w:bottom w:val="none" w:sz="0" w:space="0" w:color="auto"/>
            <w:right w:val="none" w:sz="0" w:space="0" w:color="auto"/>
          </w:divBdr>
        </w:div>
      </w:divsChild>
    </w:div>
    <w:div w:id="1392729529">
      <w:bodyDiv w:val="1"/>
      <w:marLeft w:val="0"/>
      <w:marRight w:val="0"/>
      <w:marTop w:val="0"/>
      <w:marBottom w:val="0"/>
      <w:divBdr>
        <w:top w:val="none" w:sz="0" w:space="0" w:color="auto"/>
        <w:left w:val="none" w:sz="0" w:space="0" w:color="auto"/>
        <w:bottom w:val="none" w:sz="0" w:space="0" w:color="auto"/>
        <w:right w:val="none" w:sz="0" w:space="0" w:color="auto"/>
      </w:divBdr>
    </w:div>
    <w:div w:id="1410349098">
      <w:bodyDiv w:val="1"/>
      <w:marLeft w:val="0"/>
      <w:marRight w:val="0"/>
      <w:marTop w:val="0"/>
      <w:marBottom w:val="0"/>
      <w:divBdr>
        <w:top w:val="none" w:sz="0" w:space="0" w:color="auto"/>
        <w:left w:val="none" w:sz="0" w:space="0" w:color="auto"/>
        <w:bottom w:val="none" w:sz="0" w:space="0" w:color="auto"/>
        <w:right w:val="none" w:sz="0" w:space="0" w:color="auto"/>
      </w:divBdr>
    </w:div>
    <w:div w:id="1467815087">
      <w:bodyDiv w:val="1"/>
      <w:marLeft w:val="0"/>
      <w:marRight w:val="0"/>
      <w:marTop w:val="0"/>
      <w:marBottom w:val="0"/>
      <w:divBdr>
        <w:top w:val="none" w:sz="0" w:space="0" w:color="auto"/>
        <w:left w:val="none" w:sz="0" w:space="0" w:color="auto"/>
        <w:bottom w:val="none" w:sz="0" w:space="0" w:color="auto"/>
        <w:right w:val="none" w:sz="0" w:space="0" w:color="auto"/>
      </w:divBdr>
    </w:div>
    <w:div w:id="1482504544">
      <w:bodyDiv w:val="1"/>
      <w:marLeft w:val="0"/>
      <w:marRight w:val="0"/>
      <w:marTop w:val="0"/>
      <w:marBottom w:val="0"/>
      <w:divBdr>
        <w:top w:val="none" w:sz="0" w:space="0" w:color="auto"/>
        <w:left w:val="none" w:sz="0" w:space="0" w:color="auto"/>
        <w:bottom w:val="none" w:sz="0" w:space="0" w:color="auto"/>
        <w:right w:val="none" w:sz="0" w:space="0" w:color="auto"/>
      </w:divBdr>
    </w:div>
    <w:div w:id="1606304660">
      <w:bodyDiv w:val="1"/>
      <w:marLeft w:val="0"/>
      <w:marRight w:val="0"/>
      <w:marTop w:val="0"/>
      <w:marBottom w:val="0"/>
      <w:divBdr>
        <w:top w:val="none" w:sz="0" w:space="0" w:color="auto"/>
        <w:left w:val="none" w:sz="0" w:space="0" w:color="auto"/>
        <w:bottom w:val="none" w:sz="0" w:space="0" w:color="auto"/>
        <w:right w:val="none" w:sz="0" w:space="0" w:color="auto"/>
      </w:divBdr>
    </w:div>
    <w:div w:id="1712458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https://iris.who.int/handle/10665/350451?utm_source=chatgpt.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file:///C:\Users\Ariana.qerimi\AppData\Local\Microsoft\Windows\INetCache\Content.Outlook\UV02WAY2\LBE%2027.08.2024.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624674D2-AE44-4316-8C8D-54B154D790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83</Pages>
  <Words>22710</Words>
  <Characters>129451</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UK Trajtimi i Pacientëve me Çrregullime Obsesive Kompulsive</vt:lpstr>
    </vt:vector>
  </TitlesOfParts>
  <Company/>
  <LinksUpToDate>false</LinksUpToDate>
  <CharactersWithSpaces>151858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Trajtimi i Pacientëve me Çrregullime Obsesive Kompulsive</dc:title>
  <dc:creator>Ariana Qerimi</dc:creator>
  <cp:lastModifiedBy>Ariana Qerimi</cp:lastModifiedBy>
  <cp:revision>11</cp:revision>
  <cp:lastPrinted>2022-12-20T06:42:00Z</cp:lastPrinted>
  <dcterms:created xsi:type="dcterms:W3CDTF">2025-09-05T08:36:00Z</dcterms:created>
  <dcterms:modified xsi:type="dcterms:W3CDTF">2025-09-05T08:45:00Z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1033-12.2.0.21931</vt:lpwstr>
  </property>
  <property fmtid="{D5CDD505-2E9C-101B-9397-08002B2CF9AE}" pid="4" name="ICV">
    <vt:lpwstr>9DDFB073252343F38CB0F3139B83CED3_13</vt:lpwstr>
  </property>
</Properties>
</file>