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83" w:rsidRPr="00E51E89" w:rsidRDefault="008D2FD7" w:rsidP="008D2FD7">
      <w:pPr>
        <w:jc w:val="center"/>
        <w:rPr>
          <w:rFonts w:ascii="Times New Roman" w:hAnsi="Times New Roman" w:cs="Times New Roman"/>
          <w:sz w:val="24"/>
          <w:szCs w:val="24"/>
        </w:rPr>
      </w:pPr>
      <w:r w:rsidRPr="00E51E89">
        <w:rPr>
          <w:rFonts w:ascii="Times New Roman" w:hAnsi="Times New Roman" w:cs="Times New Roman"/>
          <w:noProof/>
          <w:sz w:val="24"/>
          <w:szCs w:val="24"/>
          <w:lang w:val="en-US"/>
        </w:rPr>
        <w:drawing>
          <wp:inline distT="0" distB="0" distL="0" distR="0">
            <wp:extent cx="1150620" cy="1165860"/>
            <wp:effectExtent l="19050" t="0" r="0" b="0"/>
            <wp:docPr id="1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srcRect/>
                    <a:stretch>
                      <a:fillRect/>
                    </a:stretch>
                  </pic:blipFill>
                  <pic:spPr bwMode="auto">
                    <a:xfrm>
                      <a:off x="0" y="0"/>
                      <a:ext cx="1150620" cy="1165860"/>
                    </a:xfrm>
                    <a:prstGeom prst="rect">
                      <a:avLst/>
                    </a:prstGeom>
                    <a:noFill/>
                    <a:ln w="9525">
                      <a:noFill/>
                      <a:miter lim="800000"/>
                      <a:headEnd/>
                      <a:tailEnd/>
                    </a:ln>
                  </pic:spPr>
                </pic:pic>
              </a:graphicData>
            </a:graphic>
          </wp:inline>
        </w:drawing>
      </w:r>
    </w:p>
    <w:p w:rsidR="00A36183" w:rsidRPr="00E51E89" w:rsidRDefault="00A36183" w:rsidP="00A36183">
      <w:pPr>
        <w:spacing w:before="120" w:after="120"/>
        <w:jc w:val="center"/>
        <w:rPr>
          <w:rFonts w:ascii="Times New Roman" w:hAnsi="Times New Roman" w:cs="Times New Roman"/>
          <w:sz w:val="24"/>
          <w:szCs w:val="24"/>
        </w:rPr>
      </w:pPr>
      <w:bookmarkStart w:id="0" w:name="page2"/>
      <w:bookmarkEnd w:id="0"/>
      <w:r w:rsidRPr="00E51E89">
        <w:rPr>
          <w:rFonts w:ascii="Times New Roman" w:eastAsia="Arial" w:hAnsi="Times New Roman" w:cs="Times New Roman"/>
          <w:b/>
          <w:bCs/>
          <w:sz w:val="24"/>
          <w:szCs w:val="24"/>
        </w:rPr>
        <w:t>Republika e Kosovës</w:t>
      </w:r>
    </w:p>
    <w:p w:rsidR="00A36183" w:rsidRPr="00E51E89" w:rsidRDefault="00A36183" w:rsidP="00A36183">
      <w:pPr>
        <w:tabs>
          <w:tab w:val="left" w:pos="900"/>
          <w:tab w:val="center" w:pos="4680"/>
        </w:tabs>
        <w:spacing w:before="120" w:after="120"/>
        <w:jc w:val="center"/>
        <w:rPr>
          <w:rFonts w:ascii="Times New Roman" w:hAnsi="Times New Roman" w:cs="Times New Roman"/>
          <w:sz w:val="24"/>
          <w:szCs w:val="24"/>
        </w:rPr>
      </w:pPr>
      <w:r w:rsidRPr="00E51E89">
        <w:rPr>
          <w:rFonts w:ascii="Times New Roman" w:eastAsia="Arial" w:hAnsi="Times New Roman" w:cs="Times New Roman"/>
          <w:b/>
          <w:bCs/>
          <w:sz w:val="24"/>
          <w:szCs w:val="24"/>
        </w:rPr>
        <w:t>Republika Kosova – Republic of Kosovo</w:t>
      </w:r>
    </w:p>
    <w:p w:rsidR="00A36183" w:rsidRPr="00E51E89" w:rsidRDefault="00A36183" w:rsidP="00A36183">
      <w:pPr>
        <w:spacing w:before="120" w:after="120"/>
        <w:jc w:val="center"/>
        <w:rPr>
          <w:rFonts w:ascii="Times New Roman" w:hAnsi="Times New Roman" w:cs="Times New Roman"/>
          <w:sz w:val="24"/>
          <w:szCs w:val="24"/>
        </w:rPr>
      </w:pPr>
      <w:r w:rsidRPr="00E51E89">
        <w:rPr>
          <w:rFonts w:ascii="Times New Roman" w:eastAsia="Arial" w:hAnsi="Times New Roman" w:cs="Times New Roman"/>
          <w:b/>
          <w:bCs/>
          <w:i/>
          <w:iCs/>
          <w:sz w:val="24"/>
          <w:szCs w:val="24"/>
        </w:rPr>
        <w:t>Qeveria – Vlada – Government</w:t>
      </w:r>
    </w:p>
    <w:p w:rsidR="00A36183" w:rsidRPr="00E51E89" w:rsidRDefault="00A36183" w:rsidP="00A36183">
      <w:pPr>
        <w:spacing w:before="120" w:after="120"/>
        <w:jc w:val="center"/>
        <w:rPr>
          <w:rFonts w:ascii="Times New Roman" w:hAnsi="Times New Roman" w:cs="Times New Roman"/>
          <w:i/>
          <w:sz w:val="24"/>
          <w:szCs w:val="24"/>
        </w:rPr>
      </w:pPr>
      <w:r w:rsidRPr="00E51E89">
        <w:rPr>
          <w:rFonts w:ascii="Times New Roman" w:eastAsia="Arial" w:hAnsi="Times New Roman" w:cs="Times New Roman"/>
          <w:b/>
          <w:bCs/>
          <w:i/>
          <w:iCs/>
          <w:sz w:val="24"/>
          <w:szCs w:val="24"/>
        </w:rPr>
        <w:t>Ministria e Shëndetësisë – Ministarstvo Zdravstva – Ministry of Health</w:t>
      </w:r>
    </w:p>
    <w:p w:rsidR="0013644B" w:rsidRPr="00E51E89" w:rsidRDefault="0013644B" w:rsidP="00DA3098">
      <w:pPr>
        <w:spacing w:after="0" w:line="276" w:lineRule="auto"/>
        <w:jc w:val="center"/>
        <w:rPr>
          <w:rFonts w:ascii="Times New Roman" w:hAnsi="Times New Roman" w:cs="Times New Roman"/>
          <w:b/>
          <w:sz w:val="24"/>
          <w:szCs w:val="24"/>
        </w:rPr>
      </w:pPr>
    </w:p>
    <w:p w:rsidR="00C86F2E" w:rsidRDefault="00C86F2E" w:rsidP="00DA3098">
      <w:pPr>
        <w:spacing w:after="0" w:line="276" w:lineRule="auto"/>
        <w:jc w:val="center"/>
        <w:rPr>
          <w:rFonts w:ascii="Times New Roman" w:hAnsi="Times New Roman" w:cs="Times New Roman"/>
          <w:b/>
          <w:sz w:val="28"/>
          <w:szCs w:val="28"/>
        </w:rPr>
      </w:pPr>
    </w:p>
    <w:p w:rsidR="00FE5301" w:rsidRDefault="00FE5301" w:rsidP="00DA3098">
      <w:pPr>
        <w:spacing w:after="0" w:line="276" w:lineRule="auto"/>
        <w:jc w:val="center"/>
        <w:rPr>
          <w:rFonts w:ascii="Times New Roman" w:hAnsi="Times New Roman" w:cs="Times New Roman"/>
          <w:b/>
          <w:sz w:val="28"/>
          <w:szCs w:val="28"/>
        </w:rPr>
      </w:pPr>
    </w:p>
    <w:p w:rsidR="00FE5301" w:rsidRDefault="00FE5301" w:rsidP="00DA3098">
      <w:pPr>
        <w:spacing w:after="0" w:line="276" w:lineRule="auto"/>
        <w:jc w:val="center"/>
        <w:rPr>
          <w:rFonts w:ascii="Times New Roman" w:hAnsi="Times New Roman" w:cs="Times New Roman"/>
          <w:b/>
          <w:sz w:val="28"/>
          <w:szCs w:val="28"/>
        </w:rPr>
      </w:pPr>
    </w:p>
    <w:p w:rsidR="00FE5301" w:rsidRDefault="00FE5301" w:rsidP="00DA3098">
      <w:pPr>
        <w:spacing w:after="0" w:line="276" w:lineRule="auto"/>
        <w:jc w:val="center"/>
        <w:rPr>
          <w:rFonts w:ascii="Times New Roman" w:hAnsi="Times New Roman" w:cs="Times New Roman"/>
          <w:b/>
          <w:sz w:val="28"/>
          <w:szCs w:val="28"/>
        </w:rPr>
      </w:pPr>
    </w:p>
    <w:p w:rsidR="00C86F2E" w:rsidRDefault="00C86F2E" w:rsidP="00DA3098">
      <w:pPr>
        <w:spacing w:after="0" w:line="276" w:lineRule="auto"/>
        <w:jc w:val="center"/>
        <w:rPr>
          <w:rFonts w:ascii="Times New Roman" w:hAnsi="Times New Roman" w:cs="Times New Roman"/>
          <w:b/>
          <w:sz w:val="28"/>
          <w:szCs w:val="28"/>
        </w:rPr>
      </w:pPr>
    </w:p>
    <w:p w:rsidR="009771D2" w:rsidRPr="00411A48" w:rsidRDefault="009771D2" w:rsidP="00200188">
      <w:pPr>
        <w:spacing w:after="0" w:line="276" w:lineRule="auto"/>
        <w:jc w:val="center"/>
        <w:rPr>
          <w:rFonts w:ascii="Times New Roman" w:hAnsi="Times New Roman" w:cs="Times New Roman"/>
          <w:b/>
          <w:sz w:val="40"/>
          <w:szCs w:val="40"/>
        </w:rPr>
      </w:pPr>
      <w:r w:rsidRPr="00411A48">
        <w:rPr>
          <w:rFonts w:ascii="Times New Roman" w:hAnsi="Times New Roman" w:cs="Times New Roman"/>
          <w:b/>
          <w:sz w:val="40"/>
          <w:szCs w:val="40"/>
        </w:rPr>
        <w:t>M</w:t>
      </w:r>
      <w:r w:rsidR="00FE5301" w:rsidRPr="00411A48">
        <w:rPr>
          <w:rFonts w:ascii="Times New Roman" w:hAnsi="Times New Roman" w:cs="Times New Roman"/>
          <w:b/>
          <w:sz w:val="40"/>
          <w:szCs w:val="40"/>
        </w:rPr>
        <w:t xml:space="preserve">ENAXHIMI I DERMATOZAVE  ALERGJIKE DHE EKZEMATOZE </w:t>
      </w:r>
    </w:p>
    <w:p w:rsidR="00FE5301" w:rsidRPr="00FE5301" w:rsidRDefault="00FE5301" w:rsidP="00FE5301">
      <w:pPr>
        <w:spacing w:after="0" w:line="276" w:lineRule="auto"/>
        <w:rPr>
          <w:rFonts w:ascii="Times New Roman" w:hAnsi="Times New Roman" w:cs="Times New Roman"/>
          <w:b/>
          <w:sz w:val="36"/>
          <w:szCs w:val="36"/>
        </w:rPr>
      </w:pPr>
    </w:p>
    <w:p w:rsidR="00FE5301" w:rsidRPr="00FE5301" w:rsidRDefault="00FE5301" w:rsidP="00200188">
      <w:pPr>
        <w:spacing w:after="0" w:line="276" w:lineRule="auto"/>
        <w:jc w:val="center"/>
        <w:rPr>
          <w:rFonts w:ascii="Times New Roman" w:hAnsi="Times New Roman" w:cs="Times New Roman"/>
          <w:b/>
          <w:sz w:val="36"/>
          <w:szCs w:val="36"/>
        </w:rPr>
      </w:pPr>
    </w:p>
    <w:p w:rsidR="00FE5301" w:rsidRDefault="00FE5301" w:rsidP="00200188">
      <w:pPr>
        <w:spacing w:after="0" w:line="276" w:lineRule="auto"/>
        <w:jc w:val="center"/>
        <w:rPr>
          <w:rFonts w:ascii="Times New Roman" w:hAnsi="Times New Roman" w:cs="Times New Roman"/>
          <w:b/>
          <w:sz w:val="28"/>
          <w:szCs w:val="28"/>
        </w:rPr>
      </w:pPr>
    </w:p>
    <w:p w:rsidR="00FE5301" w:rsidRDefault="00FE5301" w:rsidP="00200188">
      <w:pPr>
        <w:spacing w:after="0" w:line="276" w:lineRule="auto"/>
        <w:jc w:val="center"/>
        <w:rPr>
          <w:rFonts w:ascii="Times New Roman" w:hAnsi="Times New Roman" w:cs="Times New Roman"/>
          <w:b/>
          <w:sz w:val="28"/>
          <w:szCs w:val="28"/>
        </w:rPr>
      </w:pPr>
    </w:p>
    <w:p w:rsidR="00FE5301" w:rsidRPr="00411A48" w:rsidRDefault="0015332E" w:rsidP="00FE5301">
      <w:pPr>
        <w:spacing w:after="0" w:line="276" w:lineRule="auto"/>
        <w:jc w:val="center"/>
        <w:rPr>
          <w:rFonts w:ascii="Times New Roman" w:hAnsi="Times New Roman" w:cs="Times New Roman"/>
          <w:b/>
          <w:sz w:val="44"/>
          <w:szCs w:val="44"/>
        </w:rPr>
      </w:pPr>
      <w:r w:rsidRPr="00411A48">
        <w:rPr>
          <w:rFonts w:ascii="Times New Roman" w:hAnsi="Times New Roman" w:cs="Times New Roman"/>
          <w:b/>
          <w:sz w:val="44"/>
          <w:szCs w:val="44"/>
        </w:rPr>
        <w:t>UDHËRRË</w:t>
      </w:r>
      <w:r w:rsidR="00FE5301" w:rsidRPr="00411A48">
        <w:rPr>
          <w:rFonts w:ascii="Times New Roman" w:hAnsi="Times New Roman" w:cs="Times New Roman"/>
          <w:b/>
          <w:sz w:val="44"/>
          <w:szCs w:val="44"/>
        </w:rPr>
        <w:t xml:space="preserve">FYES KLINIK </w:t>
      </w:r>
    </w:p>
    <w:p w:rsidR="00FE5301" w:rsidRPr="00411A48" w:rsidRDefault="00FE5301" w:rsidP="00200188">
      <w:pPr>
        <w:spacing w:after="0" w:line="276" w:lineRule="auto"/>
        <w:jc w:val="center"/>
        <w:rPr>
          <w:rFonts w:ascii="Times New Roman" w:hAnsi="Times New Roman" w:cs="Times New Roman"/>
          <w:b/>
          <w:sz w:val="44"/>
          <w:szCs w:val="44"/>
        </w:rPr>
      </w:pPr>
    </w:p>
    <w:p w:rsidR="00FE5301" w:rsidRDefault="00FE5301" w:rsidP="00200188">
      <w:pPr>
        <w:spacing w:after="0" w:line="276" w:lineRule="auto"/>
        <w:jc w:val="center"/>
        <w:rPr>
          <w:rFonts w:ascii="Times New Roman" w:hAnsi="Times New Roman" w:cs="Times New Roman"/>
          <w:b/>
          <w:sz w:val="28"/>
          <w:szCs w:val="28"/>
        </w:rPr>
      </w:pPr>
    </w:p>
    <w:p w:rsidR="00FE5301" w:rsidRDefault="00FE5301" w:rsidP="00200188">
      <w:pPr>
        <w:spacing w:after="0" w:line="276" w:lineRule="auto"/>
        <w:jc w:val="center"/>
        <w:rPr>
          <w:rFonts w:ascii="Times New Roman" w:hAnsi="Times New Roman" w:cs="Times New Roman"/>
          <w:b/>
          <w:sz w:val="28"/>
          <w:szCs w:val="28"/>
        </w:rPr>
      </w:pPr>
    </w:p>
    <w:p w:rsidR="00FE5301" w:rsidRDefault="00FE5301" w:rsidP="00222EBB">
      <w:pPr>
        <w:spacing w:after="0" w:line="276" w:lineRule="auto"/>
        <w:rPr>
          <w:rFonts w:ascii="Times New Roman" w:hAnsi="Times New Roman" w:cs="Times New Roman"/>
          <w:b/>
          <w:sz w:val="28"/>
          <w:szCs w:val="28"/>
        </w:rPr>
      </w:pPr>
    </w:p>
    <w:p w:rsidR="00FE5301" w:rsidRDefault="00FE5301" w:rsidP="00200188">
      <w:pPr>
        <w:spacing w:after="0" w:line="276" w:lineRule="auto"/>
        <w:jc w:val="center"/>
        <w:rPr>
          <w:rFonts w:ascii="Times New Roman" w:hAnsi="Times New Roman" w:cs="Times New Roman"/>
          <w:b/>
          <w:sz w:val="28"/>
          <w:szCs w:val="28"/>
        </w:rPr>
      </w:pPr>
    </w:p>
    <w:p w:rsidR="00FE5301" w:rsidRDefault="00FE5301" w:rsidP="00200188">
      <w:pPr>
        <w:spacing w:after="0" w:line="276" w:lineRule="auto"/>
        <w:jc w:val="center"/>
        <w:rPr>
          <w:rFonts w:ascii="Times New Roman" w:hAnsi="Times New Roman" w:cs="Times New Roman"/>
          <w:b/>
          <w:sz w:val="28"/>
          <w:szCs w:val="28"/>
        </w:rPr>
      </w:pPr>
    </w:p>
    <w:p w:rsidR="00FE5301" w:rsidRDefault="00FE5301" w:rsidP="00200188">
      <w:pPr>
        <w:spacing w:after="0" w:line="276" w:lineRule="auto"/>
        <w:jc w:val="center"/>
        <w:rPr>
          <w:rFonts w:ascii="Times New Roman" w:hAnsi="Times New Roman" w:cs="Times New Roman"/>
          <w:b/>
          <w:sz w:val="28"/>
          <w:szCs w:val="28"/>
        </w:rPr>
      </w:pPr>
    </w:p>
    <w:p w:rsidR="00FE5301" w:rsidRDefault="00FE5301" w:rsidP="00200188">
      <w:pPr>
        <w:spacing w:after="0" w:line="276" w:lineRule="auto"/>
        <w:jc w:val="center"/>
        <w:rPr>
          <w:rFonts w:ascii="Times New Roman" w:hAnsi="Times New Roman" w:cs="Times New Roman"/>
          <w:b/>
          <w:sz w:val="28"/>
          <w:szCs w:val="28"/>
        </w:rPr>
      </w:pPr>
    </w:p>
    <w:p w:rsidR="00FE5301" w:rsidRPr="008301F1" w:rsidRDefault="00FE5301" w:rsidP="00200188">
      <w:pPr>
        <w:spacing w:after="0" w:line="276" w:lineRule="auto"/>
        <w:jc w:val="center"/>
        <w:rPr>
          <w:rFonts w:ascii="Times New Roman" w:hAnsi="Times New Roman" w:cs="Times New Roman"/>
          <w:b/>
          <w:sz w:val="24"/>
          <w:szCs w:val="24"/>
        </w:rPr>
      </w:pPr>
    </w:p>
    <w:p w:rsidR="00411A48" w:rsidRDefault="00FE5301" w:rsidP="0013644B">
      <w:pPr>
        <w:spacing w:after="0" w:line="276" w:lineRule="auto"/>
        <w:rPr>
          <w:rFonts w:ascii="Times New Roman" w:hAnsi="Times New Roman" w:cs="Times New Roman"/>
          <w:sz w:val="24"/>
          <w:szCs w:val="24"/>
        </w:rPr>
      </w:pPr>
      <w:r w:rsidRPr="008301F1">
        <w:rPr>
          <w:rFonts w:ascii="Times New Roman" w:hAnsi="Times New Roman" w:cs="Times New Roman"/>
          <w:sz w:val="24"/>
          <w:szCs w:val="24"/>
        </w:rPr>
        <w:t>Udh</w:t>
      </w:r>
      <w:r w:rsidR="00302FBC">
        <w:rPr>
          <w:rFonts w:ascii="Times New Roman" w:hAnsi="Times New Roman" w:cs="Times New Roman"/>
          <w:sz w:val="24"/>
          <w:szCs w:val="24"/>
        </w:rPr>
        <w:t xml:space="preserve">ërrëfyesi  klinik  </w:t>
      </w:r>
      <w:r w:rsidR="00411A48">
        <w:rPr>
          <w:rFonts w:ascii="Times New Roman" w:hAnsi="Times New Roman" w:cs="Times New Roman"/>
          <w:sz w:val="24"/>
          <w:szCs w:val="24"/>
        </w:rPr>
        <w:t xml:space="preserve">                                            Prishtine , 2024</w:t>
      </w:r>
    </w:p>
    <w:p w:rsidR="00FE5301" w:rsidRPr="008301F1" w:rsidRDefault="00411A48" w:rsidP="0013644B">
      <w:pPr>
        <w:spacing w:after="0" w:line="276" w:lineRule="auto"/>
        <w:rPr>
          <w:rFonts w:ascii="Times New Roman" w:hAnsi="Times New Roman" w:cs="Times New Roman"/>
          <w:sz w:val="24"/>
          <w:szCs w:val="24"/>
        </w:rPr>
      </w:pPr>
      <w:r>
        <w:rPr>
          <w:rFonts w:ascii="Times New Roman" w:hAnsi="Times New Roman" w:cs="Times New Roman"/>
          <w:sz w:val="24"/>
          <w:szCs w:val="24"/>
        </w:rPr>
        <w:t>Verzioni 1.0</w:t>
      </w:r>
    </w:p>
    <w:p w:rsidR="00FE5301" w:rsidRPr="00E51E89" w:rsidRDefault="00FE5301" w:rsidP="0013644B">
      <w:pPr>
        <w:spacing w:after="0" w:line="276" w:lineRule="auto"/>
        <w:rPr>
          <w:rFonts w:ascii="Times New Roman" w:hAnsi="Times New Roman" w:cs="Times New Roman"/>
          <w:b/>
          <w:sz w:val="24"/>
          <w:szCs w:val="24"/>
        </w:rPr>
      </w:pPr>
    </w:p>
    <w:p w:rsidR="009771D2" w:rsidRDefault="009771D2" w:rsidP="0013644B">
      <w:pPr>
        <w:spacing w:after="0" w:line="276" w:lineRule="auto"/>
        <w:rPr>
          <w:rFonts w:ascii="Times New Roman" w:hAnsi="Times New Roman" w:cs="Times New Roman"/>
          <w:b/>
          <w:sz w:val="24"/>
          <w:szCs w:val="24"/>
        </w:rPr>
      </w:pPr>
    </w:p>
    <w:p w:rsidR="00735C7D" w:rsidRDefault="00735C7D" w:rsidP="00411A48">
      <w:pPr>
        <w:spacing w:after="0" w:line="276" w:lineRule="auto"/>
        <w:rPr>
          <w:rFonts w:ascii="Times New Roman" w:hAnsi="Times New Roman" w:cs="Times New Roman"/>
          <w:b/>
          <w:sz w:val="24"/>
          <w:szCs w:val="24"/>
        </w:rPr>
      </w:pPr>
    </w:p>
    <w:p w:rsidR="00735C7D" w:rsidRDefault="00735C7D" w:rsidP="00411A48">
      <w:pPr>
        <w:spacing w:after="0" w:line="276" w:lineRule="auto"/>
        <w:rPr>
          <w:rFonts w:ascii="Times New Roman" w:hAnsi="Times New Roman" w:cs="Times New Roman"/>
          <w:b/>
          <w:sz w:val="24"/>
          <w:szCs w:val="24"/>
        </w:rPr>
      </w:pPr>
    </w:p>
    <w:p w:rsidR="00166F25" w:rsidRPr="00411A48" w:rsidRDefault="003150F2" w:rsidP="00411A48">
      <w:pPr>
        <w:spacing w:after="0" w:line="276" w:lineRule="auto"/>
        <w:rPr>
          <w:rFonts w:ascii="Times New Roman" w:hAnsi="Times New Roman" w:cs="Times New Roman"/>
          <w:b/>
          <w:sz w:val="24"/>
          <w:szCs w:val="24"/>
        </w:rPr>
      </w:pPr>
      <w:r w:rsidRPr="00411A48">
        <w:rPr>
          <w:rFonts w:ascii="Times New Roman" w:hAnsi="Times New Roman"/>
          <w:b/>
          <w:color w:val="202124"/>
          <w:sz w:val="24"/>
          <w:szCs w:val="24"/>
        </w:rPr>
        <w:t>Grupi punues</w:t>
      </w:r>
      <w:r w:rsidR="00166F25" w:rsidRPr="00411A48">
        <w:rPr>
          <w:rFonts w:ascii="Times New Roman" w:hAnsi="Times New Roman"/>
          <w:b/>
          <w:color w:val="202124"/>
          <w:sz w:val="24"/>
          <w:szCs w:val="24"/>
        </w:rPr>
        <w:t>:</w:t>
      </w:r>
    </w:p>
    <w:p w:rsidR="00166F25" w:rsidRPr="00E51E89" w:rsidRDefault="003150F2" w:rsidP="000D1D3E">
      <w:pPr>
        <w:pStyle w:val="ListParagraph"/>
        <w:numPr>
          <w:ilvl w:val="0"/>
          <w:numId w:val="1"/>
        </w:numPr>
        <w:spacing w:line="276" w:lineRule="auto"/>
        <w:jc w:val="both"/>
        <w:rPr>
          <w:rFonts w:ascii="Times New Roman" w:hAnsi="Times New Roman"/>
          <w:sz w:val="24"/>
          <w:szCs w:val="24"/>
        </w:rPr>
      </w:pPr>
      <w:r w:rsidRPr="00E51E89">
        <w:rPr>
          <w:rFonts w:ascii="Times New Roman" w:hAnsi="Times New Roman"/>
          <w:color w:val="202124"/>
          <w:sz w:val="24"/>
          <w:szCs w:val="24"/>
        </w:rPr>
        <w:t>Dr. Nazife Hajdini</w:t>
      </w:r>
      <w:r w:rsidR="00166F25" w:rsidRPr="00E51E89">
        <w:rPr>
          <w:rFonts w:ascii="Times New Roman" w:hAnsi="Times New Roman"/>
          <w:color w:val="202124"/>
          <w:sz w:val="24"/>
          <w:szCs w:val="24"/>
        </w:rPr>
        <w:t>-</w:t>
      </w:r>
      <w:r w:rsidRPr="00E51E89">
        <w:rPr>
          <w:rFonts w:ascii="Times New Roman" w:hAnsi="Times New Roman"/>
          <w:color w:val="202124"/>
          <w:sz w:val="24"/>
          <w:szCs w:val="24"/>
        </w:rPr>
        <w:t>Ahmetaj-</w:t>
      </w:r>
      <w:r w:rsidR="00411A48">
        <w:rPr>
          <w:rFonts w:ascii="Times New Roman" w:hAnsi="Times New Roman"/>
          <w:color w:val="202124"/>
          <w:sz w:val="24"/>
          <w:szCs w:val="24"/>
        </w:rPr>
        <w:t>kryesuese;</w:t>
      </w:r>
      <w:r w:rsidRPr="00E51E89">
        <w:rPr>
          <w:rFonts w:ascii="Times New Roman" w:hAnsi="Times New Roman"/>
          <w:color w:val="202124"/>
          <w:sz w:val="24"/>
          <w:szCs w:val="24"/>
        </w:rPr>
        <w:t xml:space="preserve"> Specialist</w:t>
      </w:r>
      <w:r w:rsidR="00166F25" w:rsidRPr="00E51E89">
        <w:rPr>
          <w:rFonts w:ascii="Times New Roman" w:hAnsi="Times New Roman"/>
          <w:color w:val="202124"/>
          <w:sz w:val="24"/>
          <w:szCs w:val="24"/>
        </w:rPr>
        <w:t>ee</w:t>
      </w:r>
      <w:r w:rsidRPr="00E51E89">
        <w:rPr>
          <w:rFonts w:ascii="Times New Roman" w:hAnsi="Times New Roman"/>
          <w:color w:val="202124"/>
          <w:sz w:val="24"/>
          <w:szCs w:val="24"/>
        </w:rPr>
        <w:t xml:space="preserve"> Dermatove</w:t>
      </w:r>
      <w:r w:rsidR="00166F25" w:rsidRPr="00E51E89">
        <w:rPr>
          <w:rFonts w:ascii="Times New Roman" w:hAnsi="Times New Roman"/>
          <w:color w:val="202124"/>
          <w:sz w:val="24"/>
          <w:szCs w:val="24"/>
        </w:rPr>
        <w:t>ner</w:t>
      </w:r>
      <w:r w:rsidRPr="00E51E89">
        <w:rPr>
          <w:rFonts w:ascii="Times New Roman" w:hAnsi="Times New Roman"/>
          <w:color w:val="202124"/>
          <w:sz w:val="24"/>
          <w:szCs w:val="24"/>
        </w:rPr>
        <w:t>ologj</w:t>
      </w:r>
      <w:r w:rsidR="00095A3B" w:rsidRPr="00E51E89">
        <w:rPr>
          <w:rFonts w:ascii="Times New Roman" w:hAnsi="Times New Roman"/>
          <w:color w:val="202124"/>
          <w:sz w:val="24"/>
          <w:szCs w:val="24"/>
        </w:rPr>
        <w:t>isë</w:t>
      </w:r>
      <w:r w:rsidR="00166F25" w:rsidRPr="00E51E89">
        <w:rPr>
          <w:rFonts w:ascii="Times New Roman" w:hAnsi="Times New Roman"/>
          <w:color w:val="202124"/>
          <w:sz w:val="24"/>
          <w:szCs w:val="24"/>
        </w:rPr>
        <w:t>/KDV</w:t>
      </w:r>
      <w:r w:rsidRPr="00E51E89">
        <w:rPr>
          <w:rFonts w:ascii="Times New Roman" w:hAnsi="Times New Roman"/>
          <w:color w:val="202124"/>
          <w:sz w:val="24"/>
          <w:szCs w:val="24"/>
        </w:rPr>
        <w:t>–SH</w:t>
      </w:r>
      <w:r w:rsidR="00166F25" w:rsidRPr="00E51E89">
        <w:rPr>
          <w:rFonts w:ascii="Times New Roman" w:hAnsi="Times New Roman"/>
          <w:color w:val="202124"/>
          <w:sz w:val="24"/>
          <w:szCs w:val="24"/>
        </w:rPr>
        <w:t>SKUK</w:t>
      </w:r>
      <w:r w:rsidRPr="00E51E89">
        <w:rPr>
          <w:rFonts w:ascii="Times New Roman" w:hAnsi="Times New Roman"/>
          <w:color w:val="202124"/>
          <w:sz w:val="24"/>
          <w:szCs w:val="24"/>
        </w:rPr>
        <w:t>,</w:t>
      </w:r>
      <w:hyperlink r:id="rId9" w:history="1">
        <w:r w:rsidR="00F7205E" w:rsidRPr="009D2D68">
          <w:rPr>
            <w:rStyle w:val="Hyperlink"/>
            <w:rFonts w:ascii="Times New Roman" w:hAnsi="Times New Roman"/>
            <w:color w:val="2E74B5" w:themeColor="accent1" w:themeShade="BF"/>
            <w:sz w:val="24"/>
            <w:szCs w:val="24"/>
          </w:rPr>
          <w:t>nhajdini@hotmail.com</w:t>
        </w:r>
      </w:hyperlink>
      <w:r w:rsidR="00095A3B" w:rsidRPr="009D2D68">
        <w:rPr>
          <w:rFonts w:ascii="Times New Roman" w:hAnsi="Times New Roman"/>
          <w:color w:val="2E74B5" w:themeColor="accent1" w:themeShade="BF"/>
          <w:sz w:val="24"/>
          <w:szCs w:val="24"/>
        </w:rPr>
        <w:t xml:space="preserve">; </w:t>
      </w:r>
    </w:p>
    <w:p w:rsidR="00166F25" w:rsidRPr="009D2D68" w:rsidRDefault="00166F25" w:rsidP="000D1D3E">
      <w:pPr>
        <w:pStyle w:val="ListParagraph"/>
        <w:numPr>
          <w:ilvl w:val="0"/>
          <w:numId w:val="1"/>
        </w:numPr>
        <w:spacing w:line="276" w:lineRule="auto"/>
        <w:jc w:val="both"/>
        <w:rPr>
          <w:rFonts w:ascii="Times New Roman" w:hAnsi="Times New Roman"/>
          <w:color w:val="2E74B5" w:themeColor="accent1" w:themeShade="BF"/>
          <w:sz w:val="24"/>
          <w:szCs w:val="24"/>
        </w:rPr>
      </w:pPr>
      <w:r w:rsidRPr="00E51E89">
        <w:rPr>
          <w:rFonts w:ascii="Times New Roman" w:hAnsi="Times New Roman"/>
          <w:color w:val="202124"/>
          <w:sz w:val="24"/>
          <w:szCs w:val="24"/>
        </w:rPr>
        <w:t>Dr Fë</w:t>
      </w:r>
      <w:r w:rsidR="003150F2" w:rsidRPr="00E51E89">
        <w:rPr>
          <w:rFonts w:ascii="Times New Roman" w:hAnsi="Times New Roman"/>
          <w:color w:val="202124"/>
          <w:sz w:val="24"/>
          <w:szCs w:val="24"/>
        </w:rPr>
        <w:t>ll</w:t>
      </w:r>
      <w:r w:rsidRPr="00E51E89">
        <w:rPr>
          <w:rFonts w:ascii="Times New Roman" w:hAnsi="Times New Roman"/>
          <w:color w:val="202124"/>
          <w:sz w:val="24"/>
          <w:szCs w:val="24"/>
        </w:rPr>
        <w:t>an</w:t>
      </w:r>
      <w:r w:rsidR="00411A48">
        <w:rPr>
          <w:rFonts w:ascii="Times New Roman" w:hAnsi="Times New Roman"/>
          <w:color w:val="202124"/>
          <w:sz w:val="24"/>
          <w:szCs w:val="24"/>
        </w:rPr>
        <w:t xml:space="preserve">za </w:t>
      </w:r>
      <w:r w:rsidR="003150F2" w:rsidRPr="00E51E89">
        <w:rPr>
          <w:rFonts w:ascii="Times New Roman" w:hAnsi="Times New Roman"/>
          <w:color w:val="202124"/>
          <w:sz w:val="24"/>
          <w:szCs w:val="24"/>
        </w:rPr>
        <w:t>Ismajli</w:t>
      </w:r>
      <w:r w:rsidRPr="00E51E89">
        <w:rPr>
          <w:rFonts w:ascii="Times New Roman" w:hAnsi="Times New Roman"/>
          <w:color w:val="202124"/>
          <w:sz w:val="24"/>
          <w:szCs w:val="24"/>
        </w:rPr>
        <w:t>-</w:t>
      </w:r>
      <w:r w:rsidR="00095A3B" w:rsidRPr="00E51E89">
        <w:rPr>
          <w:rFonts w:ascii="Times New Roman" w:hAnsi="Times New Roman"/>
          <w:color w:val="202124"/>
          <w:sz w:val="24"/>
          <w:szCs w:val="24"/>
        </w:rPr>
        <w:t xml:space="preserve">Hoxha – </w:t>
      </w:r>
      <w:r w:rsidR="00411A48">
        <w:rPr>
          <w:rFonts w:ascii="Times New Roman" w:hAnsi="Times New Roman"/>
          <w:color w:val="202124"/>
          <w:sz w:val="24"/>
          <w:szCs w:val="24"/>
        </w:rPr>
        <w:t xml:space="preserve">anetare; </w:t>
      </w:r>
      <w:r w:rsidR="003150F2" w:rsidRPr="00E51E89">
        <w:rPr>
          <w:rFonts w:ascii="Times New Roman" w:hAnsi="Times New Roman"/>
          <w:color w:val="202124"/>
          <w:sz w:val="24"/>
          <w:szCs w:val="24"/>
        </w:rPr>
        <w:t>Specialist</w:t>
      </w:r>
      <w:r w:rsidRPr="00E51E89">
        <w:rPr>
          <w:rFonts w:ascii="Times New Roman" w:hAnsi="Times New Roman"/>
          <w:color w:val="202124"/>
          <w:sz w:val="24"/>
          <w:szCs w:val="24"/>
        </w:rPr>
        <w:t>ee</w:t>
      </w:r>
      <w:r w:rsidR="003150F2" w:rsidRPr="00E51E89">
        <w:rPr>
          <w:rFonts w:ascii="Times New Roman" w:hAnsi="Times New Roman"/>
          <w:color w:val="202124"/>
          <w:sz w:val="24"/>
          <w:szCs w:val="24"/>
        </w:rPr>
        <w:t xml:space="preserve"> Dermatove</w:t>
      </w:r>
      <w:r w:rsidRPr="00E51E89">
        <w:rPr>
          <w:rFonts w:ascii="Times New Roman" w:hAnsi="Times New Roman"/>
          <w:color w:val="202124"/>
          <w:sz w:val="24"/>
          <w:szCs w:val="24"/>
        </w:rPr>
        <w:t>ner</w:t>
      </w:r>
      <w:r w:rsidR="003150F2" w:rsidRPr="00E51E89">
        <w:rPr>
          <w:rFonts w:ascii="Times New Roman" w:hAnsi="Times New Roman"/>
          <w:color w:val="202124"/>
          <w:sz w:val="24"/>
          <w:szCs w:val="24"/>
        </w:rPr>
        <w:t>ologj</w:t>
      </w:r>
      <w:r w:rsidRPr="00E51E89">
        <w:rPr>
          <w:rFonts w:ascii="Times New Roman" w:hAnsi="Times New Roman"/>
          <w:color w:val="202124"/>
          <w:sz w:val="24"/>
          <w:szCs w:val="24"/>
        </w:rPr>
        <w:t>isë/KDV</w:t>
      </w:r>
      <w:r w:rsidR="003150F2" w:rsidRPr="00E51E89">
        <w:rPr>
          <w:rFonts w:ascii="Times New Roman" w:hAnsi="Times New Roman"/>
          <w:color w:val="202124"/>
          <w:sz w:val="24"/>
          <w:szCs w:val="24"/>
        </w:rPr>
        <w:t>–SH</w:t>
      </w:r>
      <w:r w:rsidRPr="00E51E89">
        <w:rPr>
          <w:rFonts w:ascii="Times New Roman" w:hAnsi="Times New Roman"/>
          <w:color w:val="202124"/>
          <w:sz w:val="24"/>
          <w:szCs w:val="24"/>
        </w:rPr>
        <w:t>SKUK</w:t>
      </w:r>
      <w:r w:rsidR="003150F2" w:rsidRPr="009D2D68">
        <w:rPr>
          <w:rFonts w:ascii="Times New Roman" w:hAnsi="Times New Roman"/>
          <w:color w:val="2E74B5" w:themeColor="accent1" w:themeShade="BF"/>
          <w:sz w:val="24"/>
          <w:szCs w:val="24"/>
        </w:rPr>
        <w:t xml:space="preserve">, </w:t>
      </w:r>
      <w:hyperlink r:id="rId10" w:history="1">
        <w:r w:rsidR="00431A0A" w:rsidRPr="009D2D68">
          <w:rPr>
            <w:rStyle w:val="Hyperlink"/>
            <w:rFonts w:ascii="Times New Roman" w:hAnsi="Times New Roman"/>
            <w:color w:val="2E74B5" w:themeColor="accent1" w:themeShade="BF"/>
            <w:sz w:val="24"/>
            <w:szCs w:val="24"/>
          </w:rPr>
          <w:t>fellanzaismajli@gmail.com</w:t>
        </w:r>
      </w:hyperlink>
      <w:r w:rsidR="00095A3B" w:rsidRPr="009D2D68">
        <w:rPr>
          <w:rFonts w:ascii="Times New Roman" w:hAnsi="Times New Roman"/>
          <w:color w:val="2E74B5" w:themeColor="accent1" w:themeShade="BF"/>
          <w:sz w:val="24"/>
          <w:szCs w:val="24"/>
        </w:rPr>
        <w:t>;</w:t>
      </w:r>
    </w:p>
    <w:p w:rsidR="00166F25" w:rsidRPr="009D2D68" w:rsidRDefault="00095A3B" w:rsidP="000D1D3E">
      <w:pPr>
        <w:pStyle w:val="ListParagraph"/>
        <w:numPr>
          <w:ilvl w:val="0"/>
          <w:numId w:val="1"/>
        </w:numPr>
        <w:spacing w:line="276" w:lineRule="auto"/>
        <w:jc w:val="both"/>
        <w:rPr>
          <w:rFonts w:ascii="Times New Roman" w:hAnsi="Times New Roman"/>
          <w:color w:val="2E74B5" w:themeColor="accent1" w:themeShade="BF"/>
          <w:sz w:val="24"/>
          <w:szCs w:val="24"/>
        </w:rPr>
      </w:pPr>
      <w:r w:rsidRPr="00E51E89">
        <w:rPr>
          <w:rFonts w:ascii="Times New Roman" w:hAnsi="Times New Roman"/>
          <w:color w:val="202124"/>
          <w:sz w:val="24"/>
          <w:szCs w:val="24"/>
        </w:rPr>
        <w:t xml:space="preserve">Dr.Sci.Reihane </w:t>
      </w:r>
      <w:r w:rsidR="003150F2" w:rsidRPr="00E51E89">
        <w:rPr>
          <w:rFonts w:ascii="Times New Roman" w:hAnsi="Times New Roman"/>
          <w:color w:val="202124"/>
          <w:sz w:val="24"/>
          <w:szCs w:val="24"/>
        </w:rPr>
        <w:t>Bislimi</w:t>
      </w:r>
      <w:r w:rsidR="00166F25" w:rsidRPr="00E51E89">
        <w:rPr>
          <w:rFonts w:ascii="Times New Roman" w:hAnsi="Times New Roman"/>
          <w:color w:val="202124"/>
          <w:sz w:val="24"/>
          <w:szCs w:val="24"/>
        </w:rPr>
        <w:t>-</w:t>
      </w:r>
      <w:r w:rsidRPr="00E51E89">
        <w:rPr>
          <w:rFonts w:ascii="Times New Roman" w:hAnsi="Times New Roman"/>
          <w:color w:val="202124"/>
          <w:sz w:val="24"/>
          <w:szCs w:val="24"/>
        </w:rPr>
        <w:t>Berisha –</w:t>
      </w:r>
      <w:r w:rsidR="00411A48">
        <w:rPr>
          <w:rFonts w:ascii="Times New Roman" w:hAnsi="Times New Roman"/>
          <w:color w:val="202124"/>
          <w:sz w:val="24"/>
          <w:szCs w:val="24"/>
        </w:rPr>
        <w:t xml:space="preserve">anetare; </w:t>
      </w:r>
      <w:r w:rsidR="003150F2" w:rsidRPr="00E51E89">
        <w:rPr>
          <w:rFonts w:ascii="Times New Roman" w:hAnsi="Times New Roman"/>
          <w:color w:val="202124"/>
          <w:sz w:val="24"/>
          <w:szCs w:val="24"/>
        </w:rPr>
        <w:t>Specialist</w:t>
      </w:r>
      <w:r w:rsidR="00166F25" w:rsidRPr="00E51E89">
        <w:rPr>
          <w:rFonts w:ascii="Times New Roman" w:hAnsi="Times New Roman"/>
          <w:color w:val="202124"/>
          <w:sz w:val="24"/>
          <w:szCs w:val="24"/>
        </w:rPr>
        <w:t>ee</w:t>
      </w:r>
      <w:r w:rsidR="003150F2" w:rsidRPr="00E51E89">
        <w:rPr>
          <w:rFonts w:ascii="Times New Roman" w:hAnsi="Times New Roman"/>
          <w:color w:val="202124"/>
          <w:sz w:val="24"/>
          <w:szCs w:val="24"/>
        </w:rPr>
        <w:t xml:space="preserve"> Dermatov</w:t>
      </w:r>
      <w:r w:rsidR="00166F25" w:rsidRPr="00E51E89">
        <w:rPr>
          <w:rFonts w:ascii="Times New Roman" w:hAnsi="Times New Roman"/>
          <w:color w:val="202124"/>
          <w:sz w:val="24"/>
          <w:szCs w:val="24"/>
        </w:rPr>
        <w:t>ener</w:t>
      </w:r>
      <w:r w:rsidR="003150F2" w:rsidRPr="00E51E89">
        <w:rPr>
          <w:rFonts w:ascii="Times New Roman" w:hAnsi="Times New Roman"/>
          <w:color w:val="202124"/>
          <w:sz w:val="24"/>
          <w:szCs w:val="24"/>
        </w:rPr>
        <w:t>ologj</w:t>
      </w:r>
      <w:r w:rsidR="00166F25" w:rsidRPr="00E51E89">
        <w:rPr>
          <w:rFonts w:ascii="Times New Roman" w:hAnsi="Times New Roman"/>
          <w:color w:val="202124"/>
          <w:sz w:val="24"/>
          <w:szCs w:val="24"/>
        </w:rPr>
        <w:t>isë/KDV</w:t>
      </w:r>
      <w:r w:rsidR="003150F2" w:rsidRPr="00E51E89">
        <w:rPr>
          <w:rFonts w:ascii="Times New Roman" w:hAnsi="Times New Roman"/>
          <w:color w:val="202124"/>
          <w:sz w:val="24"/>
          <w:szCs w:val="24"/>
        </w:rPr>
        <w:t>–SH</w:t>
      </w:r>
      <w:r w:rsidR="00166F25" w:rsidRPr="00E51E89">
        <w:rPr>
          <w:rFonts w:ascii="Times New Roman" w:hAnsi="Times New Roman"/>
          <w:color w:val="202124"/>
          <w:sz w:val="24"/>
          <w:szCs w:val="24"/>
        </w:rPr>
        <w:t>SKUK</w:t>
      </w:r>
      <w:r w:rsidR="003150F2" w:rsidRPr="00E51E89">
        <w:rPr>
          <w:rFonts w:ascii="Times New Roman" w:hAnsi="Times New Roman"/>
          <w:color w:val="202124"/>
          <w:sz w:val="24"/>
          <w:szCs w:val="24"/>
        </w:rPr>
        <w:t>,</w:t>
      </w:r>
      <w:hyperlink r:id="rId11" w:history="1">
        <w:r w:rsidR="00F7205E" w:rsidRPr="009D2D68">
          <w:rPr>
            <w:rStyle w:val="Hyperlink"/>
            <w:rFonts w:ascii="Times New Roman" w:hAnsi="Times New Roman"/>
            <w:color w:val="2E74B5" w:themeColor="accent1" w:themeShade="BF"/>
            <w:sz w:val="24"/>
            <w:szCs w:val="24"/>
          </w:rPr>
          <w:t>reihanebislimi@hotmail.com</w:t>
        </w:r>
      </w:hyperlink>
      <w:r w:rsidRPr="009D2D68">
        <w:rPr>
          <w:rFonts w:ascii="Times New Roman" w:hAnsi="Times New Roman"/>
          <w:color w:val="2E74B5" w:themeColor="accent1" w:themeShade="BF"/>
          <w:sz w:val="24"/>
          <w:szCs w:val="24"/>
        </w:rPr>
        <w:t>;</w:t>
      </w:r>
    </w:p>
    <w:p w:rsidR="003150F2" w:rsidRPr="00E51E89" w:rsidRDefault="00411A48" w:rsidP="00411A48">
      <w:pPr>
        <w:pStyle w:val="ListParagraph"/>
        <w:numPr>
          <w:ilvl w:val="0"/>
          <w:numId w:val="1"/>
        </w:numPr>
        <w:spacing w:line="276" w:lineRule="auto"/>
        <w:rPr>
          <w:rFonts w:ascii="Times New Roman" w:hAnsi="Times New Roman"/>
          <w:sz w:val="24"/>
          <w:szCs w:val="24"/>
        </w:rPr>
      </w:pPr>
      <w:r>
        <w:rPr>
          <w:rFonts w:ascii="Times New Roman" w:hAnsi="Times New Roman"/>
          <w:color w:val="202124"/>
          <w:sz w:val="24"/>
          <w:szCs w:val="24"/>
        </w:rPr>
        <w:t xml:space="preserve">Ass.Dr.Artina </w:t>
      </w:r>
      <w:r w:rsidR="00F7205E" w:rsidRPr="00E51E89">
        <w:rPr>
          <w:rFonts w:ascii="Times New Roman" w:hAnsi="Times New Roman"/>
          <w:color w:val="202124"/>
          <w:sz w:val="24"/>
          <w:szCs w:val="24"/>
        </w:rPr>
        <w:t>Pajazit</w:t>
      </w:r>
      <w:r w:rsidR="00166F25" w:rsidRPr="00E51E89">
        <w:rPr>
          <w:rFonts w:ascii="Times New Roman" w:hAnsi="Times New Roman"/>
          <w:color w:val="202124"/>
          <w:sz w:val="24"/>
          <w:szCs w:val="24"/>
        </w:rPr>
        <w:t>i</w:t>
      </w:r>
      <w:r>
        <w:rPr>
          <w:rFonts w:ascii="Times New Roman" w:hAnsi="Times New Roman"/>
          <w:color w:val="202124"/>
          <w:sz w:val="24"/>
          <w:szCs w:val="24"/>
        </w:rPr>
        <w:t xml:space="preserve">– anetare; </w:t>
      </w:r>
      <w:r w:rsidR="00166F25" w:rsidRPr="00E51E89">
        <w:rPr>
          <w:rFonts w:ascii="Times New Roman" w:hAnsi="Times New Roman"/>
          <w:color w:val="202124"/>
          <w:sz w:val="24"/>
          <w:szCs w:val="24"/>
        </w:rPr>
        <w:t>Specializantee</w:t>
      </w:r>
      <w:r w:rsidR="00F7205E" w:rsidRPr="00E51E89">
        <w:rPr>
          <w:rFonts w:ascii="Times New Roman" w:hAnsi="Times New Roman"/>
          <w:color w:val="202124"/>
          <w:sz w:val="24"/>
          <w:szCs w:val="24"/>
        </w:rPr>
        <w:t xml:space="preserve"> Dermatove</w:t>
      </w:r>
      <w:r w:rsidR="00166F25" w:rsidRPr="00E51E89">
        <w:rPr>
          <w:rFonts w:ascii="Times New Roman" w:hAnsi="Times New Roman"/>
          <w:color w:val="202124"/>
          <w:sz w:val="24"/>
          <w:szCs w:val="24"/>
        </w:rPr>
        <w:t>ner</w:t>
      </w:r>
      <w:r w:rsidR="00F7205E" w:rsidRPr="00E51E89">
        <w:rPr>
          <w:rFonts w:ascii="Times New Roman" w:hAnsi="Times New Roman"/>
          <w:color w:val="202124"/>
          <w:sz w:val="24"/>
          <w:szCs w:val="24"/>
        </w:rPr>
        <w:t>ologj</w:t>
      </w:r>
      <w:r w:rsidR="00166F25" w:rsidRPr="00E51E89">
        <w:rPr>
          <w:rFonts w:ascii="Times New Roman" w:hAnsi="Times New Roman"/>
          <w:color w:val="202124"/>
          <w:sz w:val="24"/>
          <w:szCs w:val="24"/>
        </w:rPr>
        <w:t>isë/KDV</w:t>
      </w:r>
      <w:r w:rsidR="00F7205E" w:rsidRPr="00E51E89">
        <w:rPr>
          <w:rFonts w:ascii="Times New Roman" w:hAnsi="Times New Roman"/>
          <w:color w:val="202124"/>
          <w:sz w:val="24"/>
          <w:szCs w:val="24"/>
        </w:rPr>
        <w:t>–SH</w:t>
      </w:r>
      <w:r w:rsidR="00166F25" w:rsidRPr="00E51E89">
        <w:rPr>
          <w:rFonts w:ascii="Times New Roman" w:hAnsi="Times New Roman"/>
          <w:color w:val="202124"/>
          <w:sz w:val="24"/>
          <w:szCs w:val="24"/>
        </w:rPr>
        <w:t>SKUK</w:t>
      </w:r>
      <w:r w:rsidR="00F7205E" w:rsidRPr="00E51E89">
        <w:rPr>
          <w:rFonts w:ascii="Times New Roman" w:hAnsi="Times New Roman"/>
          <w:color w:val="202124"/>
          <w:sz w:val="24"/>
          <w:szCs w:val="24"/>
        </w:rPr>
        <w:t>,</w:t>
      </w:r>
      <w:hyperlink r:id="rId12" w:history="1">
        <w:r w:rsidR="000719D7" w:rsidRPr="00E51E89">
          <w:rPr>
            <w:rStyle w:val="Hyperlink"/>
            <w:rFonts w:ascii="Times New Roman" w:hAnsi="Times New Roman"/>
            <w:sz w:val="24"/>
            <w:szCs w:val="24"/>
          </w:rPr>
          <w:t>aapajaziti@gmail.com</w:t>
        </w:r>
      </w:hyperlink>
    </w:p>
    <w:p w:rsidR="00F468AE" w:rsidRPr="009D2D68" w:rsidRDefault="00945212" w:rsidP="000D1D3E">
      <w:pPr>
        <w:pStyle w:val="ListParagraph"/>
        <w:numPr>
          <w:ilvl w:val="0"/>
          <w:numId w:val="1"/>
        </w:numPr>
        <w:spacing w:line="276" w:lineRule="auto"/>
        <w:jc w:val="both"/>
        <w:rPr>
          <w:rFonts w:ascii="Times New Roman" w:hAnsi="Times New Roman"/>
          <w:color w:val="2E74B5" w:themeColor="accent1" w:themeShade="BF"/>
          <w:sz w:val="24"/>
          <w:szCs w:val="24"/>
          <w:u w:val="single"/>
        </w:rPr>
      </w:pPr>
      <w:r w:rsidRPr="00E51E89">
        <w:rPr>
          <w:rFonts w:ascii="Times New Roman" w:hAnsi="Times New Roman"/>
          <w:sz w:val="24"/>
          <w:szCs w:val="24"/>
        </w:rPr>
        <w:t>Mr.Ph</w:t>
      </w:r>
      <w:r w:rsidR="00F468AE" w:rsidRPr="00E51E89">
        <w:rPr>
          <w:rFonts w:ascii="Times New Roman" w:hAnsi="Times New Roman"/>
          <w:sz w:val="24"/>
          <w:szCs w:val="24"/>
        </w:rPr>
        <w:t xml:space="preserve">. Arbenita </w:t>
      </w:r>
      <w:r w:rsidR="000719D7" w:rsidRPr="00E51E89">
        <w:rPr>
          <w:rFonts w:ascii="Times New Roman" w:hAnsi="Times New Roman"/>
          <w:sz w:val="24"/>
          <w:szCs w:val="24"/>
        </w:rPr>
        <w:t xml:space="preserve">Pajaziti </w:t>
      </w:r>
      <w:r w:rsidR="00411A48">
        <w:rPr>
          <w:rFonts w:ascii="Times New Roman" w:hAnsi="Times New Roman"/>
          <w:sz w:val="24"/>
          <w:szCs w:val="24"/>
        </w:rPr>
        <w:t>–</w:t>
      </w:r>
      <w:r w:rsidR="000719D7" w:rsidRPr="00E51E89">
        <w:rPr>
          <w:rFonts w:ascii="Times New Roman" w:hAnsi="Times New Roman"/>
          <w:sz w:val="24"/>
          <w:szCs w:val="24"/>
        </w:rPr>
        <w:t xml:space="preserve"> an</w:t>
      </w:r>
      <w:r w:rsidR="00A56BA0">
        <w:rPr>
          <w:rFonts w:ascii="Times New Roman" w:hAnsi="Times New Roman"/>
          <w:color w:val="202124"/>
          <w:sz w:val="24"/>
          <w:szCs w:val="24"/>
        </w:rPr>
        <w:t>e</w:t>
      </w:r>
      <w:r w:rsidR="000719D7" w:rsidRPr="00E51E89">
        <w:rPr>
          <w:rFonts w:ascii="Times New Roman" w:hAnsi="Times New Roman"/>
          <w:color w:val="202124"/>
          <w:sz w:val="24"/>
          <w:szCs w:val="24"/>
        </w:rPr>
        <w:t>tare</w:t>
      </w:r>
      <w:r w:rsidR="00735C7D">
        <w:rPr>
          <w:rFonts w:ascii="Times New Roman" w:hAnsi="Times New Roman"/>
          <w:color w:val="202124"/>
          <w:sz w:val="24"/>
          <w:szCs w:val="24"/>
        </w:rPr>
        <w:t xml:space="preserve">; </w:t>
      </w:r>
      <w:r w:rsidR="00411A48">
        <w:rPr>
          <w:rFonts w:ascii="Times New Roman" w:hAnsi="Times New Roman"/>
          <w:color w:val="202124"/>
          <w:sz w:val="24"/>
          <w:szCs w:val="24"/>
        </w:rPr>
        <w:t>zyrtare  e larte –</w:t>
      </w:r>
      <w:r w:rsidR="009D2D68">
        <w:rPr>
          <w:rFonts w:ascii="Times New Roman" w:hAnsi="Times New Roman"/>
          <w:color w:val="202124"/>
          <w:sz w:val="24"/>
          <w:szCs w:val="24"/>
        </w:rPr>
        <w:t xml:space="preserve"> M.SH , </w:t>
      </w:r>
      <w:r w:rsidR="009D2D68" w:rsidRPr="009D2D68">
        <w:rPr>
          <w:rFonts w:ascii="Times New Roman" w:hAnsi="Times New Roman"/>
          <w:color w:val="2E74B5" w:themeColor="accent1" w:themeShade="BF"/>
          <w:sz w:val="24"/>
          <w:szCs w:val="24"/>
          <w:u w:val="single"/>
        </w:rPr>
        <w:t>arbenita.pajaziti@rks-gov.net</w:t>
      </w:r>
      <w:r w:rsidR="009D2D68">
        <w:rPr>
          <w:rFonts w:ascii="Times New Roman" w:hAnsi="Times New Roman"/>
          <w:color w:val="2E74B5" w:themeColor="accent1" w:themeShade="BF"/>
          <w:sz w:val="24"/>
          <w:szCs w:val="24"/>
          <w:u w:val="single"/>
        </w:rPr>
        <w:t>:</w:t>
      </w:r>
    </w:p>
    <w:p w:rsidR="00CD27A3" w:rsidRPr="009D2D68" w:rsidRDefault="00F468AE" w:rsidP="008A60C9">
      <w:pPr>
        <w:pStyle w:val="ListParagraph"/>
        <w:numPr>
          <w:ilvl w:val="0"/>
          <w:numId w:val="1"/>
        </w:numPr>
        <w:spacing w:line="276" w:lineRule="auto"/>
        <w:jc w:val="both"/>
        <w:rPr>
          <w:rFonts w:ascii="Times New Roman" w:hAnsi="Times New Roman"/>
          <w:color w:val="2E74B5" w:themeColor="accent1" w:themeShade="BF"/>
          <w:sz w:val="24"/>
          <w:szCs w:val="24"/>
          <w:u w:val="single"/>
        </w:rPr>
      </w:pPr>
      <w:r w:rsidRPr="00E51E89">
        <w:rPr>
          <w:rFonts w:ascii="Times New Roman" w:hAnsi="Times New Roman"/>
          <w:sz w:val="24"/>
          <w:szCs w:val="24"/>
        </w:rPr>
        <w:t>Dr.</w:t>
      </w:r>
      <w:r w:rsidR="00411A48">
        <w:rPr>
          <w:rFonts w:ascii="Times New Roman" w:hAnsi="Times New Roman"/>
          <w:sz w:val="24"/>
          <w:szCs w:val="24"/>
        </w:rPr>
        <w:t>Vjollca Zeqiri –</w:t>
      </w:r>
      <w:r w:rsidR="00F77504">
        <w:rPr>
          <w:rFonts w:ascii="Times New Roman" w:hAnsi="Times New Roman"/>
          <w:sz w:val="24"/>
          <w:szCs w:val="24"/>
        </w:rPr>
        <w:t xml:space="preserve"> an</w:t>
      </w:r>
      <w:r w:rsidR="00F77504" w:rsidRPr="00E51E89">
        <w:rPr>
          <w:rFonts w:ascii="Times New Roman" w:hAnsi="Times New Roman"/>
          <w:color w:val="202124"/>
          <w:sz w:val="24"/>
          <w:szCs w:val="24"/>
        </w:rPr>
        <w:t>ë</w:t>
      </w:r>
      <w:r w:rsidR="002154E6">
        <w:rPr>
          <w:rFonts w:ascii="Times New Roman" w:hAnsi="Times New Roman"/>
          <w:sz w:val="24"/>
          <w:szCs w:val="24"/>
        </w:rPr>
        <w:t>tare</w:t>
      </w:r>
      <w:r w:rsidR="00A56BA0">
        <w:rPr>
          <w:rFonts w:ascii="Times New Roman" w:hAnsi="Times New Roman"/>
          <w:sz w:val="24"/>
          <w:szCs w:val="24"/>
        </w:rPr>
        <w:t>;</w:t>
      </w:r>
      <w:r w:rsidR="002154E6">
        <w:rPr>
          <w:rFonts w:ascii="Times New Roman" w:hAnsi="Times New Roman"/>
          <w:sz w:val="24"/>
          <w:szCs w:val="24"/>
        </w:rPr>
        <w:t xml:space="preserve"> </w:t>
      </w:r>
      <w:r w:rsidR="00411A48">
        <w:rPr>
          <w:rFonts w:ascii="Times New Roman" w:hAnsi="Times New Roman"/>
          <w:sz w:val="24"/>
          <w:szCs w:val="24"/>
        </w:rPr>
        <w:t>spe</w:t>
      </w:r>
      <w:r w:rsidR="009D2D68">
        <w:rPr>
          <w:rFonts w:ascii="Times New Roman" w:hAnsi="Times New Roman"/>
          <w:sz w:val="24"/>
          <w:szCs w:val="24"/>
        </w:rPr>
        <w:t xml:space="preserve">cialiste e mjekesise familjare –QKMF, </w:t>
      </w:r>
      <w:r w:rsidR="00700F6F">
        <w:rPr>
          <w:rFonts w:ascii="Times New Roman" w:hAnsi="Times New Roman"/>
          <w:color w:val="2E74B5" w:themeColor="accent1" w:themeShade="BF"/>
          <w:sz w:val="24"/>
          <w:szCs w:val="24"/>
          <w:u w:val="single"/>
        </w:rPr>
        <w:t>vjollca.h.zeqiri@rks-gov.net</w:t>
      </w:r>
    </w:p>
    <w:p w:rsidR="00CD27A3" w:rsidRPr="00E51E89" w:rsidRDefault="00CD27A3" w:rsidP="003150F2">
      <w:pPr>
        <w:pStyle w:val="ListParagraph"/>
        <w:rPr>
          <w:rFonts w:ascii="Times New Roman" w:hAnsi="Times New Roman"/>
          <w:sz w:val="24"/>
          <w:szCs w:val="24"/>
        </w:rPr>
      </w:pPr>
    </w:p>
    <w:p w:rsidR="001D1C72" w:rsidRDefault="001D1C72"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222EBB" w:rsidRDefault="00222EBB" w:rsidP="004F57A0">
      <w:pPr>
        <w:spacing w:line="276" w:lineRule="auto"/>
        <w:rPr>
          <w:rFonts w:ascii="Times New Roman" w:hAnsi="Times New Roman" w:cs="Times New Roman"/>
          <w:sz w:val="24"/>
          <w:szCs w:val="24"/>
        </w:rPr>
      </w:pPr>
    </w:p>
    <w:p w:rsidR="00E97EAF" w:rsidRDefault="00E97EAF" w:rsidP="004F57A0">
      <w:pPr>
        <w:spacing w:line="276" w:lineRule="auto"/>
        <w:rPr>
          <w:rFonts w:ascii="Times New Roman" w:hAnsi="Times New Roman" w:cs="Times New Roman"/>
          <w:sz w:val="24"/>
          <w:szCs w:val="24"/>
        </w:rPr>
      </w:pPr>
    </w:p>
    <w:p w:rsidR="00E97EAF" w:rsidRPr="00E51E89" w:rsidRDefault="00E97EAF" w:rsidP="004F57A0">
      <w:pPr>
        <w:spacing w:line="276" w:lineRule="auto"/>
        <w:rPr>
          <w:rFonts w:ascii="Times New Roman" w:hAnsi="Times New Roman" w:cs="Times New Roman"/>
          <w:sz w:val="24"/>
          <w:szCs w:val="24"/>
        </w:rPr>
      </w:pPr>
    </w:p>
    <w:p w:rsidR="00C46C3E" w:rsidRDefault="00C46C3E" w:rsidP="005B5EED">
      <w:pPr>
        <w:spacing w:line="276" w:lineRule="auto"/>
        <w:rPr>
          <w:rFonts w:ascii="Times New Roman" w:hAnsi="Times New Roman" w:cs="Times New Roman"/>
          <w:b/>
          <w:sz w:val="24"/>
          <w:szCs w:val="24"/>
        </w:rPr>
      </w:pPr>
    </w:p>
    <w:p w:rsidR="00C46C3E" w:rsidRDefault="00C46C3E" w:rsidP="005B5EED">
      <w:pPr>
        <w:spacing w:line="276" w:lineRule="auto"/>
        <w:rPr>
          <w:rFonts w:ascii="Times New Roman" w:hAnsi="Times New Roman" w:cs="Times New Roman"/>
          <w:b/>
          <w:sz w:val="24"/>
          <w:szCs w:val="24"/>
        </w:rPr>
      </w:pPr>
    </w:p>
    <w:p w:rsidR="00222EBB" w:rsidRPr="005B5EED" w:rsidRDefault="00222EBB" w:rsidP="005B5EED">
      <w:pPr>
        <w:spacing w:line="276" w:lineRule="auto"/>
        <w:rPr>
          <w:rFonts w:ascii="Times New Roman" w:hAnsi="Times New Roman" w:cs="Times New Roman"/>
          <w:b/>
          <w:sz w:val="24"/>
          <w:szCs w:val="24"/>
        </w:rPr>
      </w:pPr>
    </w:p>
    <w:p w:rsidR="00735C7D" w:rsidRPr="00735C7D" w:rsidRDefault="00735C7D" w:rsidP="00735C7D">
      <w:pPr>
        <w:spacing w:line="276" w:lineRule="auto"/>
        <w:jc w:val="both"/>
        <w:rPr>
          <w:rFonts w:ascii="Times New Roman" w:hAnsi="Times New Roman"/>
          <w:b/>
          <w:sz w:val="24"/>
          <w:szCs w:val="24"/>
        </w:rPr>
      </w:pPr>
    </w:p>
    <w:p w:rsidR="00D53D10" w:rsidRPr="00A56BA0" w:rsidRDefault="00A56BA0" w:rsidP="00A56BA0">
      <w:pPr>
        <w:spacing w:line="276" w:lineRule="auto"/>
        <w:ind w:left="270"/>
        <w:jc w:val="both"/>
        <w:rPr>
          <w:rFonts w:ascii="Times New Roman" w:hAnsi="Times New Roman"/>
          <w:b/>
          <w:sz w:val="24"/>
          <w:szCs w:val="24"/>
        </w:rPr>
      </w:pPr>
      <w:r>
        <w:rPr>
          <w:rFonts w:ascii="Times New Roman" w:hAnsi="Times New Roman"/>
          <w:b/>
          <w:sz w:val="24"/>
          <w:szCs w:val="24"/>
        </w:rPr>
        <w:lastRenderedPageBreak/>
        <w:t>I.</w:t>
      </w:r>
      <w:r w:rsidRPr="00A56BA0">
        <w:rPr>
          <w:rFonts w:ascii="Times New Roman" w:hAnsi="Times New Roman"/>
          <w:b/>
          <w:sz w:val="24"/>
          <w:szCs w:val="24"/>
        </w:rPr>
        <w:t xml:space="preserve"> </w:t>
      </w:r>
      <w:r w:rsidR="00D53D10" w:rsidRPr="00A56BA0">
        <w:rPr>
          <w:rFonts w:ascii="Times New Roman" w:hAnsi="Times New Roman"/>
          <w:b/>
          <w:sz w:val="24"/>
          <w:szCs w:val="24"/>
        </w:rPr>
        <w:t>Hyrje…</w:t>
      </w:r>
      <w:r w:rsidR="00302FBC" w:rsidRPr="00A56BA0">
        <w:rPr>
          <w:rFonts w:ascii="Times New Roman" w:hAnsi="Times New Roman"/>
          <w:b/>
          <w:sz w:val="24"/>
          <w:szCs w:val="24"/>
        </w:rPr>
        <w:t>…………………………………………………………</w:t>
      </w:r>
      <w:r w:rsidR="00D03E1D" w:rsidRPr="00A56BA0">
        <w:rPr>
          <w:rFonts w:ascii="Times New Roman" w:hAnsi="Times New Roman"/>
          <w:b/>
          <w:sz w:val="24"/>
          <w:szCs w:val="24"/>
        </w:rPr>
        <w:t xml:space="preserve">……..  </w:t>
      </w:r>
      <w:r w:rsidR="00302FBC" w:rsidRPr="00A56BA0">
        <w:rPr>
          <w:rFonts w:ascii="Times New Roman" w:hAnsi="Times New Roman"/>
          <w:b/>
          <w:sz w:val="24"/>
          <w:szCs w:val="24"/>
        </w:rPr>
        <w:t>4</w:t>
      </w:r>
    </w:p>
    <w:p w:rsidR="00302FBC" w:rsidRPr="00302FBC" w:rsidRDefault="00302FBC" w:rsidP="00900297">
      <w:pPr>
        <w:pStyle w:val="ListParagraph"/>
        <w:numPr>
          <w:ilvl w:val="0"/>
          <w:numId w:val="11"/>
        </w:numPr>
        <w:spacing w:line="276" w:lineRule="auto"/>
        <w:jc w:val="both"/>
        <w:rPr>
          <w:rFonts w:ascii="Times New Roman" w:hAnsi="Times New Roman"/>
          <w:b/>
          <w:sz w:val="24"/>
          <w:szCs w:val="24"/>
        </w:rPr>
      </w:pPr>
      <w:r w:rsidRPr="00302FBC">
        <w:rPr>
          <w:rFonts w:ascii="Times New Roman" w:hAnsi="Times New Roman"/>
          <w:b/>
          <w:sz w:val="24"/>
          <w:szCs w:val="24"/>
        </w:rPr>
        <w:t>Qellimi dhe fokusi……………………………………………</w:t>
      </w:r>
      <w:r w:rsidR="00D03E1D">
        <w:rPr>
          <w:rFonts w:ascii="Times New Roman" w:hAnsi="Times New Roman"/>
          <w:b/>
          <w:sz w:val="24"/>
          <w:szCs w:val="24"/>
        </w:rPr>
        <w:t>……….</w:t>
      </w:r>
      <w:r w:rsidRPr="00302FBC">
        <w:rPr>
          <w:rFonts w:ascii="Times New Roman" w:hAnsi="Times New Roman"/>
          <w:b/>
          <w:sz w:val="24"/>
          <w:szCs w:val="24"/>
        </w:rPr>
        <w:t>4</w:t>
      </w:r>
    </w:p>
    <w:p w:rsidR="00302FBC" w:rsidRPr="00302FBC" w:rsidRDefault="00302FBC" w:rsidP="00900297">
      <w:pPr>
        <w:pStyle w:val="ListParagraph"/>
        <w:numPr>
          <w:ilvl w:val="0"/>
          <w:numId w:val="11"/>
        </w:numPr>
        <w:spacing w:line="276" w:lineRule="auto"/>
        <w:jc w:val="both"/>
        <w:rPr>
          <w:rFonts w:ascii="Times New Roman" w:hAnsi="Times New Roman"/>
          <w:b/>
          <w:sz w:val="24"/>
          <w:szCs w:val="24"/>
        </w:rPr>
      </w:pPr>
      <w:r w:rsidRPr="00302FBC">
        <w:rPr>
          <w:rFonts w:ascii="Times New Roman" w:hAnsi="Times New Roman"/>
          <w:b/>
          <w:sz w:val="24"/>
          <w:szCs w:val="24"/>
        </w:rPr>
        <w:t>Përkufizimet……………………………………………………</w:t>
      </w:r>
      <w:r w:rsidR="00D03E1D">
        <w:rPr>
          <w:rFonts w:ascii="Times New Roman" w:hAnsi="Times New Roman"/>
          <w:b/>
          <w:sz w:val="24"/>
          <w:szCs w:val="24"/>
        </w:rPr>
        <w:t>……...</w:t>
      </w:r>
      <w:r w:rsidRPr="00302FBC">
        <w:rPr>
          <w:rFonts w:ascii="Times New Roman" w:hAnsi="Times New Roman"/>
          <w:b/>
          <w:sz w:val="24"/>
          <w:szCs w:val="24"/>
        </w:rPr>
        <w:t>5</w:t>
      </w:r>
    </w:p>
    <w:p w:rsidR="00302FBC" w:rsidRPr="00302FBC" w:rsidRDefault="00302FBC" w:rsidP="00900297">
      <w:pPr>
        <w:pStyle w:val="ListParagraph"/>
        <w:numPr>
          <w:ilvl w:val="0"/>
          <w:numId w:val="11"/>
        </w:numPr>
        <w:spacing w:line="276" w:lineRule="auto"/>
        <w:jc w:val="both"/>
        <w:rPr>
          <w:rFonts w:ascii="Times New Roman" w:hAnsi="Times New Roman"/>
          <w:b/>
          <w:sz w:val="24"/>
          <w:szCs w:val="24"/>
        </w:rPr>
      </w:pPr>
      <w:r w:rsidRPr="00302FBC">
        <w:rPr>
          <w:rFonts w:ascii="Times New Roman" w:hAnsi="Times New Roman"/>
          <w:b/>
          <w:sz w:val="24"/>
          <w:szCs w:val="24"/>
        </w:rPr>
        <w:t>Të dhënat epidemiologjike……………………………………</w:t>
      </w:r>
      <w:r w:rsidR="00D03E1D">
        <w:rPr>
          <w:rFonts w:ascii="Times New Roman" w:hAnsi="Times New Roman"/>
          <w:b/>
          <w:sz w:val="24"/>
          <w:szCs w:val="24"/>
        </w:rPr>
        <w:t>………</w:t>
      </w:r>
      <w:r w:rsidRPr="00302FBC">
        <w:rPr>
          <w:rFonts w:ascii="Times New Roman" w:hAnsi="Times New Roman"/>
          <w:b/>
          <w:sz w:val="24"/>
          <w:szCs w:val="24"/>
        </w:rPr>
        <w:t>6</w:t>
      </w:r>
    </w:p>
    <w:p w:rsidR="00302FBC" w:rsidRPr="00302FBC" w:rsidRDefault="00D53D10" w:rsidP="00900297">
      <w:pPr>
        <w:pStyle w:val="ListParagraph"/>
        <w:numPr>
          <w:ilvl w:val="0"/>
          <w:numId w:val="11"/>
        </w:numPr>
        <w:spacing w:line="276" w:lineRule="auto"/>
        <w:jc w:val="both"/>
        <w:rPr>
          <w:rFonts w:ascii="Times New Roman" w:hAnsi="Times New Roman"/>
          <w:b/>
          <w:sz w:val="24"/>
          <w:szCs w:val="24"/>
        </w:rPr>
      </w:pPr>
      <w:r w:rsidRPr="00302FBC">
        <w:rPr>
          <w:rFonts w:ascii="Times New Roman" w:hAnsi="Times New Roman"/>
          <w:b/>
          <w:sz w:val="24"/>
          <w:szCs w:val="24"/>
        </w:rPr>
        <w:t>Popullata</w:t>
      </w:r>
      <w:r w:rsidR="00302FBC" w:rsidRPr="00302FBC">
        <w:rPr>
          <w:rFonts w:ascii="Times New Roman" w:hAnsi="Times New Roman"/>
          <w:b/>
          <w:sz w:val="24"/>
          <w:szCs w:val="24"/>
        </w:rPr>
        <w:t xml:space="preserve"> e cakut …………………</w:t>
      </w:r>
      <w:r w:rsidR="00302FBC">
        <w:rPr>
          <w:rFonts w:ascii="Times New Roman" w:hAnsi="Times New Roman"/>
          <w:b/>
          <w:sz w:val="24"/>
          <w:szCs w:val="24"/>
        </w:rPr>
        <w:t>……………………………</w:t>
      </w:r>
      <w:r w:rsidR="00D03E1D">
        <w:rPr>
          <w:rFonts w:ascii="Times New Roman" w:hAnsi="Times New Roman"/>
          <w:b/>
          <w:sz w:val="24"/>
          <w:szCs w:val="24"/>
        </w:rPr>
        <w:t xml:space="preserve">……. </w:t>
      </w:r>
      <w:r w:rsidR="00302FBC">
        <w:rPr>
          <w:rFonts w:ascii="Times New Roman" w:hAnsi="Times New Roman"/>
          <w:b/>
          <w:sz w:val="24"/>
          <w:szCs w:val="24"/>
        </w:rPr>
        <w:t>7</w:t>
      </w:r>
    </w:p>
    <w:p w:rsidR="00302FBC" w:rsidRPr="00302FBC" w:rsidRDefault="008D4826" w:rsidP="00900297">
      <w:pPr>
        <w:pStyle w:val="ListParagraph"/>
        <w:numPr>
          <w:ilvl w:val="0"/>
          <w:numId w:val="11"/>
        </w:numPr>
        <w:spacing w:line="276" w:lineRule="auto"/>
        <w:jc w:val="both"/>
        <w:rPr>
          <w:rFonts w:ascii="Times New Roman" w:hAnsi="Times New Roman"/>
          <w:b/>
          <w:sz w:val="24"/>
          <w:szCs w:val="24"/>
        </w:rPr>
      </w:pPr>
      <w:r w:rsidRPr="00F933B6">
        <w:rPr>
          <w:rFonts w:ascii="Times New Roman" w:hAnsi="Times New Roman"/>
          <w:b/>
          <w:sz w:val="24"/>
          <w:szCs w:val="24"/>
        </w:rPr>
        <w:t>Audienca e cakut</w:t>
      </w:r>
      <w:r>
        <w:rPr>
          <w:rFonts w:ascii="Times New Roman" w:hAnsi="Times New Roman"/>
          <w:b/>
          <w:sz w:val="24"/>
          <w:szCs w:val="24"/>
        </w:rPr>
        <w:t>………………………………………………</w:t>
      </w:r>
      <w:r w:rsidR="00D03E1D">
        <w:rPr>
          <w:rFonts w:ascii="Times New Roman" w:hAnsi="Times New Roman"/>
          <w:b/>
          <w:sz w:val="24"/>
          <w:szCs w:val="24"/>
        </w:rPr>
        <w:t>………</w:t>
      </w:r>
      <w:r>
        <w:rPr>
          <w:rFonts w:ascii="Times New Roman" w:hAnsi="Times New Roman"/>
          <w:b/>
          <w:sz w:val="24"/>
          <w:szCs w:val="24"/>
        </w:rPr>
        <w:t>7</w:t>
      </w:r>
    </w:p>
    <w:p w:rsidR="00302FBC" w:rsidRPr="00302FBC" w:rsidRDefault="008D4826" w:rsidP="00900297">
      <w:pPr>
        <w:pStyle w:val="ListParagraph"/>
        <w:numPr>
          <w:ilvl w:val="0"/>
          <w:numId w:val="11"/>
        </w:numPr>
        <w:spacing w:line="276" w:lineRule="auto"/>
        <w:jc w:val="both"/>
        <w:rPr>
          <w:rFonts w:ascii="Times New Roman" w:hAnsi="Times New Roman"/>
          <w:b/>
          <w:sz w:val="24"/>
          <w:szCs w:val="24"/>
        </w:rPr>
      </w:pPr>
      <w:r>
        <w:rPr>
          <w:rFonts w:ascii="Times New Roman" w:hAnsi="Times New Roman"/>
          <w:b/>
          <w:sz w:val="24"/>
          <w:szCs w:val="24"/>
        </w:rPr>
        <w:t>Pyetjet Klinike …………………………………………………</w:t>
      </w:r>
      <w:r w:rsidR="00D03E1D">
        <w:rPr>
          <w:rFonts w:ascii="Times New Roman" w:hAnsi="Times New Roman"/>
          <w:b/>
          <w:sz w:val="24"/>
          <w:szCs w:val="24"/>
        </w:rPr>
        <w:t>……...</w:t>
      </w:r>
      <w:r>
        <w:rPr>
          <w:rFonts w:ascii="Times New Roman" w:hAnsi="Times New Roman"/>
          <w:b/>
          <w:sz w:val="24"/>
          <w:szCs w:val="24"/>
        </w:rPr>
        <w:t>8</w:t>
      </w:r>
    </w:p>
    <w:p w:rsidR="008D4826" w:rsidRPr="00A56BA0" w:rsidRDefault="00A56BA0" w:rsidP="00A56BA0">
      <w:pPr>
        <w:spacing w:line="276" w:lineRule="auto"/>
        <w:ind w:left="270"/>
        <w:jc w:val="both"/>
        <w:rPr>
          <w:rFonts w:ascii="Times New Roman" w:hAnsi="Times New Roman"/>
          <w:b/>
          <w:sz w:val="24"/>
          <w:szCs w:val="24"/>
        </w:rPr>
      </w:pPr>
      <w:r>
        <w:rPr>
          <w:rFonts w:ascii="Times New Roman" w:hAnsi="Times New Roman"/>
          <w:b/>
          <w:sz w:val="24"/>
          <w:szCs w:val="24"/>
        </w:rPr>
        <w:t>II.</w:t>
      </w:r>
      <w:r w:rsidR="008D4826" w:rsidRPr="00A56BA0">
        <w:rPr>
          <w:rFonts w:ascii="Times New Roman" w:hAnsi="Times New Roman"/>
          <w:b/>
          <w:sz w:val="24"/>
          <w:szCs w:val="24"/>
        </w:rPr>
        <w:t>Metodologjia dhe procesi i adaptimit…………………………</w:t>
      </w:r>
      <w:r w:rsidR="00D03E1D" w:rsidRPr="00A56BA0">
        <w:rPr>
          <w:rFonts w:ascii="Times New Roman" w:hAnsi="Times New Roman"/>
          <w:b/>
          <w:sz w:val="24"/>
          <w:szCs w:val="24"/>
        </w:rPr>
        <w:t>……...</w:t>
      </w:r>
      <w:r w:rsidR="008D4826" w:rsidRPr="00A56BA0">
        <w:rPr>
          <w:rFonts w:ascii="Times New Roman" w:hAnsi="Times New Roman"/>
          <w:b/>
          <w:sz w:val="24"/>
          <w:szCs w:val="24"/>
        </w:rPr>
        <w:t>9</w:t>
      </w:r>
    </w:p>
    <w:p w:rsidR="00922632" w:rsidRPr="002F057C" w:rsidRDefault="0086720F" w:rsidP="002F057C">
      <w:pPr>
        <w:spacing w:line="276" w:lineRule="auto"/>
        <w:ind w:left="270"/>
        <w:jc w:val="both"/>
        <w:rPr>
          <w:rStyle w:val="Heading2Char"/>
          <w:rFonts w:eastAsiaTheme="minorHAnsi"/>
          <w:bCs w:val="0"/>
          <w:szCs w:val="24"/>
        </w:rPr>
      </w:pPr>
      <w:r>
        <w:rPr>
          <w:rFonts w:ascii="Times New Roman" w:hAnsi="Times New Roman"/>
          <w:b/>
          <w:sz w:val="24"/>
          <w:szCs w:val="24"/>
        </w:rPr>
        <w:t>1.</w:t>
      </w:r>
      <w:r w:rsidR="00922632" w:rsidRPr="002F057C">
        <w:rPr>
          <w:rFonts w:ascii="Times New Roman" w:hAnsi="Times New Roman"/>
          <w:b/>
          <w:sz w:val="24"/>
          <w:szCs w:val="24"/>
        </w:rPr>
        <w:t>Rishikimi i jashtëm dhe procesi i adaptimit ………………</w:t>
      </w:r>
      <w:r w:rsidR="00D03E1D" w:rsidRPr="002F057C">
        <w:rPr>
          <w:rFonts w:ascii="Times New Roman" w:hAnsi="Times New Roman"/>
          <w:b/>
          <w:sz w:val="24"/>
          <w:szCs w:val="24"/>
        </w:rPr>
        <w:t>………</w:t>
      </w:r>
      <w:r w:rsidR="00922632" w:rsidRPr="002F057C">
        <w:rPr>
          <w:rFonts w:ascii="Times New Roman" w:hAnsi="Times New Roman"/>
          <w:b/>
          <w:sz w:val="24"/>
          <w:szCs w:val="24"/>
        </w:rPr>
        <w:t>10</w:t>
      </w:r>
    </w:p>
    <w:p w:rsidR="00D03E1D" w:rsidRPr="002F057C" w:rsidRDefault="0086720F" w:rsidP="002F057C">
      <w:pPr>
        <w:spacing w:line="276" w:lineRule="auto"/>
        <w:ind w:left="270"/>
        <w:jc w:val="both"/>
        <w:rPr>
          <w:rFonts w:ascii="Times New Roman" w:hAnsi="Times New Roman"/>
          <w:b/>
          <w:sz w:val="24"/>
          <w:szCs w:val="24"/>
        </w:rPr>
      </w:pPr>
      <w:r>
        <w:rPr>
          <w:rFonts w:ascii="Times New Roman" w:hAnsi="Times New Roman"/>
          <w:b/>
          <w:sz w:val="24"/>
          <w:szCs w:val="24"/>
        </w:rPr>
        <w:t>2</w:t>
      </w:r>
      <w:r w:rsidR="002F057C">
        <w:rPr>
          <w:rFonts w:ascii="Times New Roman" w:hAnsi="Times New Roman"/>
          <w:b/>
          <w:sz w:val="24"/>
          <w:szCs w:val="24"/>
        </w:rPr>
        <w:t>.</w:t>
      </w:r>
      <w:r w:rsidR="00D03E1D" w:rsidRPr="002F057C">
        <w:rPr>
          <w:rFonts w:ascii="Times New Roman" w:hAnsi="Times New Roman"/>
          <w:b/>
          <w:sz w:val="24"/>
          <w:szCs w:val="24"/>
        </w:rPr>
        <w:t xml:space="preserve">Metodologjia e gradimit të rekomandimeve dhe cilësia e </w:t>
      </w:r>
    </w:p>
    <w:p w:rsidR="00302FBC" w:rsidRPr="00D03E1D" w:rsidRDefault="00D03E1D" w:rsidP="00D03E1D">
      <w:pPr>
        <w:spacing w:line="276" w:lineRule="auto"/>
        <w:ind w:left="360"/>
        <w:jc w:val="both"/>
        <w:rPr>
          <w:rFonts w:ascii="Times New Roman" w:hAnsi="Times New Roman"/>
          <w:b/>
          <w:sz w:val="24"/>
          <w:szCs w:val="24"/>
        </w:rPr>
      </w:pPr>
      <w:r w:rsidRPr="00D03E1D">
        <w:rPr>
          <w:rFonts w:ascii="Times New Roman" w:hAnsi="Times New Roman"/>
          <w:b/>
          <w:sz w:val="24"/>
          <w:szCs w:val="24"/>
        </w:rPr>
        <w:t>evidencave shkencore</w:t>
      </w:r>
      <w:r>
        <w:rPr>
          <w:rFonts w:ascii="Times New Roman" w:hAnsi="Times New Roman"/>
          <w:b/>
          <w:sz w:val="24"/>
          <w:szCs w:val="24"/>
        </w:rPr>
        <w:t>...............................................</w:t>
      </w:r>
      <w:r w:rsidR="008E42F8">
        <w:rPr>
          <w:rFonts w:ascii="Times New Roman" w:hAnsi="Times New Roman"/>
          <w:b/>
          <w:sz w:val="24"/>
          <w:szCs w:val="24"/>
        </w:rPr>
        <w:t>...............................</w:t>
      </w:r>
      <w:r>
        <w:rPr>
          <w:rFonts w:ascii="Times New Roman" w:hAnsi="Times New Roman"/>
          <w:b/>
          <w:sz w:val="24"/>
          <w:szCs w:val="24"/>
        </w:rPr>
        <w:t>.11</w:t>
      </w:r>
    </w:p>
    <w:p w:rsidR="00302FBC" w:rsidRPr="0086720F" w:rsidRDefault="0086720F" w:rsidP="0086720F">
      <w:pPr>
        <w:spacing w:line="276" w:lineRule="auto"/>
        <w:ind w:left="270"/>
        <w:jc w:val="both"/>
        <w:rPr>
          <w:rFonts w:ascii="Times New Roman" w:hAnsi="Times New Roman"/>
          <w:b/>
          <w:sz w:val="24"/>
          <w:szCs w:val="24"/>
        </w:rPr>
      </w:pPr>
      <w:r>
        <w:rPr>
          <w:rFonts w:ascii="Times New Roman" w:hAnsi="Times New Roman"/>
          <w:b/>
          <w:sz w:val="24"/>
          <w:szCs w:val="24"/>
        </w:rPr>
        <w:t>III.</w:t>
      </w:r>
      <w:r w:rsidR="00E50DFA" w:rsidRPr="0086720F">
        <w:rPr>
          <w:rFonts w:ascii="Times New Roman" w:hAnsi="Times New Roman"/>
          <w:b/>
          <w:sz w:val="24"/>
          <w:szCs w:val="24"/>
        </w:rPr>
        <w:t>Plani për revidimin dhe përditësimin e udhërrëfyesit…………</w:t>
      </w:r>
      <w:r w:rsidR="00950B47" w:rsidRPr="0086720F">
        <w:rPr>
          <w:rFonts w:ascii="Times New Roman" w:hAnsi="Times New Roman"/>
          <w:b/>
          <w:sz w:val="24"/>
          <w:szCs w:val="24"/>
        </w:rPr>
        <w:t>....12</w:t>
      </w:r>
    </w:p>
    <w:p w:rsidR="00302FBC" w:rsidRPr="0086720F" w:rsidRDefault="0086720F" w:rsidP="0086720F">
      <w:pPr>
        <w:spacing w:line="276" w:lineRule="auto"/>
        <w:ind w:left="270"/>
        <w:jc w:val="both"/>
        <w:rPr>
          <w:rFonts w:ascii="Times New Roman" w:hAnsi="Times New Roman"/>
          <w:b/>
          <w:sz w:val="24"/>
          <w:szCs w:val="24"/>
        </w:rPr>
      </w:pPr>
      <w:r>
        <w:rPr>
          <w:rFonts w:ascii="Times New Roman" w:hAnsi="Times New Roman"/>
          <w:b/>
          <w:sz w:val="24"/>
          <w:szCs w:val="24"/>
        </w:rPr>
        <w:t>IV.</w:t>
      </w:r>
      <w:r w:rsidR="00950B47" w:rsidRPr="0086720F">
        <w:rPr>
          <w:rFonts w:ascii="Times New Roman" w:hAnsi="Times New Roman"/>
          <w:b/>
          <w:sz w:val="24"/>
          <w:szCs w:val="24"/>
        </w:rPr>
        <w:t>Vlerësimi…………………………………………………………….</w:t>
      </w:r>
      <w:r w:rsidR="00156E45" w:rsidRPr="0086720F">
        <w:rPr>
          <w:rFonts w:ascii="Times New Roman" w:hAnsi="Times New Roman"/>
          <w:b/>
          <w:sz w:val="24"/>
          <w:szCs w:val="24"/>
        </w:rPr>
        <w:t>13</w:t>
      </w:r>
    </w:p>
    <w:p w:rsidR="00156E45" w:rsidRPr="00BE6AF9" w:rsidRDefault="00BE6AF9" w:rsidP="00BE6AF9">
      <w:pPr>
        <w:spacing w:line="276" w:lineRule="auto"/>
        <w:ind w:left="270"/>
        <w:jc w:val="both"/>
        <w:rPr>
          <w:rFonts w:ascii="Times New Roman" w:hAnsi="Times New Roman"/>
          <w:b/>
          <w:sz w:val="24"/>
          <w:szCs w:val="24"/>
        </w:rPr>
      </w:pPr>
      <w:r>
        <w:rPr>
          <w:rFonts w:ascii="Times New Roman" w:hAnsi="Times New Roman"/>
          <w:b/>
          <w:sz w:val="24"/>
          <w:szCs w:val="24"/>
        </w:rPr>
        <w:t>1.</w:t>
      </w:r>
      <w:r w:rsidR="00156E45" w:rsidRPr="00BE6AF9">
        <w:rPr>
          <w:rFonts w:ascii="Times New Roman" w:hAnsi="Times New Roman"/>
          <w:b/>
          <w:sz w:val="24"/>
          <w:szCs w:val="24"/>
        </w:rPr>
        <w:t>Diagnostikimi i urtikarisë kronike spontane……………………   14</w:t>
      </w:r>
    </w:p>
    <w:p w:rsidR="00FF2DFC" w:rsidRPr="00BE6AF9" w:rsidRDefault="00BE6AF9" w:rsidP="00BE6AF9">
      <w:pPr>
        <w:spacing w:line="276" w:lineRule="auto"/>
        <w:ind w:left="270"/>
        <w:jc w:val="both"/>
        <w:rPr>
          <w:rFonts w:ascii="Times New Roman" w:hAnsi="Times New Roman"/>
          <w:sz w:val="24"/>
          <w:szCs w:val="24"/>
        </w:rPr>
      </w:pPr>
      <w:r>
        <w:rPr>
          <w:rFonts w:ascii="Times New Roman" w:hAnsi="Times New Roman"/>
          <w:b/>
        </w:rPr>
        <w:t>V.</w:t>
      </w:r>
      <w:r w:rsidR="00FF2DFC" w:rsidRPr="00BE6AF9">
        <w:rPr>
          <w:rFonts w:ascii="Times New Roman" w:hAnsi="Times New Roman"/>
          <w:b/>
        </w:rPr>
        <w:t>Menaxhimi i dermatozave alergjike………………………………………16</w:t>
      </w:r>
    </w:p>
    <w:p w:rsidR="00E450E0" w:rsidRPr="00715C16" w:rsidRDefault="00715C16" w:rsidP="00715C16">
      <w:pPr>
        <w:ind w:left="270"/>
        <w:rPr>
          <w:rFonts w:ascii="Times New Roman" w:hAnsi="Times New Roman"/>
        </w:rPr>
      </w:pPr>
      <w:r>
        <w:rPr>
          <w:rFonts w:ascii="Times New Roman" w:hAnsi="Times New Roman"/>
          <w:b/>
          <w:sz w:val="24"/>
          <w:szCs w:val="24"/>
        </w:rPr>
        <w:t>VI.</w:t>
      </w:r>
      <w:r w:rsidR="00E450E0" w:rsidRPr="00715C16">
        <w:rPr>
          <w:rFonts w:ascii="Times New Roman" w:hAnsi="Times New Roman"/>
          <w:b/>
          <w:sz w:val="24"/>
          <w:szCs w:val="24"/>
        </w:rPr>
        <w:t>Diagnostikimi i dermatozave ekzematoze…………………………17</w:t>
      </w:r>
    </w:p>
    <w:p w:rsidR="00E02734" w:rsidRPr="00715C16" w:rsidRDefault="00715C16" w:rsidP="00715C16">
      <w:pPr>
        <w:rPr>
          <w:rFonts w:ascii="Times New Roman" w:hAnsi="Times New Roman"/>
        </w:rPr>
      </w:pPr>
      <w:r>
        <w:rPr>
          <w:rFonts w:ascii="Times New Roman" w:hAnsi="Times New Roman"/>
          <w:b/>
          <w:sz w:val="24"/>
          <w:szCs w:val="24"/>
        </w:rPr>
        <w:t xml:space="preserve">     1.</w:t>
      </w:r>
      <w:r w:rsidR="00E02734" w:rsidRPr="00715C16">
        <w:rPr>
          <w:rFonts w:ascii="Times New Roman" w:hAnsi="Times New Roman"/>
          <w:b/>
          <w:sz w:val="24"/>
          <w:szCs w:val="24"/>
        </w:rPr>
        <w:t>Hapat p</w:t>
      </w:r>
      <w:r w:rsidR="00E02734" w:rsidRPr="00715C16">
        <w:rPr>
          <w:b/>
        </w:rPr>
        <w:t>ë</w:t>
      </w:r>
      <w:r w:rsidR="00E02734" w:rsidRPr="00715C16">
        <w:rPr>
          <w:rFonts w:ascii="Times New Roman" w:hAnsi="Times New Roman"/>
          <w:b/>
          <w:sz w:val="24"/>
          <w:szCs w:val="24"/>
        </w:rPr>
        <w:t>r menaxhimin klinik ……………………………………...20</w:t>
      </w:r>
    </w:p>
    <w:p w:rsidR="00103CDF" w:rsidRPr="00715C16" w:rsidRDefault="00D53D49" w:rsidP="00715C16">
      <w:pPr>
        <w:shd w:val="clear" w:color="auto" w:fill="FFFFFF"/>
        <w:spacing w:before="270" w:after="135"/>
        <w:outlineLvl w:val="2"/>
        <w:rPr>
          <w:rFonts w:ascii="Times New Roman" w:hAnsi="Times New Roman"/>
          <w:b/>
          <w:sz w:val="24"/>
          <w:szCs w:val="24"/>
        </w:rPr>
      </w:pPr>
      <w:r>
        <w:rPr>
          <w:rFonts w:ascii="Times New Roman" w:hAnsi="Times New Roman"/>
          <w:b/>
          <w:sz w:val="24"/>
          <w:szCs w:val="24"/>
        </w:rPr>
        <w:t xml:space="preserve">     </w:t>
      </w:r>
      <w:r w:rsidR="00103CDF" w:rsidRPr="00715C16">
        <w:rPr>
          <w:rFonts w:ascii="Times New Roman" w:hAnsi="Times New Roman"/>
          <w:b/>
          <w:sz w:val="24"/>
          <w:szCs w:val="24"/>
        </w:rPr>
        <w:t>Minimizimi i shkaktarëve të zak</w:t>
      </w:r>
      <w:r>
        <w:rPr>
          <w:rFonts w:ascii="Times New Roman" w:hAnsi="Times New Roman"/>
          <w:b/>
          <w:sz w:val="24"/>
          <w:szCs w:val="24"/>
        </w:rPr>
        <w:t>onshëm të shpërthimit të ekzemes…</w:t>
      </w:r>
      <w:r w:rsidR="00103CDF" w:rsidRPr="00715C16">
        <w:rPr>
          <w:rFonts w:ascii="Times New Roman" w:hAnsi="Times New Roman"/>
          <w:b/>
          <w:sz w:val="24"/>
          <w:szCs w:val="24"/>
        </w:rPr>
        <w:t>24</w:t>
      </w:r>
    </w:p>
    <w:p w:rsidR="0077042C" w:rsidRPr="00715C16" w:rsidRDefault="00715C16" w:rsidP="00715C16">
      <w:pPr>
        <w:shd w:val="clear" w:color="auto" w:fill="FFFFFF"/>
        <w:spacing w:before="270" w:after="135"/>
        <w:outlineLvl w:val="2"/>
        <w:rPr>
          <w:rFonts w:ascii="Times New Roman" w:hAnsi="Times New Roman"/>
          <w:b/>
          <w:sz w:val="24"/>
          <w:szCs w:val="24"/>
        </w:rPr>
      </w:pPr>
      <w:r>
        <w:rPr>
          <w:rFonts w:ascii="Times New Roman" w:hAnsi="Times New Roman"/>
          <w:b/>
          <w:bCs/>
          <w:sz w:val="24"/>
          <w:szCs w:val="24"/>
        </w:rPr>
        <w:t xml:space="preserve">     </w:t>
      </w:r>
      <w:r w:rsidR="005B5A82">
        <w:rPr>
          <w:rFonts w:ascii="Times New Roman" w:hAnsi="Times New Roman"/>
          <w:b/>
          <w:bCs/>
          <w:sz w:val="24"/>
          <w:szCs w:val="24"/>
        </w:rPr>
        <w:t>VII</w:t>
      </w:r>
      <w:r>
        <w:rPr>
          <w:rFonts w:ascii="Times New Roman" w:hAnsi="Times New Roman"/>
          <w:b/>
          <w:bCs/>
          <w:sz w:val="24"/>
          <w:szCs w:val="24"/>
        </w:rPr>
        <w:t xml:space="preserve">. </w:t>
      </w:r>
      <w:r w:rsidR="0077042C" w:rsidRPr="00715C16">
        <w:rPr>
          <w:rFonts w:ascii="Times New Roman" w:hAnsi="Times New Roman"/>
          <w:b/>
          <w:bCs/>
          <w:sz w:val="24"/>
          <w:szCs w:val="24"/>
        </w:rPr>
        <w:t xml:space="preserve">Menaxhimi dhe trajtimi </w:t>
      </w:r>
      <w:r w:rsidR="00FA6E4C" w:rsidRPr="00715C16">
        <w:rPr>
          <w:rFonts w:ascii="Times New Roman" w:hAnsi="Times New Roman"/>
          <w:b/>
          <w:bCs/>
          <w:sz w:val="24"/>
          <w:szCs w:val="24"/>
        </w:rPr>
        <w:t>iekzemës</w:t>
      </w:r>
      <w:r w:rsidR="0077042C" w:rsidRPr="00715C16">
        <w:rPr>
          <w:rFonts w:ascii="Times New Roman" w:hAnsi="Times New Roman"/>
          <w:b/>
          <w:bCs/>
          <w:sz w:val="24"/>
          <w:szCs w:val="24"/>
        </w:rPr>
        <w:t>……………………………</w:t>
      </w:r>
      <w:r w:rsidR="00C02383" w:rsidRPr="00715C16">
        <w:rPr>
          <w:rFonts w:ascii="Times New Roman" w:hAnsi="Times New Roman"/>
          <w:b/>
          <w:bCs/>
          <w:sz w:val="24"/>
          <w:szCs w:val="24"/>
        </w:rPr>
        <w:t>….24</w:t>
      </w:r>
    </w:p>
    <w:p w:rsidR="0077042C" w:rsidRPr="005B5A82" w:rsidRDefault="005B5A82" w:rsidP="005B5A82">
      <w:pPr>
        <w:shd w:val="clear" w:color="auto" w:fill="FFFFFF"/>
        <w:spacing w:before="270" w:after="135"/>
        <w:ind w:left="270"/>
        <w:outlineLvl w:val="2"/>
        <w:rPr>
          <w:rFonts w:ascii="Times New Roman" w:hAnsi="Times New Roman"/>
          <w:b/>
          <w:sz w:val="24"/>
          <w:szCs w:val="24"/>
        </w:rPr>
      </w:pPr>
      <w:r>
        <w:rPr>
          <w:rFonts w:ascii="Times New Roman" w:hAnsi="Times New Roman"/>
          <w:b/>
          <w:bCs/>
          <w:sz w:val="24"/>
          <w:szCs w:val="24"/>
        </w:rPr>
        <w:t>1.</w:t>
      </w:r>
      <w:r w:rsidR="0077042C" w:rsidRPr="005B5A82">
        <w:rPr>
          <w:rFonts w:ascii="Times New Roman" w:hAnsi="Times New Roman"/>
          <w:b/>
          <w:bCs/>
          <w:sz w:val="24"/>
          <w:szCs w:val="24"/>
        </w:rPr>
        <w:t>Kortikosteroidet ………………………………………………</w:t>
      </w:r>
      <w:r w:rsidR="00C02383" w:rsidRPr="005B5A82">
        <w:rPr>
          <w:rFonts w:ascii="Times New Roman" w:hAnsi="Times New Roman"/>
          <w:b/>
          <w:bCs/>
          <w:sz w:val="24"/>
          <w:szCs w:val="24"/>
        </w:rPr>
        <w:t>…….25</w:t>
      </w:r>
    </w:p>
    <w:p w:rsidR="00FF2DFC" w:rsidRPr="005B5A82" w:rsidRDefault="005B5A82" w:rsidP="005B5A82">
      <w:pPr>
        <w:rPr>
          <w:rFonts w:ascii="Times New Roman" w:hAnsi="Times New Roman"/>
          <w:sz w:val="24"/>
          <w:szCs w:val="24"/>
        </w:rPr>
      </w:pPr>
      <w:r>
        <w:rPr>
          <w:rFonts w:ascii="Times New Roman" w:hAnsi="Times New Roman"/>
          <w:b/>
          <w:sz w:val="24"/>
          <w:szCs w:val="24"/>
        </w:rPr>
        <w:t xml:space="preserve">     2.</w:t>
      </w:r>
      <w:r w:rsidR="00C02383" w:rsidRPr="005B5A82">
        <w:rPr>
          <w:rFonts w:ascii="Times New Roman" w:hAnsi="Times New Roman"/>
          <w:b/>
          <w:sz w:val="24"/>
          <w:szCs w:val="24"/>
        </w:rPr>
        <w:t xml:space="preserve">Imunomodulatoret lokal (Tacrolimus dhe </w:t>
      </w:r>
      <w:r w:rsidR="00FA6E4C" w:rsidRPr="005B5A82">
        <w:rPr>
          <w:rFonts w:ascii="Times New Roman" w:hAnsi="Times New Roman"/>
          <w:b/>
          <w:sz w:val="24"/>
          <w:szCs w:val="24"/>
        </w:rPr>
        <w:t>Pimecrolimus) …</w:t>
      </w:r>
      <w:r w:rsidR="00C02383" w:rsidRPr="005B5A82">
        <w:rPr>
          <w:rFonts w:ascii="Times New Roman" w:hAnsi="Times New Roman"/>
          <w:b/>
          <w:sz w:val="24"/>
          <w:szCs w:val="24"/>
        </w:rPr>
        <w:t>……31</w:t>
      </w:r>
    </w:p>
    <w:p w:rsidR="00FF2DFC" w:rsidRPr="005B5A82" w:rsidRDefault="005B5A82" w:rsidP="005B5A82">
      <w:pPr>
        <w:spacing w:line="276" w:lineRule="auto"/>
        <w:ind w:left="270"/>
        <w:jc w:val="both"/>
        <w:rPr>
          <w:rFonts w:ascii="Times New Roman" w:hAnsi="Times New Roman"/>
          <w:b/>
          <w:sz w:val="24"/>
          <w:szCs w:val="24"/>
        </w:rPr>
      </w:pPr>
      <w:r>
        <w:rPr>
          <w:rFonts w:ascii="Times New Roman" w:hAnsi="Times New Roman"/>
          <w:b/>
          <w:sz w:val="24"/>
          <w:szCs w:val="24"/>
        </w:rPr>
        <w:t>3.</w:t>
      </w:r>
      <w:r w:rsidR="005C2A26" w:rsidRPr="005B5A82">
        <w:rPr>
          <w:rFonts w:ascii="Times New Roman" w:hAnsi="Times New Roman"/>
          <w:b/>
          <w:sz w:val="24"/>
          <w:szCs w:val="24"/>
        </w:rPr>
        <w:t>Terapia antipruritike……………………………………………….33</w:t>
      </w:r>
    </w:p>
    <w:p w:rsidR="005C2A26" w:rsidRPr="005B5A82" w:rsidRDefault="005B5A82" w:rsidP="005B5A82">
      <w:pPr>
        <w:spacing w:line="276" w:lineRule="auto"/>
        <w:ind w:left="270"/>
        <w:jc w:val="both"/>
        <w:rPr>
          <w:rFonts w:ascii="Times New Roman" w:hAnsi="Times New Roman"/>
          <w:b/>
          <w:sz w:val="24"/>
          <w:szCs w:val="24"/>
        </w:rPr>
      </w:pPr>
      <w:r>
        <w:rPr>
          <w:rFonts w:ascii="Times New Roman" w:hAnsi="Times New Roman"/>
          <w:b/>
          <w:sz w:val="24"/>
          <w:szCs w:val="24"/>
        </w:rPr>
        <w:t>4.</w:t>
      </w:r>
      <w:r w:rsidR="00346A6E" w:rsidRPr="005B5A82">
        <w:rPr>
          <w:rFonts w:ascii="Times New Roman" w:hAnsi="Times New Roman"/>
          <w:b/>
          <w:sz w:val="24"/>
          <w:szCs w:val="24"/>
        </w:rPr>
        <w:t>Fototerapia………………………………………………………….34</w:t>
      </w:r>
    </w:p>
    <w:p w:rsidR="00346A6E" w:rsidRPr="005B5A82" w:rsidRDefault="005B5A82" w:rsidP="005B5A82">
      <w:pPr>
        <w:spacing w:line="276" w:lineRule="auto"/>
        <w:jc w:val="both"/>
        <w:rPr>
          <w:rFonts w:ascii="Times New Roman" w:hAnsi="Times New Roman"/>
          <w:b/>
          <w:sz w:val="24"/>
          <w:szCs w:val="24"/>
        </w:rPr>
      </w:pPr>
      <w:r>
        <w:rPr>
          <w:rFonts w:ascii="Times New Roman" w:hAnsi="Times New Roman"/>
          <w:b/>
          <w:sz w:val="24"/>
          <w:szCs w:val="24"/>
        </w:rPr>
        <w:t xml:space="preserve">    5.</w:t>
      </w:r>
      <w:r w:rsidR="00393862" w:rsidRPr="005B5A82">
        <w:rPr>
          <w:rFonts w:ascii="Times New Roman" w:hAnsi="Times New Roman"/>
          <w:b/>
          <w:sz w:val="24"/>
          <w:szCs w:val="24"/>
        </w:rPr>
        <w:t>Agjentët imunosupresues…………………………………………. 35</w:t>
      </w:r>
    </w:p>
    <w:p w:rsidR="000B5F22" w:rsidRDefault="005B5A82" w:rsidP="005B5A82">
      <w:pPr>
        <w:spacing w:line="276" w:lineRule="auto"/>
        <w:ind w:left="270"/>
        <w:jc w:val="both"/>
        <w:rPr>
          <w:rFonts w:ascii="Times New Roman" w:hAnsi="Times New Roman"/>
          <w:color w:val="202124"/>
          <w:sz w:val="24"/>
          <w:szCs w:val="24"/>
        </w:rPr>
      </w:pPr>
      <w:r>
        <w:rPr>
          <w:rFonts w:ascii="Times New Roman" w:hAnsi="Times New Roman"/>
          <w:b/>
          <w:sz w:val="24"/>
          <w:szCs w:val="24"/>
        </w:rPr>
        <w:t>VIII.</w:t>
      </w:r>
      <w:r w:rsidR="00727436" w:rsidRPr="005B5A82">
        <w:rPr>
          <w:rFonts w:ascii="Times New Roman" w:hAnsi="Times New Roman"/>
          <w:b/>
          <w:sz w:val="24"/>
          <w:szCs w:val="24"/>
        </w:rPr>
        <w:t>Procesi i</w:t>
      </w:r>
      <w:r w:rsidR="00D53D10" w:rsidRPr="005B5A82">
        <w:rPr>
          <w:rFonts w:ascii="Times New Roman" w:hAnsi="Times New Roman"/>
          <w:b/>
          <w:sz w:val="24"/>
          <w:szCs w:val="24"/>
        </w:rPr>
        <w:t xml:space="preserve"> adaptimit t</w:t>
      </w:r>
      <w:r w:rsidR="00D53D10" w:rsidRPr="005B5A82">
        <w:rPr>
          <w:rFonts w:ascii="Times New Roman" w:hAnsi="Times New Roman"/>
          <w:b/>
          <w:color w:val="202124"/>
          <w:sz w:val="24"/>
          <w:szCs w:val="24"/>
        </w:rPr>
        <w:t>ë udhërrëfyesit</w:t>
      </w:r>
      <w:r w:rsidR="006C1C74" w:rsidRPr="005B5A82">
        <w:rPr>
          <w:rFonts w:ascii="Times New Roman" w:hAnsi="Times New Roman"/>
          <w:color w:val="202124"/>
          <w:sz w:val="24"/>
          <w:szCs w:val="24"/>
        </w:rPr>
        <w:t>……………………………</w:t>
      </w:r>
      <w:r w:rsidR="000B5F22">
        <w:rPr>
          <w:rFonts w:ascii="Times New Roman" w:hAnsi="Times New Roman"/>
          <w:color w:val="202124"/>
          <w:sz w:val="24"/>
          <w:szCs w:val="24"/>
        </w:rPr>
        <w:t>36</w:t>
      </w:r>
    </w:p>
    <w:p w:rsidR="00D53D10" w:rsidRPr="0028799C" w:rsidRDefault="000B5F22" w:rsidP="005B5A82">
      <w:pPr>
        <w:spacing w:line="276" w:lineRule="auto"/>
        <w:ind w:left="270"/>
        <w:jc w:val="both"/>
        <w:rPr>
          <w:rFonts w:ascii="Times New Roman" w:hAnsi="Times New Roman"/>
          <w:b/>
          <w:sz w:val="24"/>
          <w:szCs w:val="24"/>
        </w:rPr>
      </w:pPr>
      <w:r>
        <w:rPr>
          <w:rFonts w:ascii="Times New Roman" w:hAnsi="Times New Roman"/>
          <w:b/>
          <w:color w:val="202124"/>
          <w:sz w:val="24"/>
          <w:szCs w:val="24"/>
        </w:rPr>
        <w:t>IX.</w:t>
      </w:r>
      <w:r w:rsidR="0028799C">
        <w:rPr>
          <w:rFonts w:ascii="Times New Roman" w:hAnsi="Times New Roman"/>
          <w:b/>
          <w:color w:val="202124"/>
          <w:sz w:val="24"/>
          <w:szCs w:val="24"/>
        </w:rPr>
        <w:t xml:space="preserve"> </w:t>
      </w:r>
      <w:r w:rsidR="0028799C" w:rsidRPr="0028799C">
        <w:rPr>
          <w:rFonts w:ascii="Times New Roman" w:hAnsi="Times New Roman" w:cs="Times New Roman"/>
          <w:b/>
          <w:sz w:val="24"/>
          <w:szCs w:val="24"/>
        </w:rPr>
        <w:t>Aplikimi dhe Zbatimi i UK  në rrethana  tona</w:t>
      </w:r>
      <w:r w:rsidR="0028799C">
        <w:rPr>
          <w:rFonts w:ascii="Times New Roman" w:hAnsi="Times New Roman" w:cs="Times New Roman"/>
          <w:b/>
          <w:sz w:val="24"/>
          <w:szCs w:val="24"/>
        </w:rPr>
        <w:t xml:space="preserve"> ..............................37</w:t>
      </w:r>
    </w:p>
    <w:p w:rsidR="00D53D10" w:rsidRPr="005B5A82" w:rsidRDefault="005B5A82" w:rsidP="005B5A82">
      <w:pPr>
        <w:spacing w:line="276" w:lineRule="auto"/>
        <w:ind w:left="270"/>
        <w:jc w:val="both"/>
        <w:rPr>
          <w:rFonts w:ascii="Times New Roman" w:hAnsi="Times New Roman"/>
          <w:sz w:val="24"/>
          <w:szCs w:val="24"/>
        </w:rPr>
      </w:pPr>
      <w:r>
        <w:rPr>
          <w:rFonts w:ascii="Times New Roman" w:hAnsi="Times New Roman"/>
          <w:b/>
          <w:sz w:val="24"/>
          <w:szCs w:val="24"/>
        </w:rPr>
        <w:t>X.</w:t>
      </w:r>
      <w:r w:rsidR="006C1C74" w:rsidRPr="005B5A82">
        <w:rPr>
          <w:rFonts w:ascii="Times New Roman" w:hAnsi="Times New Roman"/>
          <w:b/>
          <w:sz w:val="24"/>
          <w:szCs w:val="24"/>
        </w:rPr>
        <w:t>Shku</w:t>
      </w:r>
      <w:r w:rsidR="0028799C">
        <w:rPr>
          <w:rFonts w:ascii="Times New Roman" w:hAnsi="Times New Roman"/>
          <w:b/>
          <w:sz w:val="24"/>
          <w:szCs w:val="24"/>
        </w:rPr>
        <w:t xml:space="preserve">rtesat ………………………………………………………….  38 </w:t>
      </w:r>
    </w:p>
    <w:p w:rsidR="00D53D10" w:rsidRPr="005B5A82" w:rsidRDefault="005B5A82" w:rsidP="005B5A82">
      <w:pPr>
        <w:spacing w:line="276" w:lineRule="auto"/>
        <w:ind w:left="270"/>
        <w:jc w:val="both"/>
        <w:rPr>
          <w:rFonts w:ascii="Times New Roman" w:hAnsi="Times New Roman"/>
          <w:b/>
          <w:sz w:val="24"/>
          <w:szCs w:val="24"/>
        </w:rPr>
      </w:pPr>
      <w:r>
        <w:rPr>
          <w:rFonts w:ascii="Times New Roman" w:hAnsi="Times New Roman"/>
          <w:b/>
          <w:sz w:val="24"/>
          <w:szCs w:val="24"/>
        </w:rPr>
        <w:t>X</w:t>
      </w:r>
      <w:r w:rsidR="000B5F22">
        <w:rPr>
          <w:rFonts w:ascii="Times New Roman" w:hAnsi="Times New Roman"/>
          <w:b/>
          <w:sz w:val="24"/>
          <w:szCs w:val="24"/>
        </w:rPr>
        <w:t>I</w:t>
      </w:r>
      <w:r>
        <w:rPr>
          <w:rFonts w:ascii="Times New Roman" w:hAnsi="Times New Roman"/>
          <w:b/>
          <w:sz w:val="24"/>
          <w:szCs w:val="24"/>
        </w:rPr>
        <w:t>.</w:t>
      </w:r>
      <w:r w:rsidR="006C1C74" w:rsidRPr="005B5A82">
        <w:rPr>
          <w:rFonts w:ascii="Times New Roman" w:hAnsi="Times New Roman"/>
          <w:b/>
          <w:sz w:val="24"/>
          <w:szCs w:val="24"/>
        </w:rPr>
        <w:t xml:space="preserve">Referencat </w:t>
      </w:r>
      <w:r w:rsidR="00D53D10" w:rsidRPr="005B5A82">
        <w:rPr>
          <w:rFonts w:ascii="Times New Roman" w:hAnsi="Times New Roman"/>
          <w:b/>
          <w:sz w:val="24"/>
          <w:szCs w:val="24"/>
        </w:rPr>
        <w:t>…………………………………</w:t>
      </w:r>
      <w:r w:rsidR="0028799C">
        <w:rPr>
          <w:rFonts w:ascii="Times New Roman" w:hAnsi="Times New Roman"/>
          <w:b/>
          <w:sz w:val="24"/>
          <w:szCs w:val="24"/>
        </w:rPr>
        <w:t>………………………. 39</w:t>
      </w:r>
    </w:p>
    <w:p w:rsidR="00D53D10" w:rsidRPr="006C1C74" w:rsidRDefault="00D53D10" w:rsidP="00D03E1D">
      <w:pPr>
        <w:pStyle w:val="ListParagraph"/>
        <w:spacing w:line="276" w:lineRule="auto"/>
        <w:ind w:left="720" w:firstLine="0"/>
        <w:jc w:val="both"/>
        <w:rPr>
          <w:rFonts w:ascii="Times New Roman" w:hAnsi="Times New Roman"/>
          <w:b/>
          <w:sz w:val="24"/>
          <w:szCs w:val="24"/>
        </w:rPr>
      </w:pPr>
    </w:p>
    <w:p w:rsidR="00E97EAF" w:rsidRDefault="00E97EAF" w:rsidP="004F57A0">
      <w:pPr>
        <w:spacing w:line="276" w:lineRule="auto"/>
        <w:rPr>
          <w:rFonts w:ascii="Times New Roman" w:hAnsi="Times New Roman" w:cs="Times New Roman"/>
          <w:b/>
          <w:sz w:val="24"/>
          <w:szCs w:val="24"/>
        </w:rPr>
      </w:pPr>
    </w:p>
    <w:p w:rsidR="00E97EAF" w:rsidRDefault="00E97EAF" w:rsidP="004F57A0">
      <w:pPr>
        <w:spacing w:line="276" w:lineRule="auto"/>
        <w:rPr>
          <w:rFonts w:ascii="Times New Roman" w:hAnsi="Times New Roman" w:cs="Times New Roman"/>
          <w:b/>
          <w:sz w:val="24"/>
          <w:szCs w:val="24"/>
        </w:rPr>
      </w:pPr>
    </w:p>
    <w:p w:rsidR="00E97EAF" w:rsidRDefault="00E97EAF" w:rsidP="004F57A0">
      <w:pPr>
        <w:spacing w:line="276" w:lineRule="auto"/>
        <w:rPr>
          <w:rFonts w:ascii="Times New Roman" w:hAnsi="Times New Roman" w:cs="Times New Roman"/>
          <w:b/>
          <w:sz w:val="24"/>
          <w:szCs w:val="24"/>
        </w:rPr>
      </w:pPr>
    </w:p>
    <w:p w:rsidR="000B1169" w:rsidRDefault="000B1169" w:rsidP="004F57A0">
      <w:pPr>
        <w:spacing w:line="276" w:lineRule="auto"/>
        <w:rPr>
          <w:rFonts w:ascii="Times New Roman" w:hAnsi="Times New Roman" w:cs="Times New Roman"/>
          <w:b/>
          <w:sz w:val="24"/>
          <w:szCs w:val="24"/>
        </w:rPr>
      </w:pPr>
    </w:p>
    <w:p w:rsidR="000B1169" w:rsidRDefault="000B1169" w:rsidP="004F57A0">
      <w:pPr>
        <w:spacing w:line="276" w:lineRule="auto"/>
        <w:rPr>
          <w:rFonts w:ascii="Times New Roman" w:hAnsi="Times New Roman" w:cs="Times New Roman"/>
          <w:b/>
          <w:sz w:val="24"/>
          <w:szCs w:val="24"/>
        </w:rPr>
      </w:pPr>
    </w:p>
    <w:p w:rsidR="00E97EAF" w:rsidRPr="00E51E89" w:rsidRDefault="00E97EAF" w:rsidP="004F57A0">
      <w:pPr>
        <w:spacing w:line="276" w:lineRule="auto"/>
        <w:rPr>
          <w:rFonts w:ascii="Times New Roman" w:hAnsi="Times New Roman" w:cs="Times New Roman"/>
          <w:b/>
          <w:sz w:val="24"/>
          <w:szCs w:val="24"/>
        </w:rPr>
      </w:pPr>
    </w:p>
    <w:p w:rsidR="00735C7D" w:rsidRDefault="00735C7D" w:rsidP="00735C7D">
      <w:pPr>
        <w:pStyle w:val="ListParagraph"/>
        <w:spacing w:line="276" w:lineRule="auto"/>
        <w:ind w:left="810" w:firstLine="0"/>
        <w:rPr>
          <w:rFonts w:ascii="Times New Roman" w:hAnsi="Times New Roman"/>
          <w:b/>
          <w:sz w:val="24"/>
          <w:szCs w:val="24"/>
        </w:rPr>
      </w:pPr>
    </w:p>
    <w:p w:rsidR="00735C7D" w:rsidRPr="00735C7D" w:rsidRDefault="00735C7D" w:rsidP="00735C7D">
      <w:pPr>
        <w:spacing w:line="276" w:lineRule="auto"/>
        <w:ind w:left="450"/>
        <w:rPr>
          <w:rFonts w:ascii="Times New Roman" w:hAnsi="Times New Roman"/>
          <w:b/>
          <w:sz w:val="24"/>
          <w:szCs w:val="24"/>
        </w:rPr>
      </w:pPr>
    </w:p>
    <w:p w:rsidR="00735C7D" w:rsidRDefault="00735C7D" w:rsidP="00735C7D">
      <w:pPr>
        <w:pStyle w:val="ListParagraph"/>
        <w:spacing w:line="276" w:lineRule="auto"/>
        <w:ind w:left="810" w:firstLine="0"/>
        <w:rPr>
          <w:rFonts w:ascii="Times New Roman" w:hAnsi="Times New Roman"/>
          <w:b/>
          <w:sz w:val="24"/>
          <w:szCs w:val="24"/>
        </w:rPr>
      </w:pPr>
    </w:p>
    <w:p w:rsidR="00003076" w:rsidRPr="00735C7D" w:rsidRDefault="00735C7D" w:rsidP="00735C7D">
      <w:pPr>
        <w:spacing w:line="276" w:lineRule="auto"/>
        <w:rPr>
          <w:rFonts w:ascii="Times New Roman" w:hAnsi="Times New Roman"/>
          <w:b/>
          <w:sz w:val="32"/>
          <w:szCs w:val="32"/>
        </w:rPr>
      </w:pPr>
      <w:r w:rsidRPr="00735C7D">
        <w:rPr>
          <w:rFonts w:ascii="Times New Roman" w:hAnsi="Times New Roman"/>
          <w:b/>
          <w:sz w:val="32"/>
          <w:szCs w:val="32"/>
        </w:rPr>
        <w:t>1.1.</w:t>
      </w:r>
      <w:r w:rsidR="00003076" w:rsidRPr="00735C7D">
        <w:rPr>
          <w:rFonts w:ascii="Times New Roman" w:hAnsi="Times New Roman"/>
          <w:b/>
          <w:sz w:val="32"/>
          <w:szCs w:val="32"/>
        </w:rPr>
        <w:t>Hyrje</w:t>
      </w:r>
    </w:p>
    <w:p w:rsidR="00EC77CF" w:rsidRPr="00E51E89" w:rsidRDefault="00EC77CF" w:rsidP="00EC77CF">
      <w:pPr>
        <w:spacing w:line="276" w:lineRule="auto"/>
        <w:ind w:left="360"/>
        <w:rPr>
          <w:rFonts w:ascii="Times New Roman" w:hAnsi="Times New Roman" w:cs="Times New Roman"/>
          <w:b/>
          <w:sz w:val="24"/>
          <w:szCs w:val="24"/>
        </w:rPr>
      </w:pPr>
    </w:p>
    <w:p w:rsidR="006D71CD" w:rsidRPr="00E51E89" w:rsidRDefault="00FF5A3A" w:rsidP="005A6E16">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Dermatozat alergj</w:t>
      </w:r>
      <w:r w:rsidR="00222D25">
        <w:rPr>
          <w:rFonts w:ascii="Times New Roman" w:hAnsi="Times New Roman" w:cs="Times New Roman"/>
          <w:sz w:val="24"/>
          <w:szCs w:val="24"/>
        </w:rPr>
        <w:t xml:space="preserve">ike  dhe </w:t>
      </w:r>
      <w:r w:rsidRPr="00E51E89">
        <w:rPr>
          <w:rFonts w:ascii="Times New Roman" w:hAnsi="Times New Roman" w:cs="Times New Roman"/>
          <w:sz w:val="24"/>
          <w:szCs w:val="24"/>
        </w:rPr>
        <w:t>ekzem</w:t>
      </w:r>
      <w:r w:rsidR="00222D25">
        <w:rPr>
          <w:rFonts w:ascii="Times New Roman" w:hAnsi="Times New Roman" w:cs="Times New Roman"/>
          <w:sz w:val="24"/>
          <w:szCs w:val="24"/>
        </w:rPr>
        <w:t xml:space="preserve">atoze </w:t>
      </w:r>
      <w:r w:rsidR="00DA4D4C" w:rsidRPr="00E51E89">
        <w:rPr>
          <w:rFonts w:ascii="Times New Roman" w:hAnsi="Times New Roman" w:cs="Times New Roman"/>
          <w:sz w:val="24"/>
          <w:szCs w:val="24"/>
        </w:rPr>
        <w:t xml:space="preserve"> janë përfaqësuese të një game</w:t>
      </w:r>
      <w:r w:rsidRPr="00E51E89">
        <w:rPr>
          <w:rFonts w:ascii="Times New Roman" w:hAnsi="Times New Roman" w:cs="Times New Roman"/>
          <w:sz w:val="24"/>
          <w:szCs w:val="24"/>
        </w:rPr>
        <w:t xml:space="preserve"> të gjerë të reaksioneve alergjike të lëkurës, që ndikojnë në shëndetin dhe cilësinë e jetës së individëve në nivel global.</w:t>
      </w:r>
      <w:r w:rsidR="00E152B2" w:rsidRPr="00E51E89">
        <w:rPr>
          <w:rFonts w:ascii="Times New Roman" w:hAnsi="Times New Roman" w:cs="Times New Roman"/>
          <w:sz w:val="24"/>
          <w:szCs w:val="24"/>
        </w:rPr>
        <w:t xml:space="preserve"> Hartimi i udhë</w:t>
      </w:r>
      <w:r w:rsidR="00721883" w:rsidRPr="00E51E89">
        <w:rPr>
          <w:rFonts w:ascii="Times New Roman" w:hAnsi="Times New Roman" w:cs="Times New Roman"/>
          <w:sz w:val="24"/>
          <w:szCs w:val="24"/>
        </w:rPr>
        <w:t>rrëfyesit</w:t>
      </w:r>
      <w:r w:rsidR="00E152B2" w:rsidRPr="00E51E89">
        <w:rPr>
          <w:rFonts w:ascii="Times New Roman" w:hAnsi="Times New Roman" w:cs="Times New Roman"/>
          <w:sz w:val="24"/>
          <w:szCs w:val="24"/>
        </w:rPr>
        <w:t xml:space="preserve"> klinik </w:t>
      </w:r>
      <w:r w:rsidR="006D71CD" w:rsidRPr="00E51E89">
        <w:rPr>
          <w:rFonts w:ascii="Times New Roman" w:hAnsi="Times New Roman" w:cs="Times New Roman"/>
          <w:sz w:val="24"/>
          <w:szCs w:val="24"/>
        </w:rPr>
        <w:t>për këto problematika përfshin:</w:t>
      </w:r>
    </w:p>
    <w:p w:rsidR="006D71CD" w:rsidRPr="00E51E89" w:rsidRDefault="006D71CD" w:rsidP="00900297">
      <w:pPr>
        <w:pStyle w:val="ListParagraph"/>
        <w:numPr>
          <w:ilvl w:val="0"/>
          <w:numId w:val="10"/>
        </w:numPr>
        <w:spacing w:line="276" w:lineRule="auto"/>
        <w:jc w:val="both"/>
        <w:rPr>
          <w:rFonts w:ascii="Times New Roman" w:hAnsi="Times New Roman"/>
          <w:sz w:val="24"/>
          <w:szCs w:val="24"/>
        </w:rPr>
      </w:pPr>
      <w:r w:rsidRPr="00E51E89">
        <w:rPr>
          <w:rFonts w:ascii="Times New Roman" w:hAnsi="Times New Roman"/>
          <w:sz w:val="24"/>
          <w:szCs w:val="24"/>
        </w:rPr>
        <w:t>Nevojën për të ofruar kujdes cilësor dhe të standardizuar për pacientët</w:t>
      </w:r>
      <w:r w:rsidR="004347D2">
        <w:rPr>
          <w:rFonts w:ascii="Times New Roman" w:hAnsi="Times New Roman"/>
          <w:sz w:val="24"/>
          <w:szCs w:val="24"/>
        </w:rPr>
        <w:t xml:space="preserve"> me d</w:t>
      </w:r>
      <w:r w:rsidR="00C44D8C">
        <w:rPr>
          <w:rFonts w:ascii="Times New Roman" w:hAnsi="Times New Roman"/>
          <w:sz w:val="24"/>
          <w:szCs w:val="24"/>
        </w:rPr>
        <w:t>ermatoza</w:t>
      </w:r>
      <w:r w:rsidR="00222D25">
        <w:rPr>
          <w:rFonts w:ascii="Times New Roman" w:hAnsi="Times New Roman"/>
          <w:sz w:val="24"/>
          <w:szCs w:val="24"/>
        </w:rPr>
        <w:t xml:space="preserve"> alergjike dhe ekzematoze </w:t>
      </w:r>
    </w:p>
    <w:p w:rsidR="006D71CD" w:rsidRPr="00E51E89" w:rsidRDefault="006D71CD" w:rsidP="00900297">
      <w:pPr>
        <w:pStyle w:val="ListParagraph"/>
        <w:numPr>
          <w:ilvl w:val="0"/>
          <w:numId w:val="10"/>
        </w:numPr>
        <w:spacing w:line="276" w:lineRule="auto"/>
        <w:jc w:val="both"/>
        <w:rPr>
          <w:rFonts w:ascii="Times New Roman" w:hAnsi="Times New Roman"/>
          <w:sz w:val="24"/>
          <w:szCs w:val="24"/>
        </w:rPr>
      </w:pPr>
      <w:r w:rsidRPr="00E51E89">
        <w:rPr>
          <w:rFonts w:ascii="Times New Roman" w:hAnsi="Times New Roman"/>
          <w:sz w:val="24"/>
          <w:szCs w:val="24"/>
        </w:rPr>
        <w:t>Përmirësimin e diagnostikimit dhe menaxhimit</w:t>
      </w:r>
      <w:r w:rsidR="004347D2">
        <w:rPr>
          <w:rFonts w:ascii="Times New Roman" w:hAnsi="Times New Roman"/>
          <w:sz w:val="24"/>
          <w:szCs w:val="24"/>
        </w:rPr>
        <w:t xml:space="preserve"> t</w:t>
      </w:r>
      <w:r w:rsidR="004347D2" w:rsidRPr="00E51E89">
        <w:rPr>
          <w:rFonts w:ascii="Times New Roman" w:hAnsi="Times New Roman"/>
          <w:sz w:val="24"/>
          <w:szCs w:val="24"/>
        </w:rPr>
        <w:t>ë</w:t>
      </w:r>
      <w:r w:rsidR="004347D2">
        <w:rPr>
          <w:rFonts w:ascii="Times New Roman" w:hAnsi="Times New Roman"/>
          <w:sz w:val="24"/>
          <w:szCs w:val="24"/>
        </w:rPr>
        <w:t xml:space="preserve"> der</w:t>
      </w:r>
      <w:r w:rsidR="005E6F71">
        <w:rPr>
          <w:rFonts w:ascii="Times New Roman" w:hAnsi="Times New Roman"/>
          <w:sz w:val="24"/>
          <w:szCs w:val="24"/>
        </w:rPr>
        <w:t>matozave alergjike</w:t>
      </w:r>
      <w:bookmarkStart w:id="1" w:name="_GoBack"/>
      <w:bookmarkEnd w:id="1"/>
      <w:r w:rsidR="00F52F19">
        <w:rPr>
          <w:rFonts w:ascii="Times New Roman" w:hAnsi="Times New Roman"/>
          <w:sz w:val="24"/>
          <w:szCs w:val="24"/>
        </w:rPr>
        <w:t xml:space="preserve">  dhe  ekzematoze </w:t>
      </w:r>
      <w:r w:rsidR="00040631" w:rsidRPr="00E51E89">
        <w:rPr>
          <w:rFonts w:ascii="Times New Roman" w:hAnsi="Times New Roman"/>
          <w:sz w:val="24"/>
          <w:szCs w:val="24"/>
        </w:rPr>
        <w:t>pë</w:t>
      </w:r>
      <w:r w:rsidRPr="00E51E89">
        <w:rPr>
          <w:rFonts w:ascii="Times New Roman" w:hAnsi="Times New Roman"/>
          <w:sz w:val="24"/>
          <w:szCs w:val="24"/>
        </w:rPr>
        <w:t>rm</w:t>
      </w:r>
      <w:r w:rsidR="00040631" w:rsidRPr="00E51E89">
        <w:rPr>
          <w:rFonts w:ascii="Times New Roman" w:hAnsi="Times New Roman"/>
          <w:sz w:val="24"/>
          <w:szCs w:val="24"/>
        </w:rPr>
        <w:t>e</w:t>
      </w:r>
      <w:r w:rsidRPr="00E51E89">
        <w:rPr>
          <w:rFonts w:ascii="Times New Roman" w:hAnsi="Times New Roman"/>
          <w:sz w:val="24"/>
          <w:szCs w:val="24"/>
        </w:rPr>
        <w:t>s kritereve të</w:t>
      </w:r>
      <w:r w:rsidR="00040631" w:rsidRPr="00E51E89">
        <w:rPr>
          <w:rFonts w:ascii="Times New Roman" w:hAnsi="Times New Roman"/>
          <w:sz w:val="24"/>
          <w:szCs w:val="24"/>
        </w:rPr>
        <w:t xml:space="preserve"> diagnostikimit e </w:t>
      </w:r>
      <w:r w:rsidRPr="00E51E89">
        <w:rPr>
          <w:rFonts w:ascii="Times New Roman" w:hAnsi="Times New Roman"/>
          <w:sz w:val="24"/>
          <w:szCs w:val="24"/>
        </w:rPr>
        <w:t>vlerësimit të rrezikut</w:t>
      </w:r>
    </w:p>
    <w:p w:rsidR="006D71CD" w:rsidRPr="00E51E89" w:rsidRDefault="006D71CD" w:rsidP="00900297">
      <w:pPr>
        <w:pStyle w:val="ListParagraph"/>
        <w:numPr>
          <w:ilvl w:val="0"/>
          <w:numId w:val="10"/>
        </w:numPr>
        <w:spacing w:line="276" w:lineRule="auto"/>
        <w:jc w:val="both"/>
        <w:rPr>
          <w:rFonts w:ascii="Times New Roman" w:hAnsi="Times New Roman"/>
          <w:sz w:val="24"/>
          <w:szCs w:val="24"/>
        </w:rPr>
      </w:pPr>
      <w:r w:rsidRPr="00E51E89">
        <w:rPr>
          <w:rFonts w:ascii="Times New Roman" w:hAnsi="Times New Roman"/>
          <w:sz w:val="24"/>
          <w:szCs w:val="24"/>
        </w:rPr>
        <w:t>Zvogëlimin e variabilitetit në trajtim</w:t>
      </w:r>
      <w:r w:rsidR="004347D2">
        <w:rPr>
          <w:rFonts w:ascii="Times New Roman" w:hAnsi="Times New Roman"/>
          <w:sz w:val="24"/>
          <w:szCs w:val="24"/>
        </w:rPr>
        <w:t xml:space="preserve"> t</w:t>
      </w:r>
      <w:r w:rsidR="004347D2" w:rsidRPr="00E51E89">
        <w:rPr>
          <w:rFonts w:ascii="Times New Roman" w:hAnsi="Times New Roman"/>
          <w:sz w:val="24"/>
          <w:szCs w:val="24"/>
        </w:rPr>
        <w:t>ë</w:t>
      </w:r>
      <w:r w:rsidR="00222D25">
        <w:rPr>
          <w:rFonts w:ascii="Times New Roman" w:hAnsi="Times New Roman"/>
          <w:sz w:val="24"/>
          <w:szCs w:val="24"/>
        </w:rPr>
        <w:t xml:space="preserve"> dermatozave alergjike dhe ekzematoze</w:t>
      </w:r>
    </w:p>
    <w:p w:rsidR="006D71CD" w:rsidRPr="00E51E89" w:rsidRDefault="006D71CD" w:rsidP="00900297">
      <w:pPr>
        <w:pStyle w:val="NormalWeb"/>
        <w:numPr>
          <w:ilvl w:val="0"/>
          <w:numId w:val="10"/>
        </w:numPr>
        <w:jc w:val="both"/>
      </w:pPr>
      <w:r w:rsidRPr="00E51E89">
        <w:t>Parandalimin e komplikimeve dhe rritjen e sigurisë: udhëzime për identifikimin e faktorëve rrezikues dhe përparimin e parandalimit të komplikimeve të mundshme të këtyre gjendjeve, duke përfshirë reaksione të</w:t>
      </w:r>
      <w:r w:rsidR="009121EE" w:rsidRPr="00E51E89">
        <w:t xml:space="preserve"> rënda alergjike dhe infeksionet e</w:t>
      </w:r>
      <w:r w:rsidRPr="00E51E89">
        <w:t xml:space="preserve"> lëkurës. Ky parandalim i komplikimeve</w:t>
      </w:r>
      <w:r w:rsidR="00222D25">
        <w:t xml:space="preserve"> ndihmon e</w:t>
      </w:r>
      <w:r w:rsidRPr="00E51E89">
        <w:t>dhe në zvogëlimin e kostove të kujdesit shëndetësor.</w:t>
      </w:r>
    </w:p>
    <w:p w:rsidR="00003076" w:rsidRPr="008E74D1" w:rsidRDefault="00721883" w:rsidP="008E74D1">
      <w:pPr>
        <w:spacing w:line="276" w:lineRule="auto"/>
        <w:jc w:val="both"/>
        <w:rPr>
          <w:rFonts w:ascii="Times New Roman" w:hAnsi="Times New Roman" w:cs="Times New Roman"/>
          <w:b/>
          <w:sz w:val="24"/>
          <w:szCs w:val="24"/>
        </w:rPr>
      </w:pPr>
      <w:r w:rsidRPr="00E51E89">
        <w:rPr>
          <w:rFonts w:ascii="Times New Roman" w:hAnsi="Times New Roman" w:cs="Times New Roman"/>
          <w:sz w:val="24"/>
          <w:szCs w:val="24"/>
        </w:rPr>
        <w:t>Ky udhërrëfyes mbulon definimi</w:t>
      </w:r>
      <w:r w:rsidR="00222D25">
        <w:rPr>
          <w:rFonts w:ascii="Times New Roman" w:hAnsi="Times New Roman" w:cs="Times New Roman"/>
          <w:sz w:val="24"/>
          <w:szCs w:val="24"/>
        </w:rPr>
        <w:t>n d</w:t>
      </w:r>
      <w:r w:rsidR="00F52F19">
        <w:rPr>
          <w:rFonts w:ascii="Times New Roman" w:hAnsi="Times New Roman" w:cs="Times New Roman"/>
          <w:sz w:val="24"/>
          <w:szCs w:val="24"/>
        </w:rPr>
        <w:t xml:space="preserve">he klasifikimin e </w:t>
      </w:r>
      <w:r w:rsidRPr="00E51E89">
        <w:rPr>
          <w:rFonts w:ascii="Times New Roman" w:hAnsi="Times New Roman" w:cs="Times New Roman"/>
          <w:sz w:val="24"/>
          <w:szCs w:val="24"/>
        </w:rPr>
        <w:t xml:space="preserve"> dermatozave</w:t>
      </w:r>
      <w:r w:rsidR="002154E6">
        <w:rPr>
          <w:rFonts w:ascii="Times New Roman" w:hAnsi="Times New Roman" w:cs="Times New Roman"/>
          <w:sz w:val="24"/>
          <w:szCs w:val="24"/>
        </w:rPr>
        <w:t xml:space="preserve"> alergjike dhe </w:t>
      </w:r>
      <w:r w:rsidRPr="00E51E89">
        <w:rPr>
          <w:rFonts w:ascii="Times New Roman" w:hAnsi="Times New Roman" w:cs="Times New Roman"/>
          <w:sz w:val="24"/>
          <w:szCs w:val="24"/>
        </w:rPr>
        <w:t xml:space="preserve"> ekzematoze, duke marrë në konsideratë progresi</w:t>
      </w:r>
      <w:r w:rsidR="00DC504F">
        <w:rPr>
          <w:rFonts w:ascii="Times New Roman" w:hAnsi="Times New Roman" w:cs="Times New Roman"/>
          <w:sz w:val="24"/>
          <w:szCs w:val="24"/>
        </w:rPr>
        <w:t>n e fundit për menaxhimin e tyre.</w:t>
      </w:r>
      <w:r w:rsidRPr="00E51E89">
        <w:rPr>
          <w:rFonts w:ascii="Times New Roman" w:hAnsi="Times New Roman" w:cs="Times New Roman"/>
          <w:sz w:val="24"/>
          <w:szCs w:val="24"/>
        </w:rPr>
        <w:t>Përveç kësaj,  këtu përshkruhen qasjet diagnostike dhe terapeutike të bazuara në evidencë për nën-llojet e ndryshme të klasifikimeve bazë.</w:t>
      </w:r>
    </w:p>
    <w:p w:rsidR="00CD27A3" w:rsidRPr="00E51E89" w:rsidRDefault="00CD27A3" w:rsidP="00CF792C">
      <w:pPr>
        <w:spacing w:line="276" w:lineRule="auto"/>
        <w:rPr>
          <w:rFonts w:ascii="Times New Roman" w:hAnsi="Times New Roman" w:cs="Times New Roman"/>
          <w:color w:val="202124"/>
          <w:sz w:val="24"/>
          <w:szCs w:val="24"/>
        </w:rPr>
      </w:pPr>
    </w:p>
    <w:p w:rsidR="00CD27A3" w:rsidRPr="001449D5" w:rsidRDefault="001449D5" w:rsidP="001449D5">
      <w:pPr>
        <w:spacing w:line="276" w:lineRule="auto"/>
        <w:rPr>
          <w:rFonts w:ascii="Times New Roman" w:hAnsi="Times New Roman"/>
          <w:b/>
          <w:sz w:val="28"/>
          <w:szCs w:val="28"/>
        </w:rPr>
      </w:pPr>
      <w:r w:rsidRPr="001449D5">
        <w:rPr>
          <w:rFonts w:ascii="Times New Roman" w:hAnsi="Times New Roman"/>
          <w:b/>
          <w:sz w:val="28"/>
          <w:szCs w:val="28"/>
        </w:rPr>
        <w:t>1.1.</w:t>
      </w:r>
      <w:r w:rsidR="00FB5256" w:rsidRPr="001449D5">
        <w:rPr>
          <w:rFonts w:ascii="Times New Roman" w:hAnsi="Times New Roman"/>
          <w:b/>
          <w:sz w:val="28"/>
          <w:szCs w:val="28"/>
        </w:rPr>
        <w:t xml:space="preserve">Qëllimi dhe fokusi </w:t>
      </w:r>
    </w:p>
    <w:p w:rsidR="0033491D" w:rsidRDefault="0033491D" w:rsidP="0033491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Ky udhërrëfyes synon t'i shërbejë çdo institucioni shëndetësor dhe të gjithë profesionistëve shëndetësor.</w:t>
      </w:r>
    </w:p>
    <w:p w:rsidR="00FB5256" w:rsidRPr="00E51E89" w:rsidRDefault="00FB5256" w:rsidP="00FB5256">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Q</w:t>
      </w:r>
      <w:r w:rsidRPr="00E51E89">
        <w:rPr>
          <w:rFonts w:ascii="Times New Roman" w:hAnsi="Times New Roman" w:cs="Times New Roman"/>
          <w:color w:val="202124"/>
          <w:sz w:val="24"/>
          <w:szCs w:val="24"/>
        </w:rPr>
        <w:t>ë</w:t>
      </w:r>
      <w:r w:rsidRPr="00E51E89">
        <w:rPr>
          <w:rFonts w:ascii="Times New Roman" w:hAnsi="Times New Roman" w:cs="Times New Roman"/>
          <w:sz w:val="24"/>
          <w:szCs w:val="24"/>
        </w:rPr>
        <w:t>llimi i k</w:t>
      </w:r>
      <w:r w:rsidRPr="00E51E89">
        <w:rPr>
          <w:rFonts w:ascii="Times New Roman" w:hAnsi="Times New Roman" w:cs="Times New Roman"/>
          <w:color w:val="202124"/>
          <w:sz w:val="24"/>
          <w:szCs w:val="24"/>
        </w:rPr>
        <w:t>ë</w:t>
      </w:r>
      <w:r w:rsidRPr="00E51E89">
        <w:rPr>
          <w:rFonts w:ascii="Times New Roman" w:hAnsi="Times New Roman" w:cs="Times New Roman"/>
          <w:sz w:val="24"/>
          <w:szCs w:val="24"/>
        </w:rPr>
        <w:t xml:space="preserve">tij </w:t>
      </w:r>
      <w:r w:rsidR="00D670FA" w:rsidRPr="00E51E89">
        <w:rPr>
          <w:rFonts w:ascii="Times New Roman" w:hAnsi="Times New Roman" w:cs="Times New Roman"/>
          <w:color w:val="000000" w:themeColor="text1"/>
          <w:sz w:val="24"/>
          <w:szCs w:val="24"/>
        </w:rPr>
        <w:t>u</w:t>
      </w:r>
      <w:r w:rsidR="00991276" w:rsidRPr="00E51E89">
        <w:rPr>
          <w:rFonts w:ascii="Times New Roman" w:hAnsi="Times New Roman" w:cs="Times New Roman"/>
          <w:color w:val="000000" w:themeColor="text1"/>
          <w:sz w:val="24"/>
          <w:szCs w:val="24"/>
        </w:rPr>
        <w:t>dhërrëfyesi</w:t>
      </w:r>
      <w:r w:rsidRPr="00E51E89">
        <w:rPr>
          <w:rFonts w:ascii="Times New Roman" w:hAnsi="Times New Roman" w:cs="Times New Roman"/>
          <w:color w:val="000000" w:themeColor="text1"/>
          <w:sz w:val="24"/>
          <w:szCs w:val="24"/>
        </w:rPr>
        <w:t xml:space="preserve"> klinik</w:t>
      </w:r>
      <w:r w:rsidR="002154E6">
        <w:rPr>
          <w:rFonts w:ascii="Times New Roman" w:hAnsi="Times New Roman" w:cs="Times New Roman"/>
          <w:color w:val="000000" w:themeColor="text1"/>
          <w:sz w:val="24"/>
          <w:szCs w:val="24"/>
        </w:rPr>
        <w:t xml:space="preserve"> </w:t>
      </w:r>
      <w:r w:rsidRPr="00E51E89">
        <w:rPr>
          <w:rFonts w:ascii="Times New Roman" w:hAnsi="Times New Roman" w:cs="Times New Roman"/>
          <w:color w:val="202124"/>
          <w:sz w:val="24"/>
          <w:szCs w:val="24"/>
        </w:rPr>
        <w:t>është menaxhimi dhe trajtimi i bazuar në dëshmi, në mënyrë që të minimizohen dhe shmangen efektet nga trajtimet eventuale joadekua</w:t>
      </w:r>
      <w:r w:rsidR="00CD27A3">
        <w:rPr>
          <w:rFonts w:ascii="Times New Roman" w:hAnsi="Times New Roman" w:cs="Times New Roman"/>
          <w:color w:val="202124"/>
          <w:sz w:val="24"/>
          <w:szCs w:val="24"/>
        </w:rPr>
        <w:t xml:space="preserve">te të dermatozave alergjike dhe </w:t>
      </w:r>
      <w:r w:rsidRPr="00E51E89">
        <w:rPr>
          <w:rFonts w:ascii="Times New Roman" w:hAnsi="Times New Roman" w:cs="Times New Roman"/>
          <w:color w:val="202124"/>
          <w:sz w:val="24"/>
          <w:szCs w:val="24"/>
        </w:rPr>
        <w:t xml:space="preserve">ekzematoze. Përmes unifikimit të trajtimit gjatë menaxhimit të pacientëve me këto patologji, synojmë përmbushjen e kërkesave të pacientëve dhe kosto-efektivitetin e shërbimeve të </w:t>
      </w:r>
      <w:r w:rsidRPr="00E51E89">
        <w:rPr>
          <w:rFonts w:ascii="Times New Roman" w:hAnsi="Times New Roman" w:cs="Times New Roman"/>
          <w:sz w:val="24"/>
          <w:szCs w:val="24"/>
        </w:rPr>
        <w:t xml:space="preserve">ofruara. </w:t>
      </w:r>
    </w:p>
    <w:p w:rsidR="00FB5256" w:rsidRDefault="00FB5256" w:rsidP="00FB5256">
      <w:pPr>
        <w:spacing w:line="276" w:lineRule="auto"/>
        <w:jc w:val="both"/>
        <w:rPr>
          <w:rFonts w:ascii="Times New Roman" w:hAnsi="Times New Roman" w:cs="Times New Roman"/>
          <w:color w:val="202124"/>
          <w:sz w:val="24"/>
          <w:szCs w:val="24"/>
        </w:rPr>
      </w:pPr>
      <w:r w:rsidRPr="00E51E89">
        <w:rPr>
          <w:rFonts w:ascii="Times New Roman" w:hAnsi="Times New Roman" w:cs="Times New Roman"/>
          <w:sz w:val="24"/>
          <w:szCs w:val="24"/>
        </w:rPr>
        <w:t>T</w:t>
      </w:r>
      <w:r w:rsidRPr="00E51E89">
        <w:rPr>
          <w:rFonts w:ascii="Times New Roman" w:hAnsi="Times New Roman" w:cs="Times New Roman"/>
          <w:color w:val="202124"/>
          <w:sz w:val="24"/>
          <w:szCs w:val="24"/>
        </w:rPr>
        <w:t xml:space="preserve">ë dhënat e ofruara në këtë dokument paraqesin informacionet e pesë-vjecarit të </w:t>
      </w:r>
      <w:r w:rsidRPr="00E51E89">
        <w:rPr>
          <w:rFonts w:ascii="Times New Roman" w:hAnsi="Times New Roman" w:cs="Times New Roman"/>
          <w:sz w:val="24"/>
          <w:szCs w:val="24"/>
        </w:rPr>
        <w:t>fundit n</w:t>
      </w:r>
      <w:r w:rsidRPr="00E51E89">
        <w:rPr>
          <w:rFonts w:ascii="Times New Roman" w:hAnsi="Times New Roman" w:cs="Times New Roman"/>
          <w:color w:val="202124"/>
          <w:sz w:val="24"/>
          <w:szCs w:val="24"/>
        </w:rPr>
        <w:t>ë lidhje me menaxhimin optimal të dermatozave a</w:t>
      </w:r>
      <w:r w:rsidR="00CD27A3">
        <w:rPr>
          <w:rFonts w:ascii="Times New Roman" w:hAnsi="Times New Roman" w:cs="Times New Roman"/>
          <w:color w:val="202124"/>
          <w:sz w:val="24"/>
          <w:szCs w:val="24"/>
        </w:rPr>
        <w:t xml:space="preserve">lergjike dhe dermatozave </w:t>
      </w:r>
      <w:r w:rsidRPr="00E51E89">
        <w:rPr>
          <w:rFonts w:ascii="Times New Roman" w:hAnsi="Times New Roman" w:cs="Times New Roman"/>
          <w:color w:val="202124"/>
          <w:sz w:val="24"/>
          <w:szCs w:val="24"/>
        </w:rPr>
        <w:t xml:space="preserve">ekzematoze. </w:t>
      </w:r>
      <w:r w:rsidR="00841E58" w:rsidRPr="00E51E89">
        <w:rPr>
          <w:rFonts w:ascii="Times New Roman" w:hAnsi="Times New Roman" w:cs="Times New Roman"/>
          <w:sz w:val="24"/>
          <w:szCs w:val="24"/>
        </w:rPr>
        <w:t xml:space="preserve">Ky </w:t>
      </w:r>
      <w:r w:rsidR="00841E58" w:rsidRPr="00E51E89">
        <w:rPr>
          <w:rFonts w:ascii="Times New Roman" w:hAnsi="Times New Roman" w:cs="Times New Roman"/>
          <w:sz w:val="24"/>
          <w:szCs w:val="24"/>
        </w:rPr>
        <w:lastRenderedPageBreak/>
        <w:t>udhë</w:t>
      </w:r>
      <w:r w:rsidR="00865CE7" w:rsidRPr="00E51E89">
        <w:rPr>
          <w:rFonts w:ascii="Times New Roman" w:hAnsi="Times New Roman" w:cs="Times New Roman"/>
          <w:sz w:val="24"/>
          <w:szCs w:val="24"/>
        </w:rPr>
        <w:t>rrëfyes</w:t>
      </w:r>
      <w:r w:rsidRPr="00E51E89">
        <w:rPr>
          <w:rFonts w:ascii="Times New Roman" w:hAnsi="Times New Roman" w:cs="Times New Roman"/>
          <w:sz w:val="24"/>
          <w:szCs w:val="24"/>
        </w:rPr>
        <w:t xml:space="preserve"> klinik </w:t>
      </w:r>
      <w:r w:rsidRPr="00E51E89">
        <w:rPr>
          <w:rFonts w:ascii="Times New Roman" w:hAnsi="Times New Roman" w:cs="Times New Roman"/>
          <w:color w:val="202124"/>
          <w:sz w:val="24"/>
          <w:szCs w:val="24"/>
        </w:rPr>
        <w:t>i dedikohet specialistëve të dermatologjisë, pediatrisë;</w:t>
      </w:r>
      <w:r w:rsidR="002154E6">
        <w:rPr>
          <w:rFonts w:ascii="Times New Roman" w:hAnsi="Times New Roman" w:cs="Times New Roman"/>
          <w:color w:val="202124"/>
          <w:sz w:val="24"/>
          <w:szCs w:val="24"/>
        </w:rPr>
        <w:t xml:space="preserve"> specialisteve  mjeket familjar,</w:t>
      </w:r>
      <w:r w:rsidRPr="00E51E89">
        <w:rPr>
          <w:rFonts w:ascii="Times New Roman" w:hAnsi="Times New Roman" w:cs="Times New Roman"/>
          <w:color w:val="202124"/>
          <w:sz w:val="24"/>
          <w:szCs w:val="24"/>
        </w:rPr>
        <w:t xml:space="preserve"> mjekëve të përgjithshëm dhe të gjithë specialistëve që kujdesen për p</w:t>
      </w:r>
      <w:r w:rsidR="00841E58" w:rsidRPr="00E51E89">
        <w:rPr>
          <w:rFonts w:ascii="Times New Roman" w:hAnsi="Times New Roman" w:cs="Times New Roman"/>
          <w:color w:val="202124"/>
          <w:sz w:val="24"/>
          <w:szCs w:val="24"/>
        </w:rPr>
        <w:t>acientët me k</w:t>
      </w:r>
      <w:r w:rsidR="00841E58" w:rsidRPr="00E51E89">
        <w:rPr>
          <w:rFonts w:ascii="Times New Roman" w:hAnsi="Times New Roman" w:cs="Times New Roman"/>
          <w:sz w:val="24"/>
          <w:szCs w:val="24"/>
        </w:rPr>
        <w:t>ëto gjendje</w:t>
      </w:r>
      <w:r w:rsidRPr="00E51E89">
        <w:rPr>
          <w:rFonts w:ascii="Times New Roman" w:hAnsi="Times New Roman" w:cs="Times New Roman"/>
          <w:color w:val="202124"/>
          <w:sz w:val="24"/>
          <w:szCs w:val="24"/>
        </w:rPr>
        <w:t>. Të n</w:t>
      </w:r>
      <w:r w:rsidR="00841E58" w:rsidRPr="00E51E89">
        <w:rPr>
          <w:rFonts w:ascii="Times New Roman" w:hAnsi="Times New Roman" w:cs="Times New Roman"/>
          <w:color w:val="202124"/>
          <w:sz w:val="24"/>
          <w:szCs w:val="24"/>
        </w:rPr>
        <w:t>jëjtët pritet të zbatojnë këtë U</w:t>
      </w:r>
      <w:r w:rsidRPr="00E51E89">
        <w:rPr>
          <w:rFonts w:ascii="Times New Roman" w:hAnsi="Times New Roman" w:cs="Times New Roman"/>
          <w:color w:val="202124"/>
          <w:sz w:val="24"/>
          <w:szCs w:val="24"/>
        </w:rPr>
        <w:t xml:space="preserve">K.  </w:t>
      </w:r>
    </w:p>
    <w:p w:rsidR="008E74D1" w:rsidRPr="00E51E89" w:rsidRDefault="008E74D1" w:rsidP="00FB5256">
      <w:pPr>
        <w:spacing w:line="276" w:lineRule="auto"/>
        <w:jc w:val="both"/>
        <w:rPr>
          <w:rFonts w:ascii="Times New Roman" w:hAnsi="Times New Roman" w:cs="Times New Roman"/>
          <w:color w:val="202124"/>
          <w:sz w:val="24"/>
          <w:szCs w:val="24"/>
        </w:rPr>
      </w:pPr>
    </w:p>
    <w:p w:rsidR="00C85A23" w:rsidRDefault="00C85A23" w:rsidP="00FB5256">
      <w:pPr>
        <w:spacing w:line="276" w:lineRule="auto"/>
        <w:jc w:val="both"/>
        <w:rPr>
          <w:rFonts w:ascii="Times New Roman" w:hAnsi="Times New Roman" w:cs="Times New Roman"/>
          <w:sz w:val="24"/>
          <w:szCs w:val="24"/>
        </w:rPr>
      </w:pPr>
    </w:p>
    <w:p w:rsidR="00CD27A3" w:rsidRDefault="00CD27A3" w:rsidP="00FB5256">
      <w:pPr>
        <w:spacing w:line="276" w:lineRule="auto"/>
        <w:jc w:val="both"/>
        <w:rPr>
          <w:rFonts w:ascii="Times New Roman" w:hAnsi="Times New Roman" w:cs="Times New Roman"/>
          <w:sz w:val="24"/>
          <w:szCs w:val="24"/>
        </w:rPr>
      </w:pPr>
    </w:p>
    <w:p w:rsidR="00CD27A3" w:rsidRDefault="00CD27A3" w:rsidP="00FB5256">
      <w:pPr>
        <w:spacing w:line="276" w:lineRule="auto"/>
        <w:jc w:val="both"/>
        <w:rPr>
          <w:rFonts w:ascii="Times New Roman" w:hAnsi="Times New Roman" w:cs="Times New Roman"/>
          <w:sz w:val="24"/>
          <w:szCs w:val="24"/>
        </w:rPr>
      </w:pPr>
    </w:p>
    <w:p w:rsidR="00CD27A3" w:rsidRPr="00E51E89" w:rsidRDefault="00CD27A3" w:rsidP="00FB5256">
      <w:pPr>
        <w:spacing w:line="276" w:lineRule="auto"/>
        <w:jc w:val="both"/>
        <w:rPr>
          <w:rFonts w:ascii="Times New Roman" w:hAnsi="Times New Roman" w:cs="Times New Roman"/>
          <w:sz w:val="24"/>
          <w:szCs w:val="24"/>
        </w:rPr>
      </w:pPr>
    </w:p>
    <w:p w:rsidR="001449D5" w:rsidRDefault="001449D5" w:rsidP="001449D5">
      <w:pPr>
        <w:spacing w:line="276" w:lineRule="auto"/>
        <w:jc w:val="both"/>
        <w:rPr>
          <w:rFonts w:ascii="Times New Roman" w:hAnsi="Times New Roman"/>
          <w:b/>
          <w:sz w:val="28"/>
          <w:szCs w:val="28"/>
        </w:rPr>
      </w:pPr>
      <w:r w:rsidRPr="001449D5">
        <w:rPr>
          <w:rFonts w:ascii="Times New Roman" w:hAnsi="Times New Roman"/>
          <w:b/>
          <w:sz w:val="28"/>
          <w:szCs w:val="28"/>
        </w:rPr>
        <w:t>1.2.</w:t>
      </w:r>
      <w:r w:rsidR="004347D2" w:rsidRPr="001449D5">
        <w:rPr>
          <w:rFonts w:ascii="Times New Roman" w:hAnsi="Times New Roman"/>
          <w:b/>
          <w:sz w:val="28"/>
          <w:szCs w:val="28"/>
        </w:rPr>
        <w:t>Përkufizimet</w:t>
      </w:r>
    </w:p>
    <w:p w:rsidR="006B23DC" w:rsidRPr="001449D5" w:rsidRDefault="006B23DC" w:rsidP="001449D5">
      <w:pPr>
        <w:spacing w:line="276" w:lineRule="auto"/>
        <w:jc w:val="both"/>
        <w:rPr>
          <w:rFonts w:ascii="Times New Roman" w:hAnsi="Times New Roman" w:cs="Times New Roman"/>
          <w:b/>
          <w:sz w:val="28"/>
          <w:szCs w:val="28"/>
        </w:rPr>
      </w:pPr>
      <w:r w:rsidRPr="00C11C0C">
        <w:rPr>
          <w:rFonts w:ascii="Times New Roman" w:hAnsi="Times New Roman" w:cs="Times New Roman"/>
          <w:b/>
          <w:sz w:val="24"/>
          <w:szCs w:val="24"/>
        </w:rPr>
        <w:t>Urtikaria</w:t>
      </w:r>
      <w:r w:rsidRPr="00C11C0C">
        <w:rPr>
          <w:rFonts w:ascii="Times New Roman" w:hAnsi="Times New Roman" w:cs="Times New Roman"/>
          <w:sz w:val="24"/>
          <w:szCs w:val="24"/>
        </w:rPr>
        <w:t xml:space="preserve"> paraqet një grup të sëmundjeve, që karakterizohen me zhvillimin e urtikave, angioedemës, ose të të dyjave. </w:t>
      </w:r>
      <w:r w:rsidR="00613E79" w:rsidRPr="004C6102">
        <w:rPr>
          <w:rFonts w:ascii="Times New Roman" w:hAnsi="Times New Roman" w:cs="Times New Roman"/>
          <w:sz w:val="24"/>
          <w:szCs w:val="24"/>
          <w:vertAlign w:val="superscript"/>
        </w:rPr>
        <w:t>(1,2)</w:t>
      </w:r>
      <w:r w:rsidR="004C6102">
        <w:rPr>
          <w:rFonts w:ascii="Times New Roman" w:hAnsi="Times New Roman" w:cs="Times New Roman"/>
          <w:sz w:val="24"/>
          <w:szCs w:val="24"/>
        </w:rPr>
        <w:t xml:space="preserve"> </w:t>
      </w:r>
      <w:r w:rsidRPr="00C11C0C">
        <w:rPr>
          <w:rFonts w:ascii="Times New Roman" w:hAnsi="Times New Roman" w:cs="Times New Roman"/>
          <w:sz w:val="24"/>
          <w:szCs w:val="24"/>
        </w:rPr>
        <w:t>Urtikaria duhet të di</w:t>
      </w:r>
      <w:r w:rsidR="00883671" w:rsidRPr="00C11C0C">
        <w:rPr>
          <w:rFonts w:ascii="Times New Roman" w:hAnsi="Times New Roman" w:cs="Times New Roman"/>
          <w:sz w:val="24"/>
          <w:szCs w:val="24"/>
        </w:rPr>
        <w:t xml:space="preserve">ferencohet nga gjendjet e tjera, në të cilat urtikat, angioedema ose të dyja mund të shfaqen, psh: anafilaksa, sindromet </w:t>
      </w:r>
      <w:r w:rsidR="00C44D8C" w:rsidRPr="00C11C0C">
        <w:rPr>
          <w:rFonts w:ascii="Times New Roman" w:hAnsi="Times New Roman" w:cs="Times New Roman"/>
          <w:sz w:val="24"/>
          <w:szCs w:val="24"/>
        </w:rPr>
        <w:t>autoinflamatore, vaskuliti urtik</w:t>
      </w:r>
      <w:r w:rsidR="00883671" w:rsidRPr="00C11C0C">
        <w:rPr>
          <w:rFonts w:ascii="Times New Roman" w:hAnsi="Times New Roman" w:cs="Times New Roman"/>
          <w:sz w:val="24"/>
          <w:szCs w:val="24"/>
        </w:rPr>
        <w:t>arial ose angioedema e ndërmjetësuar nga bradikinina, duke pë</w:t>
      </w:r>
      <w:r w:rsidR="00C44D8C" w:rsidRPr="00C11C0C">
        <w:rPr>
          <w:rFonts w:ascii="Times New Roman" w:hAnsi="Times New Roman" w:cs="Times New Roman"/>
          <w:sz w:val="24"/>
          <w:szCs w:val="24"/>
        </w:rPr>
        <w:t>rfshirë</w:t>
      </w:r>
      <w:r w:rsidR="00883671" w:rsidRPr="00C11C0C">
        <w:rPr>
          <w:rFonts w:ascii="Times New Roman" w:hAnsi="Times New Roman" w:cs="Times New Roman"/>
          <w:sz w:val="24"/>
          <w:szCs w:val="24"/>
        </w:rPr>
        <w:t xml:space="preserve"> angioedemën hereditare</w:t>
      </w:r>
      <w:r w:rsidR="00883671" w:rsidRPr="001449D5">
        <w:rPr>
          <w:rFonts w:ascii="Times New Roman" w:hAnsi="Times New Roman" w:cs="Times New Roman"/>
        </w:rPr>
        <w:t xml:space="preserve">. </w:t>
      </w:r>
    </w:p>
    <w:p w:rsidR="007C31C3" w:rsidRPr="00BD67D2" w:rsidRDefault="007C31C3" w:rsidP="00606BAA">
      <w:pPr>
        <w:pStyle w:val="NormalWeb"/>
        <w:jc w:val="both"/>
        <w:rPr>
          <w:b/>
        </w:rPr>
      </w:pPr>
      <w:r w:rsidRPr="00BD67D2">
        <w:rPr>
          <w:b/>
        </w:rPr>
        <w:t>Urtika ka tri tipare tipike:</w:t>
      </w:r>
    </w:p>
    <w:p w:rsidR="007C31C3" w:rsidRDefault="00C44D8C" w:rsidP="00900297">
      <w:pPr>
        <w:pStyle w:val="NormalWeb"/>
        <w:numPr>
          <w:ilvl w:val="0"/>
          <w:numId w:val="14"/>
        </w:numPr>
        <w:jc w:val="both"/>
      </w:pPr>
      <w:r>
        <w:t>Edem</w:t>
      </w:r>
      <w:r w:rsidRPr="00E51E89">
        <w:t>ë</w:t>
      </w:r>
      <w:r>
        <w:t>n</w:t>
      </w:r>
      <w:r w:rsidR="007C31C3">
        <w:t xml:space="preserve"> qart</w:t>
      </w:r>
      <w:r w:rsidR="007C31C3" w:rsidRPr="00E51E89">
        <w:t>ë</w:t>
      </w:r>
      <w:r w:rsidR="004C6102">
        <w:t xml:space="preserve"> </w:t>
      </w:r>
      <w:r>
        <w:t>t</w:t>
      </w:r>
      <w:r w:rsidRPr="00E51E89">
        <w:t>ë</w:t>
      </w:r>
      <w:r w:rsidR="007C31C3">
        <w:t xml:space="preserve"> kufizuar nga l</w:t>
      </w:r>
      <w:r w:rsidR="007C31C3" w:rsidRPr="00E51E89">
        <w:t>ë</w:t>
      </w:r>
      <w:r w:rsidR="007C31C3">
        <w:t>kura e sh</w:t>
      </w:r>
      <w:r w:rsidR="007C31C3" w:rsidRPr="00E51E89">
        <w:t>ë</w:t>
      </w:r>
      <w:r w:rsidR="007C31C3">
        <w:t>ndosh</w:t>
      </w:r>
      <w:r w:rsidR="007C31C3" w:rsidRPr="00E51E89">
        <w:t>ë</w:t>
      </w:r>
      <w:r w:rsidR="007C31C3">
        <w:t>, me variacione n</w:t>
      </w:r>
      <w:r w:rsidR="007C31C3" w:rsidRPr="00E51E89">
        <w:t>ë</w:t>
      </w:r>
      <w:r w:rsidR="007C31C3">
        <w:t xml:space="preserve"> form</w:t>
      </w:r>
      <w:r w:rsidR="007C31C3" w:rsidRPr="00E51E89">
        <w:t>ë</w:t>
      </w:r>
      <w:r w:rsidR="007C31C3">
        <w:t xml:space="preserve"> dhe madh</w:t>
      </w:r>
      <w:r w:rsidR="007C31C3" w:rsidRPr="00E51E89">
        <w:t>ë</w:t>
      </w:r>
      <w:r w:rsidR="007C31C3">
        <w:t>si;</w:t>
      </w:r>
    </w:p>
    <w:p w:rsidR="007C31C3" w:rsidRDefault="00C44D8C" w:rsidP="00900297">
      <w:pPr>
        <w:pStyle w:val="NormalWeb"/>
        <w:numPr>
          <w:ilvl w:val="0"/>
          <w:numId w:val="14"/>
        </w:numPr>
        <w:jc w:val="both"/>
      </w:pPr>
      <w:r>
        <w:t>Ndjenj</w:t>
      </w:r>
      <w:r w:rsidRPr="00E51E89">
        <w:t>ë</w:t>
      </w:r>
      <w:r>
        <w:t>n</w:t>
      </w:r>
      <w:r w:rsidR="007C31C3">
        <w:t xml:space="preserve"> e kruarjes ose ndonj</w:t>
      </w:r>
      <w:r w:rsidR="007C31C3" w:rsidRPr="00E51E89">
        <w:t>ë</w:t>
      </w:r>
      <w:r w:rsidR="007C31C3">
        <w:t>her</w:t>
      </w:r>
      <w:r w:rsidR="007C31C3" w:rsidRPr="00E51E89">
        <w:t>ë</w:t>
      </w:r>
      <w:r w:rsidR="007C31C3">
        <w:t xml:space="preserve"> djegies;</w:t>
      </w:r>
    </w:p>
    <w:p w:rsidR="007C31C3" w:rsidRDefault="00C44D8C" w:rsidP="00900297">
      <w:pPr>
        <w:pStyle w:val="NormalWeb"/>
        <w:numPr>
          <w:ilvl w:val="0"/>
          <w:numId w:val="14"/>
        </w:numPr>
        <w:jc w:val="both"/>
      </w:pPr>
      <w:r>
        <w:t>Natyr</w:t>
      </w:r>
      <w:r w:rsidRPr="00E51E89">
        <w:t>ë</w:t>
      </w:r>
      <w:r>
        <w:t>n</w:t>
      </w:r>
      <w:r w:rsidR="007C31C3">
        <w:t xml:space="preserve"> tranzitore: l</w:t>
      </w:r>
      <w:r w:rsidR="007C31C3" w:rsidRPr="00E51E89">
        <w:t>ë</w:t>
      </w:r>
      <w:r w:rsidR="007C31C3">
        <w:t>kura kthehet n</w:t>
      </w:r>
      <w:r w:rsidR="007C31C3" w:rsidRPr="00E51E89">
        <w:t>ë</w:t>
      </w:r>
      <w:r>
        <w:t xml:space="preserve"> gjendjen paraprake b</w:t>
      </w:r>
      <w:r w:rsidR="007C31C3">
        <w:t>renda 30min – 24 or</w:t>
      </w:r>
      <w:r w:rsidR="007C31C3" w:rsidRPr="00E51E89">
        <w:t>ë</w:t>
      </w:r>
      <w:r w:rsidR="007C31C3">
        <w:t>ve.</w:t>
      </w:r>
    </w:p>
    <w:p w:rsidR="007C31C3" w:rsidRPr="00BD67D2" w:rsidRDefault="007C31C3" w:rsidP="007C31C3">
      <w:pPr>
        <w:pStyle w:val="NormalWeb"/>
        <w:jc w:val="both"/>
        <w:rPr>
          <w:b/>
        </w:rPr>
      </w:pPr>
      <w:r w:rsidRPr="00BD67D2">
        <w:rPr>
          <w:b/>
        </w:rPr>
        <w:t>Angioedema karakterizohet nga:</w:t>
      </w:r>
    </w:p>
    <w:p w:rsidR="007C31C3" w:rsidRDefault="007C31C3" w:rsidP="00900297">
      <w:pPr>
        <w:pStyle w:val="NormalWeb"/>
        <w:numPr>
          <w:ilvl w:val="0"/>
          <w:numId w:val="15"/>
        </w:numPr>
        <w:jc w:val="both"/>
      </w:pPr>
      <w:r>
        <w:t>Edem</w:t>
      </w:r>
      <w:r w:rsidR="00BD67D2">
        <w:t>a</w:t>
      </w:r>
      <w:r>
        <w:t xml:space="preserve"> e menj</w:t>
      </w:r>
      <w:r w:rsidRPr="00E51E89">
        <w:t>ë</w:t>
      </w:r>
      <w:r>
        <w:t>hershme, e theksuar, eritematoze ose ngjyr</w:t>
      </w:r>
      <w:r w:rsidRPr="00E51E89">
        <w:t>ë</w:t>
      </w:r>
      <w:r>
        <w:t xml:space="preserve"> l</w:t>
      </w:r>
      <w:r w:rsidRPr="00E51E89">
        <w:t>ë</w:t>
      </w:r>
      <w:r>
        <w:t>kure, e thell</w:t>
      </w:r>
      <w:r w:rsidRPr="00E51E89">
        <w:t>ë</w:t>
      </w:r>
      <w:r>
        <w:t>, n</w:t>
      </w:r>
      <w:r w:rsidRPr="00E51E89">
        <w:t>ë</w:t>
      </w:r>
      <w:r w:rsidR="00C44D8C">
        <w:t xml:space="preserve"> dermisin retikular, subkutis ose membran</w:t>
      </w:r>
      <w:r w:rsidR="00C44D8C" w:rsidRPr="00E51E89">
        <w:t>ë</w:t>
      </w:r>
      <w:r>
        <w:t xml:space="preserve"> mukozale;</w:t>
      </w:r>
    </w:p>
    <w:p w:rsidR="007C31C3" w:rsidRDefault="007C31C3" w:rsidP="00900297">
      <w:pPr>
        <w:pStyle w:val="NormalWeb"/>
        <w:numPr>
          <w:ilvl w:val="0"/>
          <w:numId w:val="15"/>
        </w:numPr>
        <w:jc w:val="both"/>
      </w:pPr>
      <w:r>
        <w:t>Ndjenj</w:t>
      </w:r>
      <w:r w:rsidR="00BD67D2">
        <w:t>a</w:t>
      </w:r>
      <w:r w:rsidR="00BB1089">
        <w:t xml:space="preserve"> e djegies, tensionit</w:t>
      </w:r>
      <w:r>
        <w:t xml:space="preserve"> dhe ndonj</w:t>
      </w:r>
      <w:r w:rsidRPr="00E51E89">
        <w:t>ë</w:t>
      </w:r>
      <w:r>
        <w:t>her</w:t>
      </w:r>
      <w:r w:rsidRPr="00E51E89">
        <w:t>ë</w:t>
      </w:r>
      <w:r>
        <w:t xml:space="preserve"> dhimbjes, m</w:t>
      </w:r>
      <w:r w:rsidRPr="00E51E89">
        <w:t>ë</w:t>
      </w:r>
      <w:r>
        <w:t xml:space="preserve"> tep</w:t>
      </w:r>
      <w:r w:rsidRPr="00E51E89">
        <w:t>ë</w:t>
      </w:r>
      <w:r>
        <w:t xml:space="preserve">r se </w:t>
      </w:r>
      <w:r w:rsidR="00BB1089">
        <w:t xml:space="preserve">e </w:t>
      </w:r>
      <w:r>
        <w:t xml:space="preserve">kruarjes; </w:t>
      </w:r>
    </w:p>
    <w:p w:rsidR="007C31C3" w:rsidRDefault="00BD67D2" w:rsidP="00900297">
      <w:pPr>
        <w:pStyle w:val="NormalWeb"/>
        <w:numPr>
          <w:ilvl w:val="0"/>
          <w:numId w:val="15"/>
        </w:numPr>
        <w:jc w:val="both"/>
      </w:pPr>
      <w:r>
        <w:t>Sh</w:t>
      </w:r>
      <w:r w:rsidRPr="00E51E89">
        <w:t>ë</w:t>
      </w:r>
      <w:r>
        <w:t>rimi m</w:t>
      </w:r>
      <w:r w:rsidRPr="00E51E89">
        <w:t>ë</w:t>
      </w:r>
      <w:r>
        <w:t xml:space="preserve"> i ngadalsh</w:t>
      </w:r>
      <w:r w:rsidRPr="00E51E89">
        <w:t>ë</w:t>
      </w:r>
      <w:r w:rsidR="00C44D8C">
        <w:t>m se i</w:t>
      </w:r>
      <w:r>
        <w:t xml:space="preserve"> urtikave (mund t</w:t>
      </w:r>
      <w:r w:rsidRPr="00E51E89">
        <w:t>ë</w:t>
      </w:r>
      <w:r>
        <w:t xml:space="preserve"> zgjas</w:t>
      </w:r>
      <w:r w:rsidRPr="00E51E89">
        <w:t>ë</w:t>
      </w:r>
      <w:r>
        <w:t xml:space="preserve"> deri n</w:t>
      </w:r>
      <w:r w:rsidRPr="00E51E89">
        <w:t>ë</w:t>
      </w:r>
      <w:r>
        <w:t xml:space="preserve"> 72 or</w:t>
      </w:r>
      <w:r w:rsidRPr="00E51E89">
        <w:t>ë</w:t>
      </w:r>
      <w:r>
        <w:t>).</w:t>
      </w:r>
    </w:p>
    <w:p w:rsidR="009C58C7" w:rsidRDefault="009C58C7" w:rsidP="009C58C7">
      <w:pPr>
        <w:pStyle w:val="NormalWeb"/>
        <w:ind w:left="720"/>
        <w:jc w:val="both"/>
      </w:pPr>
      <w:r>
        <w:t>Spektri i manifestimeve klinike t</w:t>
      </w:r>
      <w:r w:rsidRPr="00E51E89">
        <w:t>ë</w:t>
      </w:r>
      <w:r>
        <w:t xml:space="preserve"> urtikarive t</w:t>
      </w:r>
      <w:r w:rsidRPr="00E51E89">
        <w:t>ë</w:t>
      </w:r>
      <w:r>
        <w:t xml:space="preserve"> ndryshme dhe n</w:t>
      </w:r>
      <w:r w:rsidRPr="00E51E89">
        <w:t>ë</w:t>
      </w:r>
      <w:r>
        <w:t xml:space="preserve">ntipeve </w:t>
      </w:r>
      <w:r w:rsidRPr="00E51E89">
        <w:t>ë</w:t>
      </w:r>
      <w:r>
        <w:t>sht</w:t>
      </w:r>
      <w:r w:rsidRPr="00E51E89">
        <w:t>ë</w:t>
      </w:r>
      <w:r>
        <w:t xml:space="preserve"> shum</w:t>
      </w:r>
      <w:r w:rsidRPr="00E51E89">
        <w:t>ë</w:t>
      </w:r>
      <w:r w:rsidR="00C44D8C">
        <w:t xml:space="preserve"> i</w:t>
      </w:r>
      <w:r>
        <w:t xml:space="preserve"> gjer</w:t>
      </w:r>
      <w:r w:rsidRPr="00E51E89">
        <w:t>ë</w:t>
      </w:r>
      <w:r>
        <w:t>. P</w:t>
      </w:r>
      <w:r w:rsidRPr="00E51E89">
        <w:t>ë</w:t>
      </w:r>
      <w:r>
        <w:t>r m</w:t>
      </w:r>
      <w:r w:rsidRPr="00E51E89">
        <w:t>ë</w:t>
      </w:r>
      <w:r>
        <w:t xml:space="preserve"> tep</w:t>
      </w:r>
      <w:r w:rsidRPr="00E51E89">
        <w:t>ë</w:t>
      </w:r>
      <w:r>
        <w:t>r, dy ose m</w:t>
      </w:r>
      <w:r w:rsidRPr="00E51E89">
        <w:t>ë</w:t>
      </w:r>
      <w:r>
        <w:t xml:space="preserve"> shum</w:t>
      </w:r>
      <w:r w:rsidRPr="00E51E89">
        <w:t>ë</w:t>
      </w:r>
      <w:r>
        <w:t xml:space="preserve"> n</w:t>
      </w:r>
      <w:r w:rsidRPr="00E51E89">
        <w:t>ë</w:t>
      </w:r>
      <w:r>
        <w:t>ntipe t</w:t>
      </w:r>
      <w:r w:rsidRPr="00E51E89">
        <w:t>ë</w:t>
      </w:r>
      <w:r>
        <w:t xml:space="preserve"> urtikaris</w:t>
      </w:r>
      <w:r w:rsidRPr="00E51E89">
        <w:t>ë</w:t>
      </w:r>
      <w:r>
        <w:t xml:space="preserve"> mund t</w:t>
      </w:r>
      <w:r w:rsidRPr="00E51E89">
        <w:t>ë</w:t>
      </w:r>
      <w:r>
        <w:t xml:space="preserve"> koekzistojn</w:t>
      </w:r>
      <w:r w:rsidRPr="00E51E89">
        <w:t>ë</w:t>
      </w:r>
      <w:r>
        <w:t xml:space="preserve"> n</w:t>
      </w:r>
      <w:r w:rsidRPr="00E51E89">
        <w:t>ë</w:t>
      </w:r>
      <w:r>
        <w:t xml:space="preserve"> t</w:t>
      </w:r>
      <w:r w:rsidRPr="00E51E89">
        <w:t>ë</w:t>
      </w:r>
      <w:r>
        <w:t xml:space="preserve"> nj</w:t>
      </w:r>
      <w:r w:rsidRPr="00E51E89">
        <w:t>ë</w:t>
      </w:r>
      <w:r>
        <w:t>jtin pacient. Urtikaria klasifikohet n</w:t>
      </w:r>
      <w:r w:rsidRPr="00E51E89">
        <w:t>ë</w:t>
      </w:r>
      <w:r>
        <w:t>:</w:t>
      </w:r>
    </w:p>
    <w:p w:rsidR="009C58C7" w:rsidRDefault="009C58C7" w:rsidP="00900297">
      <w:pPr>
        <w:pStyle w:val="NormalWeb"/>
        <w:numPr>
          <w:ilvl w:val="0"/>
          <w:numId w:val="13"/>
        </w:numPr>
        <w:jc w:val="both"/>
      </w:pPr>
      <w:r w:rsidRPr="009C58C7">
        <w:rPr>
          <w:b/>
        </w:rPr>
        <w:t>Urtikari akute ose kronike</w:t>
      </w:r>
      <w:r>
        <w:t>, bazuar n</w:t>
      </w:r>
      <w:r w:rsidRPr="00E51E89">
        <w:t>ë</w:t>
      </w:r>
      <w:r>
        <w:t xml:space="preserve"> koh</w:t>
      </w:r>
      <w:r w:rsidRPr="00E51E89">
        <w:t>ë</w:t>
      </w:r>
      <w:r>
        <w:t>zgjatje. Urtikaria akute definohet si shfaqje e urtikave, angioedem</w:t>
      </w:r>
      <w:r w:rsidRPr="00E51E89">
        <w:t>ë</w:t>
      </w:r>
      <w:r>
        <w:t>s ose t</w:t>
      </w:r>
      <w:r w:rsidRPr="00E51E89">
        <w:t>ë</w:t>
      </w:r>
      <w:r>
        <w:t xml:space="preserve"> dyjave p</w:t>
      </w:r>
      <w:r w:rsidRPr="00E51E89">
        <w:t>ë</w:t>
      </w:r>
      <w:r>
        <w:t>r 6 ose m</w:t>
      </w:r>
      <w:r w:rsidRPr="00E51E89">
        <w:t>ë</w:t>
      </w:r>
      <w:r w:rsidR="00C44D8C">
        <w:t xml:space="preserve"> pak</w:t>
      </w:r>
      <w:r w:rsidR="00D15A49">
        <w:t xml:space="preserve"> ore</w:t>
      </w:r>
      <w:r>
        <w:t>. Urt</w:t>
      </w:r>
      <w:r w:rsidR="00C44D8C">
        <w:t>ikaria kronike definohet si prezenc</w:t>
      </w:r>
      <w:r w:rsidR="00C44D8C" w:rsidRPr="00E51E89">
        <w:t>ë</w:t>
      </w:r>
      <w:r>
        <w:t xml:space="preserve"> e urtikav</w:t>
      </w:r>
      <w:r w:rsidR="00C44D8C">
        <w:t>e</w:t>
      </w:r>
      <w:r>
        <w:t>, angioedem</w:t>
      </w:r>
      <w:r w:rsidRPr="00E51E89">
        <w:t>ë</w:t>
      </w:r>
      <w:r>
        <w:t>s ose t</w:t>
      </w:r>
      <w:r w:rsidRPr="00E51E89">
        <w:t>ë</w:t>
      </w:r>
      <w:r>
        <w:t xml:space="preserve"> dyjave p</w:t>
      </w:r>
      <w:r w:rsidRPr="00E51E89">
        <w:t>ë</w:t>
      </w:r>
      <w:r>
        <w:t>r m</w:t>
      </w:r>
      <w:r w:rsidRPr="00E51E89">
        <w:t>ë</w:t>
      </w:r>
      <w:r>
        <w:t xml:space="preserve"> shum</w:t>
      </w:r>
      <w:r w:rsidRPr="00E51E89">
        <w:t>ë</w:t>
      </w:r>
      <w:r>
        <w:t xml:space="preserve"> se 6 jav</w:t>
      </w:r>
      <w:r w:rsidRPr="00E51E89">
        <w:t>ë</w:t>
      </w:r>
      <w:r>
        <w:t>. Urtikaria kronike mund t</w:t>
      </w:r>
      <w:r w:rsidRPr="00E51E89">
        <w:t>ë</w:t>
      </w:r>
      <w:r>
        <w:t xml:space="preserve"> shfaqet cdo </w:t>
      </w:r>
      <w:r w:rsidR="00E97EAF">
        <w:t>dit</w:t>
      </w:r>
      <w:r w:rsidR="00E97EAF" w:rsidRPr="00E51E89">
        <w:t>ë</w:t>
      </w:r>
      <w:r w:rsidR="00E97EAF">
        <w:t xml:space="preserve"> ose</w:t>
      </w:r>
      <w:r>
        <w:t xml:space="preserve"> n</w:t>
      </w:r>
      <w:r w:rsidRPr="00E51E89">
        <w:t>ë</w:t>
      </w:r>
      <w:r w:rsidR="00D15A49">
        <w:t xml:space="preserve"> kurse intermitente. Urtikaria kronika</w:t>
      </w:r>
      <w:r>
        <w:t xml:space="preserve"> mund t</w:t>
      </w:r>
      <w:r w:rsidRPr="00E51E89">
        <w:t>ë</w:t>
      </w:r>
      <w:r>
        <w:t xml:space="preserve"> rishfaqet muaj ose vite pas remisionit komplet.</w:t>
      </w:r>
    </w:p>
    <w:p w:rsidR="009C58C7" w:rsidRDefault="009C58C7" w:rsidP="00900297">
      <w:pPr>
        <w:pStyle w:val="NormalWeb"/>
        <w:numPr>
          <w:ilvl w:val="0"/>
          <w:numId w:val="13"/>
        </w:numPr>
        <w:jc w:val="both"/>
      </w:pPr>
      <w:r w:rsidRPr="009C58C7">
        <w:rPr>
          <w:b/>
        </w:rPr>
        <w:t>Sipas nxitësve:</w:t>
      </w:r>
      <w:r>
        <w:t xml:space="preserve"> </w:t>
      </w:r>
      <w:r w:rsidR="00D15A49">
        <w:t xml:space="preserve"> jane </w:t>
      </w:r>
      <w:r>
        <w:t xml:space="preserve">urtikari </w:t>
      </w:r>
      <w:r w:rsidR="00C44D8C">
        <w:t>t</w:t>
      </w:r>
      <w:r w:rsidR="00C44D8C" w:rsidRPr="00E51E89">
        <w:t>ë</w:t>
      </w:r>
      <w:r>
        <w:t xml:space="preserve"> nxitur</w:t>
      </w:r>
      <w:r w:rsidR="00D15A49">
        <w:t>a</w:t>
      </w:r>
      <w:r>
        <w:t xml:space="preserve"> ose spontane. Urtikaria e nxitur karakterizohet nga shfaqja e urtikave, angioedem</w:t>
      </w:r>
      <w:r w:rsidRPr="00E51E89">
        <w:t>ë</w:t>
      </w:r>
      <w:r>
        <w:t>s ose</w:t>
      </w:r>
      <w:r w:rsidR="00C44D8C">
        <w:t xml:space="preserve"> t</w:t>
      </w:r>
      <w:r w:rsidR="00C44D8C" w:rsidRPr="00E51E89">
        <w:t>ë</w:t>
      </w:r>
      <w:r w:rsidR="00C44D8C">
        <w:t xml:space="preserve"> t</w:t>
      </w:r>
      <w:r w:rsidR="00C44D8C" w:rsidRPr="00E51E89">
        <w:t>ë</w:t>
      </w:r>
      <w:r>
        <w:t xml:space="preserve"> dyjave pas nxitjes specifike. K</w:t>
      </w:r>
      <w:r w:rsidRPr="00E51E89">
        <w:t>ë</w:t>
      </w:r>
      <w:r>
        <w:t>tu b</w:t>
      </w:r>
      <w:r w:rsidRPr="00E51E89">
        <w:t>ë</w:t>
      </w:r>
      <w:r>
        <w:t>jn</w:t>
      </w:r>
      <w:r w:rsidRPr="00E51E89">
        <w:t>ë</w:t>
      </w:r>
      <w:r>
        <w:t xml:space="preserve"> pjes</w:t>
      </w:r>
      <w:r w:rsidRPr="00E51E89">
        <w:t>ë</w:t>
      </w:r>
      <w:r>
        <w:t>:</w:t>
      </w:r>
    </w:p>
    <w:p w:rsidR="009C58C7" w:rsidRPr="00C11C0C" w:rsidRDefault="009C58C7" w:rsidP="00C11C0C">
      <w:pPr>
        <w:pStyle w:val="NormalWeb"/>
        <w:jc w:val="both"/>
        <w:rPr>
          <w:b/>
        </w:rPr>
      </w:pPr>
      <w:r w:rsidRPr="00C11C0C">
        <w:rPr>
          <w:b/>
        </w:rPr>
        <w:t>Dermografizmi simptomatik</w:t>
      </w:r>
      <w:r w:rsidR="00C44D8C" w:rsidRPr="00C11C0C">
        <w:rPr>
          <w:b/>
        </w:rPr>
        <w:t>;</w:t>
      </w:r>
    </w:p>
    <w:p w:rsidR="009C58C7" w:rsidRPr="003D010A" w:rsidRDefault="009C58C7" w:rsidP="00900297">
      <w:pPr>
        <w:pStyle w:val="NormalWeb"/>
        <w:numPr>
          <w:ilvl w:val="1"/>
          <w:numId w:val="13"/>
        </w:numPr>
        <w:jc w:val="both"/>
        <w:rPr>
          <w:b/>
        </w:rPr>
      </w:pPr>
      <w:r w:rsidRPr="003D010A">
        <w:rPr>
          <w:b/>
        </w:rPr>
        <w:lastRenderedPageBreak/>
        <w:t>Urtikaria nga të ftohtit</w:t>
      </w:r>
      <w:r w:rsidR="00C44D8C">
        <w:rPr>
          <w:b/>
        </w:rPr>
        <w:t>;</w:t>
      </w:r>
    </w:p>
    <w:p w:rsidR="009C58C7" w:rsidRPr="003D010A" w:rsidRDefault="00C44D8C" w:rsidP="00900297">
      <w:pPr>
        <w:pStyle w:val="NormalWeb"/>
        <w:numPr>
          <w:ilvl w:val="1"/>
          <w:numId w:val="13"/>
        </w:numPr>
        <w:jc w:val="both"/>
        <w:rPr>
          <w:b/>
        </w:rPr>
      </w:pPr>
      <w:r>
        <w:rPr>
          <w:b/>
        </w:rPr>
        <w:t>Urtikaria nga presioni i</w:t>
      </w:r>
      <w:r w:rsidR="009C58C7" w:rsidRPr="003D010A">
        <w:rPr>
          <w:b/>
        </w:rPr>
        <w:t xml:space="preserve"> zgjatur</w:t>
      </w:r>
      <w:r>
        <w:rPr>
          <w:b/>
        </w:rPr>
        <w:t>;</w:t>
      </w:r>
    </w:p>
    <w:p w:rsidR="009C58C7" w:rsidRPr="003D010A" w:rsidRDefault="009C58C7" w:rsidP="00900297">
      <w:pPr>
        <w:pStyle w:val="NormalWeb"/>
        <w:numPr>
          <w:ilvl w:val="1"/>
          <w:numId w:val="13"/>
        </w:numPr>
        <w:jc w:val="both"/>
        <w:rPr>
          <w:b/>
        </w:rPr>
      </w:pPr>
      <w:r w:rsidRPr="003D010A">
        <w:rPr>
          <w:b/>
        </w:rPr>
        <w:t>Urtikaria solare</w:t>
      </w:r>
      <w:r w:rsidR="00C44D8C">
        <w:rPr>
          <w:b/>
        </w:rPr>
        <w:t>;</w:t>
      </w:r>
    </w:p>
    <w:p w:rsidR="009C58C7" w:rsidRPr="003D010A" w:rsidRDefault="009C58C7" w:rsidP="00900297">
      <w:pPr>
        <w:pStyle w:val="NormalWeb"/>
        <w:numPr>
          <w:ilvl w:val="1"/>
          <w:numId w:val="13"/>
        </w:numPr>
        <w:jc w:val="both"/>
        <w:rPr>
          <w:b/>
        </w:rPr>
      </w:pPr>
      <w:r w:rsidRPr="003D010A">
        <w:rPr>
          <w:b/>
        </w:rPr>
        <w:t>Urtikaria e nxehtësisë</w:t>
      </w:r>
      <w:r w:rsidR="00C44D8C">
        <w:rPr>
          <w:b/>
        </w:rPr>
        <w:t>;</w:t>
      </w:r>
    </w:p>
    <w:p w:rsidR="009C58C7" w:rsidRPr="003D010A" w:rsidRDefault="009C58C7" w:rsidP="00900297">
      <w:pPr>
        <w:pStyle w:val="NormalWeb"/>
        <w:numPr>
          <w:ilvl w:val="1"/>
          <w:numId w:val="13"/>
        </w:numPr>
        <w:jc w:val="both"/>
        <w:rPr>
          <w:b/>
        </w:rPr>
      </w:pPr>
      <w:r w:rsidRPr="003D010A">
        <w:rPr>
          <w:b/>
        </w:rPr>
        <w:t>Angioedema vibratore</w:t>
      </w:r>
      <w:r w:rsidR="00C44D8C">
        <w:rPr>
          <w:b/>
        </w:rPr>
        <w:t>;</w:t>
      </w:r>
    </w:p>
    <w:p w:rsidR="009C58C7" w:rsidRPr="003D010A" w:rsidRDefault="009C58C7" w:rsidP="00900297">
      <w:pPr>
        <w:pStyle w:val="NormalWeb"/>
        <w:numPr>
          <w:ilvl w:val="1"/>
          <w:numId w:val="13"/>
        </w:numPr>
        <w:jc w:val="both"/>
        <w:rPr>
          <w:b/>
        </w:rPr>
      </w:pPr>
      <w:r w:rsidRPr="003D010A">
        <w:rPr>
          <w:b/>
        </w:rPr>
        <w:t>Urtikaria kolinergjike</w:t>
      </w:r>
      <w:r w:rsidR="00C44D8C">
        <w:rPr>
          <w:b/>
        </w:rPr>
        <w:t>;</w:t>
      </w:r>
    </w:p>
    <w:p w:rsidR="009C58C7" w:rsidRPr="003D010A" w:rsidRDefault="009C58C7" w:rsidP="00900297">
      <w:pPr>
        <w:pStyle w:val="NormalWeb"/>
        <w:numPr>
          <w:ilvl w:val="1"/>
          <w:numId w:val="13"/>
        </w:numPr>
        <w:jc w:val="both"/>
        <w:rPr>
          <w:b/>
        </w:rPr>
      </w:pPr>
      <w:r w:rsidRPr="003D010A">
        <w:rPr>
          <w:b/>
        </w:rPr>
        <w:t>Urtikaria e kontaktit</w:t>
      </w:r>
      <w:r w:rsidR="00C44D8C">
        <w:rPr>
          <w:b/>
        </w:rPr>
        <w:t>;</w:t>
      </w:r>
    </w:p>
    <w:p w:rsidR="00C11C0C" w:rsidRPr="002F057C" w:rsidRDefault="009C58C7" w:rsidP="00900297">
      <w:pPr>
        <w:pStyle w:val="NormalWeb"/>
        <w:numPr>
          <w:ilvl w:val="1"/>
          <w:numId w:val="13"/>
        </w:numPr>
        <w:jc w:val="both"/>
        <w:rPr>
          <w:b/>
        </w:rPr>
      </w:pPr>
      <w:r w:rsidRPr="003D010A">
        <w:rPr>
          <w:b/>
        </w:rPr>
        <w:t>Urtikaria akuagjenike</w:t>
      </w:r>
      <w:r w:rsidR="00C44D8C">
        <w:rPr>
          <w:b/>
        </w:rPr>
        <w:t>.</w:t>
      </w:r>
    </w:p>
    <w:p w:rsidR="004347D2" w:rsidRDefault="00606BAA" w:rsidP="00606BAA">
      <w:pPr>
        <w:pStyle w:val="NormalWeb"/>
        <w:jc w:val="both"/>
      </w:pPr>
      <w:r w:rsidRPr="00883671">
        <w:rPr>
          <w:b/>
        </w:rPr>
        <w:t>Dermatozat</w:t>
      </w:r>
      <w:r w:rsidR="005664FD" w:rsidRPr="00883671">
        <w:rPr>
          <w:b/>
        </w:rPr>
        <w:t xml:space="preserve"> ekzematoze</w:t>
      </w:r>
      <w:r w:rsidRPr="00E51E89">
        <w:t xml:space="preserve"> i referohen grupit të sëmundjeve inflamatore të lëkurës,</w:t>
      </w:r>
      <w:r w:rsidR="005664FD" w:rsidRPr="00E51E89">
        <w:t xml:space="preserve"> që përfshijnë 20-30% të tërë patologjisë </w:t>
      </w:r>
      <w:r w:rsidR="00BB1089" w:rsidRPr="00E51E89">
        <w:t>dermatologjike</w:t>
      </w:r>
      <w:r w:rsidR="00BB1089">
        <w:t xml:space="preserve">. </w:t>
      </w:r>
      <w:r w:rsidR="00BB1089" w:rsidRPr="00C24916">
        <w:rPr>
          <w:vertAlign w:val="superscript"/>
        </w:rPr>
        <w:t>(</w:t>
      </w:r>
      <w:r w:rsidR="00613E79" w:rsidRPr="00C24916">
        <w:rPr>
          <w:vertAlign w:val="superscript"/>
        </w:rPr>
        <w:t>3,5,6,7,8)</w:t>
      </w:r>
      <w:r w:rsidR="005664FD" w:rsidRPr="00E51E89">
        <w:t>K</w:t>
      </w:r>
      <w:r w:rsidRPr="00E51E89">
        <w:t xml:space="preserve">arakterizohen nga tipare klinike të ngjashme, duke përfshirë skuqjen, puprrat, fëshikëzat, lëngëzimin, luspimin, lihenifikimin dhe ndjenjën </w:t>
      </w:r>
      <w:r w:rsidR="00865CE7" w:rsidRPr="00E51E89">
        <w:t>subjek</w:t>
      </w:r>
      <w:r w:rsidRPr="00E51E89">
        <w:t xml:space="preserve">tive të kruarjes, me intensitet të ndryshëm. </w:t>
      </w:r>
      <w:r w:rsidR="005664FD" w:rsidRPr="00E51E89">
        <w:t>Në shfaqjen e këtyre dermatozave, rol luan ndërveprimi kompleks i faktorëve gjenetikë, imunologjikë dhe mjedisorë.</w:t>
      </w:r>
      <w:r w:rsidR="004347D2">
        <w:t>N</w:t>
      </w:r>
      <w:r w:rsidR="004347D2" w:rsidRPr="00E51E89">
        <w:t>ë</w:t>
      </w:r>
      <w:r w:rsidR="004347D2">
        <w:t xml:space="preserve"> k</w:t>
      </w:r>
      <w:r w:rsidR="004347D2" w:rsidRPr="00E51E89">
        <w:t>ë</w:t>
      </w:r>
      <w:r w:rsidR="004347D2">
        <w:t>t</w:t>
      </w:r>
      <w:r w:rsidR="004347D2" w:rsidRPr="00E51E89">
        <w:t>ë</w:t>
      </w:r>
      <w:r w:rsidR="004347D2">
        <w:t xml:space="preserve"> grup p</w:t>
      </w:r>
      <w:r w:rsidR="004347D2" w:rsidRPr="00E51E89">
        <w:t>ë</w:t>
      </w:r>
      <w:r w:rsidR="004347D2">
        <w:t xml:space="preserve">rshihen: </w:t>
      </w:r>
    </w:p>
    <w:p w:rsidR="00FC702B" w:rsidRDefault="004347D2" w:rsidP="00900297">
      <w:pPr>
        <w:pStyle w:val="NormalWeb"/>
        <w:numPr>
          <w:ilvl w:val="0"/>
          <w:numId w:val="12"/>
        </w:numPr>
        <w:jc w:val="both"/>
      </w:pPr>
      <w:r w:rsidRPr="00FC702B">
        <w:rPr>
          <w:b/>
        </w:rPr>
        <w:t>Dermatiti atopik</w:t>
      </w:r>
      <w:r w:rsidR="00FC702B">
        <w:t>: paraqet s</w:t>
      </w:r>
      <w:r w:rsidR="00FC702B" w:rsidRPr="00E51E89">
        <w:t>ë</w:t>
      </w:r>
      <w:r w:rsidR="00FC702B">
        <w:t>mundje inflamatore, pruritike, kronike ose me relapse, q</w:t>
      </w:r>
      <w:r w:rsidR="00FC702B" w:rsidRPr="00E51E89">
        <w:t>ë</w:t>
      </w:r>
      <w:r w:rsidR="00FC702B">
        <w:t xml:space="preserve"> shfaqet shpesh n</w:t>
      </w:r>
      <w:r w:rsidR="00FC702B" w:rsidRPr="00E51E89">
        <w:t>ë</w:t>
      </w:r>
      <w:r w:rsidR="00FC702B">
        <w:t xml:space="preserve"> familjet me s</w:t>
      </w:r>
      <w:r w:rsidR="00FC702B" w:rsidRPr="00E51E89">
        <w:t>ë</w:t>
      </w:r>
      <w:r w:rsidR="00FC702B">
        <w:t>mundje t</w:t>
      </w:r>
      <w:r w:rsidR="00FC702B" w:rsidRPr="00E51E89">
        <w:t>ë</w:t>
      </w:r>
      <w:r w:rsidR="00FC702B">
        <w:t xml:space="preserve"> tjera atopike (astma bronhiale dhe/ose rinokonjuktiviti alergjik</w:t>
      </w:r>
      <w:r w:rsidR="00D15A49">
        <w:t>)</w:t>
      </w:r>
      <w:r w:rsidR="00FC702B">
        <w:t xml:space="preserve">. </w:t>
      </w:r>
    </w:p>
    <w:p w:rsidR="00FC702B" w:rsidRDefault="00FC702B" w:rsidP="00900297">
      <w:pPr>
        <w:pStyle w:val="NormalWeb"/>
        <w:numPr>
          <w:ilvl w:val="0"/>
          <w:numId w:val="12"/>
        </w:numPr>
        <w:jc w:val="both"/>
      </w:pPr>
      <w:r w:rsidRPr="00FC702B">
        <w:rPr>
          <w:b/>
        </w:rPr>
        <w:t xml:space="preserve">Ekzema seborroike: </w:t>
      </w:r>
      <w:r w:rsidRPr="00FC702B">
        <w:t>paraqet pezmatim të regjioneve seborroike. Vecori kryesore ka skuqjen dhe luspimin.</w:t>
      </w:r>
    </w:p>
    <w:p w:rsidR="00952BD2" w:rsidRDefault="00952BD2" w:rsidP="00900297">
      <w:pPr>
        <w:pStyle w:val="NormalWeb"/>
        <w:numPr>
          <w:ilvl w:val="0"/>
          <w:numId w:val="12"/>
        </w:numPr>
        <w:jc w:val="both"/>
      </w:pPr>
      <w:r>
        <w:rPr>
          <w:b/>
        </w:rPr>
        <w:t>Ekzema diskoide:</w:t>
      </w:r>
      <w:r>
        <w:t xml:space="preserve"> form</w:t>
      </w:r>
      <w:r w:rsidRPr="00E51E89">
        <w:t>ë</w:t>
      </w:r>
      <w:r>
        <w:t xml:space="preserve"> e dermatitit kronik pruritik, q</w:t>
      </w:r>
      <w:r w:rsidRPr="00E51E89">
        <w:t>ë</w:t>
      </w:r>
      <w:r>
        <w:t xml:space="preserve"> paraqitet me vatra t</w:t>
      </w:r>
      <w:r w:rsidRPr="00E51E89">
        <w:t>ë</w:t>
      </w:r>
      <w:r>
        <w:t xml:space="preserve"> p</w:t>
      </w:r>
      <w:r w:rsidRPr="00E51E89">
        <w:t>ë</w:t>
      </w:r>
      <w:r>
        <w:t>rb</w:t>
      </w:r>
      <w:r w:rsidRPr="00E51E89">
        <w:t>ë</w:t>
      </w:r>
      <w:r>
        <w:t>ra nga papula dhe vezikula t</w:t>
      </w:r>
      <w:r w:rsidRPr="00E51E89">
        <w:t>ë</w:t>
      </w:r>
      <w:r>
        <w:t xml:space="preserve"> grupuara n</w:t>
      </w:r>
      <w:r w:rsidRPr="00E51E89">
        <w:t>ë</w:t>
      </w:r>
      <w:r>
        <w:t xml:space="preserve"> baz</w:t>
      </w:r>
      <w:r w:rsidRPr="00E51E89">
        <w:t>ë</w:t>
      </w:r>
      <w:r>
        <w:t xml:space="preserve"> eritematoze, me lokalizim kryesisht n</w:t>
      </w:r>
      <w:r w:rsidRPr="00E51E89">
        <w:t>ë</w:t>
      </w:r>
      <w:r>
        <w:t xml:space="preserve"> gjymtyr</w:t>
      </w:r>
      <w:r w:rsidRPr="00E51E89">
        <w:t>ë</w:t>
      </w:r>
      <w:r>
        <w:t xml:space="preserve">. </w:t>
      </w:r>
    </w:p>
    <w:p w:rsidR="004347D2" w:rsidRPr="00FC702B" w:rsidRDefault="004347D2" w:rsidP="00900297">
      <w:pPr>
        <w:pStyle w:val="NormalWeb"/>
        <w:numPr>
          <w:ilvl w:val="0"/>
          <w:numId w:val="12"/>
        </w:numPr>
        <w:jc w:val="both"/>
        <w:rPr>
          <w:b/>
        </w:rPr>
      </w:pPr>
      <w:r w:rsidRPr="00FC702B">
        <w:rPr>
          <w:b/>
        </w:rPr>
        <w:t>Ekzema dishidrotike</w:t>
      </w:r>
      <w:r w:rsidR="00FC702B" w:rsidRPr="00FC702B">
        <w:rPr>
          <w:b/>
        </w:rPr>
        <w:t>:</w:t>
      </w:r>
      <w:r w:rsidR="00C24916">
        <w:rPr>
          <w:b/>
        </w:rPr>
        <w:t xml:space="preserve"> </w:t>
      </w:r>
      <w:r w:rsidR="00952BD2" w:rsidRPr="00C44D8C">
        <w:t>formë</w:t>
      </w:r>
      <w:r w:rsidR="00952BD2">
        <w:t xml:space="preserve"> e vecant</w:t>
      </w:r>
      <w:r w:rsidR="00952BD2" w:rsidRPr="00E51E89">
        <w:t>ë</w:t>
      </w:r>
      <w:r w:rsidR="00952BD2">
        <w:t xml:space="preserve"> e ekzem</w:t>
      </w:r>
      <w:r w:rsidR="00952BD2" w:rsidRPr="00E51E89">
        <w:t>ë</w:t>
      </w:r>
      <w:r w:rsidR="00952BD2">
        <w:t>s, q</w:t>
      </w:r>
      <w:r w:rsidR="00952BD2" w:rsidRPr="00E51E89">
        <w:t>ë</w:t>
      </w:r>
      <w:r w:rsidR="00952BD2">
        <w:t xml:space="preserve"> karakterizohet me erupsion t</w:t>
      </w:r>
      <w:r w:rsidR="00952BD2" w:rsidRPr="00E51E89">
        <w:t>ë</w:t>
      </w:r>
      <w:r w:rsidR="00952BD2">
        <w:t xml:space="preserve"> koh</w:t>
      </w:r>
      <w:r w:rsidR="00952BD2" w:rsidRPr="00E51E89">
        <w:t>ë</w:t>
      </w:r>
      <w:r w:rsidR="00952BD2">
        <w:t>paskohsh</w:t>
      </w:r>
      <w:r w:rsidR="00952BD2" w:rsidRPr="00E51E89">
        <w:t>ë</w:t>
      </w:r>
      <w:r w:rsidR="00952BD2">
        <w:t>m t</w:t>
      </w:r>
      <w:r w:rsidR="00952BD2" w:rsidRPr="00E51E89">
        <w:t>ë</w:t>
      </w:r>
      <w:r w:rsidR="00952BD2">
        <w:t xml:space="preserve"> fshik</w:t>
      </w:r>
      <w:r w:rsidR="00952BD2" w:rsidRPr="00E51E89">
        <w:t>ë</w:t>
      </w:r>
      <w:r w:rsidR="00952BD2">
        <w:t>zave n</w:t>
      </w:r>
      <w:r w:rsidR="00952BD2" w:rsidRPr="00E51E89">
        <w:t>ë</w:t>
      </w:r>
      <w:r w:rsidR="00952BD2">
        <w:t xml:space="preserve"> pjes</w:t>
      </w:r>
      <w:r w:rsidR="00952BD2" w:rsidRPr="00E51E89">
        <w:t>ë</w:t>
      </w:r>
      <w:r w:rsidR="00952BD2">
        <w:t>t an</w:t>
      </w:r>
      <w:r w:rsidR="00952BD2" w:rsidRPr="00E51E89">
        <w:t>ë</w:t>
      </w:r>
      <w:r w:rsidR="00952BD2">
        <w:t>sore t</w:t>
      </w:r>
      <w:r w:rsidR="00952BD2" w:rsidRPr="00E51E89">
        <w:t>ë</w:t>
      </w:r>
      <w:r w:rsidR="00952BD2">
        <w:t xml:space="preserve"> gishtave, shuplakave dhe t</w:t>
      </w:r>
      <w:r w:rsidR="00952BD2" w:rsidRPr="00E51E89">
        <w:t>ë</w:t>
      </w:r>
      <w:r w:rsidR="00952BD2">
        <w:t xml:space="preserve"> shputave.</w:t>
      </w:r>
    </w:p>
    <w:p w:rsidR="004347D2" w:rsidRDefault="004347D2" w:rsidP="00900297">
      <w:pPr>
        <w:pStyle w:val="NormalWeb"/>
        <w:numPr>
          <w:ilvl w:val="0"/>
          <w:numId w:val="12"/>
        </w:numPr>
        <w:jc w:val="both"/>
      </w:pPr>
      <w:r w:rsidRPr="00952BD2">
        <w:rPr>
          <w:b/>
        </w:rPr>
        <w:t>Dermatiti lihenoid</w:t>
      </w:r>
      <w:r w:rsidR="00952BD2" w:rsidRPr="00952BD2">
        <w:rPr>
          <w:b/>
        </w:rPr>
        <w:t>:</w:t>
      </w:r>
      <w:r w:rsidR="00952BD2">
        <w:t xml:space="preserve"> form</w:t>
      </w:r>
      <w:r w:rsidR="00952BD2" w:rsidRPr="00E51E89">
        <w:t>ë</w:t>
      </w:r>
      <w:r w:rsidR="00952BD2">
        <w:t xml:space="preserve"> e dermatitit ekzematoz, q</w:t>
      </w:r>
      <w:r w:rsidR="00952BD2" w:rsidRPr="00E51E89">
        <w:t>ë</w:t>
      </w:r>
      <w:r w:rsidR="00952BD2">
        <w:t xml:space="preserve"> paraqitet pas f</w:t>
      </w:r>
      <w:r w:rsidR="00952BD2" w:rsidRPr="00E51E89">
        <w:t>ë</w:t>
      </w:r>
      <w:r w:rsidR="00952BD2">
        <w:t>rkimit dhe kruarjes s</w:t>
      </w:r>
      <w:r w:rsidR="00952BD2" w:rsidRPr="00E51E89">
        <w:t>ë</w:t>
      </w:r>
      <w:r w:rsidR="00952BD2">
        <w:t xml:space="preserve"> vazhdueshme t</w:t>
      </w:r>
      <w:r w:rsidR="00952BD2" w:rsidRPr="00E51E89">
        <w:t>ë</w:t>
      </w:r>
      <w:r w:rsidR="00952BD2">
        <w:t xml:space="preserve"> nj</w:t>
      </w:r>
      <w:r w:rsidR="00952BD2" w:rsidRPr="00E51E89">
        <w:t>ë</w:t>
      </w:r>
      <w:r w:rsidR="00952BD2">
        <w:t xml:space="preserve"> sip</w:t>
      </w:r>
      <w:r w:rsidR="00952BD2" w:rsidRPr="00E51E89">
        <w:t>ë</w:t>
      </w:r>
      <w:r w:rsidR="00952BD2">
        <w:t>rfaqeje t</w:t>
      </w:r>
      <w:r w:rsidR="00952BD2" w:rsidRPr="00E51E89">
        <w:t>ë</w:t>
      </w:r>
      <w:r w:rsidR="00952BD2">
        <w:t xml:space="preserve"> lokalizuar t</w:t>
      </w:r>
      <w:r w:rsidR="00952BD2" w:rsidRPr="00E51E89">
        <w:t>ë</w:t>
      </w:r>
      <w:r w:rsidR="00952BD2">
        <w:t xml:space="preserve"> l</w:t>
      </w:r>
      <w:r w:rsidR="00952BD2" w:rsidRPr="00E51E89">
        <w:t>ë</w:t>
      </w:r>
      <w:r w:rsidR="00952BD2">
        <w:t>kur</w:t>
      </w:r>
      <w:r w:rsidR="00952BD2" w:rsidRPr="00E51E89">
        <w:t>ë</w:t>
      </w:r>
      <w:r w:rsidR="00952BD2">
        <w:t>s.</w:t>
      </w:r>
    </w:p>
    <w:p w:rsidR="004347D2" w:rsidRPr="00952BD2" w:rsidRDefault="004347D2" w:rsidP="00900297">
      <w:pPr>
        <w:pStyle w:val="NormalWeb"/>
        <w:numPr>
          <w:ilvl w:val="0"/>
          <w:numId w:val="12"/>
        </w:numPr>
        <w:jc w:val="both"/>
        <w:rPr>
          <w:b/>
        </w:rPr>
      </w:pPr>
      <w:r w:rsidRPr="00952BD2">
        <w:rPr>
          <w:b/>
        </w:rPr>
        <w:t>Dermatiti lihenoid linear</w:t>
      </w:r>
      <w:r w:rsidR="00952BD2">
        <w:rPr>
          <w:b/>
        </w:rPr>
        <w:t xml:space="preserve">: </w:t>
      </w:r>
      <w:r w:rsidR="00952BD2" w:rsidRPr="00952BD2">
        <w:t>dermatozë</w:t>
      </w:r>
      <w:r w:rsidR="00952BD2">
        <w:t xml:space="preserve"> e rrall</w:t>
      </w:r>
      <w:r w:rsidR="00952BD2" w:rsidRPr="00E51E89">
        <w:t>ë</w:t>
      </w:r>
      <w:r w:rsidR="00952BD2">
        <w:t>, me form</w:t>
      </w:r>
      <w:r w:rsidR="00952BD2" w:rsidRPr="00E51E89">
        <w:t>ë</w:t>
      </w:r>
      <w:r w:rsidR="00952BD2">
        <w:t xml:space="preserve"> lineare karakteristike q</w:t>
      </w:r>
      <w:r w:rsidR="00952BD2" w:rsidRPr="00E51E89">
        <w:t>ë</w:t>
      </w:r>
      <w:r w:rsidR="00952BD2">
        <w:t xml:space="preserve"> p</w:t>
      </w:r>
      <w:r w:rsidR="00952BD2" w:rsidRPr="00E51E89">
        <w:t>ë</w:t>
      </w:r>
      <w:r w:rsidR="00952BD2">
        <w:t>rcjell linjat Blaschko.</w:t>
      </w:r>
    </w:p>
    <w:p w:rsidR="004347D2" w:rsidRDefault="004347D2" w:rsidP="00900297">
      <w:pPr>
        <w:pStyle w:val="NormalWeb"/>
        <w:numPr>
          <w:ilvl w:val="0"/>
          <w:numId w:val="12"/>
        </w:numPr>
        <w:jc w:val="both"/>
      </w:pPr>
      <w:r w:rsidRPr="00952BD2">
        <w:rPr>
          <w:b/>
        </w:rPr>
        <w:t>Ekzema varikoze</w:t>
      </w:r>
      <w:r w:rsidR="00952BD2" w:rsidRPr="00952BD2">
        <w:rPr>
          <w:b/>
        </w:rPr>
        <w:t>:</w:t>
      </w:r>
      <w:r w:rsidR="00952BD2">
        <w:t xml:space="preserve"> paraqet inflamacion kronik t</w:t>
      </w:r>
      <w:r w:rsidR="00952BD2" w:rsidRPr="00E51E89">
        <w:t>ë</w:t>
      </w:r>
      <w:r w:rsidR="00952BD2">
        <w:t xml:space="preserve"> l</w:t>
      </w:r>
      <w:r w:rsidR="00952BD2" w:rsidRPr="00E51E89">
        <w:t>ë</w:t>
      </w:r>
      <w:r w:rsidR="00952BD2">
        <w:t>kur</w:t>
      </w:r>
      <w:r w:rsidR="00952BD2" w:rsidRPr="00E51E89">
        <w:t>ë</w:t>
      </w:r>
      <w:r w:rsidR="00952BD2">
        <w:t>s, kryesisht n</w:t>
      </w:r>
      <w:r w:rsidR="00952BD2" w:rsidRPr="00E51E89">
        <w:t>ë</w:t>
      </w:r>
      <w:r w:rsidR="00952BD2">
        <w:t xml:space="preserve"> pjes</w:t>
      </w:r>
      <w:r w:rsidR="00952BD2" w:rsidRPr="00E51E89">
        <w:t>ë</w:t>
      </w:r>
      <w:r w:rsidR="00952BD2">
        <w:t>n e poshtme t</w:t>
      </w:r>
      <w:r w:rsidR="00952BD2" w:rsidRPr="00E51E89">
        <w:t>ë</w:t>
      </w:r>
      <w:r w:rsidR="00952BD2">
        <w:t xml:space="preserve"> k</w:t>
      </w:r>
      <w:r w:rsidR="00952BD2" w:rsidRPr="00E51E89">
        <w:t>ë</w:t>
      </w:r>
      <w:r w:rsidR="00952BD2">
        <w:t xml:space="preserve">rcinjve me varikozitete. </w:t>
      </w:r>
    </w:p>
    <w:p w:rsidR="004347D2" w:rsidRPr="00952BD2" w:rsidRDefault="004347D2" w:rsidP="00900297">
      <w:pPr>
        <w:pStyle w:val="NormalWeb"/>
        <w:numPr>
          <w:ilvl w:val="0"/>
          <w:numId w:val="12"/>
        </w:numPr>
        <w:jc w:val="both"/>
        <w:rPr>
          <w:b/>
        </w:rPr>
      </w:pPr>
      <w:r w:rsidRPr="00952BD2">
        <w:rPr>
          <w:b/>
        </w:rPr>
        <w:t xml:space="preserve">Dermatiti </w:t>
      </w:r>
      <w:r w:rsidR="00952BD2">
        <w:rPr>
          <w:b/>
        </w:rPr>
        <w:t>toksik</w:t>
      </w:r>
      <w:r w:rsidR="00F25658">
        <w:rPr>
          <w:b/>
        </w:rPr>
        <w:t xml:space="preserve"> i konktaktit</w:t>
      </w:r>
      <w:r w:rsidR="00952BD2">
        <w:rPr>
          <w:b/>
        </w:rPr>
        <w:t xml:space="preserve">: </w:t>
      </w:r>
      <w:r w:rsidR="00952BD2" w:rsidRPr="00952BD2">
        <w:t>reaksion inflamator</w:t>
      </w:r>
      <w:r w:rsidR="00952BD2">
        <w:t xml:space="preserve"> joimunologjik</w:t>
      </w:r>
      <w:r w:rsidR="00D15A49">
        <w:t xml:space="preserve"> </w:t>
      </w:r>
      <w:r w:rsidR="00952BD2">
        <w:t>i</w:t>
      </w:r>
      <w:r w:rsidR="00952BD2" w:rsidRPr="00952BD2">
        <w:t xml:space="preserve"> lëkurës që zhvillohet pas kontaktit me ndonjë</w:t>
      </w:r>
      <w:r w:rsidR="00952BD2">
        <w:t xml:space="preserve"> l</w:t>
      </w:r>
      <w:r w:rsidR="00952BD2" w:rsidRPr="00E51E89">
        <w:t>ë</w:t>
      </w:r>
      <w:r w:rsidR="00952BD2">
        <w:t>nd</w:t>
      </w:r>
      <w:r w:rsidR="00952BD2" w:rsidRPr="00E51E89">
        <w:t>ë</w:t>
      </w:r>
      <w:r w:rsidR="00952BD2">
        <w:t xml:space="preserve"> ngacmuese t</w:t>
      </w:r>
      <w:r w:rsidR="00952BD2" w:rsidRPr="00E51E89">
        <w:t>ë</w:t>
      </w:r>
      <w:r w:rsidR="00952BD2">
        <w:t xml:space="preserve"> p</w:t>
      </w:r>
      <w:r w:rsidR="00952BD2" w:rsidRPr="00E51E89">
        <w:t>ë</w:t>
      </w:r>
      <w:r w:rsidR="00952BD2">
        <w:t>rq</w:t>
      </w:r>
      <w:r w:rsidR="00952BD2" w:rsidRPr="00E51E89">
        <w:t>ë</w:t>
      </w:r>
      <w:r w:rsidR="00952BD2">
        <w:t>ndruar.</w:t>
      </w:r>
    </w:p>
    <w:p w:rsidR="00952BD2" w:rsidRPr="005F5677" w:rsidRDefault="00952BD2" w:rsidP="00900297">
      <w:pPr>
        <w:pStyle w:val="NormalWeb"/>
        <w:numPr>
          <w:ilvl w:val="0"/>
          <w:numId w:val="12"/>
        </w:numPr>
        <w:jc w:val="both"/>
        <w:rPr>
          <w:b/>
        </w:rPr>
      </w:pPr>
      <w:r>
        <w:rPr>
          <w:b/>
        </w:rPr>
        <w:t xml:space="preserve">Dermatiti </w:t>
      </w:r>
      <w:r w:rsidR="00F25658">
        <w:rPr>
          <w:b/>
        </w:rPr>
        <w:t>alergjik i</w:t>
      </w:r>
      <w:r>
        <w:rPr>
          <w:b/>
        </w:rPr>
        <w:t xml:space="preserve"> kontaktit</w:t>
      </w:r>
      <w:r w:rsidR="00F25658" w:rsidRPr="00F25658">
        <w:t>: reaksion inflamator imunologjik, I tipit të vonshëm, pas kontaktit të ripërsëritur me lëndën alergjene, te personat e predisponuar.</w:t>
      </w:r>
    </w:p>
    <w:p w:rsidR="005F5677" w:rsidRDefault="005F5677" w:rsidP="00900297">
      <w:pPr>
        <w:pStyle w:val="NormalWeb"/>
        <w:numPr>
          <w:ilvl w:val="0"/>
          <w:numId w:val="12"/>
        </w:numPr>
        <w:jc w:val="both"/>
      </w:pPr>
      <w:r>
        <w:rPr>
          <w:b/>
        </w:rPr>
        <w:t xml:space="preserve">Ekzema asteatotike: </w:t>
      </w:r>
      <w:r w:rsidRPr="005F5677">
        <w:t xml:space="preserve">crregullim që manifestohet me lëkurë të thatë dhe me plasaritje, sidomos te të moshuarit. </w:t>
      </w:r>
    </w:p>
    <w:p w:rsidR="000962C6" w:rsidRPr="00E51E89" w:rsidRDefault="005F5677" w:rsidP="00900297">
      <w:pPr>
        <w:pStyle w:val="NormalWeb"/>
        <w:numPr>
          <w:ilvl w:val="0"/>
          <w:numId w:val="12"/>
        </w:numPr>
        <w:jc w:val="both"/>
      </w:pPr>
      <w:r>
        <w:rPr>
          <w:b/>
        </w:rPr>
        <w:t xml:space="preserve">Fotodermatiti i kontaktit: </w:t>
      </w:r>
      <w:r w:rsidRPr="005F5677">
        <w:t>paraqet reaksion inflamator të lëkurës që paraqitet pas ndërveprimit të lëndëve të ndryshme kimike fotosensibilizuese</w:t>
      </w:r>
      <w:r>
        <w:t xml:space="preserve"> (faktor</w:t>
      </w:r>
      <w:r w:rsidRPr="00E51E89">
        <w:t>ë</w:t>
      </w:r>
      <w:r>
        <w:t>t ekzogjen</w:t>
      </w:r>
      <w:r w:rsidRPr="00E51E89">
        <w:t>ë</w:t>
      </w:r>
      <w:r>
        <w:t>) dhe drit</w:t>
      </w:r>
      <w:r w:rsidRPr="00E51E89">
        <w:t>ë</w:t>
      </w:r>
      <w:r>
        <w:t>s ultravjollc</w:t>
      </w:r>
      <w:r w:rsidRPr="00E51E89">
        <w:t>ë</w:t>
      </w:r>
      <w:r w:rsidR="00376EB6">
        <w:t>.</w:t>
      </w:r>
    </w:p>
    <w:p w:rsidR="00E54AE7" w:rsidRPr="00E51E89" w:rsidRDefault="00E54AE7" w:rsidP="00E54AE7">
      <w:pPr>
        <w:pStyle w:val="NormalWeb"/>
        <w:jc w:val="both"/>
      </w:pPr>
    </w:p>
    <w:p w:rsidR="00721883" w:rsidRPr="00CE7DD2" w:rsidRDefault="00CE7DD2" w:rsidP="00721883">
      <w:pPr>
        <w:spacing w:line="276" w:lineRule="auto"/>
        <w:rPr>
          <w:rFonts w:ascii="Times New Roman" w:hAnsi="Times New Roman"/>
          <w:b/>
          <w:sz w:val="28"/>
          <w:szCs w:val="28"/>
        </w:rPr>
      </w:pPr>
      <w:r w:rsidRPr="00CE7DD2">
        <w:rPr>
          <w:rFonts w:ascii="Times New Roman" w:hAnsi="Times New Roman"/>
          <w:b/>
          <w:sz w:val="28"/>
          <w:szCs w:val="28"/>
        </w:rPr>
        <w:t>1.3.</w:t>
      </w:r>
      <w:r w:rsidR="00EC77CF" w:rsidRPr="00CE7DD2">
        <w:rPr>
          <w:rFonts w:ascii="Times New Roman" w:hAnsi="Times New Roman"/>
          <w:b/>
          <w:sz w:val="28"/>
          <w:szCs w:val="28"/>
        </w:rPr>
        <w:t>Të dhë</w:t>
      </w:r>
      <w:r w:rsidR="00F81D92" w:rsidRPr="00CE7DD2">
        <w:rPr>
          <w:rFonts w:ascii="Times New Roman" w:hAnsi="Times New Roman"/>
          <w:b/>
          <w:sz w:val="28"/>
          <w:szCs w:val="28"/>
        </w:rPr>
        <w:t>nat epidemiologjike</w:t>
      </w:r>
    </w:p>
    <w:p w:rsidR="00721883" w:rsidRPr="005067DE" w:rsidRDefault="00721883" w:rsidP="00721883">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Urtikaria</w:t>
      </w:r>
      <w:r w:rsidR="00376EB6">
        <w:rPr>
          <w:rFonts w:ascii="Times New Roman" w:hAnsi="Times New Roman" w:cs="Times New Roman"/>
          <w:sz w:val="24"/>
          <w:szCs w:val="24"/>
        </w:rPr>
        <w:t xml:space="preserve"> është një sëmundje e shpeshtë,</w:t>
      </w:r>
      <w:r w:rsidR="00883671">
        <w:rPr>
          <w:rFonts w:ascii="Times New Roman" w:hAnsi="Times New Roman" w:cs="Times New Roman"/>
          <w:sz w:val="24"/>
          <w:szCs w:val="24"/>
        </w:rPr>
        <w:t>forma akute paraqitet me prevalenc</w:t>
      </w:r>
      <w:r w:rsidR="00883671" w:rsidRPr="00E51E89">
        <w:rPr>
          <w:rFonts w:ascii="Times New Roman" w:hAnsi="Times New Roman" w:cs="Times New Roman"/>
          <w:sz w:val="24"/>
          <w:szCs w:val="24"/>
        </w:rPr>
        <w:t>ë</w:t>
      </w:r>
      <w:r w:rsidR="005067DE">
        <w:rPr>
          <w:rFonts w:ascii="Times New Roman" w:hAnsi="Times New Roman" w:cs="Times New Roman"/>
          <w:sz w:val="24"/>
          <w:szCs w:val="24"/>
        </w:rPr>
        <w:t xml:space="preserve"> 20%, nd</w:t>
      </w:r>
      <w:r w:rsidR="005067DE" w:rsidRPr="00E51E89">
        <w:rPr>
          <w:rFonts w:ascii="Times New Roman" w:hAnsi="Times New Roman" w:cs="Times New Roman"/>
          <w:sz w:val="24"/>
          <w:szCs w:val="24"/>
        </w:rPr>
        <w:t>ë</w:t>
      </w:r>
      <w:r w:rsidR="005067DE">
        <w:rPr>
          <w:rFonts w:ascii="Times New Roman" w:hAnsi="Times New Roman" w:cs="Times New Roman"/>
          <w:sz w:val="24"/>
          <w:szCs w:val="24"/>
        </w:rPr>
        <w:t xml:space="preserve">rsa forma kronike 0.8%. </w:t>
      </w:r>
      <w:r w:rsidRPr="00E51E89">
        <w:rPr>
          <w:rFonts w:ascii="Times New Roman" w:hAnsi="Times New Roman" w:cs="Times New Roman"/>
          <w:sz w:val="24"/>
          <w:szCs w:val="24"/>
        </w:rPr>
        <w:t>Urtikaria kronike spontane dhe format e tjera kronike të urtikar</w:t>
      </w:r>
      <w:r w:rsidR="005067DE">
        <w:rPr>
          <w:rFonts w:ascii="Times New Roman" w:hAnsi="Times New Roman" w:cs="Times New Roman"/>
          <w:sz w:val="24"/>
          <w:szCs w:val="24"/>
        </w:rPr>
        <w:t xml:space="preserve">isë </w:t>
      </w:r>
      <w:r w:rsidRPr="00E51E89">
        <w:rPr>
          <w:rFonts w:ascii="Times New Roman" w:hAnsi="Times New Roman" w:cs="Times New Roman"/>
          <w:sz w:val="24"/>
          <w:szCs w:val="24"/>
        </w:rPr>
        <w:t xml:space="preserve"> ndërhyjnë në cilësinë e jetës dhe ndikojnë në performancën në punë dhe në shkollë. </w:t>
      </w:r>
    </w:p>
    <w:p w:rsidR="009C251C" w:rsidRPr="00C44D8C" w:rsidRDefault="00FC702B" w:rsidP="00FC702B">
      <w:pPr>
        <w:spacing w:line="360" w:lineRule="auto"/>
        <w:jc w:val="both"/>
        <w:rPr>
          <w:rFonts w:ascii="Times New Roman" w:hAnsi="Times New Roman" w:cs="Times New Roman"/>
          <w:sz w:val="24"/>
          <w:szCs w:val="24"/>
        </w:rPr>
      </w:pPr>
      <w:r w:rsidRPr="00C44D8C">
        <w:rPr>
          <w:rFonts w:ascii="Times New Roman" w:hAnsi="Times New Roman" w:cs="Times New Roman"/>
          <w:sz w:val="24"/>
          <w:szCs w:val="24"/>
        </w:rPr>
        <w:lastRenderedPageBreak/>
        <w:t xml:space="preserve">Dermatiti atopik </w:t>
      </w:r>
      <w:r w:rsidR="00D15A49">
        <w:rPr>
          <w:rFonts w:ascii="Times New Roman" w:hAnsi="Times New Roman" w:cs="Times New Roman"/>
          <w:sz w:val="24"/>
          <w:szCs w:val="24"/>
        </w:rPr>
        <w:t xml:space="preserve">(DA) </w:t>
      </w:r>
      <w:r w:rsidRPr="00C44D8C">
        <w:rPr>
          <w:rFonts w:ascii="Times New Roman" w:hAnsi="Times New Roman" w:cs="Times New Roman"/>
          <w:sz w:val="24"/>
          <w:szCs w:val="24"/>
        </w:rPr>
        <w:t xml:space="preserve">është një prej sëmundjeve më të shpeshta të lëkurës, që prek deri në 20% të fëmijëve dhe 1-3 </w:t>
      </w:r>
      <w:r w:rsidR="00D15A49">
        <w:rPr>
          <w:rFonts w:ascii="Times New Roman" w:hAnsi="Times New Roman" w:cs="Times New Roman"/>
          <w:sz w:val="24"/>
          <w:szCs w:val="24"/>
        </w:rPr>
        <w:t xml:space="preserve">% </w:t>
      </w:r>
      <w:r w:rsidRPr="00C44D8C">
        <w:rPr>
          <w:rFonts w:ascii="Times New Roman" w:hAnsi="Times New Roman" w:cs="Times New Roman"/>
          <w:sz w:val="24"/>
          <w:szCs w:val="24"/>
        </w:rPr>
        <w:t>të të rriturve në shumicën e shteteve botërore. DA është shpeshherë hapi i parë në zhvillimin e sëmundjeve të tjera atopike si riniti dhe/ose astma.</w:t>
      </w:r>
    </w:p>
    <w:p w:rsidR="001B40AF" w:rsidRDefault="009C251C" w:rsidP="001B40AF">
      <w:pPr>
        <w:spacing w:line="276" w:lineRule="auto"/>
        <w:jc w:val="both"/>
        <w:rPr>
          <w:rFonts w:ascii="Times New Roman" w:hAnsi="Times New Roman" w:cs="Times New Roman"/>
          <w:b/>
          <w:sz w:val="24"/>
          <w:szCs w:val="24"/>
        </w:rPr>
      </w:pPr>
      <w:r w:rsidRPr="00E51E89">
        <w:rPr>
          <w:rFonts w:ascii="Times New Roman" w:hAnsi="Times New Roman" w:cs="Times New Roman"/>
          <w:sz w:val="24"/>
          <w:szCs w:val="24"/>
        </w:rPr>
        <w:t>Prevalenca e dermatitit të kontaktit është më e vështirë për të përcaktuar, por studimet sugjerojnë se ajo mund të jetë rreth 1-</w:t>
      </w:r>
      <w:r w:rsidR="00CE7DD2">
        <w:rPr>
          <w:rFonts w:ascii="Times New Roman" w:hAnsi="Times New Roman" w:cs="Times New Roman"/>
          <w:sz w:val="24"/>
          <w:szCs w:val="24"/>
        </w:rPr>
        <w:t>3% në popullsinë e përgjithshme</w:t>
      </w:r>
      <w:r w:rsidR="00D95F52">
        <w:rPr>
          <w:rFonts w:ascii="Times New Roman" w:hAnsi="Times New Roman" w:cs="Times New Roman"/>
          <w:sz w:val="24"/>
          <w:szCs w:val="24"/>
        </w:rPr>
        <w:t>.</w:t>
      </w:r>
    </w:p>
    <w:p w:rsidR="00376EB6" w:rsidRPr="00E51E89" w:rsidRDefault="00376EB6" w:rsidP="00D670FA">
      <w:pPr>
        <w:spacing w:line="276" w:lineRule="auto"/>
        <w:rPr>
          <w:rFonts w:ascii="Times New Roman" w:hAnsi="Times New Roman" w:cs="Times New Roman"/>
          <w:b/>
          <w:sz w:val="24"/>
          <w:szCs w:val="24"/>
        </w:rPr>
      </w:pPr>
    </w:p>
    <w:p w:rsidR="00D670FA" w:rsidRPr="00CE7DD2" w:rsidRDefault="00A56BA0" w:rsidP="004E2F7F">
      <w:pPr>
        <w:spacing w:line="276" w:lineRule="auto"/>
        <w:rPr>
          <w:rFonts w:ascii="Times New Roman" w:hAnsi="Times New Roman"/>
          <w:b/>
          <w:sz w:val="28"/>
          <w:szCs w:val="28"/>
        </w:rPr>
      </w:pPr>
      <w:r>
        <w:rPr>
          <w:rFonts w:ascii="Times New Roman" w:hAnsi="Times New Roman"/>
          <w:b/>
          <w:sz w:val="28"/>
          <w:szCs w:val="28"/>
        </w:rPr>
        <w:t>1.4</w:t>
      </w:r>
      <w:r w:rsidR="00CE7DD2">
        <w:rPr>
          <w:rFonts w:ascii="Times New Roman" w:hAnsi="Times New Roman"/>
          <w:b/>
          <w:sz w:val="28"/>
          <w:szCs w:val="28"/>
        </w:rPr>
        <w:t>.</w:t>
      </w:r>
      <w:r w:rsidR="00D670FA" w:rsidRPr="00CE7DD2">
        <w:rPr>
          <w:rFonts w:ascii="Times New Roman" w:hAnsi="Times New Roman"/>
          <w:b/>
          <w:sz w:val="28"/>
          <w:szCs w:val="28"/>
        </w:rPr>
        <w:t xml:space="preserve">Popullata e cakut </w:t>
      </w:r>
    </w:p>
    <w:p w:rsidR="00376EB6" w:rsidRDefault="00376EB6" w:rsidP="00376EB6">
      <w:pPr>
        <w:pStyle w:val="ListParagraph"/>
        <w:spacing w:line="276" w:lineRule="auto"/>
        <w:ind w:left="810" w:firstLine="0"/>
        <w:rPr>
          <w:rFonts w:ascii="Times New Roman" w:hAnsi="Times New Roman"/>
          <w:b/>
          <w:sz w:val="24"/>
          <w:szCs w:val="24"/>
        </w:rPr>
      </w:pPr>
    </w:p>
    <w:p w:rsidR="00EB64BD" w:rsidRPr="004E2F7F" w:rsidRDefault="008D6C19" w:rsidP="004E2F7F">
      <w:pPr>
        <w:spacing w:line="276" w:lineRule="auto"/>
        <w:rPr>
          <w:rFonts w:ascii="Times New Roman" w:hAnsi="Times New Roman"/>
          <w:color w:val="202124"/>
          <w:sz w:val="24"/>
          <w:szCs w:val="24"/>
        </w:rPr>
      </w:pPr>
      <w:r w:rsidRPr="004E2F7F">
        <w:rPr>
          <w:rFonts w:ascii="Times New Roman" w:hAnsi="Times New Roman"/>
          <w:color w:val="000000"/>
          <w:sz w:val="24"/>
        </w:rPr>
        <w:t>Popullatë e cakut</w:t>
      </w:r>
      <w:r w:rsidR="00D95F52">
        <w:rPr>
          <w:rFonts w:ascii="Times New Roman" w:hAnsi="Times New Roman"/>
          <w:color w:val="000000"/>
          <w:sz w:val="24"/>
        </w:rPr>
        <w:t xml:space="preserve"> </w:t>
      </w:r>
      <w:r w:rsidR="00EB64BD" w:rsidRPr="004E2F7F">
        <w:rPr>
          <w:rFonts w:ascii="Times New Roman" w:hAnsi="Times New Roman"/>
          <w:sz w:val="24"/>
        </w:rPr>
        <w:t>në këtë udhërrëfyes janë të</w:t>
      </w:r>
      <w:r w:rsidR="001B40AF" w:rsidRPr="004E2F7F">
        <w:rPr>
          <w:rFonts w:ascii="Times New Roman" w:hAnsi="Times New Roman"/>
          <w:color w:val="202124"/>
          <w:sz w:val="24"/>
          <w:szCs w:val="24"/>
        </w:rPr>
        <w:t>gjithë pacientët</w:t>
      </w:r>
      <w:r w:rsidR="00EB64BD" w:rsidRPr="004E2F7F">
        <w:rPr>
          <w:rFonts w:ascii="Times New Roman" w:hAnsi="Times New Roman"/>
          <w:color w:val="202124"/>
          <w:sz w:val="24"/>
          <w:szCs w:val="24"/>
        </w:rPr>
        <w:t xml:space="preserve"> të </w:t>
      </w:r>
      <w:r w:rsidR="00A4571B" w:rsidRPr="004E2F7F">
        <w:rPr>
          <w:rFonts w:ascii="Times New Roman" w:hAnsi="Times New Roman"/>
          <w:color w:val="202124"/>
          <w:sz w:val="24"/>
          <w:szCs w:val="24"/>
        </w:rPr>
        <w:t>kateg</w:t>
      </w:r>
      <w:r w:rsidR="00A3648E" w:rsidRPr="004E2F7F">
        <w:rPr>
          <w:rFonts w:ascii="Times New Roman" w:hAnsi="Times New Roman"/>
          <w:color w:val="202124"/>
          <w:sz w:val="24"/>
          <w:szCs w:val="24"/>
        </w:rPr>
        <w:t>orizuar sipas formave klinik</w:t>
      </w:r>
      <w:r w:rsidR="00A4571B" w:rsidRPr="004E2F7F">
        <w:rPr>
          <w:rFonts w:ascii="Times New Roman" w:hAnsi="Times New Roman"/>
          <w:color w:val="202124"/>
          <w:sz w:val="24"/>
          <w:szCs w:val="24"/>
        </w:rPr>
        <w:t>e</w:t>
      </w:r>
      <w:r w:rsidR="00A3648E" w:rsidRPr="004E2F7F">
        <w:rPr>
          <w:rFonts w:ascii="Times New Roman" w:hAnsi="Times New Roman"/>
          <w:color w:val="202124"/>
          <w:sz w:val="24"/>
          <w:szCs w:val="24"/>
        </w:rPr>
        <w:t xml:space="preserve"> të përshkruara</w:t>
      </w:r>
      <w:r w:rsidR="00EB64BD" w:rsidRPr="004E2F7F">
        <w:rPr>
          <w:rFonts w:ascii="Times New Roman" w:hAnsi="Times New Roman"/>
          <w:color w:val="202124"/>
          <w:sz w:val="24"/>
          <w:szCs w:val="24"/>
        </w:rPr>
        <w:t>.</w:t>
      </w:r>
    </w:p>
    <w:p w:rsidR="00EB64BD" w:rsidRPr="00CE7DD2" w:rsidRDefault="00EB64BD" w:rsidP="000B0EB4">
      <w:pPr>
        <w:spacing w:line="276" w:lineRule="auto"/>
        <w:rPr>
          <w:rFonts w:ascii="Times New Roman" w:hAnsi="Times New Roman"/>
          <w:color w:val="202124"/>
          <w:sz w:val="28"/>
          <w:szCs w:val="28"/>
        </w:rPr>
      </w:pPr>
    </w:p>
    <w:p w:rsidR="00A3648E" w:rsidRPr="00CE7DD2" w:rsidRDefault="00CE7DD2" w:rsidP="00CE7DD2">
      <w:pPr>
        <w:spacing w:line="276" w:lineRule="auto"/>
        <w:rPr>
          <w:rFonts w:ascii="Times New Roman" w:hAnsi="Times New Roman"/>
          <w:b/>
          <w:sz w:val="28"/>
          <w:szCs w:val="28"/>
        </w:rPr>
      </w:pPr>
      <w:r>
        <w:rPr>
          <w:rFonts w:ascii="Times New Roman" w:hAnsi="Times New Roman"/>
          <w:b/>
          <w:sz w:val="28"/>
          <w:szCs w:val="28"/>
        </w:rPr>
        <w:t>1.</w:t>
      </w:r>
      <w:r w:rsidR="00A56BA0">
        <w:rPr>
          <w:rFonts w:ascii="Times New Roman" w:hAnsi="Times New Roman"/>
          <w:b/>
          <w:sz w:val="28"/>
          <w:szCs w:val="28"/>
        </w:rPr>
        <w:t>5</w:t>
      </w:r>
      <w:r>
        <w:rPr>
          <w:rFonts w:ascii="Times New Roman" w:hAnsi="Times New Roman"/>
          <w:b/>
          <w:sz w:val="28"/>
          <w:szCs w:val="28"/>
        </w:rPr>
        <w:t>.</w:t>
      </w:r>
      <w:r w:rsidR="00A3648E" w:rsidRPr="00CE7DD2">
        <w:rPr>
          <w:rFonts w:ascii="Times New Roman" w:hAnsi="Times New Roman"/>
          <w:b/>
          <w:sz w:val="28"/>
          <w:szCs w:val="28"/>
        </w:rPr>
        <w:t xml:space="preserve">Audienca e cakut </w:t>
      </w:r>
    </w:p>
    <w:p w:rsidR="00F933B6" w:rsidRPr="00F933B6" w:rsidRDefault="00F933B6" w:rsidP="00F933B6">
      <w:pPr>
        <w:spacing w:line="276" w:lineRule="auto"/>
        <w:rPr>
          <w:rFonts w:ascii="Times New Roman" w:hAnsi="Times New Roman"/>
          <w:b/>
          <w:sz w:val="24"/>
          <w:szCs w:val="24"/>
        </w:rPr>
      </w:pPr>
    </w:p>
    <w:p w:rsidR="00EB64BD" w:rsidRPr="005336ED" w:rsidRDefault="00EB64BD" w:rsidP="00900297">
      <w:pPr>
        <w:pStyle w:val="ListParagraph"/>
        <w:numPr>
          <w:ilvl w:val="0"/>
          <w:numId w:val="28"/>
        </w:numPr>
        <w:spacing w:line="276" w:lineRule="auto"/>
        <w:jc w:val="both"/>
        <w:rPr>
          <w:rFonts w:ascii="Times New Roman" w:hAnsi="Times New Roman"/>
          <w:sz w:val="24"/>
          <w:szCs w:val="24"/>
        </w:rPr>
      </w:pPr>
      <w:r w:rsidRPr="005336ED">
        <w:rPr>
          <w:rFonts w:ascii="Times New Roman" w:hAnsi="Times New Roman"/>
          <w:color w:val="000000" w:themeColor="text1"/>
          <w:sz w:val="24"/>
          <w:szCs w:val="24"/>
        </w:rPr>
        <w:t>Udhërrëfyesi klinik i</w:t>
      </w:r>
      <w:r w:rsidR="00F933B6" w:rsidRPr="005336ED">
        <w:rPr>
          <w:rFonts w:ascii="Times New Roman" w:hAnsi="Times New Roman"/>
          <w:color w:val="202124"/>
          <w:sz w:val="24"/>
          <w:szCs w:val="24"/>
        </w:rPr>
        <w:t xml:space="preserve"> dedikohet</w:t>
      </w:r>
      <w:r w:rsidR="00F933B6" w:rsidRPr="005336ED">
        <w:rPr>
          <w:rFonts w:ascii="Times New Roman" w:hAnsi="Times New Roman"/>
          <w:color w:val="000000" w:themeColor="text1"/>
          <w:sz w:val="24"/>
          <w:szCs w:val="24"/>
        </w:rPr>
        <w:t xml:space="preserve"> profesionistëve shëndetësorë të cilët merren me menaxhimin dhe </w:t>
      </w:r>
      <w:r w:rsidR="005336ED" w:rsidRPr="005336ED">
        <w:rPr>
          <w:rFonts w:ascii="Times New Roman" w:hAnsi="Times New Roman"/>
          <w:color w:val="000000" w:themeColor="text1"/>
          <w:sz w:val="24"/>
          <w:szCs w:val="24"/>
        </w:rPr>
        <w:t>trajtimin klinik</w:t>
      </w:r>
      <w:r w:rsidR="00F933B6" w:rsidRPr="005336ED">
        <w:rPr>
          <w:rFonts w:ascii="Times New Roman" w:hAnsi="Times New Roman"/>
          <w:color w:val="000000" w:themeColor="text1"/>
          <w:sz w:val="24"/>
          <w:szCs w:val="24"/>
        </w:rPr>
        <w:t xml:space="preserve"> t</w:t>
      </w:r>
      <w:r w:rsidR="00F933B6" w:rsidRPr="005336ED">
        <w:rPr>
          <w:rFonts w:ascii="Times New Roman" w:hAnsi="Times New Roman"/>
          <w:sz w:val="24"/>
          <w:szCs w:val="24"/>
        </w:rPr>
        <w:t>ë pa</w:t>
      </w:r>
      <w:r w:rsidR="00D95F52">
        <w:rPr>
          <w:rFonts w:ascii="Times New Roman" w:hAnsi="Times New Roman"/>
          <w:sz w:val="24"/>
          <w:szCs w:val="24"/>
        </w:rPr>
        <w:t>cientëve me dermatoza</w:t>
      </w:r>
      <w:r w:rsidR="00F933B6" w:rsidRPr="005336ED">
        <w:rPr>
          <w:rFonts w:ascii="Times New Roman" w:hAnsi="Times New Roman"/>
          <w:sz w:val="24"/>
          <w:szCs w:val="24"/>
        </w:rPr>
        <w:t xml:space="preserve"> </w:t>
      </w:r>
      <w:r w:rsidR="005336ED" w:rsidRPr="005336ED">
        <w:rPr>
          <w:rFonts w:ascii="Times New Roman" w:hAnsi="Times New Roman"/>
          <w:sz w:val="24"/>
          <w:szCs w:val="24"/>
        </w:rPr>
        <w:t xml:space="preserve"> alergjike</w:t>
      </w:r>
      <w:r w:rsidR="00D95F52">
        <w:rPr>
          <w:rFonts w:ascii="Times New Roman" w:hAnsi="Times New Roman"/>
          <w:sz w:val="24"/>
          <w:szCs w:val="24"/>
        </w:rPr>
        <w:t xml:space="preserve"> dhe ekzematoze </w:t>
      </w:r>
      <w:r w:rsidR="00F933B6" w:rsidRPr="005336ED">
        <w:rPr>
          <w:rFonts w:ascii="Times New Roman" w:hAnsi="Times New Roman"/>
          <w:sz w:val="24"/>
          <w:szCs w:val="24"/>
        </w:rPr>
        <w:t>,</w:t>
      </w:r>
      <w:r w:rsidRPr="005336ED">
        <w:rPr>
          <w:rFonts w:ascii="Times New Roman" w:hAnsi="Times New Roman"/>
          <w:color w:val="202124"/>
          <w:sz w:val="24"/>
          <w:szCs w:val="24"/>
        </w:rPr>
        <w:t>specialistëv</w:t>
      </w:r>
      <w:r w:rsidR="00D95F52">
        <w:rPr>
          <w:rFonts w:ascii="Times New Roman" w:hAnsi="Times New Roman"/>
          <w:color w:val="202124"/>
          <w:sz w:val="24"/>
          <w:szCs w:val="24"/>
        </w:rPr>
        <w:t>e të dermatologjisë, pediatrisë, specialisteve mjekeve  familjar ,</w:t>
      </w:r>
      <w:r w:rsidRPr="005336ED">
        <w:rPr>
          <w:rFonts w:ascii="Times New Roman" w:hAnsi="Times New Roman"/>
          <w:color w:val="202124"/>
          <w:sz w:val="24"/>
          <w:szCs w:val="24"/>
        </w:rPr>
        <w:t xml:space="preserve"> mjekëve të përgjithshëm dhe të gjithë specialistëve që kujdesen për p</w:t>
      </w:r>
      <w:r w:rsidR="00D95F52">
        <w:rPr>
          <w:rFonts w:ascii="Times New Roman" w:hAnsi="Times New Roman"/>
          <w:color w:val="202124"/>
          <w:sz w:val="24"/>
          <w:szCs w:val="24"/>
        </w:rPr>
        <w:t xml:space="preserve">acientët me dermatoza </w:t>
      </w:r>
      <w:r w:rsidR="00F933B6" w:rsidRPr="005336ED">
        <w:rPr>
          <w:rFonts w:ascii="Times New Roman" w:hAnsi="Times New Roman"/>
          <w:color w:val="202124"/>
          <w:sz w:val="24"/>
          <w:szCs w:val="24"/>
        </w:rPr>
        <w:t xml:space="preserve"> alergjike</w:t>
      </w:r>
      <w:r w:rsidR="00D95F52">
        <w:rPr>
          <w:rFonts w:ascii="Times New Roman" w:hAnsi="Times New Roman"/>
          <w:color w:val="202124"/>
          <w:sz w:val="24"/>
          <w:szCs w:val="24"/>
        </w:rPr>
        <w:t xml:space="preserve"> dhe ekzematoze </w:t>
      </w:r>
      <w:r w:rsidRPr="005336ED">
        <w:rPr>
          <w:rFonts w:ascii="Times New Roman" w:hAnsi="Times New Roman"/>
          <w:color w:val="202124"/>
          <w:sz w:val="24"/>
          <w:szCs w:val="24"/>
        </w:rPr>
        <w:t>. Të njëjtët pritet të zbatojnë këtë UK.</w:t>
      </w:r>
    </w:p>
    <w:p w:rsidR="00641D39" w:rsidRPr="005336ED" w:rsidRDefault="00641D39" w:rsidP="00900297">
      <w:pPr>
        <w:pStyle w:val="ListParagraph"/>
        <w:numPr>
          <w:ilvl w:val="0"/>
          <w:numId w:val="28"/>
        </w:numPr>
        <w:spacing w:line="276" w:lineRule="auto"/>
        <w:jc w:val="both"/>
        <w:rPr>
          <w:rFonts w:ascii="Times New Roman" w:hAnsi="Times New Roman"/>
          <w:color w:val="000000" w:themeColor="text1"/>
          <w:sz w:val="24"/>
          <w:szCs w:val="24"/>
        </w:rPr>
      </w:pPr>
      <w:r w:rsidRPr="005336ED">
        <w:rPr>
          <w:rFonts w:ascii="Times New Roman" w:hAnsi="Times New Roman"/>
          <w:color w:val="000000" w:themeColor="text1"/>
          <w:sz w:val="24"/>
          <w:szCs w:val="24"/>
        </w:rPr>
        <w:t>Burimet njerëzore të nevojshme për zbatimin e udhërrëfyesit klinik janë</w:t>
      </w:r>
      <w:r w:rsidR="00D95F52">
        <w:rPr>
          <w:rFonts w:ascii="Times New Roman" w:hAnsi="Times New Roman"/>
          <w:color w:val="000000" w:themeColor="text1"/>
          <w:sz w:val="24"/>
          <w:szCs w:val="24"/>
        </w:rPr>
        <w:t xml:space="preserve"> </w:t>
      </w:r>
      <w:r w:rsidRPr="005336ED">
        <w:rPr>
          <w:rFonts w:ascii="Times New Roman" w:hAnsi="Times New Roman"/>
          <w:color w:val="000000" w:themeColor="text1"/>
          <w:sz w:val="24"/>
          <w:szCs w:val="24"/>
        </w:rPr>
        <w:t>profesionistë</w:t>
      </w:r>
      <w:r w:rsidR="003A293E" w:rsidRPr="005336ED">
        <w:rPr>
          <w:rFonts w:ascii="Times New Roman" w:hAnsi="Times New Roman"/>
          <w:color w:val="000000" w:themeColor="text1"/>
          <w:sz w:val="24"/>
          <w:szCs w:val="24"/>
        </w:rPr>
        <w:t>t</w:t>
      </w:r>
      <w:r w:rsidRPr="005336ED">
        <w:rPr>
          <w:rFonts w:ascii="Times New Roman" w:hAnsi="Times New Roman"/>
          <w:color w:val="000000" w:themeColor="text1"/>
          <w:sz w:val="24"/>
          <w:szCs w:val="24"/>
        </w:rPr>
        <w:t xml:space="preserve"> shëndetësorë për</w:t>
      </w:r>
      <w:r w:rsidR="003A293E" w:rsidRPr="005336ED">
        <w:rPr>
          <w:rFonts w:ascii="Times New Roman" w:hAnsi="Times New Roman"/>
          <w:color w:val="000000" w:themeColor="text1"/>
          <w:sz w:val="24"/>
          <w:szCs w:val="24"/>
        </w:rPr>
        <w:t xml:space="preserve"> trajtimin e pacient</w:t>
      </w:r>
      <w:r w:rsidR="003A293E" w:rsidRPr="005336ED">
        <w:rPr>
          <w:rFonts w:ascii="Times New Roman" w:hAnsi="Times New Roman"/>
          <w:sz w:val="24"/>
          <w:szCs w:val="24"/>
        </w:rPr>
        <w:t>ë</w:t>
      </w:r>
      <w:r w:rsidR="003A293E" w:rsidRPr="005336ED">
        <w:rPr>
          <w:rFonts w:ascii="Times New Roman" w:hAnsi="Times New Roman"/>
          <w:color w:val="000000" w:themeColor="text1"/>
          <w:sz w:val="24"/>
          <w:szCs w:val="24"/>
        </w:rPr>
        <w:t>ve t</w:t>
      </w:r>
      <w:r w:rsidR="003A293E" w:rsidRPr="005336ED">
        <w:rPr>
          <w:rFonts w:ascii="Times New Roman" w:hAnsi="Times New Roman"/>
          <w:sz w:val="24"/>
          <w:szCs w:val="24"/>
        </w:rPr>
        <w:t>ë</w:t>
      </w:r>
      <w:r w:rsidR="003A293E" w:rsidRPr="005336ED">
        <w:rPr>
          <w:rFonts w:ascii="Times New Roman" w:hAnsi="Times New Roman"/>
          <w:color w:val="000000" w:themeColor="text1"/>
          <w:sz w:val="24"/>
          <w:szCs w:val="24"/>
        </w:rPr>
        <w:t xml:space="preserve"> dyshuar dhe t</w:t>
      </w:r>
      <w:r w:rsidR="003A293E" w:rsidRPr="005336ED">
        <w:rPr>
          <w:rFonts w:ascii="Times New Roman" w:hAnsi="Times New Roman"/>
          <w:sz w:val="24"/>
          <w:szCs w:val="24"/>
        </w:rPr>
        <w:t>ë</w:t>
      </w:r>
      <w:r w:rsidR="003A293E" w:rsidRPr="005336ED">
        <w:rPr>
          <w:rFonts w:ascii="Times New Roman" w:hAnsi="Times New Roman"/>
          <w:color w:val="000000" w:themeColor="text1"/>
          <w:sz w:val="24"/>
          <w:szCs w:val="24"/>
        </w:rPr>
        <w:t xml:space="preserve"> konfirmuar </w:t>
      </w:r>
      <w:r w:rsidR="00C44D8C" w:rsidRPr="005336ED">
        <w:rPr>
          <w:rFonts w:ascii="Times New Roman" w:hAnsi="Times New Roman"/>
          <w:color w:val="000000" w:themeColor="text1"/>
          <w:sz w:val="24"/>
          <w:szCs w:val="24"/>
        </w:rPr>
        <w:t xml:space="preserve">me </w:t>
      </w:r>
      <w:r w:rsidR="003A293E" w:rsidRPr="005336ED">
        <w:rPr>
          <w:rFonts w:ascii="Times New Roman" w:hAnsi="Times New Roman"/>
          <w:color w:val="000000" w:themeColor="text1"/>
          <w:sz w:val="24"/>
          <w:szCs w:val="24"/>
        </w:rPr>
        <w:t>diagnozat e sip</w:t>
      </w:r>
      <w:r w:rsidR="003A293E" w:rsidRPr="005336ED">
        <w:rPr>
          <w:rFonts w:ascii="Times New Roman" w:hAnsi="Times New Roman"/>
          <w:sz w:val="24"/>
          <w:szCs w:val="24"/>
        </w:rPr>
        <w:t>ërpërmendura</w:t>
      </w:r>
      <w:r w:rsidR="00057171" w:rsidRPr="005336ED">
        <w:rPr>
          <w:rFonts w:ascii="Times New Roman" w:hAnsi="Times New Roman"/>
          <w:color w:val="000000" w:themeColor="text1"/>
          <w:sz w:val="24"/>
          <w:szCs w:val="24"/>
        </w:rPr>
        <w:t>.</w:t>
      </w:r>
    </w:p>
    <w:p w:rsidR="00F933B6" w:rsidRPr="005336ED" w:rsidRDefault="00057171" w:rsidP="00900297">
      <w:pPr>
        <w:pStyle w:val="ListParagraph"/>
        <w:numPr>
          <w:ilvl w:val="0"/>
          <w:numId w:val="28"/>
        </w:numPr>
        <w:spacing w:line="276" w:lineRule="auto"/>
        <w:jc w:val="both"/>
        <w:rPr>
          <w:rFonts w:ascii="Times New Roman" w:hAnsi="Times New Roman"/>
          <w:color w:val="000000" w:themeColor="text1"/>
          <w:sz w:val="24"/>
          <w:szCs w:val="24"/>
        </w:rPr>
      </w:pPr>
      <w:r w:rsidRPr="005336ED">
        <w:rPr>
          <w:rFonts w:ascii="Times New Roman" w:hAnsi="Times New Roman"/>
          <w:color w:val="000000" w:themeColor="text1"/>
          <w:sz w:val="24"/>
          <w:szCs w:val="24"/>
        </w:rPr>
        <w:t>Pas aprovimit të U</w:t>
      </w:r>
      <w:r w:rsidR="00376EB6" w:rsidRPr="005336ED">
        <w:rPr>
          <w:rFonts w:ascii="Times New Roman" w:hAnsi="Times New Roman"/>
          <w:color w:val="000000" w:themeColor="text1"/>
          <w:sz w:val="24"/>
          <w:szCs w:val="24"/>
        </w:rPr>
        <w:t xml:space="preserve">dhërrëfyesit </w:t>
      </w:r>
      <w:r w:rsidRPr="005336ED">
        <w:rPr>
          <w:rFonts w:ascii="Times New Roman" w:hAnsi="Times New Roman"/>
          <w:color w:val="000000" w:themeColor="text1"/>
          <w:sz w:val="24"/>
          <w:szCs w:val="24"/>
        </w:rPr>
        <w:t>klinik, GP do të vazhdoj</w:t>
      </w:r>
      <w:r w:rsidR="00C44D8C" w:rsidRPr="005336ED">
        <w:rPr>
          <w:rFonts w:ascii="Times New Roman" w:hAnsi="Times New Roman"/>
          <w:sz w:val="24"/>
          <w:szCs w:val="24"/>
        </w:rPr>
        <w:t>ë</w:t>
      </w:r>
      <w:r w:rsidRPr="005336ED">
        <w:rPr>
          <w:rFonts w:ascii="Times New Roman" w:hAnsi="Times New Roman"/>
          <w:color w:val="000000" w:themeColor="text1"/>
          <w:sz w:val="24"/>
          <w:szCs w:val="24"/>
        </w:rPr>
        <w:t xml:space="preserve"> me hartimin </w:t>
      </w:r>
      <w:r w:rsidR="005336ED" w:rsidRPr="005336ED">
        <w:rPr>
          <w:rFonts w:ascii="Times New Roman" w:hAnsi="Times New Roman"/>
          <w:color w:val="000000" w:themeColor="text1"/>
          <w:sz w:val="24"/>
          <w:szCs w:val="24"/>
        </w:rPr>
        <w:t>e Protokoleve</w:t>
      </w:r>
      <w:r w:rsidR="005336ED">
        <w:rPr>
          <w:rFonts w:ascii="Times New Roman" w:hAnsi="Times New Roman"/>
          <w:color w:val="000000" w:themeColor="text1"/>
          <w:sz w:val="24"/>
          <w:szCs w:val="24"/>
        </w:rPr>
        <w:t xml:space="preserve"> Klinike</w:t>
      </w:r>
      <w:r w:rsidR="00D95F52">
        <w:rPr>
          <w:rFonts w:ascii="Times New Roman" w:hAnsi="Times New Roman"/>
          <w:color w:val="000000" w:themeColor="text1"/>
          <w:sz w:val="24"/>
          <w:szCs w:val="24"/>
        </w:rPr>
        <w:t xml:space="preserve"> </w:t>
      </w:r>
      <w:r w:rsidRPr="005336ED">
        <w:rPr>
          <w:rFonts w:ascii="Times New Roman" w:hAnsi="Times New Roman"/>
          <w:color w:val="000000" w:themeColor="text1"/>
          <w:sz w:val="24"/>
          <w:szCs w:val="24"/>
        </w:rPr>
        <w:t>për të gjitha</w:t>
      </w:r>
      <w:r w:rsidR="00C44D8C" w:rsidRPr="005336ED">
        <w:rPr>
          <w:rFonts w:ascii="Times New Roman" w:hAnsi="Times New Roman"/>
          <w:color w:val="000000" w:themeColor="text1"/>
          <w:sz w:val="24"/>
          <w:szCs w:val="24"/>
        </w:rPr>
        <w:t xml:space="preserve"> nivelet e kujdesit shëndetësor</w:t>
      </w:r>
      <w:r w:rsidRPr="005336ED">
        <w:rPr>
          <w:rFonts w:ascii="Times New Roman" w:hAnsi="Times New Roman"/>
          <w:color w:val="000000" w:themeColor="text1"/>
          <w:sz w:val="24"/>
          <w:szCs w:val="24"/>
        </w:rPr>
        <w:t xml:space="preserve">, me </w:t>
      </w:r>
      <w:r w:rsidR="005336ED" w:rsidRPr="005336ED">
        <w:rPr>
          <w:rFonts w:ascii="Times New Roman" w:hAnsi="Times New Roman"/>
          <w:color w:val="000000" w:themeColor="text1"/>
          <w:sz w:val="24"/>
          <w:szCs w:val="24"/>
        </w:rPr>
        <w:t>qëllim të</w:t>
      </w:r>
      <w:r w:rsidRPr="005336ED">
        <w:rPr>
          <w:rFonts w:ascii="Times New Roman" w:hAnsi="Times New Roman"/>
          <w:color w:val="000000" w:themeColor="text1"/>
          <w:sz w:val="24"/>
          <w:szCs w:val="24"/>
        </w:rPr>
        <w:t xml:space="preserve"> definimit të përgjegj</w:t>
      </w:r>
      <w:r w:rsidR="00C44D8C" w:rsidRPr="005336ED">
        <w:rPr>
          <w:rFonts w:ascii="Times New Roman" w:hAnsi="Times New Roman"/>
          <w:sz w:val="24"/>
          <w:szCs w:val="24"/>
        </w:rPr>
        <w:t>ë</w:t>
      </w:r>
      <w:r w:rsidRPr="005336ED">
        <w:rPr>
          <w:rFonts w:ascii="Times New Roman" w:hAnsi="Times New Roman"/>
          <w:color w:val="000000" w:themeColor="text1"/>
          <w:sz w:val="24"/>
          <w:szCs w:val="24"/>
        </w:rPr>
        <w:t xml:space="preserve">sive në trajtim dhe menaxhimin </w:t>
      </w:r>
      <w:r w:rsidR="00C44D8C" w:rsidRPr="005336ED">
        <w:rPr>
          <w:rFonts w:ascii="Times New Roman" w:hAnsi="Times New Roman"/>
          <w:color w:val="000000" w:themeColor="text1"/>
          <w:sz w:val="24"/>
          <w:szCs w:val="24"/>
        </w:rPr>
        <w:t>t</w:t>
      </w:r>
      <w:r w:rsidR="00F933B6" w:rsidRPr="005336ED">
        <w:rPr>
          <w:rFonts w:ascii="Times New Roman" w:hAnsi="Times New Roman"/>
          <w:sz w:val="24"/>
          <w:szCs w:val="24"/>
        </w:rPr>
        <w:t xml:space="preserve">ë dermatozave alergjike dhe </w:t>
      </w:r>
      <w:r w:rsidR="00C44D8C" w:rsidRPr="005336ED">
        <w:rPr>
          <w:rFonts w:ascii="Times New Roman" w:hAnsi="Times New Roman"/>
          <w:sz w:val="24"/>
          <w:szCs w:val="24"/>
        </w:rPr>
        <w:t>ekze</w:t>
      </w:r>
      <w:r w:rsidR="00F933B6" w:rsidRPr="005336ED">
        <w:rPr>
          <w:rFonts w:ascii="Times New Roman" w:hAnsi="Times New Roman"/>
          <w:sz w:val="24"/>
          <w:szCs w:val="24"/>
        </w:rPr>
        <w:t>matoz.</w:t>
      </w:r>
    </w:p>
    <w:p w:rsidR="00F933B6" w:rsidRDefault="00F933B6" w:rsidP="00F933B6">
      <w:pPr>
        <w:spacing w:line="276" w:lineRule="auto"/>
        <w:jc w:val="both"/>
        <w:rPr>
          <w:rFonts w:ascii="Times New Roman" w:hAnsi="Times New Roman" w:cs="Times New Roman"/>
          <w:sz w:val="24"/>
          <w:szCs w:val="24"/>
        </w:rPr>
      </w:pPr>
    </w:p>
    <w:p w:rsidR="00D77183" w:rsidRPr="00A56BA0" w:rsidRDefault="00A56BA0" w:rsidP="00A56BA0">
      <w:pPr>
        <w:jc w:val="both"/>
        <w:rPr>
          <w:rFonts w:ascii="Times New Roman" w:hAnsi="Times New Roman"/>
          <w:b/>
          <w:sz w:val="28"/>
          <w:szCs w:val="28"/>
        </w:rPr>
      </w:pPr>
      <w:r>
        <w:rPr>
          <w:rFonts w:ascii="Times New Roman" w:hAnsi="Times New Roman"/>
          <w:b/>
          <w:sz w:val="28"/>
          <w:szCs w:val="28"/>
        </w:rPr>
        <w:t>1.6.</w:t>
      </w:r>
      <w:r w:rsidR="008347CA" w:rsidRPr="00A56BA0">
        <w:rPr>
          <w:rFonts w:ascii="Times New Roman" w:hAnsi="Times New Roman"/>
          <w:b/>
          <w:sz w:val="28"/>
          <w:szCs w:val="28"/>
        </w:rPr>
        <w:t xml:space="preserve">Pyetjet klinike </w:t>
      </w:r>
    </w:p>
    <w:p w:rsidR="000B0EB4" w:rsidRPr="000B0EB4" w:rsidRDefault="000B0EB4" w:rsidP="000B0EB4">
      <w:pPr>
        <w:pStyle w:val="ListParagraph"/>
        <w:ind w:left="810" w:firstLine="0"/>
        <w:jc w:val="both"/>
        <w:rPr>
          <w:rFonts w:ascii="Times New Roman" w:hAnsi="Times New Roman"/>
          <w:b/>
          <w:sz w:val="28"/>
          <w:szCs w:val="28"/>
        </w:rPr>
      </w:pPr>
    </w:p>
    <w:p w:rsidR="00D77183" w:rsidRDefault="00D77183" w:rsidP="00D771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Grupi për adaptimin e Udhërrëfyesit (GAU), bazuar në rishikimin e literaturës në dispozicion, duke përfshirë udhërrëfyesit e OBSH-së dhe udhëzime të tjera zhvilloi qëllimin dhe fokusimin e udhërrëfyesit. Në takimin e radhës GAU ka rënë dakord mbi pyetjet </w:t>
      </w:r>
      <w:r>
        <w:rPr>
          <w:rFonts w:ascii="Times New Roman" w:eastAsia="Times New Roman" w:hAnsi="Times New Roman" w:cs="Times New Roman"/>
          <w:sz w:val="24"/>
          <w:szCs w:val="24"/>
        </w:rPr>
        <w:t>shëndetësore</w:t>
      </w:r>
      <w:r>
        <w:rPr>
          <w:rFonts w:ascii="Times New Roman" w:hAnsi="Times New Roman" w:cs="Times New Roman"/>
          <w:sz w:val="24"/>
          <w:szCs w:val="24"/>
        </w:rPr>
        <w:t xml:space="preserve"> prioritare të kërkimit, të cilat janë </w:t>
      </w:r>
      <w:r>
        <w:rPr>
          <w:rFonts w:ascii="Times New Roman" w:eastAsia="Times New Roman" w:hAnsi="Times New Roman" w:cs="Times New Roman"/>
          <w:sz w:val="24"/>
          <w:szCs w:val="24"/>
        </w:rPr>
        <w:t>më të aplikueshme në praktikën tonë klinike</w:t>
      </w:r>
      <w:r>
        <w:rPr>
          <w:rFonts w:ascii="Times New Roman" w:hAnsi="Times New Roman" w:cs="Times New Roman"/>
          <w:sz w:val="24"/>
          <w:szCs w:val="24"/>
        </w:rPr>
        <w:t xml:space="preserve">, duke përdorur formatin popullatë, ndërhyrje, krahasim, rezultat (PICO). Këto pyetje i përgjigjen 1. ndërhyrjeve farmakologjike për ofrimin e kujdesit klinik të menjëhershëm; dhe 2. ndërhyrjeve psikologjike në terma afatshkurtër dhe afatgjatë.                                                                                           </w:t>
      </w:r>
    </w:p>
    <w:p w:rsidR="00D77183" w:rsidRDefault="00D77183" w:rsidP="00D7718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rPr>
        <w:t xml:space="preserve">Më poshtë janë të renditura pyetjet shëndetësore, </w:t>
      </w:r>
      <w:r>
        <w:rPr>
          <w:rFonts w:ascii="Times New Roman" w:eastAsia="Times New Roman" w:hAnsi="Times New Roman" w:cs="Times New Roman"/>
          <w:sz w:val="24"/>
          <w:szCs w:val="24"/>
        </w:rPr>
        <w:t>t</w:t>
      </w:r>
      <w:r>
        <w:rPr>
          <w:rFonts w:ascii="Times New Roman" w:hAnsi="Times New Roman" w:cs="Times New Roman"/>
          <w:sz w:val="24"/>
          <w:szCs w:val="24"/>
        </w:rPr>
        <w:t>ë</w:t>
      </w:r>
      <w:r>
        <w:rPr>
          <w:rFonts w:ascii="Times New Roman" w:eastAsia="Times New Roman" w:hAnsi="Times New Roman" w:cs="Times New Roman"/>
          <w:sz w:val="24"/>
          <w:szCs w:val="24"/>
        </w:rPr>
        <w:t xml:space="preserve"> cilat përfshijn</w:t>
      </w:r>
      <w:r>
        <w:rPr>
          <w:rFonts w:ascii="Times New Roman" w:hAnsi="Times New Roman" w:cs="Times New Roman"/>
          <w:sz w:val="24"/>
          <w:szCs w:val="24"/>
        </w:rPr>
        <w:t>ë</w:t>
      </w:r>
      <w:r>
        <w:rPr>
          <w:rFonts w:ascii="Times New Roman" w:eastAsia="Times New Roman" w:hAnsi="Times New Roman" w:cs="Times New Roman"/>
          <w:sz w:val="24"/>
          <w:szCs w:val="24"/>
        </w:rPr>
        <w:t xml:space="preserve">: </w:t>
      </w:r>
    </w:p>
    <w:p w:rsidR="00E514BB" w:rsidRDefault="00E514BB" w:rsidP="00D77183">
      <w:pPr>
        <w:spacing w:line="240" w:lineRule="auto"/>
        <w:jc w:val="both"/>
        <w:rPr>
          <w:rFonts w:ascii="Times New Roman" w:eastAsia="Times New Roman" w:hAnsi="Times New Roman" w:cs="Times New Roman"/>
          <w:sz w:val="24"/>
          <w:szCs w:val="24"/>
        </w:rPr>
      </w:pPr>
    </w:p>
    <w:p w:rsidR="00E514BB" w:rsidRDefault="00E514BB" w:rsidP="00D77183">
      <w:pPr>
        <w:spacing w:line="240" w:lineRule="auto"/>
        <w:jc w:val="both"/>
        <w:rPr>
          <w:rFonts w:ascii="Times New Roman" w:eastAsia="Times New Roman" w:hAnsi="Times New Roman" w:cs="Times New Roman"/>
          <w:sz w:val="24"/>
          <w:szCs w:val="24"/>
        </w:rPr>
      </w:pPr>
    </w:p>
    <w:p w:rsidR="00382B92" w:rsidRDefault="00382B92" w:rsidP="00382B92">
      <w:pPr>
        <w:pStyle w:val="ListParagraph"/>
        <w:numPr>
          <w:ilvl w:val="0"/>
          <w:numId w:val="4"/>
        </w:numPr>
        <w:spacing w:line="276" w:lineRule="auto"/>
        <w:jc w:val="both"/>
        <w:rPr>
          <w:rFonts w:ascii="Times New Roman" w:hAnsi="Times New Roman"/>
          <w:b/>
          <w:color w:val="000000" w:themeColor="text1"/>
          <w:sz w:val="24"/>
          <w:szCs w:val="24"/>
        </w:rPr>
      </w:pPr>
      <w:r w:rsidRPr="000B0EB4">
        <w:rPr>
          <w:rFonts w:ascii="Times New Roman" w:hAnsi="Times New Roman"/>
          <w:b/>
          <w:color w:val="000000" w:themeColor="text1"/>
          <w:sz w:val="24"/>
          <w:szCs w:val="24"/>
        </w:rPr>
        <w:lastRenderedPageBreak/>
        <w:t>Cila është qasja diagnostike te</w:t>
      </w:r>
      <w:r w:rsidR="008D6135">
        <w:rPr>
          <w:rFonts w:ascii="Times New Roman" w:hAnsi="Times New Roman"/>
          <w:b/>
          <w:color w:val="000000" w:themeColor="text1"/>
          <w:sz w:val="24"/>
          <w:szCs w:val="24"/>
        </w:rPr>
        <w:t>k</w:t>
      </w:r>
      <w:r w:rsidRPr="000B0EB4">
        <w:rPr>
          <w:rFonts w:ascii="Times New Roman" w:hAnsi="Times New Roman"/>
          <w:b/>
          <w:color w:val="000000" w:themeColor="text1"/>
          <w:sz w:val="24"/>
          <w:szCs w:val="24"/>
        </w:rPr>
        <w:t xml:space="preserve"> pacientët me u</w:t>
      </w:r>
      <w:r w:rsidR="00F43BBB">
        <w:rPr>
          <w:rFonts w:ascii="Times New Roman" w:hAnsi="Times New Roman"/>
          <w:b/>
          <w:color w:val="000000" w:themeColor="text1"/>
          <w:sz w:val="24"/>
          <w:szCs w:val="24"/>
        </w:rPr>
        <w:t>rtika dhe/ose angioedema</w:t>
      </w:r>
      <w:r w:rsidRPr="000B0EB4">
        <w:rPr>
          <w:rFonts w:ascii="Times New Roman" w:hAnsi="Times New Roman"/>
          <w:b/>
          <w:color w:val="000000" w:themeColor="text1"/>
          <w:sz w:val="24"/>
          <w:szCs w:val="24"/>
        </w:rPr>
        <w:t>?</w:t>
      </w:r>
    </w:p>
    <w:p w:rsidR="00D61535" w:rsidRPr="000B0EB4" w:rsidRDefault="00D61535" w:rsidP="00D61535">
      <w:pPr>
        <w:pStyle w:val="ListParagraph"/>
        <w:numPr>
          <w:ilvl w:val="0"/>
          <w:numId w:val="4"/>
        </w:numPr>
        <w:spacing w:line="276" w:lineRule="auto"/>
        <w:jc w:val="both"/>
        <w:rPr>
          <w:rFonts w:ascii="Times New Roman" w:hAnsi="Times New Roman"/>
          <w:b/>
          <w:color w:val="000000" w:themeColor="text1"/>
          <w:sz w:val="24"/>
          <w:szCs w:val="24"/>
        </w:rPr>
      </w:pPr>
      <w:r w:rsidRPr="000B0EB4">
        <w:rPr>
          <w:rFonts w:ascii="Times New Roman" w:hAnsi="Times New Roman"/>
          <w:b/>
          <w:color w:val="000000" w:themeColor="text1"/>
          <w:sz w:val="24"/>
          <w:szCs w:val="24"/>
        </w:rPr>
        <w:t>Cilat janë analizat laboratorike që duhet t’</w:t>
      </w:r>
      <w:r>
        <w:rPr>
          <w:rFonts w:ascii="Times New Roman" w:hAnsi="Times New Roman"/>
          <w:b/>
          <w:color w:val="000000" w:themeColor="text1"/>
          <w:sz w:val="24"/>
          <w:szCs w:val="24"/>
        </w:rPr>
        <w:t>j</w:t>
      </w:r>
      <w:r w:rsidRPr="000B0EB4">
        <w:rPr>
          <w:rFonts w:ascii="Times New Roman" w:hAnsi="Times New Roman"/>
          <w:b/>
          <w:color w:val="000000" w:themeColor="text1"/>
          <w:sz w:val="24"/>
          <w:szCs w:val="24"/>
        </w:rPr>
        <w:t>u kërkohen pacientëve me urtikari kronike spontane</w:t>
      </w:r>
      <w:r>
        <w:rPr>
          <w:rFonts w:ascii="Times New Roman" w:hAnsi="Times New Roman"/>
          <w:b/>
          <w:color w:val="000000" w:themeColor="text1"/>
          <w:sz w:val="24"/>
          <w:szCs w:val="24"/>
        </w:rPr>
        <w:t xml:space="preserve"> (UKS) </w:t>
      </w:r>
      <w:r w:rsidRPr="000B0EB4">
        <w:rPr>
          <w:rFonts w:ascii="Times New Roman" w:hAnsi="Times New Roman"/>
          <w:b/>
          <w:color w:val="000000" w:themeColor="text1"/>
          <w:sz w:val="24"/>
          <w:szCs w:val="24"/>
        </w:rPr>
        <w:t>?</w:t>
      </w:r>
    </w:p>
    <w:p w:rsidR="00C3175C" w:rsidRPr="000B0EB4" w:rsidRDefault="008D6135" w:rsidP="00C3175C">
      <w:pPr>
        <w:pStyle w:val="ListParagraph"/>
        <w:numPr>
          <w:ilvl w:val="0"/>
          <w:numId w:val="4"/>
        </w:numPr>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Cila është qasja diagnostike tek</w:t>
      </w:r>
      <w:r w:rsidR="00C3175C" w:rsidRPr="000B0EB4">
        <w:rPr>
          <w:rFonts w:ascii="Times New Roman" w:hAnsi="Times New Roman"/>
          <w:b/>
          <w:color w:val="000000" w:themeColor="text1"/>
          <w:sz w:val="24"/>
          <w:szCs w:val="24"/>
        </w:rPr>
        <w:t xml:space="preserve"> pacientët me urtika dhe/ose angioedema për më shumë se 6 javë?</w:t>
      </w:r>
    </w:p>
    <w:p w:rsidR="00CB6616" w:rsidRDefault="00CB6616" w:rsidP="00CB6616">
      <w:pPr>
        <w:pStyle w:val="ListParagraph"/>
        <w:numPr>
          <w:ilvl w:val="0"/>
          <w:numId w:val="4"/>
        </w:numPr>
        <w:spacing w:line="276" w:lineRule="auto"/>
        <w:jc w:val="both"/>
        <w:rPr>
          <w:rFonts w:ascii="Times New Roman" w:hAnsi="Times New Roman"/>
          <w:b/>
          <w:sz w:val="28"/>
          <w:szCs w:val="28"/>
        </w:rPr>
      </w:pPr>
      <w:r>
        <w:rPr>
          <w:rFonts w:ascii="Times New Roman" w:hAnsi="Times New Roman"/>
          <w:b/>
          <w:color w:val="000000" w:themeColor="text1"/>
          <w:sz w:val="24"/>
          <w:szCs w:val="24"/>
        </w:rPr>
        <w:t>Cil</w:t>
      </w:r>
      <w:r w:rsidRPr="000B0EB4">
        <w:rPr>
          <w:rFonts w:ascii="Times New Roman" w:hAnsi="Times New Roman"/>
          <w:b/>
          <w:color w:val="000000" w:themeColor="text1"/>
          <w:sz w:val="24"/>
          <w:szCs w:val="24"/>
        </w:rPr>
        <w:t>ët janë</w:t>
      </w:r>
      <w:r>
        <w:rPr>
          <w:rFonts w:ascii="Times New Roman" w:hAnsi="Times New Roman"/>
          <w:b/>
          <w:color w:val="000000" w:themeColor="text1"/>
          <w:sz w:val="24"/>
          <w:szCs w:val="24"/>
        </w:rPr>
        <w:t xml:space="preserve"> faktor</w:t>
      </w:r>
      <w:r w:rsidRPr="000B0EB4">
        <w:rPr>
          <w:rFonts w:ascii="Times New Roman" w:hAnsi="Times New Roman"/>
          <w:b/>
          <w:color w:val="000000" w:themeColor="text1"/>
          <w:sz w:val="24"/>
          <w:szCs w:val="24"/>
        </w:rPr>
        <w:t>ë</w:t>
      </w:r>
      <w:r>
        <w:rPr>
          <w:rFonts w:ascii="Times New Roman" w:hAnsi="Times New Roman"/>
          <w:b/>
          <w:color w:val="000000" w:themeColor="text1"/>
          <w:sz w:val="24"/>
          <w:szCs w:val="24"/>
        </w:rPr>
        <w:t>t indetifiuese relevant n</w:t>
      </w:r>
      <w:r w:rsidRPr="000B0EB4">
        <w:rPr>
          <w:rFonts w:ascii="Times New Roman" w:hAnsi="Times New Roman"/>
          <w:b/>
          <w:color w:val="000000" w:themeColor="text1"/>
          <w:sz w:val="24"/>
          <w:szCs w:val="24"/>
        </w:rPr>
        <w:t>ë</w:t>
      </w:r>
      <w:r>
        <w:rPr>
          <w:rFonts w:ascii="Times New Roman" w:hAnsi="Times New Roman"/>
          <w:b/>
          <w:color w:val="000000" w:themeColor="text1"/>
          <w:sz w:val="24"/>
          <w:szCs w:val="24"/>
        </w:rPr>
        <w:t xml:space="preserve"> gjendjen e </w:t>
      </w:r>
      <w:r w:rsidR="00B86512">
        <w:rPr>
          <w:rFonts w:ascii="Times New Roman" w:hAnsi="Times New Roman"/>
          <w:b/>
          <w:color w:val="000000" w:themeColor="text1"/>
          <w:sz w:val="24"/>
          <w:szCs w:val="24"/>
        </w:rPr>
        <w:t>s</w:t>
      </w:r>
      <w:r w:rsidR="00B86512" w:rsidRPr="000B0EB4">
        <w:rPr>
          <w:rFonts w:ascii="Times New Roman" w:hAnsi="Times New Roman"/>
          <w:b/>
          <w:color w:val="000000" w:themeColor="text1"/>
          <w:sz w:val="24"/>
          <w:szCs w:val="24"/>
        </w:rPr>
        <w:t>ë</w:t>
      </w:r>
      <w:r w:rsidR="00B86512">
        <w:rPr>
          <w:rFonts w:ascii="Times New Roman" w:hAnsi="Times New Roman"/>
          <w:b/>
          <w:color w:val="000000" w:themeColor="text1"/>
          <w:sz w:val="24"/>
          <w:szCs w:val="24"/>
        </w:rPr>
        <w:t>mundjes?</w:t>
      </w:r>
    </w:p>
    <w:p w:rsidR="00F041CF" w:rsidRPr="000B0EB4" w:rsidRDefault="00F041CF" w:rsidP="00F041CF">
      <w:pPr>
        <w:pStyle w:val="ListParagraph"/>
        <w:numPr>
          <w:ilvl w:val="0"/>
          <w:numId w:val="4"/>
        </w:numPr>
        <w:spacing w:line="276" w:lineRule="auto"/>
        <w:jc w:val="both"/>
        <w:rPr>
          <w:rFonts w:ascii="Times New Roman" w:hAnsi="Times New Roman"/>
          <w:b/>
          <w:color w:val="000000" w:themeColor="text1"/>
          <w:sz w:val="24"/>
          <w:szCs w:val="24"/>
        </w:rPr>
      </w:pPr>
      <w:r w:rsidRPr="000B0EB4">
        <w:rPr>
          <w:rFonts w:ascii="Times New Roman" w:hAnsi="Times New Roman"/>
          <w:b/>
          <w:color w:val="000000" w:themeColor="text1"/>
          <w:sz w:val="24"/>
          <w:szCs w:val="24"/>
        </w:rPr>
        <w:t>Cila është skema e</w:t>
      </w:r>
      <w:r>
        <w:rPr>
          <w:rFonts w:ascii="Times New Roman" w:hAnsi="Times New Roman"/>
          <w:b/>
          <w:color w:val="000000" w:themeColor="text1"/>
          <w:sz w:val="24"/>
          <w:szCs w:val="24"/>
        </w:rPr>
        <w:t xml:space="preserve"> menaxhimit </w:t>
      </w:r>
      <w:r w:rsidR="003340F1">
        <w:rPr>
          <w:rFonts w:ascii="Times New Roman" w:hAnsi="Times New Roman"/>
          <w:b/>
          <w:color w:val="000000" w:themeColor="text1"/>
          <w:sz w:val="24"/>
          <w:szCs w:val="24"/>
        </w:rPr>
        <w:t xml:space="preserve">dhe </w:t>
      </w:r>
      <w:r w:rsidR="003340F1" w:rsidRPr="000B0EB4">
        <w:rPr>
          <w:rFonts w:ascii="Times New Roman" w:hAnsi="Times New Roman"/>
          <w:b/>
          <w:color w:val="000000" w:themeColor="text1"/>
          <w:sz w:val="24"/>
          <w:szCs w:val="24"/>
        </w:rPr>
        <w:t>trajtimit</w:t>
      </w:r>
      <w:r w:rsidRPr="000B0EB4">
        <w:rPr>
          <w:rFonts w:ascii="Times New Roman" w:hAnsi="Times New Roman"/>
          <w:b/>
          <w:color w:val="000000" w:themeColor="text1"/>
          <w:sz w:val="24"/>
          <w:szCs w:val="24"/>
        </w:rPr>
        <w:t xml:space="preserve"> të urtikarive spontane kronike</w:t>
      </w:r>
      <w:r w:rsidR="004D18F3">
        <w:rPr>
          <w:rFonts w:ascii="Times New Roman" w:hAnsi="Times New Roman"/>
          <w:b/>
          <w:color w:val="000000" w:themeColor="text1"/>
          <w:sz w:val="24"/>
          <w:szCs w:val="24"/>
        </w:rPr>
        <w:t xml:space="preserve"> (UKS)</w:t>
      </w:r>
      <w:r w:rsidRPr="000B0EB4">
        <w:rPr>
          <w:rFonts w:ascii="Times New Roman" w:hAnsi="Times New Roman"/>
          <w:b/>
          <w:color w:val="000000" w:themeColor="text1"/>
          <w:sz w:val="24"/>
          <w:szCs w:val="24"/>
        </w:rPr>
        <w:t>?</w:t>
      </w:r>
    </w:p>
    <w:p w:rsidR="00F85CC6" w:rsidRDefault="00F85CC6" w:rsidP="00200FF3">
      <w:pPr>
        <w:pStyle w:val="ListParagraph"/>
        <w:numPr>
          <w:ilvl w:val="0"/>
          <w:numId w:val="4"/>
        </w:numPr>
        <w:spacing w:line="276" w:lineRule="auto"/>
        <w:jc w:val="both"/>
        <w:rPr>
          <w:rFonts w:ascii="Times New Roman" w:hAnsi="Times New Roman"/>
          <w:b/>
          <w:color w:val="000000" w:themeColor="text1"/>
          <w:sz w:val="24"/>
          <w:szCs w:val="24"/>
        </w:rPr>
      </w:pPr>
      <w:r w:rsidRPr="00200FF3">
        <w:rPr>
          <w:rFonts w:ascii="Times New Roman" w:hAnsi="Times New Roman"/>
          <w:b/>
          <w:color w:val="000000" w:themeColor="text1"/>
          <w:sz w:val="24"/>
          <w:szCs w:val="24"/>
        </w:rPr>
        <w:t>Cilat janë kriteret për diagnostikimin e dermatozave ekzematoze?</w:t>
      </w:r>
    </w:p>
    <w:p w:rsidR="00C95112" w:rsidRDefault="00C95112" w:rsidP="00C95112">
      <w:pPr>
        <w:pStyle w:val="ListParagraph"/>
        <w:numPr>
          <w:ilvl w:val="0"/>
          <w:numId w:val="4"/>
        </w:numPr>
        <w:spacing w:line="276" w:lineRule="auto"/>
        <w:jc w:val="both"/>
        <w:rPr>
          <w:rFonts w:ascii="Times New Roman" w:hAnsi="Times New Roman"/>
          <w:b/>
          <w:sz w:val="24"/>
          <w:szCs w:val="24"/>
        </w:rPr>
      </w:pPr>
      <w:r w:rsidRPr="00C95112">
        <w:rPr>
          <w:rFonts w:ascii="Times New Roman" w:hAnsi="Times New Roman"/>
          <w:b/>
          <w:sz w:val="24"/>
          <w:szCs w:val="24"/>
        </w:rPr>
        <w:t>Cilat janë hapat për menaxhimin klinik  dhe parimet për ofrimin e trajtimit te pacientat me dermatoza ekzematoze?</w:t>
      </w:r>
    </w:p>
    <w:p w:rsidR="00863673" w:rsidRPr="00863673" w:rsidRDefault="0067065B" w:rsidP="00863673">
      <w:pPr>
        <w:pStyle w:val="ListParagraph"/>
        <w:numPr>
          <w:ilvl w:val="0"/>
          <w:numId w:val="4"/>
        </w:numPr>
        <w:shd w:val="clear" w:color="auto" w:fill="FFFFFF"/>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Çka paraqet </w:t>
      </w:r>
      <w:r w:rsidRPr="00863673">
        <w:rPr>
          <w:rFonts w:ascii="Times New Roman" w:hAnsi="Times New Roman"/>
          <w:b/>
          <w:sz w:val="24"/>
          <w:szCs w:val="24"/>
        </w:rPr>
        <w:t>SCORAD</w:t>
      </w:r>
      <w:r w:rsidR="00863673" w:rsidRPr="00863673">
        <w:rPr>
          <w:rFonts w:ascii="Times New Roman" w:hAnsi="Times New Roman"/>
          <w:b/>
          <w:sz w:val="24"/>
          <w:szCs w:val="24"/>
        </w:rPr>
        <w:t xml:space="preserve"> –Indexi</w:t>
      </w:r>
      <w:r w:rsidR="00863673">
        <w:rPr>
          <w:rFonts w:ascii="Times New Roman" w:hAnsi="Times New Roman"/>
          <w:b/>
          <w:sz w:val="24"/>
          <w:szCs w:val="24"/>
        </w:rPr>
        <w:t>t  te dermatiti atopik ?</w:t>
      </w:r>
    </w:p>
    <w:p w:rsidR="00863673" w:rsidRDefault="00C80588" w:rsidP="00C95112">
      <w:pPr>
        <w:pStyle w:val="ListParagraph"/>
        <w:numPr>
          <w:ilvl w:val="0"/>
          <w:numId w:val="4"/>
        </w:numPr>
        <w:spacing w:line="276" w:lineRule="auto"/>
        <w:jc w:val="both"/>
        <w:rPr>
          <w:rFonts w:ascii="Times New Roman" w:hAnsi="Times New Roman"/>
          <w:b/>
          <w:sz w:val="24"/>
          <w:szCs w:val="24"/>
        </w:rPr>
      </w:pPr>
      <w:r>
        <w:rPr>
          <w:rFonts w:ascii="Times New Roman" w:hAnsi="Times New Roman"/>
          <w:b/>
          <w:sz w:val="24"/>
          <w:szCs w:val="24"/>
        </w:rPr>
        <w:t xml:space="preserve">Cili është menaxhimi dhe trajtimi i formave të ashpërsuara të  ekzemës ?  </w:t>
      </w:r>
    </w:p>
    <w:p w:rsidR="006E4D3E" w:rsidRPr="00C95112" w:rsidRDefault="00224BB2" w:rsidP="00C95112">
      <w:pPr>
        <w:pStyle w:val="ListParagraph"/>
        <w:numPr>
          <w:ilvl w:val="0"/>
          <w:numId w:val="4"/>
        </w:numPr>
        <w:spacing w:line="276" w:lineRule="auto"/>
        <w:jc w:val="both"/>
        <w:rPr>
          <w:rFonts w:ascii="Times New Roman" w:hAnsi="Times New Roman"/>
          <w:b/>
          <w:sz w:val="24"/>
          <w:szCs w:val="24"/>
        </w:rPr>
      </w:pPr>
      <w:r>
        <w:rPr>
          <w:rFonts w:ascii="Times New Roman" w:hAnsi="Times New Roman"/>
          <w:b/>
          <w:sz w:val="24"/>
          <w:szCs w:val="24"/>
        </w:rPr>
        <w:t>Çka është</w:t>
      </w:r>
      <w:r w:rsidRPr="007A71FF">
        <w:rPr>
          <w:rFonts w:ascii="Times New Roman" w:hAnsi="Times New Roman"/>
          <w:b/>
          <w:sz w:val="24"/>
          <w:szCs w:val="24"/>
        </w:rPr>
        <w:t xml:space="preserve"> Finger-tip Unit (FTU)</w:t>
      </w:r>
      <w:r>
        <w:rPr>
          <w:rFonts w:ascii="Times New Roman" w:hAnsi="Times New Roman"/>
          <w:b/>
          <w:sz w:val="24"/>
          <w:szCs w:val="24"/>
        </w:rPr>
        <w:t xml:space="preserve"> ?</w:t>
      </w:r>
    </w:p>
    <w:p w:rsidR="00200FF3" w:rsidRPr="00200FF3" w:rsidRDefault="00200FF3" w:rsidP="00200FF3">
      <w:pPr>
        <w:spacing w:line="276" w:lineRule="auto"/>
        <w:jc w:val="both"/>
        <w:rPr>
          <w:rFonts w:ascii="Times New Roman" w:hAnsi="Times New Roman"/>
          <w:b/>
          <w:color w:val="000000" w:themeColor="text1"/>
          <w:sz w:val="24"/>
          <w:szCs w:val="24"/>
        </w:rPr>
      </w:pPr>
    </w:p>
    <w:p w:rsidR="00B112B6" w:rsidRPr="00E51E89" w:rsidRDefault="00B112B6" w:rsidP="00510762">
      <w:pPr>
        <w:pStyle w:val="ListParagraph"/>
        <w:spacing w:line="276" w:lineRule="auto"/>
        <w:ind w:left="720" w:firstLine="0"/>
        <w:jc w:val="both"/>
        <w:rPr>
          <w:rFonts w:ascii="Times New Roman" w:hAnsi="Times New Roman"/>
          <w:sz w:val="24"/>
          <w:szCs w:val="24"/>
        </w:rPr>
      </w:pPr>
    </w:p>
    <w:p w:rsidR="004F10BD" w:rsidRPr="00CE65E7" w:rsidRDefault="008347CA" w:rsidP="008347CA">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Duke i përdorur këto pyetje, ne kemi pë</w:t>
      </w:r>
      <w:r w:rsidR="000F42F9" w:rsidRPr="00E51E89">
        <w:rPr>
          <w:rFonts w:ascii="Times New Roman" w:hAnsi="Times New Roman" w:cs="Times New Roman"/>
          <w:sz w:val="24"/>
          <w:szCs w:val="24"/>
        </w:rPr>
        <w:t>rpiluar udhë</w:t>
      </w:r>
      <w:r w:rsidRPr="00E51E89">
        <w:rPr>
          <w:rFonts w:ascii="Times New Roman" w:hAnsi="Times New Roman" w:cs="Times New Roman"/>
          <w:sz w:val="24"/>
          <w:szCs w:val="24"/>
        </w:rPr>
        <w:t>rrefyesin klinik për menaxhimin e dermatozave ekzematoze</w:t>
      </w:r>
      <w:r w:rsidR="00573F6E">
        <w:rPr>
          <w:rFonts w:ascii="Times New Roman" w:hAnsi="Times New Roman" w:cs="Times New Roman"/>
          <w:sz w:val="24"/>
          <w:szCs w:val="24"/>
        </w:rPr>
        <w:t xml:space="preserve">  dhe alergjike.</w:t>
      </w:r>
    </w:p>
    <w:p w:rsidR="001B40AF" w:rsidRPr="00E51E89" w:rsidRDefault="001B40AF" w:rsidP="008347CA">
      <w:pPr>
        <w:spacing w:line="276" w:lineRule="auto"/>
        <w:jc w:val="both"/>
        <w:rPr>
          <w:rFonts w:ascii="Times New Roman" w:hAnsi="Times New Roman" w:cs="Times New Roman"/>
          <w:b/>
          <w:sz w:val="24"/>
          <w:szCs w:val="24"/>
        </w:rPr>
      </w:pPr>
    </w:p>
    <w:p w:rsidR="001B40AF" w:rsidRPr="00630DBE" w:rsidRDefault="00630DBE" w:rsidP="00630DBE">
      <w:pPr>
        <w:spacing w:line="276" w:lineRule="auto"/>
        <w:jc w:val="both"/>
        <w:rPr>
          <w:rFonts w:ascii="Times New Roman" w:hAnsi="Times New Roman"/>
          <w:b/>
          <w:sz w:val="28"/>
          <w:szCs w:val="28"/>
        </w:rPr>
      </w:pPr>
      <w:r>
        <w:rPr>
          <w:rFonts w:ascii="Times New Roman" w:hAnsi="Times New Roman"/>
          <w:b/>
          <w:sz w:val="28"/>
          <w:szCs w:val="28"/>
        </w:rPr>
        <w:t>II.</w:t>
      </w:r>
      <w:r w:rsidR="001B40AF" w:rsidRPr="00630DBE">
        <w:rPr>
          <w:rFonts w:ascii="Times New Roman" w:hAnsi="Times New Roman"/>
          <w:b/>
          <w:sz w:val="28"/>
          <w:szCs w:val="28"/>
        </w:rPr>
        <w:t>Metodologjia dhe</w:t>
      </w:r>
      <w:r w:rsidR="00980353" w:rsidRPr="00630DBE">
        <w:rPr>
          <w:rFonts w:ascii="Times New Roman" w:hAnsi="Times New Roman"/>
          <w:b/>
          <w:sz w:val="28"/>
          <w:szCs w:val="28"/>
        </w:rPr>
        <w:t xml:space="preserve"> procesi </w:t>
      </w:r>
      <w:r w:rsidR="001B40AF" w:rsidRPr="00630DBE">
        <w:rPr>
          <w:rFonts w:ascii="Times New Roman" w:hAnsi="Times New Roman"/>
          <w:b/>
          <w:sz w:val="28"/>
          <w:szCs w:val="28"/>
        </w:rPr>
        <w:t>i adaptimit</w:t>
      </w:r>
    </w:p>
    <w:p w:rsidR="001B40AF" w:rsidRPr="007A7EAE" w:rsidRDefault="001B40AF" w:rsidP="001B40AF">
      <w:pPr>
        <w:spacing w:line="276" w:lineRule="auto"/>
        <w:jc w:val="both"/>
        <w:rPr>
          <w:rFonts w:ascii="Times New Roman" w:hAnsi="Times New Roman"/>
          <w:b/>
          <w:sz w:val="28"/>
          <w:szCs w:val="28"/>
        </w:rPr>
      </w:pPr>
    </w:p>
    <w:p w:rsidR="001B40AF" w:rsidRDefault="001B40AF" w:rsidP="001B40AF">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Ky udhërrëfyes është hartuar nga grupi punues multidisiplinar dhe multiprofesional i emëruar nga Ministria e Shëndetësisë e Republik</w:t>
      </w:r>
      <w:r w:rsidR="00613E79">
        <w:rPr>
          <w:rFonts w:ascii="Times New Roman" w:hAnsi="Times New Roman" w:cs="Times New Roman"/>
          <w:sz w:val="24"/>
          <w:szCs w:val="24"/>
        </w:rPr>
        <w:t>ës së Kosovës.</w:t>
      </w:r>
    </w:p>
    <w:p w:rsidR="001B40AF" w:rsidRDefault="001B40AF" w:rsidP="001B40AF">
      <w:pPr>
        <w:spacing w:line="240" w:lineRule="auto"/>
        <w:jc w:val="both"/>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Të gjithë an</w:t>
      </w:r>
      <w:r>
        <w:rPr>
          <w:rFonts w:ascii="Times New Roman" w:hAnsi="Times New Roman" w:cs="Times New Roman"/>
          <w:sz w:val="24"/>
          <w:szCs w:val="24"/>
        </w:rPr>
        <w:t>ëta</w:t>
      </w:r>
      <w:r>
        <w:rPr>
          <w:rFonts w:ascii="Times New Roman" w:eastAsia="Times New Roman" w:hAnsi="Times New Roman" w:cs="Times New Roman"/>
          <w:color w:val="242424"/>
          <w:sz w:val="24"/>
          <w:szCs w:val="24"/>
        </w:rPr>
        <w:t xml:space="preserve">rët e </w:t>
      </w:r>
      <w:bookmarkStart w:id="2" w:name="_Hlk148037808"/>
      <w:r>
        <w:rPr>
          <w:rFonts w:ascii="Times New Roman" w:eastAsia="Times New Roman" w:hAnsi="Times New Roman" w:cs="Times New Roman"/>
          <w:color w:val="242424"/>
          <w:sz w:val="24"/>
          <w:szCs w:val="24"/>
        </w:rPr>
        <w:t xml:space="preserve">Grupit për Adaptimin e Udhërrëfyesit </w:t>
      </w:r>
      <w:bookmarkEnd w:id="2"/>
      <w:r>
        <w:rPr>
          <w:rFonts w:ascii="Times New Roman" w:eastAsia="Times New Roman" w:hAnsi="Times New Roman" w:cs="Times New Roman"/>
          <w:color w:val="242424"/>
          <w:sz w:val="24"/>
          <w:szCs w:val="24"/>
        </w:rPr>
        <w:t>(GAU) përpara angazhimit n</w:t>
      </w:r>
      <w:r>
        <w:rPr>
          <w:rFonts w:ascii="Times New Roman" w:hAnsi="Times New Roman" w:cs="Times New Roman"/>
          <w:sz w:val="24"/>
          <w:szCs w:val="24"/>
        </w:rPr>
        <w:t>ë</w:t>
      </w:r>
      <w:r>
        <w:rPr>
          <w:rFonts w:ascii="Times New Roman" w:eastAsia="Times New Roman" w:hAnsi="Times New Roman" w:cs="Times New Roman"/>
          <w:color w:val="242424"/>
          <w:sz w:val="24"/>
          <w:szCs w:val="24"/>
        </w:rPr>
        <w:t xml:space="preserve"> procesin e hartimit të këtij udhërrëfyesi kanë deklaruar se nuk kanë ndonjë konflikt interesi, për çka edhe kanë nënshkruar deklaratat e konflikit të interesit. </w:t>
      </w:r>
    </w:p>
    <w:p w:rsidR="001B40AF" w:rsidRDefault="001B40AF" w:rsidP="001B40AF">
      <w:pPr>
        <w:spacing w:after="0" w:line="240" w:lineRule="auto"/>
        <w:jc w:val="both"/>
        <w:textAlignment w:val="baseline"/>
        <w:rPr>
          <w:rFonts w:ascii="Times New Roman" w:eastAsia="Times New Roman" w:hAnsi="Times New Roman" w:cs="Times New Roman"/>
          <w:sz w:val="24"/>
        </w:rPr>
      </w:pPr>
      <w:r>
        <w:rPr>
          <w:rFonts w:ascii="Times New Roman" w:eastAsia="Times New Roman" w:hAnsi="Times New Roman" w:cs="Times New Roman"/>
          <w:color w:val="242424"/>
          <w:sz w:val="24"/>
          <w:szCs w:val="24"/>
        </w:rPr>
        <w:t xml:space="preserve"> Ky udhërrëfyes është hartuar në përputhje me metodologjinë standarde të procesit të adaptimit të udhërrëfyesve duke u shërbyer me dokumentin AGREE II. </w:t>
      </w:r>
      <w:r>
        <w:rPr>
          <w:rFonts w:ascii="Times New Roman" w:eastAsia="Times New Roman" w:hAnsi="Times New Roman" w:cs="Times New Roman"/>
          <w:sz w:val="24"/>
        </w:rPr>
        <w:t>Në fazën përgatitore të procesit, i kemi ndarë detyrat sipas prioriteteve dhe përgaditjes profesionale të secilit anëtarë të grupit.</w:t>
      </w:r>
      <w:r w:rsidR="00573F6E">
        <w:rPr>
          <w:rFonts w:ascii="Times New Roman" w:eastAsia="Times New Roman" w:hAnsi="Times New Roman" w:cs="Times New Roman"/>
          <w:sz w:val="24"/>
        </w:rPr>
        <w:t>Disa prej anetareve te grupit kane qene te trajnuar per adaptimin  e PUK.</w:t>
      </w:r>
    </w:p>
    <w:p w:rsidR="001B40AF" w:rsidRDefault="001B40AF" w:rsidP="001B40AF">
      <w:pPr>
        <w:spacing w:after="0" w:line="240" w:lineRule="auto"/>
        <w:jc w:val="both"/>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sz w:val="24"/>
        </w:rPr>
        <w:t>Në fazën e dytë të procesit, gjatë kërkimit nëpër udhërrëfyesit e lartpërmendur, kemi vlerësuar cilësinë e udhërrëfyesit të cilin e kemi marrë për adaptim, aktualitetin, përmbajtjen dhe mundësinë e aplikimit të rekomandimeve në vendin tonë.</w:t>
      </w:r>
    </w:p>
    <w:p w:rsidR="001B40AF" w:rsidRDefault="001B40AF" w:rsidP="001B40AF">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242424"/>
          <w:sz w:val="24"/>
          <w:szCs w:val="24"/>
        </w:rPr>
        <w:t xml:space="preserve">Marrja e vendimeve dhe rekomandimeve nga anëtarët e grupit punues është bërë me konsensus të plotë të të gjithë anëtarëve. Për cdo pyetje klinike të gjithë anëtarët e grupit kanë qenë dakord unanimisht. Të gjithë anatarët e grupit kanë përpiluar pyetje klinike të cilat do të ju shërbejnë profesionistëve shëndetesor. </w:t>
      </w:r>
      <w:r>
        <w:rPr>
          <w:rFonts w:ascii="Times New Roman" w:eastAsia="Times New Roman" w:hAnsi="Times New Roman" w:cs="Times New Roman"/>
          <w:sz w:val="24"/>
          <w:szCs w:val="24"/>
        </w:rPr>
        <w:t xml:space="preserve">Për çdo pyetje kritike të parazgjedhur, evidencat janë marrë nga rishikimet sistematike ekzistuese në literaturën e përzgjedhur dhe janë të bazuara në rekomandime të forta. Për pyetjet mbi politikat dhe ofrimin e kujdesit shëndetësor, evidenca përshkruese është përmbledhur, me pikat e forta dhe të dobëta të qasjeve të ndryshme të identifikuara.  </w:t>
      </w:r>
    </w:p>
    <w:p w:rsidR="001B40AF" w:rsidRDefault="001B40AF" w:rsidP="001B40AF">
      <w:pPr>
        <w:jc w:val="both"/>
        <w:rPr>
          <w:rFonts w:ascii="Times New Roman" w:eastAsiaTheme="majorEastAsia" w:hAnsi="Times New Roman" w:cs="Times New Roman"/>
          <w:color w:val="2E74B5" w:themeColor="accent1" w:themeShade="BF"/>
          <w:sz w:val="24"/>
          <w:szCs w:val="24"/>
        </w:rPr>
      </w:pPr>
      <w:r>
        <w:rPr>
          <w:rFonts w:ascii="Times New Roman" w:eastAsia="Times New Roman" w:hAnsi="Times New Roman" w:cs="Times New Roman"/>
          <w:color w:val="242424"/>
          <w:sz w:val="24"/>
          <w:szCs w:val="24"/>
        </w:rPr>
        <w:t xml:space="preserve">GAU ka rishikuar udhërrëfyesët klinik të publikuar në vitet e fundit, me rekomandime të qëndrueshme dhe me shkallë të evidencave. </w:t>
      </w:r>
    </w:p>
    <w:p w:rsidR="001B40AF" w:rsidRDefault="001B40AF" w:rsidP="001B40AF">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Fjalët kyçe gjatë kërkimit kanë qenë:</w:t>
      </w:r>
    </w:p>
    <w:p w:rsidR="001B40AF" w:rsidRDefault="00CA79A0" w:rsidP="001B40AF">
      <w:pPr>
        <w:jc w:val="both"/>
        <w:rPr>
          <w:rFonts w:ascii="Times New Roman" w:eastAsia="Times New Roman" w:hAnsi="Times New Roman" w:cs="Times New Roman"/>
          <w:sz w:val="24"/>
        </w:rPr>
      </w:pPr>
      <w:r>
        <w:rPr>
          <w:rFonts w:ascii="Times New Roman" w:eastAsia="Times New Roman" w:hAnsi="Times New Roman" w:cs="Times New Roman"/>
          <w:sz w:val="24"/>
        </w:rPr>
        <w:t>“udhërrëfyes”, “</w:t>
      </w:r>
      <w:r w:rsidR="000B0EB4">
        <w:rPr>
          <w:rFonts w:ascii="Times New Roman" w:eastAsia="Times New Roman" w:hAnsi="Times New Roman" w:cs="Times New Roman"/>
          <w:sz w:val="24"/>
        </w:rPr>
        <w:t>ekzema”   “urtikaria”, “angioedema</w:t>
      </w:r>
      <w:r w:rsidR="001B40AF">
        <w:rPr>
          <w:rFonts w:ascii="Times New Roman" w:eastAsia="Times New Roman" w:hAnsi="Times New Roman" w:cs="Times New Roman"/>
          <w:sz w:val="24"/>
        </w:rPr>
        <w:t>”, “</w:t>
      </w:r>
      <w:r w:rsidR="000B0EB4">
        <w:rPr>
          <w:rFonts w:ascii="Times New Roman" w:eastAsia="Times New Roman" w:hAnsi="Times New Roman" w:cs="Times New Roman"/>
          <w:sz w:val="24"/>
        </w:rPr>
        <w:t>alergji”.</w:t>
      </w:r>
    </w:p>
    <w:p w:rsidR="001B40AF" w:rsidRDefault="001B40AF" w:rsidP="001B40A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color w:val="242424"/>
          <w:sz w:val="24"/>
          <w:szCs w:val="24"/>
        </w:rPr>
        <w:t xml:space="preserve">Udhëzimet dhe rekomandimet e dhëna në udhërrëfyesin klinik janë bazuar në literaturën ndërkombëtare si dhe përshkrimi i rekomandimeve është bërë sipas literaturës sëpërzgjedhur. Një ndër </w:t>
      </w:r>
      <w:r>
        <w:rPr>
          <w:rFonts w:ascii="Times New Roman" w:eastAsia="Times New Roman" w:hAnsi="Times New Roman" w:cs="Times New Roman"/>
          <w:sz w:val="24"/>
        </w:rPr>
        <w:t>kriteret kryesore për t’u përcaktuar për adaptimin e udhërrëfyesëve ishin pyetjet shëndetësore më të aplikueshme në praktikën tonë klinike.</w:t>
      </w:r>
    </w:p>
    <w:p w:rsidR="001B40AF" w:rsidRDefault="001B40AF" w:rsidP="001B40AF">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Aplikueshmërinë e pyetjeve klinike e </w:t>
      </w:r>
      <w:r w:rsidR="00C24916">
        <w:rPr>
          <w:rFonts w:ascii="Times New Roman" w:eastAsia="Times New Roman" w:hAnsi="Times New Roman" w:cs="Times New Roman"/>
          <w:sz w:val="24"/>
        </w:rPr>
        <w:t>kemi testuar përmes formatit PIC</w:t>
      </w:r>
      <w:r>
        <w:rPr>
          <w:rFonts w:ascii="Times New Roman" w:eastAsia="Times New Roman" w:hAnsi="Times New Roman" w:cs="Times New Roman"/>
          <w:sz w:val="24"/>
        </w:rPr>
        <w:t>O me ç'rast kanë rezultuar edhe pyetjet të cilat janë më të aplikueshme në praktikën tonë të përditshme.</w:t>
      </w:r>
    </w:p>
    <w:p w:rsidR="00CA79A0" w:rsidRDefault="00CA79A0" w:rsidP="001B40AF">
      <w:pPr>
        <w:spacing w:line="276" w:lineRule="auto"/>
        <w:jc w:val="both"/>
        <w:rPr>
          <w:rFonts w:ascii="Times New Roman" w:eastAsia="Times New Roman" w:hAnsi="Times New Roman" w:cs="Times New Roman"/>
          <w:color w:val="242424"/>
          <w:sz w:val="24"/>
          <w:szCs w:val="24"/>
        </w:rPr>
      </w:pPr>
    </w:p>
    <w:p w:rsidR="001B40AF" w:rsidRPr="00CA79A0" w:rsidRDefault="001B40AF" w:rsidP="001B40AF">
      <w:pPr>
        <w:spacing w:line="276" w:lineRule="auto"/>
        <w:jc w:val="both"/>
        <w:rPr>
          <w:rFonts w:ascii="Times New Roman" w:eastAsia="Times New Roman" w:hAnsi="Times New Roman" w:cs="Times New Roman"/>
          <w:sz w:val="24"/>
        </w:rPr>
      </w:pPr>
      <w:r>
        <w:rPr>
          <w:rFonts w:ascii="Times New Roman" w:eastAsia="Times New Roman" w:hAnsi="Times New Roman" w:cs="Times New Roman"/>
          <w:color w:val="242424"/>
          <w:sz w:val="24"/>
          <w:szCs w:val="24"/>
        </w:rPr>
        <w:t>Janë shqyrtuar disa udhërrëfyes klinik praktik dhe përfundimisht grupi punues është përcaktuar për udhërrëfyesit në vijim:</w:t>
      </w:r>
    </w:p>
    <w:p w:rsidR="00913847" w:rsidRPr="00E51E89" w:rsidRDefault="00913847" w:rsidP="00913847">
      <w:pPr>
        <w:pStyle w:val="ListParagraph"/>
        <w:spacing w:line="276" w:lineRule="auto"/>
        <w:ind w:left="720" w:firstLine="0"/>
        <w:jc w:val="both"/>
        <w:rPr>
          <w:rFonts w:ascii="Times New Roman" w:hAnsi="Times New Roman"/>
          <w:b/>
          <w:sz w:val="24"/>
          <w:szCs w:val="24"/>
        </w:rPr>
      </w:pPr>
    </w:p>
    <w:p w:rsidR="00B26E6A" w:rsidRPr="00276F4A" w:rsidRDefault="00B26E6A" w:rsidP="00BC481A">
      <w:pPr>
        <w:pStyle w:val="ListParagraph"/>
        <w:numPr>
          <w:ilvl w:val="0"/>
          <w:numId w:val="5"/>
        </w:numPr>
        <w:spacing w:line="276" w:lineRule="auto"/>
        <w:jc w:val="both"/>
        <w:rPr>
          <w:rFonts w:ascii="Times New Roman" w:hAnsi="Times New Roman"/>
          <w:b/>
          <w:sz w:val="24"/>
          <w:szCs w:val="24"/>
        </w:rPr>
      </w:pPr>
      <w:r w:rsidRPr="00276F4A">
        <w:rPr>
          <w:rFonts w:ascii="Times New Roman" w:hAnsi="Times New Roman"/>
          <w:sz w:val="24"/>
          <w:szCs w:val="24"/>
        </w:rPr>
        <w:t xml:space="preserve">Global Reports on Atopic Dermatitis 2022, nga International League of Dermatological Societies (ILDS) </w:t>
      </w:r>
      <w:hyperlink r:id="rId13" w:history="1">
        <w:r w:rsidRPr="00276F4A">
          <w:rPr>
            <w:rStyle w:val="Hyperlink"/>
            <w:rFonts w:ascii="Times New Roman" w:hAnsi="Times New Roman"/>
            <w:color w:val="auto"/>
            <w:sz w:val="24"/>
            <w:szCs w:val="24"/>
          </w:rPr>
          <w:t>global-report-on-atopic-dermatitis-2022.pdf (eczemacouncil.org)</w:t>
        </w:r>
      </w:hyperlink>
      <w:r w:rsidRPr="00276F4A">
        <w:rPr>
          <w:rFonts w:ascii="Times New Roman" w:hAnsi="Times New Roman"/>
          <w:sz w:val="24"/>
          <w:szCs w:val="24"/>
        </w:rPr>
        <w:t>;</w:t>
      </w:r>
    </w:p>
    <w:p w:rsidR="00B26E6A" w:rsidRPr="00276F4A" w:rsidRDefault="00B26E6A" w:rsidP="00BC481A">
      <w:pPr>
        <w:pStyle w:val="ListParagraph"/>
        <w:numPr>
          <w:ilvl w:val="0"/>
          <w:numId w:val="5"/>
        </w:numPr>
        <w:spacing w:line="276" w:lineRule="auto"/>
        <w:jc w:val="both"/>
        <w:rPr>
          <w:rFonts w:ascii="Times New Roman" w:hAnsi="Times New Roman"/>
          <w:b/>
          <w:sz w:val="24"/>
          <w:szCs w:val="24"/>
        </w:rPr>
      </w:pPr>
      <w:r w:rsidRPr="00276F4A">
        <w:rPr>
          <w:rFonts w:ascii="Times New Roman" w:hAnsi="Times New Roman"/>
          <w:sz w:val="24"/>
          <w:szCs w:val="24"/>
        </w:rPr>
        <w:t xml:space="preserve">Udhërrefyesi Europian dypjesësh për menaxhimin e dermatitit atopik: </w:t>
      </w:r>
      <w:hyperlink r:id="rId14" w:history="1">
        <w:r w:rsidRPr="00276F4A">
          <w:rPr>
            <w:rStyle w:val="Hyperlink"/>
            <w:rFonts w:ascii="Times New Roman" w:hAnsi="Times New Roman"/>
            <w:color w:val="auto"/>
            <w:sz w:val="24"/>
            <w:szCs w:val="24"/>
          </w:rPr>
          <w:t>Guidelines for treatment of atopic eczema (atopic dermatitis) Part I - Ring - 2012 - Journal of the European Academy of Dermatology and Venereology - Wiley Online Library</w:t>
        </w:r>
      </w:hyperlink>
      <w:r w:rsidRPr="00276F4A">
        <w:rPr>
          <w:rFonts w:ascii="Times New Roman" w:hAnsi="Times New Roman"/>
          <w:sz w:val="24"/>
          <w:szCs w:val="24"/>
        </w:rPr>
        <w:t xml:space="preserve">; </w:t>
      </w:r>
      <w:hyperlink r:id="rId15" w:history="1">
        <w:r w:rsidRPr="00276F4A">
          <w:rPr>
            <w:rStyle w:val="Hyperlink"/>
            <w:rFonts w:ascii="Times New Roman" w:hAnsi="Times New Roman"/>
            <w:color w:val="auto"/>
            <w:sz w:val="24"/>
            <w:szCs w:val="24"/>
          </w:rPr>
          <w:t>Guidelines for treatment of atopic eczema (atopic dermatitis) Part II - Ring - 2012 - Journal of the European Academy of Dermatology and Venereology - Wiley Online Library</w:t>
        </w:r>
      </w:hyperlink>
      <w:r w:rsidRPr="00276F4A">
        <w:rPr>
          <w:rFonts w:ascii="Times New Roman" w:hAnsi="Times New Roman"/>
          <w:sz w:val="24"/>
          <w:szCs w:val="24"/>
        </w:rPr>
        <w:t>;</w:t>
      </w:r>
    </w:p>
    <w:p w:rsidR="00B26E6A" w:rsidRPr="00276F4A" w:rsidRDefault="006A2863" w:rsidP="00BC481A">
      <w:pPr>
        <w:pStyle w:val="ListParagraph"/>
        <w:numPr>
          <w:ilvl w:val="0"/>
          <w:numId w:val="5"/>
        </w:numPr>
        <w:spacing w:line="276" w:lineRule="auto"/>
        <w:jc w:val="both"/>
        <w:rPr>
          <w:rFonts w:ascii="Times New Roman" w:hAnsi="Times New Roman"/>
          <w:b/>
          <w:sz w:val="24"/>
          <w:szCs w:val="24"/>
        </w:rPr>
      </w:pPr>
      <w:hyperlink r:id="rId16" w:history="1">
        <w:r w:rsidR="00B26E6A" w:rsidRPr="00276F4A">
          <w:rPr>
            <w:rStyle w:val="Hyperlink"/>
            <w:rFonts w:ascii="Times New Roman" w:hAnsi="Times New Roman"/>
            <w:color w:val="auto"/>
            <w:sz w:val="24"/>
            <w:szCs w:val="24"/>
          </w:rPr>
          <w:t>Consensus‐based European guidelines for treatment of atopic eczema (atopic dermatitis) in adults and children: part I - Wollenberg - 2018 - Journal of the European Academy of Dermatology and Venereology - Wiley Online Library</w:t>
        </w:r>
      </w:hyperlink>
      <w:r w:rsidR="00B26E6A" w:rsidRPr="00276F4A">
        <w:rPr>
          <w:rFonts w:ascii="Times New Roman" w:hAnsi="Times New Roman"/>
          <w:sz w:val="24"/>
          <w:szCs w:val="24"/>
        </w:rPr>
        <w:t>;</w:t>
      </w:r>
    </w:p>
    <w:p w:rsidR="00B26E6A" w:rsidRPr="00276F4A" w:rsidRDefault="006A2863" w:rsidP="00BC481A">
      <w:pPr>
        <w:pStyle w:val="ListParagraph"/>
        <w:numPr>
          <w:ilvl w:val="0"/>
          <w:numId w:val="5"/>
        </w:numPr>
        <w:spacing w:line="276" w:lineRule="auto"/>
        <w:jc w:val="both"/>
        <w:rPr>
          <w:rFonts w:ascii="Times New Roman" w:hAnsi="Times New Roman"/>
          <w:b/>
          <w:sz w:val="24"/>
          <w:szCs w:val="24"/>
        </w:rPr>
      </w:pPr>
      <w:hyperlink r:id="rId17" w:history="1">
        <w:r w:rsidR="00B26E6A" w:rsidRPr="00276F4A">
          <w:rPr>
            <w:rStyle w:val="Hyperlink"/>
            <w:rFonts w:ascii="Times New Roman" w:hAnsi="Times New Roman"/>
            <w:color w:val="auto"/>
            <w:sz w:val="24"/>
            <w:szCs w:val="24"/>
          </w:rPr>
          <w:t>Consensus‐based European guidelines for treatment of atopic eczema (atopic dermatitis) in adults and children: part II - Wollenberg - 2018 - Journal of the European Academy of Dermatology and Venereology - Wiley Online Library</w:t>
        </w:r>
      </w:hyperlink>
      <w:r w:rsidR="00B26E6A" w:rsidRPr="00276F4A">
        <w:rPr>
          <w:rFonts w:ascii="Times New Roman" w:hAnsi="Times New Roman"/>
          <w:sz w:val="24"/>
          <w:szCs w:val="24"/>
        </w:rPr>
        <w:t>.</w:t>
      </w:r>
    </w:p>
    <w:p w:rsidR="00AE3905" w:rsidRPr="00276F4A" w:rsidRDefault="00AE3905" w:rsidP="00BC481A">
      <w:pPr>
        <w:pStyle w:val="ListParagraph"/>
        <w:numPr>
          <w:ilvl w:val="0"/>
          <w:numId w:val="5"/>
        </w:numPr>
        <w:spacing w:line="276" w:lineRule="auto"/>
        <w:jc w:val="both"/>
        <w:rPr>
          <w:rFonts w:ascii="Times New Roman" w:hAnsi="Times New Roman"/>
          <w:b/>
          <w:sz w:val="24"/>
          <w:szCs w:val="24"/>
          <w:u w:val="single"/>
        </w:rPr>
      </w:pPr>
      <w:r w:rsidRPr="00276F4A">
        <w:rPr>
          <w:rFonts w:ascii="Times New Roman" w:hAnsi="Times New Roman"/>
          <w:sz w:val="24"/>
          <w:szCs w:val="24"/>
          <w:u w:val="single"/>
          <w:shd w:val="clear" w:color="auto" w:fill="FFFFFF"/>
        </w:rPr>
        <w:t>The international EAACI/GA²LEN/EuroGuiDerm/APAAACI guideline for the definition, classification, diagnosis, and management of urticaria. Allergy. 2022 Mar;77(3):734-766. doi: 10.1111/all.15090. Epub 2021 Oct 20. PMID: 34536239.</w:t>
      </w:r>
    </w:p>
    <w:p w:rsidR="00EC77CF" w:rsidRPr="00E51E89" w:rsidRDefault="00EC77CF" w:rsidP="00EC77CF">
      <w:pPr>
        <w:spacing w:line="276" w:lineRule="auto"/>
        <w:ind w:left="360"/>
        <w:jc w:val="both"/>
        <w:rPr>
          <w:rFonts w:ascii="Times New Roman" w:hAnsi="Times New Roman" w:cs="Times New Roman"/>
          <w:sz w:val="24"/>
          <w:szCs w:val="24"/>
        </w:rPr>
      </w:pPr>
    </w:p>
    <w:p w:rsidR="00B26E6A" w:rsidRPr="00E51E89" w:rsidRDefault="00080E41" w:rsidP="00EC77CF">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Me qëllim të kërkimit të literaturës së bazuar në evidencë, kemi përdorur platformat Scopus, Pubmed dhe Cochrane përmes fjalëve kyce: eczema, atopic eczema, atopic dermat</w:t>
      </w:r>
      <w:r w:rsidR="00104F94">
        <w:rPr>
          <w:rFonts w:ascii="Times New Roman" w:hAnsi="Times New Roman" w:cs="Times New Roman"/>
          <w:sz w:val="24"/>
          <w:szCs w:val="24"/>
        </w:rPr>
        <w:t>itis</w:t>
      </w:r>
      <w:r w:rsidRPr="00E51E89">
        <w:rPr>
          <w:rFonts w:ascii="Times New Roman" w:hAnsi="Times New Roman" w:cs="Times New Roman"/>
          <w:sz w:val="24"/>
          <w:szCs w:val="24"/>
        </w:rPr>
        <w:t xml:space="preserve">. Është shfrytëzuar kryesisht </w:t>
      </w:r>
      <w:r w:rsidR="00735A23" w:rsidRPr="00E51E89">
        <w:rPr>
          <w:rFonts w:ascii="Times New Roman" w:hAnsi="Times New Roman" w:cs="Times New Roman"/>
          <w:sz w:val="24"/>
          <w:szCs w:val="24"/>
        </w:rPr>
        <w:t>literatura</w:t>
      </w:r>
      <w:r w:rsidRPr="00E51E89">
        <w:rPr>
          <w:rFonts w:ascii="Times New Roman" w:hAnsi="Times New Roman" w:cs="Times New Roman"/>
          <w:sz w:val="24"/>
          <w:szCs w:val="24"/>
        </w:rPr>
        <w:t xml:space="preserve"> e publikuar në revistat shkencore të dëshmuara, me impakt factor të lartë dhe kritere tjera të relevancës shkencore. </w:t>
      </w:r>
    </w:p>
    <w:p w:rsidR="00735A23" w:rsidRPr="00E51E89" w:rsidRDefault="00080E41" w:rsidP="00EC77CF">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Udhërrefyesi kyc në të cilin bazohemi dhe mbështetemi ne bazohet në</w:t>
      </w:r>
      <w:r w:rsidR="001802E5" w:rsidRPr="00E51E89">
        <w:rPr>
          <w:rFonts w:ascii="Times New Roman" w:hAnsi="Times New Roman" w:cs="Times New Roman"/>
          <w:sz w:val="24"/>
          <w:szCs w:val="24"/>
        </w:rPr>
        <w:t xml:space="preserve"> standardet europiane</w:t>
      </w:r>
      <w:r w:rsidRPr="00E51E89">
        <w:rPr>
          <w:rFonts w:ascii="Times New Roman" w:hAnsi="Times New Roman" w:cs="Times New Roman"/>
          <w:sz w:val="24"/>
          <w:szCs w:val="24"/>
        </w:rPr>
        <w:t xml:space="preserve"> Appraisal of Guidelines Research and Evaluation. Procesi </w:t>
      </w:r>
      <w:r w:rsidR="001802E5" w:rsidRPr="00E51E89">
        <w:rPr>
          <w:rFonts w:ascii="Times New Roman" w:hAnsi="Times New Roman" w:cs="Times New Roman"/>
          <w:sz w:val="24"/>
          <w:szCs w:val="24"/>
        </w:rPr>
        <w:t>i</w:t>
      </w:r>
      <w:r w:rsidRPr="00E51E89">
        <w:rPr>
          <w:rFonts w:ascii="Times New Roman" w:hAnsi="Times New Roman" w:cs="Times New Roman"/>
          <w:sz w:val="24"/>
          <w:szCs w:val="24"/>
        </w:rPr>
        <w:t xml:space="preserve"> koncenzusit përbëhet nga një</w:t>
      </w:r>
      <w:r w:rsidR="001802E5" w:rsidRPr="00E51E89">
        <w:rPr>
          <w:rFonts w:ascii="Times New Roman" w:hAnsi="Times New Roman" w:cs="Times New Roman"/>
          <w:sz w:val="24"/>
          <w:szCs w:val="24"/>
        </w:rPr>
        <w:t xml:space="preserve"> grup nominal dhe proced</w:t>
      </w:r>
      <w:r w:rsidRPr="00E51E89">
        <w:rPr>
          <w:rFonts w:ascii="Times New Roman" w:hAnsi="Times New Roman" w:cs="Times New Roman"/>
          <w:sz w:val="24"/>
          <w:szCs w:val="24"/>
        </w:rPr>
        <w:t xml:space="preserve">ura DELPHI. </w:t>
      </w:r>
      <w:r w:rsidR="001802E5" w:rsidRPr="00E51E89">
        <w:rPr>
          <w:rFonts w:ascii="Times New Roman" w:hAnsi="Times New Roman" w:cs="Times New Roman"/>
          <w:sz w:val="24"/>
          <w:szCs w:val="24"/>
        </w:rPr>
        <w:t xml:space="preserve">Konferencat e koncenzusit janë mbajtur në Berlin (Tetor 2009), Cavtat (Maj 2010), Munich (Korrik 2010) dhe Goteborg (Tetor 2010). Në to janë formuar grupet për </w:t>
      </w:r>
      <w:r w:rsidR="00735A23" w:rsidRPr="00E51E89">
        <w:rPr>
          <w:rFonts w:ascii="Times New Roman" w:hAnsi="Times New Roman" w:cs="Times New Roman"/>
          <w:sz w:val="24"/>
          <w:szCs w:val="24"/>
        </w:rPr>
        <w:t xml:space="preserve">këtë </w:t>
      </w:r>
      <w:r w:rsidR="001802E5" w:rsidRPr="00E51E89">
        <w:rPr>
          <w:rFonts w:ascii="Times New Roman" w:hAnsi="Times New Roman" w:cs="Times New Roman"/>
          <w:sz w:val="24"/>
          <w:szCs w:val="24"/>
        </w:rPr>
        <w:t xml:space="preserve">udhërrefyes. Përpara publikimit të këtij udhërrefyesi europian, sipas standardeve EDF, të gjitha shoqatat europiane të dermatologjisë janë ftuar të japin mendimet </w:t>
      </w:r>
      <w:r w:rsidR="001802E5" w:rsidRPr="00E51E89">
        <w:rPr>
          <w:rFonts w:ascii="Times New Roman" w:hAnsi="Times New Roman" w:cs="Times New Roman"/>
          <w:sz w:val="24"/>
          <w:szCs w:val="24"/>
        </w:rPr>
        <w:lastRenderedPageBreak/>
        <w:t xml:space="preserve">dhe qëndrimet në lidhje me udhërrefyesin e përbashkët të propozuar. Gradat e evidencës së përdorur kanë qenë: metaanalizat e RCT, RCT si të vetme, rishikimet e literaturës së hulumtimeve klinike, studimet kohorte, rishikimet e literaturës së rasteve case-control dhe studimet e vetme case-control, renditur sipas relevancës së tyre. </w:t>
      </w:r>
    </w:p>
    <w:p w:rsidR="00735A23" w:rsidRPr="00E51E89" w:rsidRDefault="001802E5" w:rsidP="00EC77CF">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 xml:space="preserve">Duke pasur parasysh mënyrën e përpilimit të këtij udhërrefyesi, dhe faktit që përkon me temën e udhërrefyesit </w:t>
      </w:r>
      <w:r w:rsidR="00735A23" w:rsidRPr="00E51E89">
        <w:rPr>
          <w:rFonts w:ascii="Times New Roman" w:hAnsi="Times New Roman" w:cs="Times New Roman"/>
          <w:sz w:val="24"/>
          <w:szCs w:val="24"/>
        </w:rPr>
        <w:t>tonë</w:t>
      </w:r>
      <w:r w:rsidRPr="00E51E89">
        <w:rPr>
          <w:rFonts w:ascii="Times New Roman" w:hAnsi="Times New Roman" w:cs="Times New Roman"/>
          <w:sz w:val="24"/>
          <w:szCs w:val="24"/>
        </w:rPr>
        <w:t>; duke u bazuar në faktin që për dermatozat ekzematoze ende nuk është përpiluar një udhërrefyes më</w:t>
      </w:r>
      <w:r w:rsidR="00735A23" w:rsidRPr="00E51E89">
        <w:rPr>
          <w:rFonts w:ascii="Times New Roman" w:hAnsi="Times New Roman" w:cs="Times New Roman"/>
          <w:sz w:val="24"/>
          <w:szCs w:val="24"/>
        </w:rPr>
        <w:t>i</w:t>
      </w:r>
      <w:r w:rsidRPr="00E51E89">
        <w:rPr>
          <w:rFonts w:ascii="Times New Roman" w:hAnsi="Times New Roman" w:cs="Times New Roman"/>
          <w:sz w:val="24"/>
          <w:szCs w:val="24"/>
        </w:rPr>
        <w:t xml:space="preserve"> përditësuar në nivel europian dhe botëror, arsyetojmë përdorimin e kësaj li</w:t>
      </w:r>
      <w:r w:rsidR="00D660DF">
        <w:rPr>
          <w:rFonts w:ascii="Times New Roman" w:hAnsi="Times New Roman" w:cs="Times New Roman"/>
          <w:sz w:val="24"/>
          <w:szCs w:val="24"/>
        </w:rPr>
        <w:t>terature.</w:t>
      </w:r>
      <w:r w:rsidR="00735A23" w:rsidRPr="00E51E89">
        <w:rPr>
          <w:rFonts w:ascii="Times New Roman" w:hAnsi="Times New Roman" w:cs="Times New Roman"/>
          <w:sz w:val="24"/>
          <w:szCs w:val="24"/>
        </w:rPr>
        <w:t xml:space="preserve">Rekomandimet konkrete për menaxhimin e dermatozave ekzematoze janë adaptuar për vendin </w:t>
      </w:r>
      <w:r w:rsidR="00913847" w:rsidRPr="00E51E89">
        <w:rPr>
          <w:rFonts w:ascii="Times New Roman" w:hAnsi="Times New Roman" w:cs="Times New Roman"/>
          <w:sz w:val="24"/>
          <w:szCs w:val="24"/>
        </w:rPr>
        <w:t>tonë</w:t>
      </w:r>
      <w:r w:rsidR="00735A23" w:rsidRPr="00E51E89">
        <w:rPr>
          <w:rFonts w:ascii="Times New Roman" w:hAnsi="Times New Roman" w:cs="Times New Roman"/>
          <w:sz w:val="24"/>
          <w:szCs w:val="24"/>
        </w:rPr>
        <w:t>. Udhërrefyesi i miratuar do të shpërndahet dhe prezentohet te të gjithë profesionistët shëndetësorë</w:t>
      </w:r>
      <w:r w:rsidR="000F42F9" w:rsidRPr="00E51E89">
        <w:rPr>
          <w:rFonts w:ascii="Times New Roman" w:hAnsi="Times New Roman" w:cs="Times New Roman"/>
          <w:sz w:val="24"/>
          <w:szCs w:val="24"/>
        </w:rPr>
        <w:t>,</w:t>
      </w:r>
      <w:r w:rsidR="00735A23" w:rsidRPr="00E51E89">
        <w:rPr>
          <w:rFonts w:ascii="Times New Roman" w:hAnsi="Times New Roman" w:cs="Times New Roman"/>
          <w:sz w:val="24"/>
          <w:szCs w:val="24"/>
        </w:rPr>
        <w:t xml:space="preserve"> të cilët bazuar në kompetencat e tyre të përcaktuara do ta bëjnë zbatimin e tij. </w:t>
      </w:r>
    </w:p>
    <w:p w:rsidR="00735A23" w:rsidRPr="00E51E89" w:rsidRDefault="00735A23" w:rsidP="00B26E6A">
      <w:pPr>
        <w:pStyle w:val="ListParagraph"/>
        <w:spacing w:line="276" w:lineRule="auto"/>
        <w:ind w:left="720" w:firstLine="0"/>
        <w:jc w:val="both"/>
        <w:rPr>
          <w:rFonts w:ascii="Times New Roman" w:hAnsi="Times New Roman"/>
          <w:sz w:val="24"/>
          <w:szCs w:val="24"/>
        </w:rPr>
      </w:pPr>
    </w:p>
    <w:p w:rsidR="00735A23" w:rsidRPr="0058420C" w:rsidRDefault="00735A23" w:rsidP="00EC77CF">
      <w:pPr>
        <w:spacing w:line="276" w:lineRule="auto"/>
        <w:jc w:val="both"/>
        <w:rPr>
          <w:rFonts w:ascii="Times New Roman" w:hAnsi="Times New Roman" w:cs="Times New Roman"/>
          <w:sz w:val="24"/>
          <w:szCs w:val="24"/>
        </w:rPr>
      </w:pPr>
      <w:r w:rsidRPr="0058420C">
        <w:rPr>
          <w:rFonts w:ascii="Times New Roman" w:hAnsi="Times New Roman" w:cs="Times New Roman"/>
          <w:sz w:val="24"/>
          <w:szCs w:val="24"/>
        </w:rPr>
        <w:t>Grupi punues do të jetë i gatshëm për sqarime të përmbajtjes së dokumentit për të gjithë profesionistët shëndetësorë të përfshirë në menax</w:t>
      </w:r>
      <w:r w:rsidR="001519E2" w:rsidRPr="0058420C">
        <w:rPr>
          <w:rFonts w:ascii="Times New Roman" w:hAnsi="Times New Roman" w:cs="Times New Roman"/>
          <w:sz w:val="24"/>
          <w:szCs w:val="24"/>
        </w:rPr>
        <w:t>himin e dermatozave ekzematoze dhe alergjike.</w:t>
      </w:r>
      <w:r w:rsidRPr="0058420C">
        <w:rPr>
          <w:rFonts w:ascii="Times New Roman" w:hAnsi="Times New Roman" w:cs="Times New Roman"/>
          <w:sz w:val="24"/>
          <w:szCs w:val="24"/>
        </w:rPr>
        <w:t>Rishqyrtimi i udhërrefyesit klinik do të bëhet prap sipas nevojës, varësisht nga zhvillimet e fundit në menaxhim</w:t>
      </w:r>
      <w:r w:rsidR="00143324" w:rsidRPr="0058420C">
        <w:rPr>
          <w:rFonts w:ascii="Times New Roman" w:hAnsi="Times New Roman" w:cs="Times New Roman"/>
          <w:sz w:val="24"/>
          <w:szCs w:val="24"/>
        </w:rPr>
        <w:t>, me verzionin vijues</w:t>
      </w:r>
      <w:r w:rsidRPr="0058420C">
        <w:rPr>
          <w:rFonts w:ascii="Times New Roman" w:hAnsi="Times New Roman" w:cs="Times New Roman"/>
          <w:sz w:val="24"/>
          <w:szCs w:val="24"/>
        </w:rPr>
        <w:t xml:space="preserve">. </w:t>
      </w:r>
    </w:p>
    <w:p w:rsidR="00CA79A0" w:rsidRPr="0098525B" w:rsidRDefault="00CA79A0" w:rsidP="00C24916">
      <w:pPr>
        <w:rPr>
          <w:rFonts w:ascii="Times New Roman" w:hAnsi="Times New Roman" w:cs="Times New Roman"/>
          <w:sz w:val="24"/>
          <w:szCs w:val="24"/>
        </w:rPr>
      </w:pPr>
      <w:r w:rsidRPr="0098525B">
        <w:rPr>
          <w:rFonts w:ascii="Times New Roman" w:hAnsi="Times New Roman" w:cs="Times New Roman"/>
          <w:sz w:val="24"/>
          <w:szCs w:val="24"/>
        </w:rPr>
        <w:t>Udhërrefyesi klinik “Men</w:t>
      </w:r>
      <w:r w:rsidR="00806965" w:rsidRPr="0098525B">
        <w:rPr>
          <w:rFonts w:ascii="Times New Roman" w:hAnsi="Times New Roman" w:cs="Times New Roman"/>
          <w:sz w:val="24"/>
          <w:szCs w:val="24"/>
        </w:rPr>
        <w:t>axhimi i dermatozave ekzematoze</w:t>
      </w:r>
      <w:r w:rsidRPr="0098525B">
        <w:rPr>
          <w:rFonts w:ascii="Times New Roman" w:hAnsi="Times New Roman" w:cs="Times New Roman"/>
          <w:sz w:val="24"/>
          <w:szCs w:val="24"/>
        </w:rPr>
        <w:t xml:space="preserve"> dhe </w:t>
      </w:r>
      <w:r w:rsidR="00806965" w:rsidRPr="0098525B">
        <w:rPr>
          <w:rFonts w:ascii="Times New Roman" w:hAnsi="Times New Roman" w:cs="Times New Roman"/>
          <w:sz w:val="24"/>
          <w:szCs w:val="24"/>
        </w:rPr>
        <w:t>alergjike”</w:t>
      </w:r>
      <w:r w:rsidRPr="0098525B">
        <w:rPr>
          <w:rFonts w:ascii="Times New Roman" w:hAnsi="Times New Roman" w:cs="Times New Roman"/>
          <w:sz w:val="24"/>
          <w:szCs w:val="24"/>
        </w:rPr>
        <w:t>eshte i përpiluar nga grupi punues i përberë nga profesionistë shëndetësorë të fushës së dermatovenerologjisë, përvoja e të cilëve lidhet ngushtë me menaxhimin dhe trajtimin e rasteve me dermatoza ekzematoze. Në grup janë përfshirë edhe profesionistë tjerë për të siguruar zbatimin e metodologjisë për hartim të këtyre dokumenteve si dhe procesit të përcaktuar sipas dispozitave ligjore në fuqi. Janë siguruar literaturat e nevojshme për përpilimin e udhëzuesit, duke u bazuar në përditësimet që janë bërë në nivel europian dhe botëror në lidhje me temën</w:t>
      </w:r>
      <w:r w:rsidR="00C32388" w:rsidRPr="0098525B">
        <w:rPr>
          <w:rFonts w:ascii="Times New Roman" w:hAnsi="Times New Roman" w:cs="Times New Roman"/>
          <w:sz w:val="24"/>
          <w:szCs w:val="24"/>
        </w:rPr>
        <w:t>.</w:t>
      </w:r>
    </w:p>
    <w:p w:rsidR="00C32388" w:rsidRDefault="00C32388" w:rsidP="00EC77CF">
      <w:pPr>
        <w:spacing w:line="276" w:lineRule="auto"/>
        <w:jc w:val="both"/>
        <w:rPr>
          <w:rFonts w:ascii="Times New Roman" w:hAnsi="Times New Roman" w:cs="Times New Roman"/>
          <w:sz w:val="24"/>
          <w:szCs w:val="24"/>
        </w:rPr>
      </w:pPr>
    </w:p>
    <w:p w:rsidR="00C32388" w:rsidRPr="0092083F" w:rsidRDefault="0092083F" w:rsidP="0092083F">
      <w:pPr>
        <w:spacing w:line="276" w:lineRule="auto"/>
        <w:jc w:val="both"/>
        <w:rPr>
          <w:rStyle w:val="Heading2Char"/>
          <w:rFonts w:eastAsiaTheme="minorHAnsi"/>
          <w:bCs w:val="0"/>
          <w:sz w:val="28"/>
          <w:szCs w:val="28"/>
        </w:rPr>
      </w:pPr>
      <w:r w:rsidRPr="0092083F">
        <w:rPr>
          <w:rFonts w:ascii="Times New Roman" w:hAnsi="Times New Roman"/>
          <w:b/>
          <w:sz w:val="28"/>
          <w:szCs w:val="28"/>
        </w:rPr>
        <w:t xml:space="preserve">II.1. </w:t>
      </w:r>
      <w:r w:rsidR="00727436" w:rsidRPr="0092083F">
        <w:rPr>
          <w:rFonts w:ascii="Times New Roman" w:hAnsi="Times New Roman"/>
          <w:b/>
          <w:sz w:val="28"/>
          <w:szCs w:val="28"/>
        </w:rPr>
        <w:t>Rishikimi i</w:t>
      </w:r>
      <w:r w:rsidR="008E74D1" w:rsidRPr="0092083F">
        <w:rPr>
          <w:rFonts w:ascii="Times New Roman" w:hAnsi="Times New Roman"/>
          <w:b/>
          <w:sz w:val="28"/>
          <w:szCs w:val="28"/>
        </w:rPr>
        <w:t xml:space="preserve"> jashtëm dhe procesi i adaptimit </w:t>
      </w:r>
    </w:p>
    <w:p w:rsidR="00C742EE" w:rsidRDefault="00C32388" w:rsidP="00C32388">
      <w:pPr>
        <w:jc w:val="both"/>
      </w:pPr>
      <w:r>
        <w:rPr>
          <w:rFonts w:ascii="Times New Roman" w:hAnsi="Times New Roman" w:cs="Times New Roman"/>
          <w:sz w:val="24"/>
          <w:szCs w:val="24"/>
        </w:rPr>
        <w:t>Grupi për adaptimin e Udh</w:t>
      </w:r>
      <w:r w:rsidR="00C742EE">
        <w:rPr>
          <w:rFonts w:ascii="Times New Roman" w:hAnsi="Times New Roman" w:cs="Times New Roman"/>
          <w:sz w:val="24"/>
          <w:szCs w:val="24"/>
        </w:rPr>
        <w:t>ërrëfyesit Klinik “Menaxhimi i dermatozave</w:t>
      </w:r>
      <w:r w:rsidR="00CC7E35">
        <w:rPr>
          <w:rFonts w:ascii="Times New Roman" w:hAnsi="Times New Roman" w:cs="Times New Roman"/>
          <w:sz w:val="24"/>
          <w:szCs w:val="24"/>
        </w:rPr>
        <w:t xml:space="preserve"> ekzematoze dhe  alergjike </w:t>
      </w:r>
      <w:r>
        <w:rPr>
          <w:rFonts w:ascii="Times New Roman" w:hAnsi="Times New Roman" w:cs="Times New Roman"/>
          <w:sz w:val="24"/>
          <w:szCs w:val="24"/>
        </w:rPr>
        <w:t>” ka propozuar komisionin recenzues në përbërje: 1.</w:t>
      </w:r>
      <w:r w:rsidR="00FA46F5">
        <w:rPr>
          <w:rFonts w:ascii="Times New Roman" w:hAnsi="Times New Roman" w:cs="Times New Roman"/>
          <w:sz w:val="24"/>
          <w:szCs w:val="24"/>
        </w:rPr>
        <w:t>Sci.</w:t>
      </w:r>
      <w:r w:rsidR="00C742EE">
        <w:rPr>
          <w:rFonts w:ascii="Times New Roman" w:hAnsi="Times New Roman" w:cs="Times New Roman"/>
          <w:sz w:val="24"/>
          <w:szCs w:val="24"/>
        </w:rPr>
        <w:t>Dr. Merita Kotor</w:t>
      </w:r>
      <w:r w:rsidR="00FA46F5">
        <w:rPr>
          <w:rFonts w:ascii="Times New Roman" w:hAnsi="Times New Roman" w:cs="Times New Roman"/>
          <w:sz w:val="24"/>
          <w:szCs w:val="24"/>
        </w:rPr>
        <w:t>i/ Specialist i Dermatovenerologjisë, SHSKUK</w:t>
      </w:r>
      <w:r w:rsidR="00036CF1">
        <w:rPr>
          <w:rFonts w:ascii="Times New Roman" w:hAnsi="Times New Roman" w:cs="Times New Roman"/>
          <w:sz w:val="24"/>
          <w:szCs w:val="24"/>
        </w:rPr>
        <w:t xml:space="preserve"> dhe 2. Sci.Dr. Fatime Kokollari / Specialist i Dermatovenerologjisë, SHSKUK</w:t>
      </w:r>
      <w:r>
        <w:rPr>
          <w:rFonts w:ascii="Times New Roman" w:hAnsi="Times New Roman" w:cs="Times New Roman"/>
          <w:sz w:val="24"/>
          <w:szCs w:val="24"/>
        </w:rPr>
        <w:t xml:space="preserve"> (shih Shtojcën 2). </w:t>
      </w:r>
      <w:r w:rsidR="00C742EE">
        <w:rPr>
          <w:rFonts w:ascii="Times New Roman" w:hAnsi="Times New Roman" w:cs="Times New Roman"/>
          <w:sz w:val="24"/>
          <w:szCs w:val="24"/>
        </w:rPr>
        <w:t>Rekomandimet dhe udh</w:t>
      </w:r>
      <w:r w:rsidR="00C742EE">
        <w:rPr>
          <w:rFonts w:ascii="Times New Roman" w:eastAsia="Times New Roman" w:hAnsi="Times New Roman" w:cs="Times New Roman"/>
          <w:sz w:val="24"/>
        </w:rPr>
        <w:t xml:space="preserve">ëzimet e </w:t>
      </w:r>
      <w:r w:rsidR="00C742EE">
        <w:rPr>
          <w:rFonts w:ascii="Times New Roman" w:hAnsi="Times New Roman" w:cs="Times New Roman"/>
          <w:sz w:val="24"/>
          <w:szCs w:val="24"/>
        </w:rPr>
        <w:t>recenzent</w:t>
      </w:r>
      <w:r w:rsidR="00C742EE">
        <w:rPr>
          <w:rFonts w:ascii="Times New Roman" w:eastAsia="Times New Roman" w:hAnsi="Times New Roman" w:cs="Times New Roman"/>
          <w:sz w:val="24"/>
        </w:rPr>
        <w:t>ëve janë integruar në këtë</w:t>
      </w:r>
      <w:r w:rsidR="00C742EE">
        <w:t xml:space="preserve"> UK. </w:t>
      </w:r>
    </w:p>
    <w:p w:rsidR="00C32388" w:rsidRPr="00CE65E7" w:rsidRDefault="0087549B" w:rsidP="00446C46">
      <w:pPr>
        <w:jc w:val="both"/>
        <w:rPr>
          <w:rFonts w:ascii="Times New Roman" w:hAnsi="Times New Roman" w:cs="Times New Roman"/>
          <w:sz w:val="24"/>
          <w:szCs w:val="24"/>
        </w:rPr>
      </w:pPr>
      <w:r>
        <w:rPr>
          <w:rFonts w:ascii="Times New Roman" w:hAnsi="Times New Roman" w:cs="Times New Roman"/>
          <w:sz w:val="24"/>
          <w:szCs w:val="24"/>
        </w:rPr>
        <w:t>Drafti final do të</w:t>
      </w:r>
      <w:r w:rsidR="0058420C">
        <w:rPr>
          <w:rFonts w:ascii="Times New Roman" w:hAnsi="Times New Roman" w:cs="Times New Roman"/>
          <w:sz w:val="24"/>
          <w:szCs w:val="24"/>
        </w:rPr>
        <w:t xml:space="preserve"> </w:t>
      </w:r>
      <w:r>
        <w:rPr>
          <w:rFonts w:ascii="Times New Roman" w:hAnsi="Times New Roman" w:cs="Times New Roman"/>
          <w:sz w:val="24"/>
          <w:szCs w:val="24"/>
        </w:rPr>
        <w:t xml:space="preserve">publikohet </w:t>
      </w:r>
      <w:r w:rsidR="00C32388">
        <w:rPr>
          <w:rFonts w:ascii="Times New Roman" w:hAnsi="Times New Roman" w:cs="Times New Roman"/>
          <w:sz w:val="24"/>
          <w:szCs w:val="24"/>
        </w:rPr>
        <w:t xml:space="preserve"> në</w:t>
      </w:r>
      <w:r>
        <w:rPr>
          <w:rFonts w:ascii="Times New Roman" w:hAnsi="Times New Roman" w:cs="Times New Roman"/>
          <w:sz w:val="24"/>
          <w:szCs w:val="24"/>
        </w:rPr>
        <w:t xml:space="preserve"> jav</w:t>
      </w:r>
      <w:r>
        <w:rPr>
          <w:rFonts w:ascii="Times New Roman" w:hAnsi="Times New Roman"/>
          <w:color w:val="202124"/>
          <w:sz w:val="24"/>
          <w:szCs w:val="24"/>
        </w:rPr>
        <w:t>ë</w:t>
      </w:r>
      <w:r>
        <w:rPr>
          <w:rFonts w:ascii="Times New Roman" w:hAnsi="Times New Roman" w:cs="Times New Roman"/>
          <w:sz w:val="24"/>
          <w:szCs w:val="24"/>
        </w:rPr>
        <w:t>t pasuese n</w:t>
      </w:r>
      <w:r>
        <w:rPr>
          <w:rFonts w:ascii="Times New Roman" w:hAnsi="Times New Roman"/>
          <w:color w:val="202124"/>
          <w:sz w:val="24"/>
          <w:szCs w:val="24"/>
        </w:rPr>
        <w:t>ë</w:t>
      </w:r>
      <w:r w:rsidR="00C32388">
        <w:rPr>
          <w:rFonts w:ascii="Times New Roman" w:hAnsi="Times New Roman" w:cs="Times New Roman"/>
          <w:sz w:val="24"/>
          <w:szCs w:val="24"/>
        </w:rPr>
        <w:t xml:space="preserve"> web faqe të Ministrisë së Shëndetësisë ku është dhënë mundësia e komentimit publik nga të gjitha grupet e interesit si dhe të gjithë shfrytëzuesit e udhërrëfyesit. In</w:t>
      </w:r>
      <w:r w:rsidR="0058420C">
        <w:rPr>
          <w:rFonts w:ascii="Times New Roman" w:hAnsi="Times New Roman" w:cs="Times New Roman"/>
          <w:sz w:val="24"/>
          <w:szCs w:val="24"/>
        </w:rPr>
        <w:t xml:space="preserve">formatat kthyese dhe komentet do të analizohen </w:t>
      </w:r>
      <w:r w:rsidR="00C32388">
        <w:rPr>
          <w:rFonts w:ascii="Times New Roman" w:hAnsi="Times New Roman" w:cs="Times New Roman"/>
          <w:sz w:val="24"/>
          <w:szCs w:val="24"/>
        </w:rPr>
        <w:t xml:space="preserve"> nga grupi</w:t>
      </w:r>
      <w:r w:rsidR="0058420C">
        <w:rPr>
          <w:rFonts w:ascii="Times New Roman" w:hAnsi="Times New Roman" w:cs="Times New Roman"/>
          <w:sz w:val="24"/>
          <w:szCs w:val="24"/>
        </w:rPr>
        <w:t xml:space="preserve"> punues dhe bazuar në dëshmi do të përfshihen</w:t>
      </w:r>
      <w:r w:rsidR="00C32388">
        <w:rPr>
          <w:rFonts w:ascii="Times New Roman" w:hAnsi="Times New Roman" w:cs="Times New Roman"/>
          <w:sz w:val="24"/>
          <w:szCs w:val="24"/>
        </w:rPr>
        <w:t xml:space="preserve"> në draft final të dokumentit. Dërgi</w:t>
      </w:r>
      <w:r w:rsidR="00FA46F5">
        <w:rPr>
          <w:rFonts w:ascii="Times New Roman" w:hAnsi="Times New Roman" w:cs="Times New Roman"/>
          <w:sz w:val="24"/>
          <w:szCs w:val="24"/>
        </w:rPr>
        <w:t>mi</w:t>
      </w:r>
      <w:r w:rsidR="00C040BC">
        <w:rPr>
          <w:rFonts w:ascii="Times New Roman" w:hAnsi="Times New Roman" w:cs="Times New Roman"/>
          <w:sz w:val="24"/>
          <w:szCs w:val="24"/>
        </w:rPr>
        <w:t xml:space="preserve"> i materialit është bërë</w:t>
      </w:r>
      <w:r w:rsidR="0058420C">
        <w:rPr>
          <w:rFonts w:ascii="Times New Roman" w:hAnsi="Times New Roman" w:cs="Times New Roman"/>
          <w:sz w:val="24"/>
          <w:szCs w:val="24"/>
        </w:rPr>
        <w:t xml:space="preserve"> me 11.11.</w:t>
      </w:r>
      <w:r w:rsidR="00C742EE" w:rsidRPr="000A5770">
        <w:rPr>
          <w:rFonts w:ascii="Times New Roman" w:hAnsi="Times New Roman" w:cs="Times New Roman"/>
          <w:color w:val="FF0000"/>
          <w:sz w:val="24"/>
          <w:szCs w:val="24"/>
        </w:rPr>
        <w:t xml:space="preserve"> </w:t>
      </w:r>
      <w:r w:rsidR="00C742EE">
        <w:rPr>
          <w:rFonts w:ascii="Times New Roman" w:hAnsi="Times New Roman" w:cs="Times New Roman"/>
          <w:sz w:val="24"/>
          <w:szCs w:val="24"/>
        </w:rPr>
        <w:t>2024</w:t>
      </w:r>
      <w:r w:rsidR="00C32388">
        <w:rPr>
          <w:rFonts w:ascii="Times New Roman" w:hAnsi="Times New Roman" w:cs="Times New Roman"/>
          <w:sz w:val="24"/>
          <w:szCs w:val="24"/>
        </w:rPr>
        <w:t>.</w:t>
      </w:r>
    </w:p>
    <w:p w:rsidR="00374078" w:rsidRPr="00E51E89" w:rsidRDefault="00374078" w:rsidP="00D670FA">
      <w:pPr>
        <w:spacing w:line="276" w:lineRule="auto"/>
        <w:jc w:val="both"/>
        <w:rPr>
          <w:rFonts w:ascii="Times New Roman" w:hAnsi="Times New Roman" w:cs="Times New Roman"/>
          <w:b/>
          <w:sz w:val="24"/>
          <w:szCs w:val="24"/>
        </w:rPr>
      </w:pPr>
    </w:p>
    <w:p w:rsidR="0092083F" w:rsidRDefault="0092083F" w:rsidP="0092083F">
      <w:pPr>
        <w:spacing w:line="276" w:lineRule="auto"/>
        <w:jc w:val="both"/>
        <w:rPr>
          <w:rFonts w:ascii="Times New Roman" w:hAnsi="Times New Roman"/>
          <w:sz w:val="24"/>
          <w:szCs w:val="24"/>
        </w:rPr>
      </w:pPr>
      <w:r w:rsidRPr="0092083F">
        <w:rPr>
          <w:rFonts w:ascii="Times New Roman" w:hAnsi="Times New Roman"/>
          <w:b/>
          <w:sz w:val="28"/>
          <w:szCs w:val="28"/>
        </w:rPr>
        <w:t xml:space="preserve">II.2. </w:t>
      </w:r>
      <w:r w:rsidR="00913847" w:rsidRPr="0092083F">
        <w:rPr>
          <w:rFonts w:ascii="Times New Roman" w:hAnsi="Times New Roman"/>
          <w:b/>
          <w:sz w:val="28"/>
          <w:szCs w:val="28"/>
        </w:rPr>
        <w:t>Metodologjia e gradimit të rekomandimeve</w:t>
      </w:r>
      <w:r w:rsidR="00277B7F" w:rsidRPr="0092083F">
        <w:rPr>
          <w:rFonts w:ascii="Times New Roman" w:hAnsi="Times New Roman"/>
          <w:b/>
          <w:sz w:val="28"/>
          <w:szCs w:val="28"/>
        </w:rPr>
        <w:t xml:space="preserve"> dhe cilë</w:t>
      </w:r>
      <w:r w:rsidR="00C32388" w:rsidRPr="0092083F">
        <w:rPr>
          <w:rFonts w:ascii="Times New Roman" w:hAnsi="Times New Roman"/>
          <w:b/>
          <w:sz w:val="28"/>
          <w:szCs w:val="28"/>
        </w:rPr>
        <w:t xml:space="preserve">sia e evidencave shkencore </w:t>
      </w:r>
    </w:p>
    <w:p w:rsidR="00277B7F" w:rsidRPr="0092083F" w:rsidRDefault="00277B7F" w:rsidP="0092083F">
      <w:pPr>
        <w:spacing w:line="276" w:lineRule="auto"/>
        <w:jc w:val="both"/>
        <w:rPr>
          <w:rFonts w:ascii="Times New Roman" w:hAnsi="Times New Roman"/>
          <w:b/>
          <w:sz w:val="28"/>
          <w:szCs w:val="28"/>
        </w:rPr>
      </w:pPr>
      <w:r w:rsidRPr="00277B7F">
        <w:rPr>
          <w:rFonts w:ascii="Times New Roman" w:hAnsi="Times New Roman"/>
          <w:sz w:val="24"/>
          <w:szCs w:val="24"/>
        </w:rPr>
        <w:lastRenderedPageBreak/>
        <w:t xml:space="preserve">Evidencat shkencore për rekomandimet u sintetizuan duke përdorur </w:t>
      </w:r>
      <w:r w:rsidRPr="00277B7F">
        <w:rPr>
          <w:rFonts w:ascii="Times New Roman" w:hAnsi="Times New Roman"/>
          <w:sz w:val="24"/>
        </w:rPr>
        <w:t>Gradimin e Vlerësimit të Rekomandimeve, Zhvillimit dhe Evaluimit</w:t>
      </w:r>
      <w:r w:rsidRPr="00277B7F">
        <w:rPr>
          <w:rFonts w:ascii="Times New Roman" w:hAnsi="Times New Roman"/>
          <w:sz w:val="24"/>
          <w:szCs w:val="24"/>
        </w:rPr>
        <w:t xml:space="preserve"> (GRADE) për ndërhyrjet klinike. (Grading of Recommendations Assessment, Development and Evaluation (GRADE) methodology for the clinical interventions). </w:t>
      </w:r>
    </w:p>
    <w:p w:rsidR="00277B7F" w:rsidRPr="00277B7F" w:rsidRDefault="00277B7F" w:rsidP="00277B7F">
      <w:pPr>
        <w:jc w:val="both"/>
        <w:textAlignment w:val="baseline"/>
        <w:rPr>
          <w:rFonts w:ascii="Times New Roman" w:hAnsi="Times New Roman"/>
          <w:sz w:val="24"/>
          <w:szCs w:val="24"/>
        </w:rPr>
      </w:pPr>
      <w:r w:rsidRPr="00277B7F">
        <w:rPr>
          <w:rFonts w:ascii="Times New Roman" w:hAnsi="Times New Roman"/>
          <w:sz w:val="24"/>
          <w:szCs w:val="24"/>
        </w:rPr>
        <w:t>Për ndërhyrjet klinike, cilësia e evidencave mbështetëse u vlerësua si shumë e ulët, e ulët, e moderuar ose e lartë, duke përdorur metodologjinë GRADE, bazuar në grupin e mëposhtëm të kritereve të paracaktuara:</w:t>
      </w:r>
    </w:p>
    <w:tbl>
      <w:tblPr>
        <w:tblStyle w:val="GridTableLight"/>
        <w:tblW w:w="0" w:type="auto"/>
        <w:tblLook w:val="04A0"/>
      </w:tblPr>
      <w:tblGrid>
        <w:gridCol w:w="2247"/>
        <w:gridCol w:w="7039"/>
      </w:tblGrid>
      <w:tr w:rsidR="00277B7F" w:rsidTr="00277B7F">
        <w:trPr>
          <w:trHeight w:val="1"/>
        </w:trPr>
        <w:tc>
          <w:tcPr>
            <w:tcW w:w="980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1" w:themeFillTint="33"/>
            <w:hideMark/>
          </w:tcPr>
          <w:p w:rsidR="00277B7F" w:rsidRDefault="00277B7F">
            <w:r>
              <w:rPr>
                <w:rFonts w:ascii="Times New Roman" w:eastAsia="Times New Roman" w:hAnsi="Times New Roman" w:cs="Times New Roman"/>
                <w:sz w:val="24"/>
              </w:rPr>
              <w:t>Niveli i evidencës</w:t>
            </w:r>
          </w:p>
        </w:tc>
      </w:tr>
      <w:tr w:rsidR="00277B7F" w:rsidTr="00277B7F">
        <w:trPr>
          <w:trHeight w:val="1"/>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77B7F" w:rsidRDefault="00277B7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Lartë</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77B7F" w:rsidRDefault="00277B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Të dhënat nga meta-analizat e derivuara nga shumë hulumtime klinike të randomizuara. </w:t>
            </w:r>
          </w:p>
          <w:p w:rsidR="00277B7F" w:rsidRDefault="00277B7F">
            <w:pPr>
              <w:rPr>
                <w:rFonts w:ascii="Times New Roman" w:eastAsia="Times New Roman" w:hAnsi="Times New Roman" w:cs="Times New Roman"/>
                <w:sz w:val="24"/>
                <w:szCs w:val="24"/>
              </w:rPr>
            </w:pPr>
            <w:r>
              <w:rPr>
                <w:rFonts w:ascii="Times New Roman" w:eastAsia="Times New Roman" w:hAnsi="Times New Roman" w:cs="Times New Roman"/>
                <w:sz w:val="24"/>
                <w:szCs w:val="24"/>
              </w:rPr>
              <w:t>Ka konsistencë në rezultatet e studimeve dhe nuk ka dallime të mëdha midis tyre.</w:t>
            </w:r>
          </w:p>
          <w:p w:rsidR="00277B7F" w:rsidRDefault="00277B7F">
            <w:pPr>
              <w:rPr>
                <w:rFonts w:ascii="Times New Roman" w:eastAsia="Times New Roman" w:hAnsi="Times New Roman" w:cs="Times New Roman"/>
                <w:sz w:val="24"/>
                <w:szCs w:val="24"/>
              </w:rPr>
            </w:pPr>
            <w:r>
              <w:rPr>
                <w:rFonts w:ascii="Times New Roman" w:eastAsia="Times New Roman" w:hAnsi="Times New Roman" w:cs="Times New Roman"/>
                <w:sz w:val="24"/>
                <w:szCs w:val="24"/>
              </w:rPr>
              <w:t>Evidenca është e qartë dhe e drejtpërdrejtë në lidhje me rezultatet e pritura.</w:t>
            </w:r>
          </w:p>
        </w:tc>
      </w:tr>
      <w:tr w:rsidR="00277B7F" w:rsidTr="00277B7F">
        <w:trPr>
          <w:trHeight w:val="1"/>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77B7F" w:rsidRDefault="00277B7F">
            <w:pPr>
              <w:rPr>
                <w:rFonts w:ascii="Times New Roman" w:eastAsia="Times New Roman" w:hAnsi="Times New Roman" w:cs="Times New Roman"/>
                <w:sz w:val="24"/>
                <w:szCs w:val="24"/>
              </w:rPr>
            </w:pPr>
            <w:r>
              <w:rPr>
                <w:rFonts w:ascii="Times New Roman" w:hAnsi="Times New Roman" w:cs="Times New Roman"/>
                <w:sz w:val="24"/>
                <w:szCs w:val="24"/>
              </w:rPr>
              <w:t>E Moderuar</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77B7F" w:rsidRDefault="00277B7F">
            <w:pPr>
              <w:rPr>
                <w:rFonts w:ascii="Times New Roman" w:eastAsia="Times New Roman" w:hAnsi="Times New Roman" w:cs="Times New Roman"/>
                <w:sz w:val="24"/>
                <w:szCs w:val="24"/>
              </w:rPr>
            </w:pPr>
            <w:r>
              <w:rPr>
                <w:rFonts w:ascii="Times New Roman" w:eastAsia="Times New Roman" w:hAnsi="Times New Roman" w:cs="Times New Roman"/>
                <w:sz w:val="24"/>
                <w:szCs w:val="24"/>
              </w:rPr>
              <w:t>Të dhënat e derivuara nga një hulumtim klinik i randomizuar ose studime të gjëra të pa randomizuara.</w:t>
            </w:r>
          </w:p>
          <w:p w:rsidR="00277B7F" w:rsidRDefault="00277B7F">
            <w:pPr>
              <w:rPr>
                <w:rFonts w:ascii="Times New Roman" w:hAnsi="Times New Roman" w:cs="Times New Roman"/>
                <w:sz w:val="24"/>
                <w:szCs w:val="24"/>
              </w:rPr>
            </w:pPr>
            <w:r>
              <w:rPr>
                <w:rFonts w:ascii="Times New Roman" w:hAnsi="Times New Roman" w:cs="Times New Roman"/>
                <w:sz w:val="24"/>
                <w:szCs w:val="24"/>
              </w:rPr>
              <w:t>Ka nevojë për një sërë studimesh të tjera për të rritur sigurinë në vlerësimin e rezultateve.</w:t>
            </w:r>
          </w:p>
        </w:tc>
      </w:tr>
      <w:tr w:rsidR="00277B7F" w:rsidTr="00277B7F">
        <w:trPr>
          <w:trHeight w:val="1"/>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77B7F" w:rsidRDefault="00277B7F">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E Ulët</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77B7F" w:rsidRDefault="00277B7F">
            <w:pPr>
              <w:rPr>
                <w:rFonts w:ascii="Times New Roman" w:eastAsia="Times New Roman" w:hAnsi="Times New Roman" w:cs="Times New Roman"/>
                <w:sz w:val="24"/>
                <w:szCs w:val="24"/>
              </w:rPr>
            </w:pPr>
            <w:r>
              <w:rPr>
                <w:rFonts w:ascii="Times New Roman" w:eastAsia="Times New Roman" w:hAnsi="Times New Roman" w:cs="Times New Roman"/>
                <w:sz w:val="24"/>
                <w:szCs w:val="24"/>
              </w:rPr>
              <w:t>Konsensus i pikëpamjeve të ekspertëve dhe/ose studime të vogla, studime retrospektive.</w:t>
            </w:r>
          </w:p>
          <w:p w:rsidR="00277B7F" w:rsidRDefault="00277B7F">
            <w:pPr>
              <w:pStyle w:val="BodyText"/>
            </w:pPr>
            <w:r>
              <w:t>Ekzistojnë dyshime ose moskonsistencë në rezultatet e studimeve.</w:t>
            </w:r>
          </w:p>
        </w:tc>
      </w:tr>
      <w:tr w:rsidR="00277B7F" w:rsidTr="00277B7F">
        <w:trPr>
          <w:trHeight w:val="1"/>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77B7F" w:rsidRDefault="00277B7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Shumë e Ulët</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77B7F" w:rsidRDefault="00277B7F">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Studimet e rasteve</w:t>
            </w:r>
          </w:p>
          <w:p w:rsidR="00277B7F" w:rsidRDefault="00277B7F">
            <w:pPr>
              <w:rPr>
                <w:rFonts w:ascii="Times New Roman" w:eastAsia="Times New Roman" w:hAnsi="Times New Roman" w:cs="Times New Roman"/>
                <w:sz w:val="24"/>
                <w:szCs w:val="24"/>
              </w:rPr>
            </w:pPr>
            <w:r>
              <w:rPr>
                <w:rFonts w:ascii="Times New Roman" w:eastAsia="Times New Roman" w:hAnsi="Times New Roman" w:cs="Times New Roman"/>
                <w:sz w:val="24"/>
                <w:szCs w:val="24"/>
              </w:rPr>
              <w:t>Evidenca është shumë e kufizuar dhe nuk ka besueshmëri.</w:t>
            </w:r>
          </w:p>
          <w:p w:rsidR="00277B7F" w:rsidRDefault="00277B7F">
            <w:pPr>
              <w:rPr>
                <w:rFonts w:ascii="Times New Roman" w:eastAsia="Times New Roman" w:hAnsi="Times New Roman" w:cs="Times New Roman"/>
                <w:sz w:val="24"/>
                <w:szCs w:val="24"/>
              </w:rPr>
            </w:pPr>
            <w:r>
              <w:rPr>
                <w:rFonts w:ascii="Times New Roman" w:eastAsia="Times New Roman" w:hAnsi="Times New Roman" w:cs="Times New Roman"/>
                <w:sz w:val="24"/>
                <w:szCs w:val="24"/>
              </w:rPr>
              <w:t>Mund të ketë probleme serioze metodologjike në shumicën e studimeve.</w:t>
            </w:r>
          </w:p>
        </w:tc>
      </w:tr>
    </w:tbl>
    <w:p w:rsidR="00277B7F" w:rsidRDefault="00277B7F" w:rsidP="008E74D1">
      <w:pPr>
        <w:pStyle w:val="ListParagraph"/>
        <w:ind w:left="810" w:firstLine="0"/>
        <w:rPr>
          <w:rFonts w:eastAsiaTheme="minorHAnsi"/>
        </w:rPr>
      </w:pPr>
    </w:p>
    <w:p w:rsidR="00C32388" w:rsidRDefault="00C32388" w:rsidP="00C32388">
      <w:pPr>
        <w:pStyle w:val="Heading2"/>
        <w:rPr>
          <w:color w:val="5B9BD5" w:themeColor="accent1"/>
          <w:lang w:val="sq-AL"/>
        </w:rPr>
      </w:pPr>
    </w:p>
    <w:p w:rsidR="00C32388" w:rsidRPr="00277B7F" w:rsidRDefault="00C32388" w:rsidP="00277B7F">
      <w:pPr>
        <w:spacing w:line="276" w:lineRule="auto"/>
        <w:jc w:val="both"/>
        <w:rPr>
          <w:rFonts w:ascii="Times New Roman" w:hAnsi="Times New Roman"/>
          <w:b/>
          <w:sz w:val="24"/>
          <w:szCs w:val="24"/>
        </w:rPr>
      </w:pPr>
    </w:p>
    <w:p w:rsidR="00913847" w:rsidRPr="00E51E89" w:rsidRDefault="00913847" w:rsidP="00913847">
      <w:pPr>
        <w:spacing w:line="276" w:lineRule="auto"/>
        <w:jc w:val="both"/>
        <w:rPr>
          <w:rFonts w:ascii="Times New Roman" w:hAnsi="Times New Roman" w:cs="Times New Roman"/>
          <w:b/>
          <w:sz w:val="24"/>
          <w:szCs w:val="24"/>
        </w:rPr>
      </w:pPr>
    </w:p>
    <w:p w:rsidR="00250ADA"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 xml:space="preserve">Sipas metodologjisë së përdorur si më sipër, fortësia e rekomandimeve shënohet me shkronja të mëdha (A, B, C), ndërsa cilësia e dëshmive, e cila mbështet rekomandimin përkatës shënohet me numra latin dhe shkronja të vogla (I, IIa, IIb, III). </w:t>
      </w:r>
    </w:p>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Tabela 1. Gradat e evidencës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4530"/>
      </w:tblGrid>
      <w:tr w:rsidR="009C41C8" w:rsidRPr="00E51E89" w:rsidTr="00C040B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1a</w:t>
            </w:r>
          </w:p>
        </w:t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Metaanaliza të RCT</w:t>
            </w:r>
          </w:p>
        </w:tc>
      </w:tr>
      <w:tr w:rsidR="009C41C8" w:rsidRPr="00E51E89" w:rsidTr="00C040B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1b</w:t>
            </w:r>
          </w:p>
        </w:t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RCT të vetme</w:t>
            </w:r>
          </w:p>
        </w:tc>
      </w:tr>
      <w:tr w:rsidR="009C41C8" w:rsidRPr="00E51E89" w:rsidTr="00C040B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2a</w:t>
            </w:r>
          </w:p>
        </w:t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Rishikime sistematike të studimeve kohorte</w:t>
            </w:r>
          </w:p>
        </w:tc>
      </w:tr>
      <w:tr w:rsidR="009C41C8" w:rsidRPr="00E51E89" w:rsidTr="00C040B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2b</w:t>
            </w:r>
          </w:p>
        </w:t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Studime kohorte të vetme dhe RCT të kualitetit të limituar</w:t>
            </w:r>
          </w:p>
        </w:tc>
      </w:tr>
      <w:tr w:rsidR="009C41C8" w:rsidRPr="00E51E89" w:rsidTr="00C040B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3a</w:t>
            </w:r>
          </w:p>
        </w:t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Rishikime sistematike dhe studime rast-</w:t>
            </w:r>
            <w:r w:rsidRPr="00E51E89">
              <w:rPr>
                <w:rFonts w:ascii="Times New Roman" w:hAnsi="Times New Roman" w:cs="Times New Roman"/>
                <w:sz w:val="24"/>
                <w:szCs w:val="24"/>
              </w:rPr>
              <w:lastRenderedPageBreak/>
              <w:t>kontrollë</w:t>
            </w:r>
          </w:p>
        </w:tc>
      </w:tr>
      <w:tr w:rsidR="009C41C8" w:rsidRPr="00E51E89" w:rsidTr="00C040B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lastRenderedPageBreak/>
              <w:t>3b</w:t>
            </w:r>
          </w:p>
        </w:t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Studimet të vetme rast-kontrollë</w:t>
            </w:r>
          </w:p>
        </w:tc>
      </w:tr>
      <w:tr w:rsidR="009C41C8" w:rsidRPr="00E51E89" w:rsidTr="00C040B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4</w:t>
            </w:r>
          </w:p>
        </w:tc>
        <w:tc>
          <w:tcPr>
            <w:tcW w:w="4530" w:type="dxa"/>
          </w:tcPr>
          <w:p w:rsidR="009C41C8" w:rsidRPr="00E51E89" w:rsidRDefault="009C41C8" w:rsidP="00913847">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Raste serike, studimet rast-kontrollë ose studime kohorte të kualitetit të limituar</w:t>
            </w:r>
          </w:p>
        </w:tc>
      </w:tr>
    </w:tbl>
    <w:p w:rsidR="009C41C8" w:rsidRPr="00F52674" w:rsidRDefault="009C41C8" w:rsidP="00913847">
      <w:pPr>
        <w:spacing w:line="276" w:lineRule="auto"/>
        <w:jc w:val="both"/>
        <w:rPr>
          <w:rFonts w:ascii="Times New Roman" w:hAnsi="Times New Roman" w:cs="Times New Roman"/>
          <w:sz w:val="24"/>
          <w:szCs w:val="24"/>
        </w:rPr>
      </w:pPr>
    </w:p>
    <w:p w:rsidR="00F52674" w:rsidRPr="00DE2787" w:rsidRDefault="0086720F" w:rsidP="00DE2787">
      <w:pPr>
        <w:pStyle w:val="Heading2"/>
        <w:rPr>
          <w:sz w:val="28"/>
          <w:szCs w:val="28"/>
          <w:lang w:val="sq-AL"/>
        </w:rPr>
      </w:pPr>
      <w:bookmarkStart w:id="3" w:name="_Toc156514670"/>
      <w:r>
        <w:rPr>
          <w:sz w:val="28"/>
          <w:szCs w:val="28"/>
        </w:rPr>
        <w:t>II.3</w:t>
      </w:r>
      <w:r w:rsidR="00DE2787" w:rsidRPr="00DE2787">
        <w:rPr>
          <w:sz w:val="28"/>
          <w:szCs w:val="28"/>
        </w:rPr>
        <w:t>.</w:t>
      </w:r>
      <w:r w:rsidR="00DE2787">
        <w:rPr>
          <w:sz w:val="28"/>
          <w:szCs w:val="28"/>
        </w:rPr>
        <w:t xml:space="preserve"> R</w:t>
      </w:r>
      <w:r w:rsidR="00F52674" w:rsidRPr="00DE2787">
        <w:rPr>
          <w:sz w:val="28"/>
          <w:szCs w:val="28"/>
        </w:rPr>
        <w:t>ekomandimeve</w:t>
      </w:r>
      <w:bookmarkEnd w:id="3"/>
    </w:p>
    <w:p w:rsidR="00F52674" w:rsidRDefault="00F52674" w:rsidP="00F52674">
      <w:pPr>
        <w:jc w:val="both"/>
        <w:rPr>
          <w:rFonts w:ascii="Times New Roman" w:hAnsi="Times New Roman" w:cs="Times New Roman"/>
          <w:sz w:val="24"/>
          <w:szCs w:val="24"/>
        </w:rPr>
      </w:pPr>
      <w:r>
        <w:rPr>
          <w:rFonts w:ascii="Times New Roman" w:hAnsi="Times New Roman" w:cs="Times New Roman"/>
          <w:sz w:val="24"/>
          <w:szCs w:val="24"/>
        </w:rPr>
        <w:t>Çdo rekomandim i përfshirë në këtë udhërr</w:t>
      </w:r>
      <w:r>
        <w:rPr>
          <w:rFonts w:ascii="Times New Roman" w:eastAsia="Times New Roman" w:hAnsi="Times New Roman" w:cs="Times New Roman"/>
          <w:sz w:val="24"/>
          <w:szCs w:val="24"/>
        </w:rPr>
        <w:t>ë</w:t>
      </w:r>
      <w:r>
        <w:rPr>
          <w:rFonts w:ascii="Times New Roman" w:hAnsi="Times New Roman" w:cs="Times New Roman"/>
          <w:sz w:val="24"/>
          <w:szCs w:val="24"/>
        </w:rPr>
        <w:t xml:space="preserve">fyes përfshin një drejtim (në favor ose kundër) dhe një vlerësim të shkallës së forcës. Kategoritë e mëposhtme janë përdorur për të vendosur vlerësimin e fuqisë së një rekomandimi: </w:t>
      </w:r>
    </w:p>
    <w:p w:rsidR="00F52674" w:rsidRDefault="00F52674" w:rsidP="00900297">
      <w:pPr>
        <w:pStyle w:val="ListParagraph"/>
        <w:widowControl/>
        <w:numPr>
          <w:ilvl w:val="0"/>
          <w:numId w:val="26"/>
        </w:numPr>
        <w:autoSpaceDE/>
        <w:autoSpaceDN/>
        <w:spacing w:after="160" w:line="256" w:lineRule="auto"/>
        <w:contextualSpacing/>
        <w:jc w:val="both"/>
        <w:rPr>
          <w:rFonts w:ascii="Times New Roman" w:hAnsi="Times New Roman"/>
          <w:sz w:val="24"/>
          <w:szCs w:val="24"/>
        </w:rPr>
      </w:pPr>
      <w:r>
        <w:rPr>
          <w:rFonts w:ascii="Times New Roman" w:hAnsi="Times New Roman"/>
          <w:sz w:val="24"/>
          <w:szCs w:val="24"/>
        </w:rPr>
        <w:t>rekomandim i fortë do të thotë se ka besim se efektet e dëshirueshme të respektimit të një rekomandimi tejkalojnë efektet e padëshirueshme;</w:t>
      </w:r>
    </w:p>
    <w:p w:rsidR="004E2F7F" w:rsidRPr="00630DBE" w:rsidRDefault="00F52674" w:rsidP="00900297">
      <w:pPr>
        <w:pStyle w:val="ListParagraph"/>
        <w:widowControl/>
        <w:numPr>
          <w:ilvl w:val="0"/>
          <w:numId w:val="26"/>
        </w:numPr>
        <w:autoSpaceDE/>
        <w:autoSpaceDN/>
        <w:spacing w:after="160" w:line="256" w:lineRule="auto"/>
        <w:contextualSpacing/>
        <w:jc w:val="both"/>
        <w:rPr>
          <w:rStyle w:val="Heading2Char"/>
          <w:rFonts w:eastAsiaTheme="minorHAnsi"/>
          <w:b w:val="0"/>
          <w:bCs w:val="0"/>
        </w:rPr>
      </w:pPr>
      <w:r>
        <w:rPr>
          <w:rFonts w:ascii="Times New Roman" w:hAnsi="Times New Roman"/>
          <w:sz w:val="24"/>
          <w:szCs w:val="24"/>
        </w:rPr>
        <w:t>rekomandimi i kushtëzuar do të thotë që efektet e dëshirueshme të respektimit të një rekomandimi ndoshta i tejkalojnë efektet e padëshiruara, por nuk ka besim të plotë për këtë konkluzion.</w:t>
      </w:r>
    </w:p>
    <w:p w:rsidR="00F52674" w:rsidRPr="00630DBE" w:rsidRDefault="0086720F" w:rsidP="00630DBE">
      <w:pPr>
        <w:pStyle w:val="Heading2"/>
        <w:rPr>
          <w:rFonts w:ascii="Cambria" w:eastAsia="Cambria" w:hAnsi="Cambria" w:cs="Cambria"/>
          <w:sz w:val="28"/>
          <w:szCs w:val="28"/>
          <w:lang w:val="sq-AL"/>
        </w:rPr>
      </w:pPr>
      <w:bookmarkStart w:id="4" w:name="_Toc156514671"/>
      <w:r>
        <w:rPr>
          <w:sz w:val="28"/>
          <w:szCs w:val="28"/>
        </w:rPr>
        <w:t>III</w:t>
      </w:r>
      <w:r w:rsidR="00630DBE" w:rsidRPr="00630DBE">
        <w:rPr>
          <w:sz w:val="28"/>
          <w:szCs w:val="28"/>
        </w:rPr>
        <w:t>.</w:t>
      </w:r>
      <w:r w:rsidR="00F52674" w:rsidRPr="00630DBE">
        <w:rPr>
          <w:sz w:val="28"/>
          <w:szCs w:val="28"/>
        </w:rPr>
        <w:t>Plani për revidimin dhe përditësimin e udhërrëfyesit</w:t>
      </w:r>
      <w:bookmarkEnd w:id="4"/>
    </w:p>
    <w:p w:rsidR="00F52674" w:rsidRDefault="00F52674" w:rsidP="00F5267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Përditësimi i këtij ud</w:t>
      </w:r>
      <w:r w:rsidR="00D44AE5">
        <w:rPr>
          <w:rFonts w:ascii="Times New Roman" w:eastAsia="Times New Roman" w:hAnsi="Times New Roman" w:cs="Times New Roman"/>
          <w:sz w:val="24"/>
          <w:szCs w:val="24"/>
        </w:rPr>
        <w:t xml:space="preserve">hërrëfyesi do të bëhet pas </w:t>
      </w:r>
      <w:r w:rsidR="002B0133">
        <w:rPr>
          <w:rFonts w:ascii="Times New Roman" w:eastAsia="Times New Roman" w:hAnsi="Times New Roman" w:cs="Times New Roman"/>
          <w:sz w:val="24"/>
          <w:szCs w:val="24"/>
        </w:rPr>
        <w:t xml:space="preserve">tre deri ne </w:t>
      </w:r>
      <w:r w:rsidR="00D44AE5">
        <w:rPr>
          <w:rFonts w:ascii="Times New Roman" w:eastAsia="Times New Roman" w:hAnsi="Times New Roman" w:cs="Times New Roman"/>
          <w:sz w:val="24"/>
          <w:szCs w:val="24"/>
        </w:rPr>
        <w:t>pesë</w:t>
      </w:r>
      <w:r>
        <w:rPr>
          <w:rFonts w:ascii="Times New Roman" w:eastAsia="Times New Roman" w:hAnsi="Times New Roman" w:cs="Times New Roman"/>
          <w:sz w:val="24"/>
          <w:szCs w:val="24"/>
        </w:rPr>
        <w:t xml:space="preserve">-viteve. </w:t>
      </w:r>
      <w:r>
        <w:rPr>
          <w:rFonts w:ascii="Times New Roman" w:hAnsi="Times New Roman" w:cs="Times New Roman"/>
          <w:sz w:val="24"/>
          <w:szCs w:val="24"/>
        </w:rPr>
        <w:t>Procedura e revidimit përcaktohet nga Ministria e Shëndetësisë, ndërsa UK përditësohet në bazë të dëshmive të fundit të publikuara, kërkesave dhe rekomandimeve nga përdoruesit e UK.</w:t>
      </w:r>
    </w:p>
    <w:p w:rsidR="00374078" w:rsidRPr="00E51E89" w:rsidRDefault="00374078" w:rsidP="00913847">
      <w:pPr>
        <w:spacing w:line="276" w:lineRule="auto"/>
        <w:jc w:val="both"/>
        <w:rPr>
          <w:rFonts w:ascii="Times New Roman" w:hAnsi="Times New Roman" w:cs="Times New Roman"/>
          <w:sz w:val="24"/>
          <w:szCs w:val="24"/>
        </w:rPr>
      </w:pPr>
    </w:p>
    <w:p w:rsidR="00F81D92" w:rsidRPr="00E51E89" w:rsidRDefault="003A012D" w:rsidP="00D670FA">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Tabela 2. Klasifikimi i fortësisë së rekomandimeve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4530"/>
      </w:tblGrid>
      <w:tr w:rsidR="003A012D" w:rsidRPr="00E51E89" w:rsidTr="00196CEC">
        <w:tc>
          <w:tcPr>
            <w:tcW w:w="4530" w:type="dxa"/>
            <w:shd w:val="clear" w:color="auto" w:fill="DEEAF6" w:themeFill="accent1" w:themeFillTint="33"/>
          </w:tcPr>
          <w:p w:rsidR="003A012D" w:rsidRPr="00E51E89" w:rsidRDefault="003A012D" w:rsidP="00D670FA">
            <w:pPr>
              <w:spacing w:line="276" w:lineRule="auto"/>
              <w:jc w:val="both"/>
              <w:rPr>
                <w:rFonts w:ascii="Times New Roman" w:hAnsi="Times New Roman" w:cs="Times New Roman"/>
                <w:b/>
                <w:sz w:val="24"/>
                <w:szCs w:val="24"/>
              </w:rPr>
            </w:pPr>
            <w:r w:rsidRPr="00E51E89">
              <w:rPr>
                <w:rFonts w:ascii="Times New Roman" w:hAnsi="Times New Roman" w:cs="Times New Roman"/>
                <w:b/>
                <w:sz w:val="24"/>
                <w:szCs w:val="24"/>
              </w:rPr>
              <w:t>Fortësia e rekomandimit</w:t>
            </w:r>
          </w:p>
        </w:tc>
        <w:tc>
          <w:tcPr>
            <w:tcW w:w="4530" w:type="dxa"/>
            <w:shd w:val="clear" w:color="auto" w:fill="DEEAF6" w:themeFill="accent1" w:themeFillTint="33"/>
          </w:tcPr>
          <w:p w:rsidR="003A012D" w:rsidRPr="00E51E89" w:rsidRDefault="000F42F9" w:rsidP="00D670FA">
            <w:pPr>
              <w:spacing w:line="276" w:lineRule="auto"/>
              <w:jc w:val="both"/>
              <w:rPr>
                <w:rFonts w:ascii="Times New Roman" w:hAnsi="Times New Roman" w:cs="Times New Roman"/>
                <w:b/>
                <w:sz w:val="24"/>
                <w:szCs w:val="24"/>
              </w:rPr>
            </w:pPr>
            <w:r w:rsidRPr="00E51E89">
              <w:rPr>
                <w:rFonts w:ascii="Times New Roman" w:hAnsi="Times New Roman" w:cs="Times New Roman"/>
                <w:b/>
                <w:sz w:val="24"/>
                <w:szCs w:val="24"/>
              </w:rPr>
              <w:t>Grada e evidencës</w:t>
            </w:r>
          </w:p>
        </w:tc>
      </w:tr>
      <w:tr w:rsidR="003A012D" w:rsidRPr="00E51E89" w:rsidTr="00AB1EE0">
        <w:tc>
          <w:tcPr>
            <w:tcW w:w="4530" w:type="dxa"/>
          </w:tcPr>
          <w:p w:rsidR="003A012D" w:rsidRPr="00E51E89" w:rsidRDefault="003A012D" w:rsidP="00D670FA">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A</w:t>
            </w:r>
          </w:p>
        </w:tc>
        <w:tc>
          <w:tcPr>
            <w:tcW w:w="4530" w:type="dxa"/>
          </w:tcPr>
          <w:p w:rsidR="003A012D" w:rsidRPr="00E51E89" w:rsidRDefault="000F42F9" w:rsidP="00D670FA">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1a, 1b</w:t>
            </w:r>
          </w:p>
        </w:tc>
      </w:tr>
      <w:tr w:rsidR="003A012D" w:rsidRPr="00E51E89" w:rsidTr="00AB1EE0">
        <w:tc>
          <w:tcPr>
            <w:tcW w:w="4530" w:type="dxa"/>
          </w:tcPr>
          <w:p w:rsidR="003A012D" w:rsidRPr="00E51E89" w:rsidRDefault="003A012D" w:rsidP="00D670FA">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B</w:t>
            </w:r>
          </w:p>
        </w:tc>
        <w:tc>
          <w:tcPr>
            <w:tcW w:w="4530" w:type="dxa"/>
          </w:tcPr>
          <w:p w:rsidR="003A012D" w:rsidRPr="00E51E89" w:rsidRDefault="000F42F9" w:rsidP="00D670FA">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2a, 2b, 3a, 3b</w:t>
            </w:r>
          </w:p>
        </w:tc>
      </w:tr>
      <w:tr w:rsidR="003A012D" w:rsidRPr="00E51E89" w:rsidTr="00AB1EE0">
        <w:tc>
          <w:tcPr>
            <w:tcW w:w="4530" w:type="dxa"/>
          </w:tcPr>
          <w:p w:rsidR="003A012D" w:rsidRPr="00E51E89" w:rsidRDefault="003A012D" w:rsidP="00D670FA">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C</w:t>
            </w:r>
          </w:p>
        </w:tc>
        <w:tc>
          <w:tcPr>
            <w:tcW w:w="4530" w:type="dxa"/>
          </w:tcPr>
          <w:p w:rsidR="003A012D" w:rsidRPr="00E51E89" w:rsidRDefault="000F42F9" w:rsidP="00D670FA">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4</w:t>
            </w:r>
          </w:p>
        </w:tc>
      </w:tr>
      <w:tr w:rsidR="003A012D" w:rsidRPr="00E51E89" w:rsidTr="00AB1EE0">
        <w:tc>
          <w:tcPr>
            <w:tcW w:w="4530" w:type="dxa"/>
          </w:tcPr>
          <w:p w:rsidR="003A012D" w:rsidRPr="00E51E89" w:rsidRDefault="003A012D" w:rsidP="00D670FA">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D</w:t>
            </w:r>
          </w:p>
        </w:tc>
        <w:tc>
          <w:tcPr>
            <w:tcW w:w="4530" w:type="dxa"/>
          </w:tcPr>
          <w:p w:rsidR="003A012D" w:rsidRDefault="000F42F9" w:rsidP="00D670FA">
            <w:pPr>
              <w:spacing w:line="276" w:lineRule="auto"/>
              <w:jc w:val="both"/>
              <w:rPr>
                <w:rFonts w:ascii="Times New Roman" w:hAnsi="Times New Roman" w:cs="Times New Roman"/>
                <w:sz w:val="24"/>
                <w:szCs w:val="24"/>
              </w:rPr>
            </w:pPr>
            <w:r w:rsidRPr="00E51E89">
              <w:rPr>
                <w:rFonts w:ascii="Times New Roman" w:hAnsi="Times New Roman" w:cs="Times New Roman"/>
                <w:sz w:val="24"/>
                <w:szCs w:val="24"/>
              </w:rPr>
              <w:t>Mendimi i ekspertit</w:t>
            </w:r>
          </w:p>
          <w:p w:rsidR="00F52674" w:rsidRPr="00E51E89" w:rsidRDefault="00F52674" w:rsidP="00D670FA">
            <w:pPr>
              <w:spacing w:line="276" w:lineRule="auto"/>
              <w:jc w:val="both"/>
              <w:rPr>
                <w:rFonts w:ascii="Times New Roman" w:hAnsi="Times New Roman" w:cs="Times New Roman"/>
                <w:sz w:val="24"/>
                <w:szCs w:val="24"/>
              </w:rPr>
            </w:pPr>
          </w:p>
        </w:tc>
      </w:tr>
    </w:tbl>
    <w:p w:rsidR="00250ADA" w:rsidRDefault="00250ADA" w:rsidP="00EF49B5">
      <w:pPr>
        <w:spacing w:line="276" w:lineRule="auto"/>
        <w:jc w:val="both"/>
        <w:rPr>
          <w:rFonts w:ascii="Times New Roman" w:hAnsi="Times New Roman"/>
          <w:sz w:val="24"/>
          <w:szCs w:val="24"/>
        </w:rPr>
      </w:pPr>
    </w:p>
    <w:p w:rsidR="00250ADA" w:rsidRPr="00630DBE" w:rsidRDefault="00630DBE" w:rsidP="00727436">
      <w:pPr>
        <w:spacing w:line="276" w:lineRule="auto"/>
        <w:jc w:val="both"/>
        <w:rPr>
          <w:rFonts w:ascii="Times New Roman" w:hAnsi="Times New Roman"/>
          <w:b/>
          <w:sz w:val="28"/>
          <w:szCs w:val="28"/>
        </w:rPr>
      </w:pPr>
      <w:r w:rsidRPr="00630DBE">
        <w:rPr>
          <w:rFonts w:ascii="Times New Roman" w:hAnsi="Times New Roman"/>
          <w:b/>
          <w:sz w:val="28"/>
          <w:szCs w:val="28"/>
        </w:rPr>
        <w:t xml:space="preserve"> </w:t>
      </w:r>
      <w:r w:rsidR="00BE6AF9">
        <w:rPr>
          <w:rFonts w:ascii="Times New Roman" w:hAnsi="Times New Roman"/>
          <w:b/>
          <w:sz w:val="28"/>
          <w:szCs w:val="28"/>
        </w:rPr>
        <w:t>I</w:t>
      </w:r>
      <w:r w:rsidRPr="00630DBE">
        <w:rPr>
          <w:rFonts w:ascii="Times New Roman" w:hAnsi="Times New Roman"/>
          <w:b/>
          <w:sz w:val="28"/>
          <w:szCs w:val="28"/>
        </w:rPr>
        <w:t>V</w:t>
      </w:r>
      <w:r w:rsidR="004E2F7F" w:rsidRPr="00630DBE">
        <w:rPr>
          <w:rFonts w:ascii="Times New Roman" w:hAnsi="Times New Roman"/>
          <w:b/>
          <w:sz w:val="28"/>
          <w:szCs w:val="28"/>
        </w:rPr>
        <w:t>.</w:t>
      </w:r>
      <w:r w:rsidRPr="00630DBE">
        <w:rPr>
          <w:rFonts w:ascii="Times New Roman" w:hAnsi="Times New Roman"/>
          <w:b/>
          <w:sz w:val="28"/>
          <w:szCs w:val="28"/>
        </w:rPr>
        <w:t xml:space="preserve">Vlerësimi </w:t>
      </w:r>
    </w:p>
    <w:p w:rsidR="002D6BD3" w:rsidRDefault="00EF49B5" w:rsidP="00630DBE">
      <w:pPr>
        <w:pStyle w:val="ListParagraph"/>
        <w:spacing w:line="276" w:lineRule="auto"/>
        <w:ind w:left="0" w:firstLine="0"/>
        <w:jc w:val="both"/>
        <w:rPr>
          <w:rFonts w:ascii="Times New Roman" w:hAnsi="Times New Roman"/>
          <w:sz w:val="24"/>
          <w:szCs w:val="24"/>
        </w:rPr>
      </w:pPr>
      <w:r w:rsidRPr="008819B8">
        <w:rPr>
          <w:rFonts w:ascii="Times New Roman" w:hAnsi="Times New Roman"/>
          <w:sz w:val="24"/>
          <w:szCs w:val="24"/>
        </w:rPr>
        <w:t xml:space="preserve">Historia e detajuar është hapi i </w:t>
      </w:r>
      <w:r w:rsidR="00C742EE">
        <w:rPr>
          <w:rFonts w:ascii="Times New Roman" w:hAnsi="Times New Roman"/>
          <w:sz w:val="24"/>
          <w:szCs w:val="24"/>
        </w:rPr>
        <w:t>par</w:t>
      </w:r>
      <w:r w:rsidR="00C742EE" w:rsidRPr="008819B8">
        <w:rPr>
          <w:rFonts w:ascii="Times New Roman" w:hAnsi="Times New Roman"/>
          <w:sz w:val="24"/>
          <w:szCs w:val="24"/>
        </w:rPr>
        <w:t>ë</w:t>
      </w:r>
      <w:r w:rsidR="00F43BBB">
        <w:rPr>
          <w:rFonts w:ascii="Times New Roman" w:hAnsi="Times New Roman"/>
          <w:sz w:val="24"/>
          <w:szCs w:val="24"/>
        </w:rPr>
        <w:t xml:space="preserve"> </w:t>
      </w:r>
      <w:r w:rsidR="00250ADA" w:rsidRPr="008819B8">
        <w:rPr>
          <w:rFonts w:ascii="Times New Roman" w:hAnsi="Times New Roman"/>
          <w:sz w:val="24"/>
          <w:szCs w:val="24"/>
        </w:rPr>
        <w:t>esencial</w:t>
      </w:r>
      <w:r w:rsidRPr="008819B8">
        <w:rPr>
          <w:rFonts w:ascii="Times New Roman" w:hAnsi="Times New Roman"/>
          <w:sz w:val="24"/>
          <w:szCs w:val="24"/>
        </w:rPr>
        <w:t xml:space="preserve"> n</w:t>
      </w:r>
      <w:r w:rsidR="00250ADA">
        <w:rPr>
          <w:rFonts w:ascii="Times New Roman" w:hAnsi="Times New Roman"/>
          <w:sz w:val="24"/>
          <w:szCs w:val="24"/>
        </w:rPr>
        <w:t>ë diagnostikimin e urtikarisë te</w:t>
      </w:r>
      <w:r w:rsidRPr="008819B8">
        <w:rPr>
          <w:rFonts w:ascii="Times New Roman" w:hAnsi="Times New Roman"/>
          <w:sz w:val="24"/>
          <w:szCs w:val="24"/>
        </w:rPr>
        <w:t xml:space="preserve"> të gjitha formave. Hapi </w:t>
      </w:r>
      <w:r w:rsidR="002D6BD3" w:rsidRPr="008819B8">
        <w:rPr>
          <w:rFonts w:ascii="Times New Roman" w:hAnsi="Times New Roman"/>
          <w:sz w:val="24"/>
          <w:szCs w:val="24"/>
        </w:rPr>
        <w:t>i</w:t>
      </w:r>
      <w:r w:rsidRPr="008819B8">
        <w:rPr>
          <w:rFonts w:ascii="Times New Roman" w:hAnsi="Times New Roman"/>
          <w:sz w:val="24"/>
          <w:szCs w:val="24"/>
        </w:rPr>
        <w:t xml:space="preserve"> dytë është ekzaminimi fizik </w:t>
      </w:r>
      <w:r w:rsidR="002D6BD3" w:rsidRPr="008819B8">
        <w:rPr>
          <w:rFonts w:ascii="Times New Roman" w:hAnsi="Times New Roman"/>
          <w:sz w:val="24"/>
          <w:szCs w:val="24"/>
        </w:rPr>
        <w:t>i</w:t>
      </w:r>
      <w:r w:rsidRPr="008819B8">
        <w:rPr>
          <w:rFonts w:ascii="Times New Roman" w:hAnsi="Times New Roman"/>
          <w:sz w:val="24"/>
          <w:szCs w:val="24"/>
        </w:rPr>
        <w:t xml:space="preserve"> pacientit. Meqenëse urtikat dhe angioedema janë tranziente dhe mund të mos jenë prezente në kohën e ekzaminimit </w:t>
      </w:r>
      <w:r w:rsidR="00F60ED3" w:rsidRPr="008819B8">
        <w:rPr>
          <w:rFonts w:ascii="Times New Roman" w:hAnsi="Times New Roman"/>
          <w:sz w:val="24"/>
          <w:szCs w:val="24"/>
        </w:rPr>
        <w:t>fizik,</w:t>
      </w:r>
      <w:r w:rsidR="00F60ED3">
        <w:rPr>
          <w:rFonts w:ascii="Times New Roman" w:hAnsi="Times New Roman"/>
          <w:sz w:val="24"/>
          <w:szCs w:val="24"/>
        </w:rPr>
        <w:t xml:space="preserve"> </w:t>
      </w:r>
      <w:r w:rsidR="00F60ED3" w:rsidRPr="00382B92">
        <w:rPr>
          <w:rFonts w:ascii="Times New Roman" w:hAnsi="Times New Roman"/>
          <w:sz w:val="24"/>
          <w:szCs w:val="24"/>
          <w:vertAlign w:val="superscript"/>
        </w:rPr>
        <w:t>(</w:t>
      </w:r>
      <w:r w:rsidR="00613E79" w:rsidRPr="00382B92">
        <w:rPr>
          <w:rFonts w:ascii="Times New Roman" w:hAnsi="Times New Roman"/>
          <w:sz w:val="24"/>
          <w:szCs w:val="24"/>
          <w:vertAlign w:val="superscript"/>
        </w:rPr>
        <w:t>9-13)</w:t>
      </w:r>
      <w:r w:rsidRPr="008819B8">
        <w:rPr>
          <w:rFonts w:ascii="Times New Roman" w:hAnsi="Times New Roman"/>
          <w:sz w:val="24"/>
          <w:szCs w:val="24"/>
        </w:rPr>
        <w:t xml:space="preserve"> </w:t>
      </w:r>
      <w:r w:rsidR="00382B92">
        <w:rPr>
          <w:rFonts w:ascii="Times New Roman" w:hAnsi="Times New Roman"/>
          <w:sz w:val="24"/>
          <w:szCs w:val="24"/>
        </w:rPr>
        <w:t xml:space="preserve"> </w:t>
      </w:r>
      <w:r w:rsidRPr="008819B8">
        <w:rPr>
          <w:rFonts w:ascii="Times New Roman" w:hAnsi="Times New Roman"/>
          <w:sz w:val="24"/>
          <w:szCs w:val="24"/>
        </w:rPr>
        <w:t>është e rëndësishme të kërkohet për</w:t>
      </w:r>
      <w:r w:rsidR="00C742EE">
        <w:rPr>
          <w:rFonts w:ascii="Times New Roman" w:hAnsi="Times New Roman"/>
          <w:sz w:val="24"/>
          <w:szCs w:val="24"/>
        </w:rPr>
        <w:t xml:space="preserve"> dokumentim</w:t>
      </w:r>
      <w:r w:rsidRPr="008819B8">
        <w:rPr>
          <w:rFonts w:ascii="Times New Roman" w:hAnsi="Times New Roman"/>
          <w:sz w:val="24"/>
          <w:szCs w:val="24"/>
        </w:rPr>
        <w:t xml:space="preserve"> të shenjave (duke përshirë edhe fotografitë e ur</w:t>
      </w:r>
      <w:r w:rsidR="00C742EE">
        <w:rPr>
          <w:rFonts w:ascii="Times New Roman" w:hAnsi="Times New Roman"/>
          <w:sz w:val="24"/>
          <w:szCs w:val="24"/>
        </w:rPr>
        <w:t>tikave/angioedemës). Hapi i</w:t>
      </w:r>
      <w:r w:rsidRPr="008819B8">
        <w:rPr>
          <w:rFonts w:ascii="Times New Roman" w:hAnsi="Times New Roman"/>
          <w:sz w:val="24"/>
          <w:szCs w:val="24"/>
        </w:rPr>
        <w:t xml:space="preserve"> tretë, në diagnostikimin </w:t>
      </w:r>
      <w:r w:rsidR="00250ADA" w:rsidRPr="008819B8">
        <w:rPr>
          <w:rFonts w:ascii="Times New Roman" w:hAnsi="Times New Roman"/>
          <w:sz w:val="24"/>
          <w:szCs w:val="24"/>
        </w:rPr>
        <w:t>e urtikarisë</w:t>
      </w:r>
      <w:r w:rsidRPr="008819B8">
        <w:rPr>
          <w:rFonts w:ascii="Times New Roman" w:hAnsi="Times New Roman"/>
          <w:sz w:val="24"/>
          <w:szCs w:val="24"/>
        </w:rPr>
        <w:t xml:space="preserve"> akute është hulumtimi </w:t>
      </w:r>
      <w:r w:rsidRPr="008819B8">
        <w:rPr>
          <w:rFonts w:ascii="Times New Roman" w:hAnsi="Times New Roman"/>
          <w:sz w:val="24"/>
          <w:szCs w:val="24"/>
        </w:rPr>
        <w:lastRenderedPageBreak/>
        <w:t>laboratorik bazik, me teste të</w:t>
      </w:r>
      <w:r w:rsidR="002D6BD3" w:rsidRPr="008819B8">
        <w:rPr>
          <w:rFonts w:ascii="Times New Roman" w:hAnsi="Times New Roman"/>
          <w:sz w:val="24"/>
          <w:szCs w:val="24"/>
        </w:rPr>
        <w:t xml:space="preserve"> limituara (shiko tabelë</w:t>
      </w:r>
      <w:r w:rsidRPr="008819B8">
        <w:rPr>
          <w:rFonts w:ascii="Times New Roman" w:hAnsi="Times New Roman"/>
          <w:sz w:val="24"/>
          <w:szCs w:val="24"/>
        </w:rPr>
        <w:t xml:space="preserve">n me testet bazike të rekomanduara). Hulumtime të tjera individuale diagnostike </w:t>
      </w:r>
      <w:r w:rsidR="00250ADA" w:rsidRPr="008819B8">
        <w:rPr>
          <w:rFonts w:ascii="Times New Roman" w:hAnsi="Times New Roman"/>
          <w:sz w:val="24"/>
          <w:szCs w:val="24"/>
        </w:rPr>
        <w:t>mund të</w:t>
      </w:r>
      <w:r w:rsidRPr="008819B8">
        <w:rPr>
          <w:rFonts w:ascii="Times New Roman" w:hAnsi="Times New Roman"/>
          <w:sz w:val="24"/>
          <w:szCs w:val="24"/>
        </w:rPr>
        <w:t xml:space="preserve"> jenë të nevojshme, bazuar në rezultatet e hapit të tretë, dhe duke </w:t>
      </w:r>
      <w:r w:rsidR="00C742EE">
        <w:rPr>
          <w:rFonts w:ascii="Times New Roman" w:hAnsi="Times New Roman"/>
          <w:sz w:val="24"/>
          <w:szCs w:val="24"/>
        </w:rPr>
        <w:t>u varur nga lloji dhe nënlloji i</w:t>
      </w:r>
      <w:r w:rsidRPr="008819B8">
        <w:rPr>
          <w:rFonts w:ascii="Times New Roman" w:hAnsi="Times New Roman"/>
          <w:sz w:val="24"/>
          <w:szCs w:val="24"/>
        </w:rPr>
        <w:t xml:space="preserve"> urtikarisë</w:t>
      </w:r>
      <w:r w:rsidR="00C742EE">
        <w:rPr>
          <w:rFonts w:ascii="Times New Roman" w:hAnsi="Times New Roman"/>
          <w:sz w:val="24"/>
          <w:szCs w:val="24"/>
        </w:rPr>
        <w:t xml:space="preserve"> (shiko tabel</w:t>
      </w:r>
      <w:r w:rsidR="00C742EE" w:rsidRPr="008819B8">
        <w:rPr>
          <w:rFonts w:ascii="Times New Roman" w:hAnsi="Times New Roman"/>
          <w:sz w:val="24"/>
          <w:szCs w:val="24"/>
        </w:rPr>
        <w:t>ë</w:t>
      </w:r>
      <w:r w:rsidR="002D6BD3" w:rsidRPr="008819B8">
        <w:rPr>
          <w:rFonts w:ascii="Times New Roman" w:hAnsi="Times New Roman"/>
          <w:sz w:val="24"/>
          <w:szCs w:val="24"/>
        </w:rPr>
        <w:t xml:space="preserve">n). </w:t>
      </w:r>
      <w:r w:rsidR="00C742EE" w:rsidRPr="00AB1EE0">
        <w:rPr>
          <w:rFonts w:ascii="Times New Roman" w:hAnsi="Times New Roman"/>
          <w:b/>
          <w:color w:val="000000" w:themeColor="text1"/>
          <w:sz w:val="24"/>
          <w:szCs w:val="24"/>
        </w:rPr>
        <w:t xml:space="preserve">Këta hapa udhëzues </w:t>
      </w:r>
      <w:r w:rsidR="005877A2" w:rsidRPr="00AB1EE0">
        <w:rPr>
          <w:rFonts w:ascii="Times New Roman" w:hAnsi="Times New Roman"/>
          <w:b/>
          <w:color w:val="000000" w:themeColor="text1"/>
          <w:sz w:val="24"/>
          <w:szCs w:val="24"/>
        </w:rPr>
        <w:t>i</w:t>
      </w:r>
      <w:r w:rsidR="001A5A27">
        <w:rPr>
          <w:rFonts w:ascii="Times New Roman" w:hAnsi="Times New Roman"/>
          <w:b/>
          <w:color w:val="000000" w:themeColor="text1"/>
          <w:sz w:val="24"/>
          <w:szCs w:val="24"/>
        </w:rPr>
        <w:t xml:space="preserve"> përgjigjen pyetjes së 1-r</w:t>
      </w:r>
      <w:r w:rsidR="001A5A27" w:rsidRPr="00AB1EE0">
        <w:rPr>
          <w:rFonts w:ascii="Times New Roman" w:hAnsi="Times New Roman"/>
          <w:b/>
          <w:color w:val="000000" w:themeColor="text1"/>
          <w:sz w:val="24"/>
          <w:szCs w:val="24"/>
        </w:rPr>
        <w:t>ë</w:t>
      </w:r>
      <w:r w:rsidR="00C742EE" w:rsidRPr="00AB1EE0">
        <w:rPr>
          <w:rFonts w:ascii="Times New Roman" w:hAnsi="Times New Roman"/>
          <w:b/>
          <w:color w:val="000000" w:themeColor="text1"/>
          <w:sz w:val="24"/>
          <w:szCs w:val="24"/>
        </w:rPr>
        <w:t xml:space="preserve"> në lidhje me udhëzimin e personelit shëndetësor në lidhje me qasjen ndaj pacientit, për të</w:t>
      </w:r>
      <w:r w:rsidR="005877A2" w:rsidRPr="00AB1EE0">
        <w:rPr>
          <w:rFonts w:ascii="Times New Roman" w:hAnsi="Times New Roman"/>
          <w:b/>
          <w:color w:val="000000" w:themeColor="text1"/>
          <w:sz w:val="24"/>
          <w:szCs w:val="24"/>
        </w:rPr>
        <w:t xml:space="preserve"> cili</w:t>
      </w:r>
      <w:r w:rsidR="001A5A27">
        <w:rPr>
          <w:rFonts w:ascii="Times New Roman" w:hAnsi="Times New Roman"/>
          <w:b/>
          <w:color w:val="000000" w:themeColor="text1"/>
          <w:sz w:val="24"/>
          <w:szCs w:val="24"/>
        </w:rPr>
        <w:t>n dyshojmë se ka urtika/ angioedema</w:t>
      </w:r>
      <w:r w:rsidR="005877A2" w:rsidRPr="00AB1EE0">
        <w:rPr>
          <w:rFonts w:ascii="Times New Roman" w:hAnsi="Times New Roman"/>
          <w:b/>
          <w:color w:val="000000" w:themeColor="text1"/>
          <w:sz w:val="24"/>
          <w:szCs w:val="24"/>
        </w:rPr>
        <w:t>.</w:t>
      </w:r>
      <w:r w:rsidR="002D6BD3" w:rsidRPr="008819B8">
        <w:rPr>
          <w:rFonts w:ascii="Times New Roman" w:hAnsi="Times New Roman"/>
          <w:sz w:val="24"/>
          <w:szCs w:val="24"/>
        </w:rPr>
        <w:t>Qëllimi i cilit</w:t>
      </w:r>
      <w:r w:rsidR="00893CEF">
        <w:rPr>
          <w:rFonts w:ascii="Times New Roman" w:hAnsi="Times New Roman"/>
          <w:sz w:val="24"/>
          <w:szCs w:val="24"/>
        </w:rPr>
        <w:t xml:space="preserve"> </w:t>
      </w:r>
      <w:r w:rsidR="002D6BD3" w:rsidRPr="008819B8">
        <w:rPr>
          <w:rFonts w:ascii="Times New Roman" w:hAnsi="Times New Roman"/>
          <w:sz w:val="24"/>
          <w:szCs w:val="24"/>
        </w:rPr>
        <w:t>do test laborator</w:t>
      </w:r>
      <w:r w:rsidR="00C742EE">
        <w:rPr>
          <w:rFonts w:ascii="Times New Roman" w:hAnsi="Times New Roman"/>
          <w:sz w:val="24"/>
          <w:szCs w:val="24"/>
        </w:rPr>
        <w:t>ik të performuar duhet të jetë i</w:t>
      </w:r>
      <w:r w:rsidR="002D6BD3" w:rsidRPr="008819B8">
        <w:rPr>
          <w:rFonts w:ascii="Times New Roman" w:hAnsi="Times New Roman"/>
          <w:sz w:val="24"/>
          <w:szCs w:val="24"/>
        </w:rPr>
        <w:t xml:space="preserve"> qartë për mjekun ordinues.</w:t>
      </w:r>
    </w:p>
    <w:p w:rsidR="00630DBE" w:rsidRPr="00630DBE" w:rsidRDefault="00630DBE" w:rsidP="00630DBE">
      <w:pPr>
        <w:pStyle w:val="ListParagraph"/>
        <w:spacing w:line="276" w:lineRule="auto"/>
        <w:ind w:left="0" w:firstLine="0"/>
        <w:jc w:val="both"/>
        <w:rPr>
          <w:rFonts w:ascii="Times New Roman" w:hAnsi="Times New Roman"/>
          <w:sz w:val="24"/>
          <w:szCs w:val="24"/>
        </w:rPr>
      </w:pPr>
    </w:p>
    <w:tbl>
      <w:tblPr>
        <w:tblW w:w="0" w:type="auto"/>
        <w:tblInd w:w="-5" w:type="dxa"/>
        <w:tblLook w:val="04A0"/>
      </w:tblPr>
      <w:tblGrid>
        <w:gridCol w:w="1350"/>
        <w:gridCol w:w="2520"/>
        <w:gridCol w:w="1800"/>
        <w:gridCol w:w="3395"/>
      </w:tblGrid>
      <w:tr w:rsidR="00301762" w:rsidTr="00196CEC">
        <w:tc>
          <w:tcPr>
            <w:tcW w:w="13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D6BD3" w:rsidRPr="002D6BD3" w:rsidRDefault="002D6BD3" w:rsidP="00EF49B5">
            <w:pPr>
              <w:pStyle w:val="ListParagraph"/>
              <w:spacing w:line="276" w:lineRule="auto"/>
              <w:ind w:left="0" w:firstLine="0"/>
              <w:jc w:val="both"/>
              <w:rPr>
                <w:rFonts w:ascii="Times New Roman" w:hAnsi="Times New Roman"/>
                <w:b/>
                <w:sz w:val="24"/>
                <w:szCs w:val="24"/>
              </w:rPr>
            </w:pPr>
            <w:r w:rsidRPr="002D6BD3">
              <w:rPr>
                <w:rFonts w:ascii="Times New Roman" w:hAnsi="Times New Roman"/>
                <w:b/>
                <w:sz w:val="24"/>
                <w:szCs w:val="24"/>
              </w:rPr>
              <w:t>Lloji</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D6BD3" w:rsidRPr="008819B8" w:rsidRDefault="002D6BD3" w:rsidP="00EF49B5">
            <w:pPr>
              <w:pStyle w:val="ListParagraph"/>
              <w:spacing w:line="276" w:lineRule="auto"/>
              <w:ind w:left="0" w:firstLine="0"/>
              <w:jc w:val="both"/>
              <w:rPr>
                <w:rFonts w:ascii="Times New Roman" w:hAnsi="Times New Roman"/>
                <w:b/>
                <w:sz w:val="24"/>
                <w:szCs w:val="24"/>
              </w:rPr>
            </w:pPr>
            <w:r w:rsidRPr="008819B8">
              <w:rPr>
                <w:rFonts w:ascii="Times New Roman" w:hAnsi="Times New Roman"/>
                <w:b/>
                <w:sz w:val="24"/>
                <w:szCs w:val="24"/>
              </w:rPr>
              <w:t>Nënlloji</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D6BD3" w:rsidRPr="009D5B39" w:rsidRDefault="00E65BA0" w:rsidP="00EF49B5">
            <w:pPr>
              <w:pStyle w:val="ListParagraph"/>
              <w:spacing w:line="276" w:lineRule="auto"/>
              <w:ind w:left="0" w:firstLine="0"/>
              <w:jc w:val="both"/>
              <w:rPr>
                <w:rFonts w:ascii="Times New Roman" w:hAnsi="Times New Roman"/>
                <w:b/>
              </w:rPr>
            </w:pPr>
            <w:r w:rsidRPr="009D5B39">
              <w:rPr>
                <w:rFonts w:ascii="Times New Roman" w:hAnsi="Times New Roman"/>
                <w:b/>
              </w:rPr>
              <w:t xml:space="preserve">Testet diagnostike rutinë </w:t>
            </w:r>
            <w:r w:rsidR="002D6BD3" w:rsidRPr="009D5B39">
              <w:rPr>
                <w:rFonts w:ascii="Times New Roman" w:hAnsi="Times New Roman"/>
                <w:b/>
              </w:rPr>
              <w:t>të rekomanduara</w:t>
            </w:r>
          </w:p>
        </w:tc>
        <w:tc>
          <w:tcPr>
            <w:tcW w:w="33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D6BD3" w:rsidRPr="009D5B39" w:rsidRDefault="002D6BD3" w:rsidP="00EF49B5">
            <w:pPr>
              <w:pStyle w:val="ListParagraph"/>
              <w:spacing w:line="276" w:lineRule="auto"/>
              <w:ind w:left="0" w:firstLine="0"/>
              <w:jc w:val="both"/>
              <w:rPr>
                <w:rFonts w:ascii="Times New Roman" w:hAnsi="Times New Roman"/>
                <w:b/>
              </w:rPr>
            </w:pPr>
            <w:r w:rsidRPr="009D5B39">
              <w:rPr>
                <w:rFonts w:ascii="Times New Roman" w:hAnsi="Times New Roman"/>
                <w:b/>
              </w:rPr>
              <w:t>Programi i zgjeruar diagnostik (b</w:t>
            </w:r>
            <w:r w:rsidR="009D5B39" w:rsidRPr="009D5B39">
              <w:rPr>
                <w:rFonts w:ascii="Times New Roman" w:hAnsi="Times New Roman"/>
                <w:b/>
              </w:rPr>
              <w:t>azuar në të dhënat anamnetike).</w:t>
            </w:r>
            <w:r w:rsidRPr="009D5B39">
              <w:rPr>
                <w:rFonts w:ascii="Times New Roman" w:hAnsi="Times New Roman"/>
                <w:b/>
              </w:rPr>
              <w:t xml:space="preserve"> Për identifikimin e shkakut bazë ose faktorëve nxitës dhe për të përjashtuar diagnoza diferenciale sipas indikacionit</w:t>
            </w:r>
          </w:p>
        </w:tc>
      </w:tr>
      <w:tr w:rsidR="002D6BD3" w:rsidTr="00A96CE1">
        <w:trPr>
          <w:trHeight w:val="146"/>
        </w:trPr>
        <w:tc>
          <w:tcPr>
            <w:tcW w:w="1350" w:type="dxa"/>
            <w:vMerge w:val="restart"/>
            <w:tcBorders>
              <w:top w:val="single" w:sz="4" w:space="0" w:color="auto"/>
              <w:left w:val="single" w:sz="4" w:space="0" w:color="auto"/>
              <w:bottom w:val="single" w:sz="4" w:space="0" w:color="auto"/>
              <w:right w:val="single" w:sz="4" w:space="0" w:color="auto"/>
            </w:tcBorders>
          </w:tcPr>
          <w:p w:rsidR="002D6BD3" w:rsidRPr="0099295E" w:rsidRDefault="002D6BD3" w:rsidP="00EF49B5">
            <w:pPr>
              <w:pStyle w:val="ListParagraph"/>
              <w:spacing w:line="276" w:lineRule="auto"/>
              <w:ind w:left="0" w:firstLine="0"/>
              <w:jc w:val="both"/>
              <w:rPr>
                <w:rFonts w:ascii="Times New Roman" w:hAnsi="Times New Roman"/>
                <w:b/>
                <w:sz w:val="24"/>
                <w:szCs w:val="24"/>
              </w:rPr>
            </w:pPr>
            <w:r w:rsidRPr="0099295E">
              <w:rPr>
                <w:rFonts w:ascii="Times New Roman" w:hAnsi="Times New Roman"/>
                <w:b/>
                <w:sz w:val="24"/>
                <w:szCs w:val="24"/>
              </w:rPr>
              <w:t>Urtikaria spontane</w:t>
            </w:r>
          </w:p>
        </w:tc>
        <w:tc>
          <w:tcPr>
            <w:tcW w:w="2520" w:type="dxa"/>
            <w:tcBorders>
              <w:top w:val="single" w:sz="4" w:space="0" w:color="auto"/>
              <w:left w:val="single" w:sz="4" w:space="0" w:color="auto"/>
              <w:bottom w:val="single" w:sz="4" w:space="0" w:color="auto"/>
              <w:right w:val="single" w:sz="4" w:space="0" w:color="auto"/>
            </w:tcBorders>
          </w:tcPr>
          <w:p w:rsidR="002D6BD3" w:rsidRPr="00301762" w:rsidRDefault="002D6BD3" w:rsidP="00EF49B5">
            <w:pPr>
              <w:pStyle w:val="ListParagraph"/>
              <w:spacing w:line="276" w:lineRule="auto"/>
              <w:ind w:left="0" w:firstLine="0"/>
              <w:jc w:val="both"/>
              <w:rPr>
                <w:rFonts w:ascii="Times New Roman" w:hAnsi="Times New Roman"/>
                <w:sz w:val="24"/>
                <w:szCs w:val="24"/>
              </w:rPr>
            </w:pPr>
            <w:r w:rsidRPr="00301762">
              <w:rPr>
                <w:rFonts w:ascii="Times New Roman" w:hAnsi="Times New Roman"/>
                <w:sz w:val="24"/>
                <w:szCs w:val="24"/>
              </w:rPr>
              <w:t>Urtikaria spontane akute</w:t>
            </w:r>
          </w:p>
        </w:tc>
        <w:tc>
          <w:tcPr>
            <w:tcW w:w="1800" w:type="dxa"/>
            <w:tcBorders>
              <w:top w:val="single" w:sz="4" w:space="0" w:color="auto"/>
              <w:left w:val="single" w:sz="4" w:space="0" w:color="auto"/>
              <w:bottom w:val="single" w:sz="4" w:space="0" w:color="auto"/>
              <w:right w:val="single" w:sz="4" w:space="0" w:color="auto"/>
            </w:tcBorders>
          </w:tcPr>
          <w:p w:rsidR="002D6BD3" w:rsidRDefault="002D6BD3"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Asnj</w:t>
            </w:r>
            <w:r w:rsidRPr="00E51E89">
              <w:t>ë</w:t>
            </w:r>
          </w:p>
        </w:tc>
        <w:tc>
          <w:tcPr>
            <w:tcW w:w="3395" w:type="dxa"/>
            <w:tcBorders>
              <w:top w:val="single" w:sz="4" w:space="0" w:color="auto"/>
              <w:left w:val="single" w:sz="4" w:space="0" w:color="auto"/>
              <w:bottom w:val="single" w:sz="4" w:space="0" w:color="auto"/>
              <w:right w:val="single" w:sz="4" w:space="0" w:color="auto"/>
            </w:tcBorders>
          </w:tcPr>
          <w:p w:rsidR="002D6BD3" w:rsidRDefault="002D6BD3"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Asnj</w:t>
            </w:r>
            <w:r w:rsidRPr="00E51E89">
              <w:t>ë</w:t>
            </w:r>
          </w:p>
        </w:tc>
      </w:tr>
      <w:tr w:rsidR="002D6BD3" w:rsidTr="00A96CE1">
        <w:trPr>
          <w:trHeight w:val="696"/>
        </w:trPr>
        <w:tc>
          <w:tcPr>
            <w:tcW w:w="1350" w:type="dxa"/>
            <w:vMerge/>
            <w:tcBorders>
              <w:top w:val="single" w:sz="4" w:space="0" w:color="auto"/>
              <w:left w:val="single" w:sz="4" w:space="0" w:color="auto"/>
              <w:bottom w:val="single" w:sz="4" w:space="0" w:color="auto"/>
              <w:right w:val="single" w:sz="4" w:space="0" w:color="auto"/>
            </w:tcBorders>
          </w:tcPr>
          <w:p w:rsidR="002D6BD3" w:rsidRDefault="002D6BD3" w:rsidP="00EF49B5">
            <w:pPr>
              <w:pStyle w:val="ListParagraph"/>
              <w:spacing w:line="276" w:lineRule="auto"/>
              <w:ind w:left="0" w:firstLine="0"/>
              <w:jc w:val="both"/>
              <w:rPr>
                <w:rFonts w:ascii="Times New Roman" w:hAnsi="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2D6BD3" w:rsidRPr="00301762" w:rsidRDefault="002D6BD3" w:rsidP="00EF49B5">
            <w:pPr>
              <w:pStyle w:val="ListParagraph"/>
              <w:spacing w:line="276" w:lineRule="auto"/>
              <w:ind w:left="0" w:firstLine="0"/>
              <w:jc w:val="both"/>
              <w:rPr>
                <w:rFonts w:ascii="Times New Roman" w:hAnsi="Times New Roman"/>
                <w:sz w:val="24"/>
                <w:szCs w:val="24"/>
              </w:rPr>
            </w:pPr>
            <w:r w:rsidRPr="00301762">
              <w:rPr>
                <w:rFonts w:ascii="Times New Roman" w:hAnsi="Times New Roman"/>
                <w:sz w:val="24"/>
                <w:szCs w:val="24"/>
              </w:rPr>
              <w:t>Urtikaria spontane kronike</w:t>
            </w:r>
          </w:p>
        </w:tc>
        <w:tc>
          <w:tcPr>
            <w:tcW w:w="1800" w:type="dxa"/>
            <w:tcBorders>
              <w:top w:val="single" w:sz="4" w:space="0" w:color="auto"/>
              <w:left w:val="single" w:sz="4" w:space="0" w:color="auto"/>
              <w:bottom w:val="single" w:sz="4" w:space="0" w:color="auto"/>
              <w:right w:val="single" w:sz="4" w:space="0" w:color="auto"/>
            </w:tcBorders>
          </w:tcPr>
          <w:p w:rsidR="002D6BD3" w:rsidRDefault="009D5B39"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Hemogram,</w:t>
            </w:r>
            <w:r w:rsidR="002D6BD3">
              <w:rPr>
                <w:rFonts w:ascii="Times New Roman" w:hAnsi="Times New Roman"/>
                <w:sz w:val="24"/>
                <w:szCs w:val="24"/>
              </w:rPr>
              <w:t xml:space="preserve"> SE dhe/ose CRP</w:t>
            </w:r>
          </w:p>
        </w:tc>
        <w:tc>
          <w:tcPr>
            <w:tcW w:w="3395" w:type="dxa"/>
            <w:vMerge w:val="restart"/>
            <w:tcBorders>
              <w:top w:val="single" w:sz="4" w:space="0" w:color="auto"/>
              <w:left w:val="single" w:sz="4" w:space="0" w:color="auto"/>
              <w:bottom w:val="single" w:sz="4" w:space="0" w:color="auto"/>
              <w:right w:val="single" w:sz="4" w:space="0" w:color="auto"/>
            </w:tcBorders>
          </w:tcPr>
          <w:p w:rsidR="002D6BD3" w:rsidRPr="009D5B39" w:rsidRDefault="002D6BD3" w:rsidP="002D6BD3">
            <w:pPr>
              <w:pStyle w:val="ListParagraph"/>
              <w:spacing w:line="276" w:lineRule="auto"/>
              <w:ind w:left="0" w:firstLine="0"/>
              <w:rPr>
                <w:rFonts w:ascii="Times New Roman" w:hAnsi="Times New Roman"/>
                <w:sz w:val="24"/>
                <w:szCs w:val="24"/>
              </w:rPr>
            </w:pPr>
            <w:r w:rsidRPr="009D5B39">
              <w:rPr>
                <w:rFonts w:ascii="Times New Roman" w:hAnsi="Times New Roman"/>
              </w:rPr>
              <w:t>Shmangia e nxitësve të dyshuar (psh medikamenteve); testet diagnostike (pa ndonjë rregull në renditje): për sëmundje infective (psh H.Pylori), antoantitrupat funksionalë (psh testi i bazofileve), crregullimet e gjëndrrës tiroide, alergji, sëmundje sistemike, të tjera.</w:t>
            </w:r>
          </w:p>
        </w:tc>
      </w:tr>
      <w:tr w:rsidR="002D6BD3" w:rsidTr="00A96CE1">
        <w:trPr>
          <w:trHeight w:val="291"/>
        </w:trPr>
        <w:tc>
          <w:tcPr>
            <w:tcW w:w="1350" w:type="dxa"/>
            <w:vMerge/>
            <w:tcBorders>
              <w:top w:val="single" w:sz="4" w:space="0" w:color="auto"/>
              <w:left w:val="single" w:sz="4" w:space="0" w:color="auto"/>
              <w:bottom w:val="single" w:sz="4" w:space="0" w:color="auto"/>
              <w:right w:val="single" w:sz="4" w:space="0" w:color="auto"/>
            </w:tcBorders>
          </w:tcPr>
          <w:p w:rsidR="002D6BD3" w:rsidRDefault="002D6BD3" w:rsidP="00EF49B5">
            <w:pPr>
              <w:pStyle w:val="ListParagraph"/>
              <w:spacing w:line="276" w:lineRule="auto"/>
              <w:ind w:left="0" w:firstLine="0"/>
              <w:jc w:val="both"/>
              <w:rPr>
                <w:rFonts w:ascii="Times New Roman" w:hAnsi="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2D6BD3" w:rsidRPr="00301762" w:rsidRDefault="002D6BD3" w:rsidP="00EF49B5">
            <w:pPr>
              <w:pStyle w:val="ListParagraph"/>
              <w:spacing w:line="276" w:lineRule="auto"/>
              <w:ind w:left="0" w:firstLine="0"/>
              <w:jc w:val="both"/>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D6BD3" w:rsidRDefault="009D5B39"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 xml:space="preserve">IgG </w:t>
            </w:r>
            <w:r w:rsidR="002D6BD3">
              <w:rPr>
                <w:rFonts w:ascii="Times New Roman" w:hAnsi="Times New Roman"/>
                <w:sz w:val="24"/>
                <w:szCs w:val="24"/>
              </w:rPr>
              <w:t>anti-TPO dhe IgE totale</w:t>
            </w:r>
          </w:p>
        </w:tc>
        <w:tc>
          <w:tcPr>
            <w:tcW w:w="3395" w:type="dxa"/>
            <w:vMerge/>
            <w:tcBorders>
              <w:top w:val="single" w:sz="4" w:space="0" w:color="auto"/>
              <w:left w:val="single" w:sz="4" w:space="0" w:color="auto"/>
              <w:bottom w:val="single" w:sz="4" w:space="0" w:color="auto"/>
              <w:right w:val="single" w:sz="4" w:space="0" w:color="auto"/>
            </w:tcBorders>
          </w:tcPr>
          <w:p w:rsidR="002D6BD3" w:rsidRDefault="002D6BD3" w:rsidP="00EF49B5">
            <w:pPr>
              <w:pStyle w:val="ListParagraph"/>
              <w:spacing w:line="276" w:lineRule="auto"/>
              <w:ind w:left="0" w:firstLine="0"/>
              <w:jc w:val="both"/>
              <w:rPr>
                <w:rFonts w:ascii="Times New Roman" w:hAnsi="Times New Roman"/>
                <w:sz w:val="24"/>
                <w:szCs w:val="24"/>
              </w:rPr>
            </w:pPr>
          </w:p>
        </w:tc>
      </w:tr>
      <w:tr w:rsidR="00AE3905" w:rsidTr="00A96CE1">
        <w:trPr>
          <w:trHeight w:val="41"/>
        </w:trPr>
        <w:tc>
          <w:tcPr>
            <w:tcW w:w="1350" w:type="dxa"/>
            <w:vMerge w:val="restart"/>
            <w:tcBorders>
              <w:top w:val="single" w:sz="4" w:space="0" w:color="auto"/>
              <w:left w:val="single" w:sz="4" w:space="0" w:color="auto"/>
              <w:bottom w:val="single" w:sz="4" w:space="0" w:color="auto"/>
              <w:right w:val="single" w:sz="4" w:space="0" w:color="auto"/>
            </w:tcBorders>
          </w:tcPr>
          <w:p w:rsidR="00AE3905" w:rsidRPr="0099295E" w:rsidRDefault="00AE3905" w:rsidP="00EF49B5">
            <w:pPr>
              <w:pStyle w:val="ListParagraph"/>
              <w:spacing w:line="276" w:lineRule="auto"/>
              <w:ind w:left="0" w:firstLine="0"/>
              <w:jc w:val="both"/>
              <w:rPr>
                <w:rFonts w:ascii="Times New Roman" w:hAnsi="Times New Roman"/>
                <w:b/>
                <w:sz w:val="24"/>
                <w:szCs w:val="24"/>
              </w:rPr>
            </w:pPr>
            <w:r w:rsidRPr="0099295E">
              <w:rPr>
                <w:rFonts w:ascii="Times New Roman" w:hAnsi="Times New Roman"/>
                <w:b/>
                <w:sz w:val="24"/>
                <w:szCs w:val="24"/>
              </w:rPr>
              <w:t xml:space="preserve">Urtikaria e </w:t>
            </w:r>
            <w:r w:rsidR="001B4A9B" w:rsidRPr="0099295E">
              <w:rPr>
                <w:rFonts w:ascii="Times New Roman" w:hAnsi="Times New Roman"/>
                <w:b/>
                <w:sz w:val="24"/>
                <w:szCs w:val="24"/>
              </w:rPr>
              <w:t xml:space="preserve"> nxitur</w:t>
            </w:r>
          </w:p>
        </w:tc>
        <w:tc>
          <w:tcPr>
            <w:tcW w:w="2520" w:type="dxa"/>
            <w:tcBorders>
              <w:top w:val="single" w:sz="4" w:space="0" w:color="auto"/>
              <w:left w:val="single" w:sz="4" w:space="0" w:color="auto"/>
              <w:bottom w:val="single" w:sz="4" w:space="0" w:color="auto"/>
              <w:right w:val="single" w:sz="4" w:space="0" w:color="auto"/>
            </w:tcBorders>
          </w:tcPr>
          <w:p w:rsidR="00AE3905" w:rsidRPr="00301762" w:rsidRDefault="00AE3905" w:rsidP="00AE3905">
            <w:pPr>
              <w:pStyle w:val="NormalWeb"/>
              <w:jc w:val="both"/>
            </w:pPr>
            <w:r>
              <w:t>Urtikaria nga t</w:t>
            </w:r>
            <w:r w:rsidRPr="008819B8">
              <w:t>ë</w:t>
            </w:r>
            <w:r>
              <w:t xml:space="preserve"> ftohtit</w:t>
            </w:r>
          </w:p>
        </w:tc>
        <w:tc>
          <w:tcPr>
            <w:tcW w:w="1800"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Provokimi me t</w:t>
            </w:r>
            <w:r w:rsidRPr="008819B8">
              <w:rPr>
                <w:rFonts w:ascii="Times New Roman" w:hAnsi="Times New Roman"/>
                <w:sz w:val="24"/>
                <w:szCs w:val="24"/>
              </w:rPr>
              <w:t>ë</w:t>
            </w:r>
            <w:r>
              <w:rPr>
                <w:rFonts w:ascii="Times New Roman" w:hAnsi="Times New Roman"/>
                <w:sz w:val="24"/>
                <w:szCs w:val="24"/>
              </w:rPr>
              <w:t xml:space="preserve"> ftoht</w:t>
            </w:r>
            <w:r w:rsidRPr="008819B8">
              <w:rPr>
                <w:rFonts w:ascii="Times New Roman" w:hAnsi="Times New Roman"/>
                <w:sz w:val="24"/>
                <w:szCs w:val="24"/>
              </w:rPr>
              <w:t>ë</w:t>
            </w:r>
          </w:p>
        </w:tc>
        <w:tc>
          <w:tcPr>
            <w:tcW w:w="3395"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Pasqyra e gjakut dhe SE ose CRP, p</w:t>
            </w:r>
            <w:r w:rsidRPr="008819B8">
              <w:rPr>
                <w:rFonts w:ascii="Times New Roman" w:hAnsi="Times New Roman"/>
                <w:sz w:val="24"/>
                <w:szCs w:val="24"/>
              </w:rPr>
              <w:t>ë</w:t>
            </w:r>
            <w:r>
              <w:rPr>
                <w:rFonts w:ascii="Times New Roman" w:hAnsi="Times New Roman"/>
                <w:sz w:val="24"/>
                <w:szCs w:val="24"/>
              </w:rPr>
              <w:t>r t</w:t>
            </w:r>
            <w:r w:rsidRPr="008819B8">
              <w:rPr>
                <w:rFonts w:ascii="Times New Roman" w:hAnsi="Times New Roman"/>
                <w:sz w:val="24"/>
                <w:szCs w:val="24"/>
              </w:rPr>
              <w:t>ë</w:t>
            </w:r>
            <w:r>
              <w:rPr>
                <w:rFonts w:ascii="Times New Roman" w:hAnsi="Times New Roman"/>
                <w:sz w:val="24"/>
                <w:szCs w:val="24"/>
              </w:rPr>
              <w:t xml:space="preserve"> p</w:t>
            </w:r>
            <w:r w:rsidRPr="008819B8">
              <w:rPr>
                <w:rFonts w:ascii="Times New Roman" w:hAnsi="Times New Roman"/>
                <w:sz w:val="24"/>
                <w:szCs w:val="24"/>
              </w:rPr>
              <w:t>ë</w:t>
            </w:r>
            <w:r>
              <w:rPr>
                <w:rFonts w:ascii="Times New Roman" w:hAnsi="Times New Roman"/>
                <w:sz w:val="24"/>
                <w:szCs w:val="24"/>
              </w:rPr>
              <w:t>rjashtuar s</w:t>
            </w:r>
            <w:r w:rsidRPr="008819B8">
              <w:rPr>
                <w:rFonts w:ascii="Times New Roman" w:hAnsi="Times New Roman"/>
                <w:sz w:val="24"/>
                <w:szCs w:val="24"/>
              </w:rPr>
              <w:t>ë</w:t>
            </w:r>
            <w:r>
              <w:rPr>
                <w:rFonts w:ascii="Times New Roman" w:hAnsi="Times New Roman"/>
                <w:sz w:val="24"/>
                <w:szCs w:val="24"/>
              </w:rPr>
              <w:t>mundjet tjera, sidomos infeksionet</w:t>
            </w:r>
          </w:p>
        </w:tc>
      </w:tr>
      <w:tr w:rsidR="00AE3905" w:rsidTr="00A96CE1">
        <w:trPr>
          <w:trHeight w:val="35"/>
        </w:trPr>
        <w:tc>
          <w:tcPr>
            <w:tcW w:w="1350" w:type="dxa"/>
            <w:vMerge/>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E3905" w:rsidRPr="00301762" w:rsidRDefault="00AE3905" w:rsidP="00AE3905">
            <w:pPr>
              <w:pStyle w:val="NormalWeb"/>
              <w:jc w:val="both"/>
            </w:pPr>
            <w:r>
              <w:t>Urtikaria e presionit t</w:t>
            </w:r>
            <w:r w:rsidRPr="008819B8">
              <w:t>ë</w:t>
            </w:r>
            <w:r>
              <w:t xml:space="preserve"> zgjatur</w:t>
            </w:r>
          </w:p>
        </w:tc>
        <w:tc>
          <w:tcPr>
            <w:tcW w:w="1800"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Testet e presionit</w:t>
            </w:r>
          </w:p>
        </w:tc>
        <w:tc>
          <w:tcPr>
            <w:tcW w:w="3395"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Asnj</w:t>
            </w:r>
            <w:r w:rsidRPr="008819B8">
              <w:rPr>
                <w:rFonts w:ascii="Times New Roman" w:hAnsi="Times New Roman"/>
                <w:sz w:val="24"/>
                <w:szCs w:val="24"/>
              </w:rPr>
              <w:t>ë</w:t>
            </w:r>
          </w:p>
        </w:tc>
      </w:tr>
      <w:tr w:rsidR="00AE3905" w:rsidTr="00A96CE1">
        <w:trPr>
          <w:trHeight w:val="35"/>
        </w:trPr>
        <w:tc>
          <w:tcPr>
            <w:tcW w:w="1350" w:type="dxa"/>
            <w:vMerge/>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E3905" w:rsidRPr="00301762" w:rsidRDefault="00AE3905" w:rsidP="00AE3905">
            <w:pPr>
              <w:pStyle w:val="NormalWeb"/>
              <w:jc w:val="both"/>
            </w:pPr>
            <w:r>
              <w:t>Urtikaria e t</w:t>
            </w:r>
            <w:r w:rsidRPr="008819B8">
              <w:t>ë</w:t>
            </w:r>
            <w:r>
              <w:t xml:space="preserve"> nxehtit</w:t>
            </w:r>
          </w:p>
        </w:tc>
        <w:tc>
          <w:tcPr>
            <w:tcW w:w="1800"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Provokimi me t</w:t>
            </w:r>
            <w:r w:rsidRPr="008819B8">
              <w:rPr>
                <w:rFonts w:ascii="Times New Roman" w:hAnsi="Times New Roman"/>
                <w:sz w:val="24"/>
                <w:szCs w:val="24"/>
              </w:rPr>
              <w:t>ë</w:t>
            </w:r>
            <w:r>
              <w:rPr>
                <w:rFonts w:ascii="Times New Roman" w:hAnsi="Times New Roman"/>
                <w:sz w:val="24"/>
                <w:szCs w:val="24"/>
              </w:rPr>
              <w:t xml:space="preserve"> nxeht</w:t>
            </w:r>
            <w:r w:rsidRPr="008819B8">
              <w:rPr>
                <w:rFonts w:ascii="Times New Roman" w:hAnsi="Times New Roman"/>
                <w:sz w:val="24"/>
                <w:szCs w:val="24"/>
              </w:rPr>
              <w:t>ë</w:t>
            </w:r>
          </w:p>
        </w:tc>
        <w:tc>
          <w:tcPr>
            <w:tcW w:w="3395"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Asnj</w:t>
            </w:r>
            <w:r w:rsidRPr="008819B8">
              <w:rPr>
                <w:rFonts w:ascii="Times New Roman" w:hAnsi="Times New Roman"/>
                <w:sz w:val="24"/>
                <w:szCs w:val="24"/>
              </w:rPr>
              <w:t>ë</w:t>
            </w:r>
          </w:p>
        </w:tc>
      </w:tr>
      <w:tr w:rsidR="00AE3905" w:rsidTr="00A96CE1">
        <w:trPr>
          <w:trHeight w:val="35"/>
        </w:trPr>
        <w:tc>
          <w:tcPr>
            <w:tcW w:w="1350" w:type="dxa"/>
            <w:vMerge/>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E3905" w:rsidRPr="00301762" w:rsidRDefault="00AE3905" w:rsidP="00AE3905">
            <w:pPr>
              <w:pStyle w:val="NormalWeb"/>
              <w:jc w:val="both"/>
            </w:pPr>
            <w:r>
              <w:t>Urtikaria solare</w:t>
            </w:r>
          </w:p>
        </w:tc>
        <w:tc>
          <w:tcPr>
            <w:tcW w:w="1800"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Ekspozimi n</w:t>
            </w:r>
            <w:r w:rsidRPr="008819B8">
              <w:rPr>
                <w:rFonts w:ascii="Times New Roman" w:hAnsi="Times New Roman"/>
                <w:sz w:val="24"/>
                <w:szCs w:val="24"/>
              </w:rPr>
              <w:t>ë</w:t>
            </w:r>
            <w:r>
              <w:rPr>
                <w:rFonts w:ascii="Times New Roman" w:hAnsi="Times New Roman"/>
                <w:sz w:val="24"/>
                <w:szCs w:val="24"/>
              </w:rPr>
              <w:t xml:space="preserve"> rrezatim UV dhe drit</w:t>
            </w:r>
            <w:r w:rsidRPr="008819B8">
              <w:rPr>
                <w:rFonts w:ascii="Times New Roman" w:hAnsi="Times New Roman"/>
                <w:sz w:val="24"/>
                <w:szCs w:val="24"/>
              </w:rPr>
              <w:t>ë</w:t>
            </w:r>
            <w:r>
              <w:rPr>
                <w:rFonts w:ascii="Times New Roman" w:hAnsi="Times New Roman"/>
                <w:sz w:val="24"/>
                <w:szCs w:val="24"/>
              </w:rPr>
              <w:t xml:space="preserve"> t</w:t>
            </w:r>
            <w:r w:rsidRPr="008819B8">
              <w:rPr>
                <w:rFonts w:ascii="Times New Roman" w:hAnsi="Times New Roman"/>
                <w:sz w:val="24"/>
                <w:szCs w:val="24"/>
              </w:rPr>
              <w:t>ë</w:t>
            </w:r>
            <w:r>
              <w:rPr>
                <w:rFonts w:ascii="Times New Roman" w:hAnsi="Times New Roman"/>
                <w:sz w:val="24"/>
                <w:szCs w:val="24"/>
              </w:rPr>
              <w:t xml:space="preserve"> dukshme t</w:t>
            </w:r>
            <w:r w:rsidRPr="008819B8">
              <w:rPr>
                <w:rFonts w:ascii="Times New Roman" w:hAnsi="Times New Roman"/>
                <w:sz w:val="24"/>
                <w:szCs w:val="24"/>
              </w:rPr>
              <w:t>ë</w:t>
            </w:r>
            <w:r>
              <w:rPr>
                <w:rFonts w:ascii="Times New Roman" w:hAnsi="Times New Roman"/>
                <w:sz w:val="24"/>
                <w:szCs w:val="24"/>
              </w:rPr>
              <w:t xml:space="preserve"> gjat</w:t>
            </w:r>
            <w:r w:rsidRPr="008819B8">
              <w:rPr>
                <w:rFonts w:ascii="Times New Roman" w:hAnsi="Times New Roman"/>
                <w:sz w:val="24"/>
                <w:szCs w:val="24"/>
              </w:rPr>
              <w:t>ë</w:t>
            </w:r>
            <w:r>
              <w:rPr>
                <w:rFonts w:ascii="Times New Roman" w:hAnsi="Times New Roman"/>
                <w:sz w:val="24"/>
                <w:szCs w:val="24"/>
              </w:rPr>
              <w:t>sive valore t</w:t>
            </w:r>
            <w:r w:rsidRPr="008819B8">
              <w:rPr>
                <w:rFonts w:ascii="Times New Roman" w:hAnsi="Times New Roman"/>
                <w:sz w:val="24"/>
                <w:szCs w:val="24"/>
              </w:rPr>
              <w:t>ë</w:t>
            </w:r>
            <w:r>
              <w:rPr>
                <w:rFonts w:ascii="Times New Roman" w:hAnsi="Times New Roman"/>
                <w:sz w:val="24"/>
                <w:szCs w:val="24"/>
              </w:rPr>
              <w:t xml:space="preserve"> ndryshme</w:t>
            </w:r>
          </w:p>
        </w:tc>
        <w:tc>
          <w:tcPr>
            <w:tcW w:w="3395"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P</w:t>
            </w:r>
            <w:r w:rsidRPr="008819B8">
              <w:rPr>
                <w:rFonts w:ascii="Times New Roman" w:hAnsi="Times New Roman"/>
                <w:sz w:val="24"/>
                <w:szCs w:val="24"/>
              </w:rPr>
              <w:t>ë</w:t>
            </w:r>
            <w:r>
              <w:rPr>
                <w:rFonts w:ascii="Times New Roman" w:hAnsi="Times New Roman"/>
                <w:sz w:val="24"/>
                <w:szCs w:val="24"/>
              </w:rPr>
              <w:t>rjashto dermatozat e tjera t</w:t>
            </w:r>
            <w:r w:rsidRPr="008819B8">
              <w:rPr>
                <w:rFonts w:ascii="Times New Roman" w:hAnsi="Times New Roman"/>
                <w:sz w:val="24"/>
                <w:szCs w:val="24"/>
              </w:rPr>
              <w:t>ë</w:t>
            </w:r>
            <w:r>
              <w:rPr>
                <w:rFonts w:ascii="Times New Roman" w:hAnsi="Times New Roman"/>
                <w:sz w:val="24"/>
                <w:szCs w:val="24"/>
              </w:rPr>
              <w:t xml:space="preserve"> nxitura nga drita</w:t>
            </w:r>
          </w:p>
        </w:tc>
      </w:tr>
      <w:tr w:rsidR="00AE3905" w:rsidTr="00A96CE1">
        <w:trPr>
          <w:trHeight w:val="35"/>
        </w:trPr>
        <w:tc>
          <w:tcPr>
            <w:tcW w:w="1350" w:type="dxa"/>
            <w:vMerge/>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E3905" w:rsidRPr="00301762" w:rsidRDefault="00AE3905" w:rsidP="001B4A9B">
            <w:pPr>
              <w:pStyle w:val="NormalWeb"/>
              <w:jc w:val="both"/>
            </w:pPr>
            <w:r>
              <w:t>Dermografizmi si</w:t>
            </w:r>
            <w:r w:rsidR="00916E1A">
              <w:t>m</w:t>
            </w:r>
            <w:r>
              <w:t>ptomatik</w:t>
            </w:r>
          </w:p>
        </w:tc>
        <w:tc>
          <w:tcPr>
            <w:tcW w:w="1800"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r>
      <w:tr w:rsidR="00AE3905" w:rsidTr="00A96CE1">
        <w:trPr>
          <w:trHeight w:val="35"/>
        </w:trPr>
        <w:tc>
          <w:tcPr>
            <w:tcW w:w="1350" w:type="dxa"/>
            <w:vMerge/>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E3905" w:rsidRPr="00301762" w:rsidRDefault="00AE3905" w:rsidP="00AE3905">
            <w:pPr>
              <w:pStyle w:val="NormalWeb"/>
              <w:jc w:val="both"/>
            </w:pPr>
            <w:r>
              <w:t>Angioedema vibratore</w:t>
            </w:r>
          </w:p>
        </w:tc>
        <w:tc>
          <w:tcPr>
            <w:tcW w:w="1800"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Testi me vibrim</w:t>
            </w:r>
          </w:p>
        </w:tc>
        <w:tc>
          <w:tcPr>
            <w:tcW w:w="3395"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r>
      <w:tr w:rsidR="00AE3905" w:rsidTr="00A96CE1">
        <w:trPr>
          <w:trHeight w:val="35"/>
        </w:trPr>
        <w:tc>
          <w:tcPr>
            <w:tcW w:w="1350" w:type="dxa"/>
            <w:vMerge/>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E3905" w:rsidRPr="00301762" w:rsidRDefault="00AE3905" w:rsidP="00AE3905">
            <w:pPr>
              <w:pStyle w:val="NormalWeb"/>
              <w:jc w:val="both"/>
            </w:pPr>
            <w:r>
              <w:t>Urtikaria akuagjenike</w:t>
            </w:r>
          </w:p>
        </w:tc>
        <w:tc>
          <w:tcPr>
            <w:tcW w:w="1800"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Provokimi</w:t>
            </w:r>
          </w:p>
        </w:tc>
        <w:tc>
          <w:tcPr>
            <w:tcW w:w="3395"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r>
      <w:tr w:rsidR="00AE3905" w:rsidTr="00A96CE1">
        <w:trPr>
          <w:trHeight w:val="35"/>
        </w:trPr>
        <w:tc>
          <w:tcPr>
            <w:tcW w:w="1350" w:type="dxa"/>
            <w:vMerge/>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E3905" w:rsidRPr="00301762" w:rsidRDefault="00AE3905" w:rsidP="00AE3905">
            <w:pPr>
              <w:pStyle w:val="NormalWeb"/>
              <w:jc w:val="both"/>
            </w:pPr>
            <w:r>
              <w:t>Urtikaria kolinergjike</w:t>
            </w:r>
          </w:p>
        </w:tc>
        <w:tc>
          <w:tcPr>
            <w:tcW w:w="1800"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Provokimi</w:t>
            </w:r>
          </w:p>
        </w:tc>
        <w:tc>
          <w:tcPr>
            <w:tcW w:w="3395"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r>
      <w:tr w:rsidR="00AE3905" w:rsidTr="00A96CE1">
        <w:trPr>
          <w:trHeight w:val="35"/>
        </w:trPr>
        <w:tc>
          <w:tcPr>
            <w:tcW w:w="1350" w:type="dxa"/>
            <w:vMerge/>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E3905" w:rsidRPr="00301762" w:rsidRDefault="00AE3905" w:rsidP="00A96CE1">
            <w:pPr>
              <w:pStyle w:val="NormalWeb"/>
            </w:pPr>
            <w:r>
              <w:t>Urtikaria e kontaktit</w:t>
            </w:r>
          </w:p>
        </w:tc>
        <w:tc>
          <w:tcPr>
            <w:tcW w:w="1800" w:type="dxa"/>
            <w:tcBorders>
              <w:top w:val="single" w:sz="4" w:space="0" w:color="auto"/>
              <w:left w:val="single" w:sz="4" w:space="0" w:color="auto"/>
              <w:bottom w:val="single" w:sz="4" w:space="0" w:color="auto"/>
              <w:right w:val="single" w:sz="4" w:space="0" w:color="auto"/>
            </w:tcBorders>
          </w:tcPr>
          <w:p w:rsidR="00AE3905" w:rsidRDefault="00A96CE1" w:rsidP="00EF49B5">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Testi i</w:t>
            </w:r>
            <w:r w:rsidR="00AE3905">
              <w:rPr>
                <w:rFonts w:ascii="Times New Roman" w:hAnsi="Times New Roman"/>
                <w:sz w:val="24"/>
                <w:szCs w:val="24"/>
              </w:rPr>
              <w:t xml:space="preserve"> provokimit</w:t>
            </w:r>
          </w:p>
        </w:tc>
        <w:tc>
          <w:tcPr>
            <w:tcW w:w="3395" w:type="dxa"/>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r>
      <w:tr w:rsidR="00AE3905" w:rsidTr="00A96CE1">
        <w:trPr>
          <w:gridAfter w:val="3"/>
          <w:wAfter w:w="7715" w:type="dxa"/>
          <w:trHeight w:val="317"/>
        </w:trPr>
        <w:tc>
          <w:tcPr>
            <w:tcW w:w="1350" w:type="dxa"/>
            <w:vMerge/>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r>
      <w:tr w:rsidR="00AE3905" w:rsidTr="00A96CE1">
        <w:trPr>
          <w:gridAfter w:val="3"/>
          <w:wAfter w:w="7715" w:type="dxa"/>
          <w:trHeight w:val="317"/>
        </w:trPr>
        <w:tc>
          <w:tcPr>
            <w:tcW w:w="1350" w:type="dxa"/>
            <w:vMerge/>
            <w:tcBorders>
              <w:top w:val="single" w:sz="4" w:space="0" w:color="auto"/>
              <w:left w:val="single" w:sz="4" w:space="0" w:color="auto"/>
              <w:bottom w:val="single" w:sz="4" w:space="0" w:color="auto"/>
              <w:right w:val="single" w:sz="4" w:space="0" w:color="auto"/>
            </w:tcBorders>
          </w:tcPr>
          <w:p w:rsidR="00AE3905" w:rsidRDefault="00AE3905" w:rsidP="00EF49B5">
            <w:pPr>
              <w:pStyle w:val="ListParagraph"/>
              <w:spacing w:line="276" w:lineRule="auto"/>
              <w:ind w:left="0" w:firstLine="0"/>
              <w:jc w:val="both"/>
              <w:rPr>
                <w:rFonts w:ascii="Times New Roman" w:hAnsi="Times New Roman"/>
                <w:sz w:val="24"/>
                <w:szCs w:val="24"/>
              </w:rPr>
            </w:pPr>
          </w:p>
        </w:tc>
      </w:tr>
    </w:tbl>
    <w:p w:rsidR="002D6BD3" w:rsidRPr="00316E30" w:rsidRDefault="005877A2" w:rsidP="00316E30">
      <w:pPr>
        <w:spacing w:line="276" w:lineRule="auto"/>
        <w:jc w:val="both"/>
        <w:rPr>
          <w:b/>
          <w:color w:val="000000" w:themeColor="text1"/>
        </w:rPr>
      </w:pPr>
      <w:r w:rsidRPr="00316E30">
        <w:rPr>
          <w:rFonts w:ascii="Times New Roman" w:hAnsi="Times New Roman"/>
          <w:b/>
          <w:color w:val="000000" w:themeColor="text1"/>
          <w:sz w:val="24"/>
          <w:szCs w:val="24"/>
        </w:rPr>
        <w:t xml:space="preserve">Në këtë tabelë është dhënë përgjigja pyetjes së 10, në lidhje me kriteret diagnostike të </w:t>
      </w:r>
      <w:r w:rsidRPr="00316E30">
        <w:rPr>
          <w:b/>
          <w:color w:val="000000" w:themeColor="text1"/>
        </w:rPr>
        <w:t>formave t</w:t>
      </w:r>
      <w:r w:rsidRPr="00316E30">
        <w:rPr>
          <w:rFonts w:ascii="Times New Roman" w:hAnsi="Times New Roman"/>
          <w:b/>
          <w:color w:val="000000" w:themeColor="text1"/>
          <w:sz w:val="24"/>
          <w:szCs w:val="24"/>
        </w:rPr>
        <w:t xml:space="preserve">ë ndryshme të urtikarive. </w:t>
      </w:r>
    </w:p>
    <w:p w:rsidR="001F58E7" w:rsidRDefault="001F58E7" w:rsidP="001F58E7">
      <w:pPr>
        <w:spacing w:line="276" w:lineRule="auto"/>
        <w:jc w:val="both"/>
        <w:rPr>
          <w:rFonts w:ascii="Times New Roman" w:eastAsia="Times New Roman" w:hAnsi="Times New Roman" w:cs="Times New Roman"/>
          <w:b/>
          <w:sz w:val="28"/>
          <w:szCs w:val="28"/>
          <w:lang w:val="en-US"/>
        </w:rPr>
      </w:pPr>
    </w:p>
    <w:p w:rsidR="007F75C8" w:rsidRPr="001F58E7" w:rsidRDefault="00630DBE" w:rsidP="001F58E7">
      <w:pPr>
        <w:spacing w:line="276" w:lineRule="auto"/>
        <w:jc w:val="both"/>
        <w:rPr>
          <w:rFonts w:ascii="Times New Roman" w:hAnsi="Times New Roman"/>
          <w:b/>
          <w:sz w:val="28"/>
          <w:szCs w:val="28"/>
        </w:rPr>
      </w:pPr>
      <w:r w:rsidRPr="00630DBE">
        <w:rPr>
          <w:rFonts w:ascii="Times New Roman" w:eastAsia="Times New Roman" w:hAnsi="Times New Roman" w:cs="Times New Roman"/>
          <w:b/>
          <w:sz w:val="28"/>
          <w:szCs w:val="28"/>
          <w:lang w:val="en-US"/>
        </w:rPr>
        <w:t xml:space="preserve"> </w:t>
      </w:r>
      <w:r w:rsidR="00BE6AF9">
        <w:rPr>
          <w:rFonts w:ascii="Times New Roman" w:eastAsia="Times New Roman" w:hAnsi="Times New Roman" w:cs="Times New Roman"/>
          <w:b/>
          <w:sz w:val="28"/>
          <w:szCs w:val="28"/>
          <w:lang w:val="en-US"/>
        </w:rPr>
        <w:t>I</w:t>
      </w:r>
      <w:r w:rsidRPr="00630DBE">
        <w:rPr>
          <w:rFonts w:ascii="Times New Roman" w:eastAsia="Times New Roman" w:hAnsi="Times New Roman" w:cs="Times New Roman"/>
          <w:b/>
          <w:sz w:val="28"/>
          <w:szCs w:val="28"/>
          <w:lang w:val="en-US"/>
        </w:rPr>
        <w:t xml:space="preserve">V. 1. </w:t>
      </w:r>
      <w:r w:rsidR="000F5D2F" w:rsidRPr="00630DBE">
        <w:rPr>
          <w:rFonts w:ascii="Times New Roman" w:hAnsi="Times New Roman"/>
          <w:b/>
          <w:sz w:val="28"/>
          <w:szCs w:val="28"/>
        </w:rPr>
        <w:t>Diagnostikimi i urtikarisë kronike spontane (UKS)</w:t>
      </w:r>
    </w:p>
    <w:p w:rsidR="00544895" w:rsidRPr="005877A2" w:rsidRDefault="000F5D2F" w:rsidP="00544895">
      <w:pPr>
        <w:spacing w:line="276" w:lineRule="auto"/>
        <w:jc w:val="both"/>
        <w:rPr>
          <w:rFonts w:ascii="Times New Roman" w:hAnsi="Times New Roman" w:cs="Times New Roman"/>
          <w:color w:val="FF0000"/>
          <w:sz w:val="24"/>
          <w:szCs w:val="24"/>
        </w:rPr>
      </w:pPr>
      <w:r w:rsidRPr="00674000">
        <w:rPr>
          <w:rFonts w:ascii="Times New Roman" w:hAnsi="Times New Roman"/>
          <w:sz w:val="24"/>
          <w:szCs w:val="24"/>
        </w:rPr>
        <w:t>N</w:t>
      </w:r>
      <w:r w:rsidRPr="008819B8">
        <w:rPr>
          <w:rFonts w:ascii="Times New Roman" w:hAnsi="Times New Roman" w:cs="Times New Roman"/>
          <w:sz w:val="24"/>
          <w:szCs w:val="24"/>
        </w:rPr>
        <w:t>ë</w:t>
      </w:r>
      <w:r>
        <w:rPr>
          <w:rFonts w:ascii="Times New Roman" w:hAnsi="Times New Roman"/>
          <w:sz w:val="24"/>
          <w:szCs w:val="24"/>
        </w:rPr>
        <w:t xml:space="preserve"> UKS, hulumtimi laboratorik ka 7 q</w:t>
      </w:r>
      <w:r w:rsidRPr="008819B8">
        <w:rPr>
          <w:rFonts w:ascii="Times New Roman" w:hAnsi="Times New Roman" w:cs="Times New Roman"/>
          <w:sz w:val="24"/>
          <w:szCs w:val="24"/>
        </w:rPr>
        <w:t>ë</w:t>
      </w:r>
      <w:r>
        <w:rPr>
          <w:rFonts w:ascii="Times New Roman" w:hAnsi="Times New Roman"/>
          <w:sz w:val="24"/>
          <w:szCs w:val="24"/>
        </w:rPr>
        <w:t xml:space="preserve">llime kryesore: konfirmimi </w:t>
      </w:r>
      <w:r w:rsidR="00674000">
        <w:rPr>
          <w:rFonts w:ascii="Times New Roman" w:hAnsi="Times New Roman"/>
          <w:sz w:val="24"/>
          <w:szCs w:val="24"/>
        </w:rPr>
        <w:t>i</w:t>
      </w:r>
      <w:r w:rsidR="0012346E">
        <w:rPr>
          <w:rFonts w:ascii="Times New Roman" w:hAnsi="Times New Roman"/>
          <w:sz w:val="24"/>
          <w:szCs w:val="24"/>
        </w:rPr>
        <w:t xml:space="preserve"> </w:t>
      </w:r>
      <w:r w:rsidR="00674000">
        <w:rPr>
          <w:rFonts w:ascii="Times New Roman" w:hAnsi="Times New Roman"/>
          <w:sz w:val="24"/>
          <w:szCs w:val="24"/>
        </w:rPr>
        <w:t>diagnoz</w:t>
      </w:r>
      <w:r w:rsidR="00674000" w:rsidRPr="008819B8">
        <w:rPr>
          <w:rFonts w:ascii="Times New Roman" w:hAnsi="Times New Roman" w:cs="Times New Roman"/>
          <w:sz w:val="24"/>
          <w:szCs w:val="24"/>
        </w:rPr>
        <w:t>ë</w:t>
      </w:r>
      <w:r>
        <w:rPr>
          <w:rFonts w:ascii="Times New Roman" w:hAnsi="Times New Roman"/>
          <w:sz w:val="24"/>
          <w:szCs w:val="24"/>
        </w:rPr>
        <w:t>s dhe p</w:t>
      </w:r>
      <w:r w:rsidRPr="008819B8">
        <w:rPr>
          <w:rFonts w:ascii="Times New Roman" w:hAnsi="Times New Roman" w:cs="Times New Roman"/>
          <w:sz w:val="24"/>
          <w:szCs w:val="24"/>
        </w:rPr>
        <w:t>ë</w:t>
      </w:r>
      <w:r>
        <w:rPr>
          <w:rFonts w:ascii="Times New Roman" w:hAnsi="Times New Roman"/>
          <w:sz w:val="24"/>
          <w:szCs w:val="24"/>
        </w:rPr>
        <w:t xml:space="preserve">rjashtimi </w:t>
      </w:r>
      <w:r w:rsidR="00674000">
        <w:rPr>
          <w:rFonts w:ascii="Times New Roman" w:hAnsi="Times New Roman"/>
          <w:sz w:val="24"/>
          <w:szCs w:val="24"/>
        </w:rPr>
        <w:t>i</w:t>
      </w:r>
      <w:r>
        <w:rPr>
          <w:rFonts w:ascii="Times New Roman" w:hAnsi="Times New Roman"/>
          <w:sz w:val="24"/>
          <w:szCs w:val="24"/>
        </w:rPr>
        <w:t xml:space="preserve"> diagnozave diferenciale; hulumtimi </w:t>
      </w:r>
      <w:r w:rsidR="00674000">
        <w:rPr>
          <w:rFonts w:ascii="Times New Roman" w:hAnsi="Times New Roman"/>
          <w:sz w:val="24"/>
          <w:szCs w:val="24"/>
        </w:rPr>
        <w:t>i</w:t>
      </w:r>
      <w:r>
        <w:rPr>
          <w:rFonts w:ascii="Times New Roman" w:hAnsi="Times New Roman"/>
          <w:sz w:val="24"/>
          <w:szCs w:val="24"/>
        </w:rPr>
        <w:t xml:space="preserve"> shkakut; identifikimi </w:t>
      </w:r>
      <w:r w:rsidR="00674000">
        <w:rPr>
          <w:rFonts w:ascii="Times New Roman" w:hAnsi="Times New Roman"/>
          <w:sz w:val="24"/>
          <w:szCs w:val="24"/>
        </w:rPr>
        <w:t>i</w:t>
      </w:r>
      <w:r>
        <w:rPr>
          <w:rFonts w:ascii="Times New Roman" w:hAnsi="Times New Roman"/>
          <w:sz w:val="24"/>
          <w:szCs w:val="24"/>
        </w:rPr>
        <w:t xml:space="preserve"> gjendjeve relevante q</w:t>
      </w:r>
      <w:r w:rsidRPr="008819B8">
        <w:rPr>
          <w:rFonts w:ascii="Times New Roman" w:hAnsi="Times New Roman" w:cs="Times New Roman"/>
          <w:sz w:val="24"/>
          <w:szCs w:val="24"/>
        </w:rPr>
        <w:t>ë</w:t>
      </w:r>
      <w:r>
        <w:rPr>
          <w:rFonts w:ascii="Times New Roman" w:hAnsi="Times New Roman"/>
          <w:sz w:val="24"/>
          <w:szCs w:val="24"/>
        </w:rPr>
        <w:t xml:space="preserve"> modifikojn</w:t>
      </w:r>
      <w:r w:rsidRPr="008819B8">
        <w:rPr>
          <w:rFonts w:ascii="Times New Roman" w:hAnsi="Times New Roman" w:cs="Times New Roman"/>
          <w:sz w:val="24"/>
          <w:szCs w:val="24"/>
        </w:rPr>
        <w:t>ë</w:t>
      </w:r>
      <w:r>
        <w:rPr>
          <w:rFonts w:ascii="Times New Roman" w:hAnsi="Times New Roman"/>
          <w:sz w:val="24"/>
          <w:szCs w:val="24"/>
        </w:rPr>
        <w:t xml:space="preserve"> aktivitetin e s</w:t>
      </w:r>
      <w:r w:rsidRPr="008819B8">
        <w:rPr>
          <w:rFonts w:ascii="Times New Roman" w:hAnsi="Times New Roman" w:cs="Times New Roman"/>
          <w:sz w:val="24"/>
          <w:szCs w:val="24"/>
        </w:rPr>
        <w:t>ë</w:t>
      </w:r>
      <w:r>
        <w:rPr>
          <w:rFonts w:ascii="Times New Roman" w:hAnsi="Times New Roman"/>
          <w:sz w:val="24"/>
          <w:szCs w:val="24"/>
        </w:rPr>
        <w:t xml:space="preserve">mundjes; hulumtimi </w:t>
      </w:r>
      <w:r w:rsidR="00674000">
        <w:rPr>
          <w:rFonts w:ascii="Times New Roman" w:hAnsi="Times New Roman"/>
          <w:sz w:val="24"/>
          <w:szCs w:val="24"/>
        </w:rPr>
        <w:t>i</w:t>
      </w:r>
      <w:r>
        <w:rPr>
          <w:rFonts w:ascii="Times New Roman" w:hAnsi="Times New Roman"/>
          <w:sz w:val="24"/>
          <w:szCs w:val="24"/>
        </w:rPr>
        <w:t xml:space="preserve"> komorbiditeteve, identifikimi </w:t>
      </w:r>
      <w:r w:rsidR="00674000">
        <w:rPr>
          <w:rFonts w:ascii="Times New Roman" w:hAnsi="Times New Roman"/>
          <w:sz w:val="24"/>
          <w:szCs w:val="24"/>
        </w:rPr>
        <w:t>i</w:t>
      </w:r>
      <w:r>
        <w:rPr>
          <w:rFonts w:ascii="Times New Roman" w:hAnsi="Times New Roman"/>
          <w:sz w:val="24"/>
          <w:szCs w:val="24"/>
        </w:rPr>
        <w:t xml:space="preserve"> pasojave t</w:t>
      </w:r>
      <w:r w:rsidRPr="008819B8">
        <w:rPr>
          <w:rFonts w:ascii="Times New Roman" w:hAnsi="Times New Roman" w:cs="Times New Roman"/>
          <w:sz w:val="24"/>
          <w:szCs w:val="24"/>
        </w:rPr>
        <w:t>ë</w:t>
      </w:r>
      <w:r>
        <w:rPr>
          <w:rFonts w:ascii="Times New Roman" w:hAnsi="Times New Roman"/>
          <w:sz w:val="24"/>
          <w:szCs w:val="24"/>
        </w:rPr>
        <w:t xml:space="preserve"> UKS, p</w:t>
      </w:r>
      <w:r w:rsidRPr="008819B8">
        <w:rPr>
          <w:rFonts w:ascii="Times New Roman" w:hAnsi="Times New Roman" w:cs="Times New Roman"/>
          <w:sz w:val="24"/>
          <w:szCs w:val="24"/>
        </w:rPr>
        <w:t>ë</w:t>
      </w:r>
      <w:r>
        <w:rPr>
          <w:rFonts w:ascii="Times New Roman" w:hAnsi="Times New Roman"/>
          <w:sz w:val="24"/>
          <w:szCs w:val="24"/>
        </w:rPr>
        <w:t xml:space="preserve">rcaktimi </w:t>
      </w:r>
      <w:r w:rsidR="00674000">
        <w:rPr>
          <w:rFonts w:ascii="Times New Roman" w:hAnsi="Times New Roman"/>
          <w:sz w:val="24"/>
          <w:szCs w:val="24"/>
        </w:rPr>
        <w:t>i</w:t>
      </w:r>
      <w:r>
        <w:rPr>
          <w:rFonts w:ascii="Times New Roman" w:hAnsi="Times New Roman"/>
          <w:sz w:val="24"/>
          <w:szCs w:val="24"/>
        </w:rPr>
        <w:t xml:space="preserve"> dekursit t</w:t>
      </w:r>
      <w:r w:rsidRPr="008819B8">
        <w:rPr>
          <w:rFonts w:ascii="Times New Roman" w:hAnsi="Times New Roman" w:cs="Times New Roman"/>
          <w:sz w:val="24"/>
          <w:szCs w:val="24"/>
        </w:rPr>
        <w:t>ë</w:t>
      </w:r>
      <w:r>
        <w:rPr>
          <w:rFonts w:ascii="Times New Roman" w:hAnsi="Times New Roman"/>
          <w:sz w:val="24"/>
          <w:szCs w:val="24"/>
        </w:rPr>
        <w:t xml:space="preserve"> s</w:t>
      </w:r>
      <w:r w:rsidRPr="008819B8">
        <w:rPr>
          <w:rFonts w:ascii="Times New Roman" w:hAnsi="Times New Roman" w:cs="Times New Roman"/>
          <w:sz w:val="24"/>
          <w:szCs w:val="24"/>
        </w:rPr>
        <w:t>ë</w:t>
      </w:r>
      <w:r>
        <w:rPr>
          <w:rFonts w:ascii="Times New Roman" w:hAnsi="Times New Roman"/>
          <w:sz w:val="24"/>
          <w:szCs w:val="24"/>
        </w:rPr>
        <w:t>mundjes dhe reagimit n</w:t>
      </w:r>
      <w:r w:rsidRPr="008819B8">
        <w:rPr>
          <w:rFonts w:ascii="Times New Roman" w:hAnsi="Times New Roman" w:cs="Times New Roman"/>
          <w:sz w:val="24"/>
          <w:szCs w:val="24"/>
        </w:rPr>
        <w:t>ë</w:t>
      </w:r>
      <w:r>
        <w:rPr>
          <w:rFonts w:ascii="Times New Roman" w:hAnsi="Times New Roman"/>
          <w:sz w:val="24"/>
          <w:szCs w:val="24"/>
        </w:rPr>
        <w:t xml:space="preserve"> terapi dhe monitorimi </w:t>
      </w:r>
      <w:r w:rsidR="00674000">
        <w:rPr>
          <w:rFonts w:ascii="Times New Roman" w:hAnsi="Times New Roman"/>
          <w:sz w:val="24"/>
          <w:szCs w:val="24"/>
        </w:rPr>
        <w:t>i</w:t>
      </w:r>
      <w:r>
        <w:rPr>
          <w:rFonts w:ascii="Times New Roman" w:hAnsi="Times New Roman"/>
          <w:sz w:val="24"/>
          <w:szCs w:val="24"/>
        </w:rPr>
        <w:t xml:space="preserve"> aktivitetit t</w:t>
      </w:r>
      <w:r w:rsidRPr="008819B8">
        <w:rPr>
          <w:rFonts w:ascii="Times New Roman" w:hAnsi="Times New Roman" w:cs="Times New Roman"/>
          <w:sz w:val="24"/>
          <w:szCs w:val="24"/>
        </w:rPr>
        <w:t>ë</w:t>
      </w:r>
      <w:r>
        <w:rPr>
          <w:rFonts w:ascii="Times New Roman" w:hAnsi="Times New Roman"/>
          <w:sz w:val="24"/>
          <w:szCs w:val="24"/>
        </w:rPr>
        <w:t xml:space="preserve"> s</w:t>
      </w:r>
      <w:r w:rsidRPr="008819B8">
        <w:rPr>
          <w:rFonts w:ascii="Times New Roman" w:hAnsi="Times New Roman" w:cs="Times New Roman"/>
          <w:sz w:val="24"/>
          <w:szCs w:val="24"/>
        </w:rPr>
        <w:t>ë</w:t>
      </w:r>
      <w:r>
        <w:rPr>
          <w:rFonts w:ascii="Times New Roman" w:hAnsi="Times New Roman"/>
          <w:sz w:val="24"/>
          <w:szCs w:val="24"/>
        </w:rPr>
        <w:t>mundjes, ndikimit dhe kontroll</w:t>
      </w:r>
      <w:r w:rsidRPr="008819B8">
        <w:rPr>
          <w:rFonts w:ascii="Times New Roman" w:hAnsi="Times New Roman" w:cs="Times New Roman"/>
          <w:sz w:val="24"/>
          <w:szCs w:val="24"/>
        </w:rPr>
        <w:t>ë</w:t>
      </w:r>
      <w:r w:rsidR="00674000">
        <w:rPr>
          <w:rFonts w:ascii="Times New Roman" w:hAnsi="Times New Roman"/>
          <w:sz w:val="24"/>
          <w:szCs w:val="24"/>
        </w:rPr>
        <w:t>s.</w:t>
      </w:r>
      <w:r w:rsidR="00613E79" w:rsidRPr="00893CEF">
        <w:rPr>
          <w:rFonts w:ascii="Times New Roman" w:hAnsi="Times New Roman"/>
          <w:sz w:val="24"/>
          <w:szCs w:val="24"/>
          <w:vertAlign w:val="superscript"/>
        </w:rPr>
        <w:t>(14)</w:t>
      </w:r>
      <w:r w:rsidR="00D61535">
        <w:rPr>
          <w:rFonts w:ascii="Times New Roman" w:hAnsi="Times New Roman"/>
          <w:sz w:val="24"/>
          <w:szCs w:val="24"/>
          <w:vertAlign w:val="superscript"/>
        </w:rPr>
        <w:t xml:space="preserve"> </w:t>
      </w:r>
      <w:r w:rsidR="00544895">
        <w:rPr>
          <w:rFonts w:ascii="Times New Roman" w:eastAsia="Times New Roman" w:hAnsi="Times New Roman" w:cs="Times New Roman"/>
          <w:sz w:val="24"/>
          <w:szCs w:val="24"/>
          <w:lang w:val="en-US"/>
        </w:rPr>
        <w:t>N</w:t>
      </w:r>
      <w:r w:rsidR="00544895" w:rsidRPr="008819B8">
        <w:rPr>
          <w:rFonts w:ascii="Times New Roman" w:hAnsi="Times New Roman" w:cs="Times New Roman"/>
          <w:sz w:val="24"/>
          <w:szCs w:val="24"/>
        </w:rPr>
        <w:t>ë</w:t>
      </w:r>
      <w:r w:rsidR="00544895">
        <w:rPr>
          <w:rFonts w:ascii="Times New Roman" w:hAnsi="Times New Roman" w:cs="Times New Roman"/>
          <w:sz w:val="24"/>
          <w:szCs w:val="24"/>
        </w:rPr>
        <w:t xml:space="preserve"> t</w:t>
      </w:r>
      <w:r w:rsidR="00544895" w:rsidRPr="008819B8">
        <w:rPr>
          <w:rFonts w:ascii="Times New Roman" w:hAnsi="Times New Roman" w:cs="Times New Roman"/>
          <w:sz w:val="24"/>
          <w:szCs w:val="24"/>
        </w:rPr>
        <w:t>ë</w:t>
      </w:r>
      <w:r w:rsidR="00544895">
        <w:rPr>
          <w:rFonts w:ascii="Times New Roman" w:hAnsi="Times New Roman" w:cs="Times New Roman"/>
          <w:sz w:val="24"/>
          <w:szCs w:val="24"/>
        </w:rPr>
        <w:t xml:space="preserve"> gjith</w:t>
      </w:r>
      <w:r w:rsidR="00544895" w:rsidRPr="008819B8">
        <w:rPr>
          <w:rFonts w:ascii="Times New Roman" w:hAnsi="Times New Roman" w:cs="Times New Roman"/>
          <w:sz w:val="24"/>
          <w:szCs w:val="24"/>
        </w:rPr>
        <w:t>ë</w:t>
      </w:r>
      <w:r w:rsidR="00544895">
        <w:rPr>
          <w:rFonts w:ascii="Times New Roman" w:hAnsi="Times New Roman" w:cs="Times New Roman"/>
          <w:sz w:val="24"/>
          <w:szCs w:val="24"/>
        </w:rPr>
        <w:t xml:space="preserve"> pacient</w:t>
      </w:r>
      <w:r w:rsidR="00544895" w:rsidRPr="008819B8">
        <w:rPr>
          <w:rFonts w:ascii="Times New Roman" w:hAnsi="Times New Roman" w:cs="Times New Roman"/>
          <w:sz w:val="24"/>
          <w:szCs w:val="24"/>
        </w:rPr>
        <w:t>ë</w:t>
      </w:r>
      <w:r w:rsidR="00544895">
        <w:rPr>
          <w:rFonts w:ascii="Times New Roman" w:hAnsi="Times New Roman" w:cs="Times New Roman"/>
          <w:sz w:val="24"/>
          <w:szCs w:val="24"/>
        </w:rPr>
        <w:t>t me UKS duhet t</w:t>
      </w:r>
      <w:r w:rsidR="00544895" w:rsidRPr="008819B8">
        <w:rPr>
          <w:rFonts w:ascii="Times New Roman" w:hAnsi="Times New Roman" w:cs="Times New Roman"/>
          <w:sz w:val="24"/>
          <w:szCs w:val="24"/>
        </w:rPr>
        <w:t>ë</w:t>
      </w:r>
      <w:r w:rsidR="00544895">
        <w:rPr>
          <w:rFonts w:ascii="Times New Roman" w:hAnsi="Times New Roman" w:cs="Times New Roman"/>
          <w:sz w:val="24"/>
          <w:szCs w:val="24"/>
        </w:rPr>
        <w:t xml:space="preserve"> realizohen testet laboratorike: pasqyra e gjakut, CRP dhe/ose SE, dhe IgE totale e IG-anti-TPO te pacient</w:t>
      </w:r>
      <w:r w:rsidR="00544895" w:rsidRPr="008819B8">
        <w:rPr>
          <w:rFonts w:ascii="Times New Roman" w:hAnsi="Times New Roman" w:cs="Times New Roman"/>
          <w:sz w:val="24"/>
          <w:szCs w:val="24"/>
        </w:rPr>
        <w:t>ë</w:t>
      </w:r>
      <w:r w:rsidR="00544895">
        <w:rPr>
          <w:rFonts w:ascii="Times New Roman" w:hAnsi="Times New Roman" w:cs="Times New Roman"/>
          <w:sz w:val="24"/>
          <w:szCs w:val="24"/>
        </w:rPr>
        <w:t>t n</w:t>
      </w:r>
      <w:r w:rsidR="00544895" w:rsidRPr="008819B8">
        <w:rPr>
          <w:rFonts w:ascii="Times New Roman" w:hAnsi="Times New Roman" w:cs="Times New Roman"/>
          <w:sz w:val="24"/>
          <w:szCs w:val="24"/>
        </w:rPr>
        <w:t>ë</w:t>
      </w:r>
      <w:r w:rsidR="00544895">
        <w:rPr>
          <w:rFonts w:ascii="Times New Roman" w:hAnsi="Times New Roman" w:cs="Times New Roman"/>
          <w:sz w:val="24"/>
          <w:szCs w:val="24"/>
        </w:rPr>
        <w:t>n kujdesin specialistik. Bazuar n</w:t>
      </w:r>
      <w:r w:rsidR="00544895" w:rsidRPr="008819B8">
        <w:rPr>
          <w:rFonts w:ascii="Times New Roman" w:hAnsi="Times New Roman" w:cs="Times New Roman"/>
          <w:sz w:val="24"/>
          <w:szCs w:val="24"/>
        </w:rPr>
        <w:t>ë</w:t>
      </w:r>
      <w:r w:rsidR="00544895">
        <w:rPr>
          <w:rFonts w:ascii="Times New Roman" w:hAnsi="Times New Roman" w:cs="Times New Roman"/>
          <w:sz w:val="24"/>
          <w:szCs w:val="24"/>
        </w:rPr>
        <w:t xml:space="preserve"> rezultate nga k</w:t>
      </w:r>
      <w:r w:rsidR="00544895" w:rsidRPr="008819B8">
        <w:rPr>
          <w:rFonts w:ascii="Times New Roman" w:hAnsi="Times New Roman" w:cs="Times New Roman"/>
          <w:sz w:val="24"/>
          <w:szCs w:val="24"/>
        </w:rPr>
        <w:t>ë</w:t>
      </w:r>
      <w:r w:rsidR="00544895">
        <w:rPr>
          <w:rFonts w:ascii="Times New Roman" w:hAnsi="Times New Roman" w:cs="Times New Roman"/>
          <w:sz w:val="24"/>
          <w:szCs w:val="24"/>
        </w:rPr>
        <w:t>to masa, teste t</w:t>
      </w:r>
      <w:r w:rsidR="00544895" w:rsidRPr="008819B8">
        <w:rPr>
          <w:rFonts w:ascii="Times New Roman" w:hAnsi="Times New Roman" w:cs="Times New Roman"/>
          <w:sz w:val="24"/>
          <w:szCs w:val="24"/>
        </w:rPr>
        <w:t>ë</w:t>
      </w:r>
      <w:r w:rsidR="00544895">
        <w:rPr>
          <w:rFonts w:ascii="Times New Roman" w:hAnsi="Times New Roman" w:cs="Times New Roman"/>
          <w:sz w:val="24"/>
          <w:szCs w:val="24"/>
        </w:rPr>
        <w:t xml:space="preserve"> tjera laboratorike performohen sipas indikacionit. </w:t>
      </w:r>
      <w:r w:rsidR="005877A2" w:rsidRPr="00A96CE1">
        <w:rPr>
          <w:rFonts w:ascii="Times New Roman" w:hAnsi="Times New Roman" w:cs="Times New Roman"/>
          <w:b/>
          <w:color w:val="000000" w:themeColor="text1"/>
          <w:sz w:val="24"/>
          <w:szCs w:val="24"/>
        </w:rPr>
        <w:t>T</w:t>
      </w:r>
      <w:r w:rsidR="005877A2" w:rsidRPr="00A96CE1">
        <w:rPr>
          <w:rFonts w:ascii="Times New Roman" w:hAnsi="Times New Roman"/>
          <w:b/>
          <w:color w:val="000000" w:themeColor="text1"/>
          <w:sz w:val="24"/>
          <w:szCs w:val="24"/>
        </w:rPr>
        <w:t>ë dhënat e mësipërme shërbejnë si përgjigje</w:t>
      </w:r>
      <w:r w:rsidR="00D61535">
        <w:rPr>
          <w:rFonts w:ascii="Times New Roman" w:hAnsi="Times New Roman"/>
          <w:b/>
          <w:color w:val="000000" w:themeColor="text1"/>
          <w:sz w:val="24"/>
          <w:szCs w:val="24"/>
        </w:rPr>
        <w:t xml:space="preserve"> ndaj pyetjes së 2</w:t>
      </w:r>
      <w:r w:rsidR="00166CA6">
        <w:rPr>
          <w:rFonts w:ascii="Times New Roman" w:hAnsi="Times New Roman"/>
          <w:b/>
          <w:color w:val="000000" w:themeColor="text1"/>
          <w:sz w:val="24"/>
          <w:szCs w:val="24"/>
        </w:rPr>
        <w:t>-t</w:t>
      </w:r>
      <w:r w:rsidR="00166CA6" w:rsidRPr="00A96CE1">
        <w:rPr>
          <w:rFonts w:ascii="Times New Roman" w:hAnsi="Times New Roman"/>
          <w:b/>
          <w:color w:val="000000" w:themeColor="text1"/>
          <w:sz w:val="24"/>
          <w:szCs w:val="24"/>
        </w:rPr>
        <w:t>ë</w:t>
      </w:r>
      <w:r w:rsidR="005877A2" w:rsidRPr="00A96CE1">
        <w:rPr>
          <w:rFonts w:ascii="Times New Roman" w:hAnsi="Times New Roman"/>
          <w:b/>
          <w:color w:val="000000" w:themeColor="text1"/>
          <w:sz w:val="24"/>
          <w:szCs w:val="24"/>
        </w:rPr>
        <w:t>, në lidhje me analizat laboratorike që duhet t’u realizohen pacientëve me UKS.</w:t>
      </w:r>
    </w:p>
    <w:p w:rsidR="007F75C8" w:rsidRPr="00AC0F8D" w:rsidRDefault="00BE6AF9" w:rsidP="00544895">
      <w:pPr>
        <w:spacing w:line="276" w:lineRule="auto"/>
        <w:jc w:val="both"/>
        <w:rPr>
          <w:rFonts w:ascii="Times New Roman" w:hAnsi="Times New Roman"/>
          <w:b/>
          <w:sz w:val="28"/>
          <w:szCs w:val="28"/>
        </w:rPr>
      </w:pPr>
      <w:r>
        <w:rPr>
          <w:rFonts w:ascii="Times New Roman" w:hAnsi="Times New Roman" w:cs="Times New Roman"/>
          <w:b/>
          <w:sz w:val="28"/>
          <w:szCs w:val="28"/>
        </w:rPr>
        <w:t>I</w:t>
      </w:r>
      <w:r w:rsidR="001F58E7" w:rsidRPr="00AC0F8D">
        <w:rPr>
          <w:rFonts w:ascii="Times New Roman" w:hAnsi="Times New Roman" w:cs="Times New Roman"/>
          <w:b/>
          <w:sz w:val="28"/>
          <w:szCs w:val="28"/>
        </w:rPr>
        <w:t>V</w:t>
      </w:r>
      <w:r w:rsidR="00533545" w:rsidRPr="00AC0F8D">
        <w:rPr>
          <w:rFonts w:ascii="Times New Roman" w:hAnsi="Times New Roman" w:cs="Times New Roman"/>
          <w:b/>
          <w:sz w:val="28"/>
          <w:szCs w:val="28"/>
        </w:rPr>
        <w:t>.1</w:t>
      </w:r>
      <w:r w:rsidR="001F58E7" w:rsidRPr="00AC0F8D">
        <w:rPr>
          <w:rFonts w:ascii="Times New Roman" w:hAnsi="Times New Roman" w:cs="Times New Roman"/>
          <w:b/>
          <w:sz w:val="28"/>
          <w:szCs w:val="28"/>
        </w:rPr>
        <w:t>.</w:t>
      </w:r>
      <w:r w:rsidR="00AC0F8D" w:rsidRPr="00AC0F8D">
        <w:rPr>
          <w:rFonts w:ascii="Times New Roman" w:hAnsi="Times New Roman" w:cs="Times New Roman"/>
          <w:b/>
          <w:sz w:val="28"/>
          <w:szCs w:val="28"/>
        </w:rPr>
        <w:t>1.</w:t>
      </w:r>
      <w:r w:rsidR="00EF2EC5" w:rsidRPr="00AC0F8D">
        <w:rPr>
          <w:rFonts w:ascii="Times New Roman" w:hAnsi="Times New Roman" w:cs="Times New Roman"/>
          <w:b/>
          <w:sz w:val="28"/>
          <w:szCs w:val="28"/>
        </w:rPr>
        <w:t>Algoritmi diagnostik i pacient</w:t>
      </w:r>
      <w:r w:rsidR="00EF2EC5" w:rsidRPr="00AC0F8D">
        <w:rPr>
          <w:rFonts w:ascii="Times New Roman" w:hAnsi="Times New Roman"/>
          <w:b/>
          <w:sz w:val="28"/>
          <w:szCs w:val="28"/>
        </w:rPr>
        <w:t>ëve që prezentojnë me urtika dhe/ose angioedema për më shumë se 6 javë:</w:t>
      </w:r>
    </w:p>
    <w:p w:rsidR="00EF2EC5" w:rsidRPr="004C0CD9" w:rsidRDefault="004C0CD9" w:rsidP="00900297">
      <w:pPr>
        <w:pStyle w:val="ListParagraph"/>
        <w:numPr>
          <w:ilvl w:val="0"/>
          <w:numId w:val="16"/>
        </w:numPr>
        <w:spacing w:line="276" w:lineRule="auto"/>
        <w:jc w:val="both"/>
        <w:rPr>
          <w:rFonts w:ascii="Times New Roman" w:hAnsi="Times New Roman"/>
          <w:sz w:val="24"/>
          <w:szCs w:val="24"/>
        </w:rPr>
      </w:pPr>
      <w:r w:rsidRPr="004C0CD9">
        <w:rPr>
          <w:rFonts w:ascii="Times New Roman" w:hAnsi="Times New Roman"/>
          <w:sz w:val="24"/>
          <w:szCs w:val="24"/>
        </w:rPr>
        <w:t>Përpos ACE inhibitorëve, sartanet, gliptina dhe neprilizinë-inhibitorët janë përshkuar më rrallë si nxitës të angioedemës;</w:t>
      </w:r>
    </w:p>
    <w:p w:rsidR="004C0CD9" w:rsidRPr="004C0CD9" w:rsidRDefault="004C0CD9" w:rsidP="00900297">
      <w:pPr>
        <w:pStyle w:val="ListParagraph"/>
        <w:numPr>
          <w:ilvl w:val="0"/>
          <w:numId w:val="16"/>
        </w:numPr>
        <w:spacing w:line="276" w:lineRule="auto"/>
        <w:jc w:val="both"/>
        <w:rPr>
          <w:rFonts w:ascii="Times New Roman" w:hAnsi="Times New Roman"/>
          <w:sz w:val="24"/>
          <w:szCs w:val="24"/>
        </w:rPr>
      </w:pPr>
      <w:r w:rsidRPr="004C0CD9">
        <w:rPr>
          <w:rFonts w:ascii="Times New Roman" w:hAnsi="Times New Roman"/>
          <w:sz w:val="24"/>
          <w:szCs w:val="24"/>
        </w:rPr>
        <w:t>Pacientëve duhet t’ju merret historia e detajuar e familjes dhe mosha e fillimit të sëmundjes;</w:t>
      </w:r>
    </w:p>
    <w:p w:rsidR="004C0CD9" w:rsidRPr="004C0CD9" w:rsidRDefault="004C0CD9" w:rsidP="00900297">
      <w:pPr>
        <w:pStyle w:val="ListParagraph"/>
        <w:numPr>
          <w:ilvl w:val="0"/>
          <w:numId w:val="16"/>
        </w:numPr>
        <w:spacing w:line="276" w:lineRule="auto"/>
        <w:jc w:val="both"/>
        <w:rPr>
          <w:rFonts w:ascii="Times New Roman" w:hAnsi="Times New Roman"/>
          <w:sz w:val="24"/>
          <w:szCs w:val="24"/>
        </w:rPr>
      </w:pPr>
      <w:r w:rsidRPr="004C0CD9">
        <w:rPr>
          <w:rFonts w:ascii="Times New Roman" w:hAnsi="Times New Roman"/>
          <w:sz w:val="24"/>
          <w:szCs w:val="24"/>
        </w:rPr>
        <w:t>Testet për markerë inflamatorë të rritur (</w:t>
      </w:r>
      <w:r w:rsidR="007F75C8" w:rsidRPr="004C0CD9">
        <w:rPr>
          <w:rFonts w:ascii="Times New Roman" w:hAnsi="Times New Roman"/>
          <w:sz w:val="24"/>
          <w:szCs w:val="24"/>
        </w:rPr>
        <w:t>CRP, SE</w:t>
      </w:r>
      <w:r w:rsidRPr="004C0CD9">
        <w:rPr>
          <w:rFonts w:ascii="Times New Roman" w:hAnsi="Times New Roman"/>
          <w:sz w:val="24"/>
          <w:szCs w:val="24"/>
        </w:rPr>
        <w:t>), testi për paraproteinemi te të rriturit, kërko p</w:t>
      </w:r>
      <w:r w:rsidR="00166CA6" w:rsidRPr="004C0CD9">
        <w:rPr>
          <w:rFonts w:ascii="Times New Roman" w:hAnsi="Times New Roman"/>
          <w:sz w:val="24"/>
          <w:szCs w:val="24"/>
        </w:rPr>
        <w:t>ë</w:t>
      </w:r>
      <w:r w:rsidRPr="004C0CD9">
        <w:rPr>
          <w:rFonts w:ascii="Times New Roman" w:hAnsi="Times New Roman"/>
          <w:sz w:val="24"/>
          <w:szCs w:val="24"/>
        </w:rPr>
        <w:t>r infiltrate t</w:t>
      </w:r>
      <w:r w:rsidR="00166CA6">
        <w:rPr>
          <w:rFonts w:ascii="Times New Roman" w:hAnsi="Times New Roman"/>
          <w:sz w:val="24"/>
          <w:szCs w:val="24"/>
        </w:rPr>
        <w:t>ë pasura me neutrofile në biopsi</w:t>
      </w:r>
      <w:r w:rsidRPr="004C0CD9">
        <w:rPr>
          <w:rFonts w:ascii="Times New Roman" w:hAnsi="Times New Roman"/>
          <w:sz w:val="24"/>
          <w:szCs w:val="24"/>
        </w:rPr>
        <w:t xml:space="preserve"> të lëkurës. </w:t>
      </w:r>
    </w:p>
    <w:p w:rsidR="004C0CD9" w:rsidRPr="004C0CD9" w:rsidRDefault="004C0CD9" w:rsidP="00900297">
      <w:pPr>
        <w:pStyle w:val="ListParagraph"/>
        <w:numPr>
          <w:ilvl w:val="0"/>
          <w:numId w:val="16"/>
        </w:numPr>
        <w:spacing w:line="276" w:lineRule="auto"/>
        <w:jc w:val="both"/>
        <w:rPr>
          <w:rFonts w:ascii="Times New Roman" w:hAnsi="Times New Roman"/>
          <w:sz w:val="24"/>
          <w:szCs w:val="24"/>
        </w:rPr>
      </w:pPr>
      <w:r w:rsidRPr="004C0CD9">
        <w:rPr>
          <w:rFonts w:ascii="Times New Roman" w:hAnsi="Times New Roman"/>
          <w:sz w:val="24"/>
          <w:szCs w:val="24"/>
        </w:rPr>
        <w:t>Pacientët duhet pyetur: “Sa gjatë qëndron një urtikë individuale?”</w:t>
      </w:r>
    </w:p>
    <w:p w:rsidR="004C0CD9" w:rsidRPr="004C0CD9" w:rsidRDefault="004C0CD9" w:rsidP="00900297">
      <w:pPr>
        <w:pStyle w:val="ListParagraph"/>
        <w:numPr>
          <w:ilvl w:val="0"/>
          <w:numId w:val="16"/>
        </w:numPr>
        <w:spacing w:line="276" w:lineRule="auto"/>
        <w:jc w:val="both"/>
        <w:rPr>
          <w:rFonts w:ascii="Times New Roman" w:hAnsi="Times New Roman"/>
          <w:sz w:val="24"/>
          <w:szCs w:val="24"/>
        </w:rPr>
      </w:pPr>
      <w:r w:rsidRPr="004C0CD9">
        <w:rPr>
          <w:rFonts w:ascii="Times New Roman" w:hAnsi="Times New Roman"/>
          <w:sz w:val="24"/>
          <w:szCs w:val="24"/>
        </w:rPr>
        <w:t>Testet për C4 komplementin, C1-INH nivelet dhe funksionin. C1q dh C1-INH antitrupat, nëse dyshohe</w:t>
      </w:r>
      <w:r w:rsidR="00166CA6">
        <w:rPr>
          <w:rFonts w:ascii="Times New Roman" w:hAnsi="Times New Roman"/>
          <w:sz w:val="24"/>
          <w:szCs w:val="24"/>
        </w:rPr>
        <w:t>t Angioedema e fituar për shkak</w:t>
      </w:r>
      <w:r w:rsidRPr="004C0CD9">
        <w:rPr>
          <w:rFonts w:ascii="Times New Roman" w:hAnsi="Times New Roman"/>
          <w:sz w:val="24"/>
          <w:szCs w:val="24"/>
        </w:rPr>
        <w:t xml:space="preserve"> të deficiencs së C1-inhibitorit.</w:t>
      </w:r>
    </w:p>
    <w:p w:rsidR="004C0CD9" w:rsidRPr="004C0CD9" w:rsidRDefault="004C0CD9" w:rsidP="00900297">
      <w:pPr>
        <w:pStyle w:val="ListParagraph"/>
        <w:numPr>
          <w:ilvl w:val="0"/>
          <w:numId w:val="16"/>
        </w:numPr>
        <w:spacing w:line="276" w:lineRule="auto"/>
        <w:jc w:val="both"/>
        <w:rPr>
          <w:rFonts w:ascii="Times New Roman" w:hAnsi="Times New Roman"/>
          <w:sz w:val="24"/>
          <w:szCs w:val="24"/>
        </w:rPr>
      </w:pPr>
      <w:r w:rsidRPr="004C0CD9">
        <w:rPr>
          <w:rFonts w:ascii="Times New Roman" w:hAnsi="Times New Roman"/>
          <w:sz w:val="24"/>
          <w:szCs w:val="24"/>
        </w:rPr>
        <w:t xml:space="preserve">Remisioni duhet të vërehet brenda disa ditësh, në raste të rralla deri në 6 muaj pas ndërprerjes së ACE inhibitorit. </w:t>
      </w:r>
    </w:p>
    <w:p w:rsidR="004C0CD9" w:rsidRPr="004C0CD9" w:rsidRDefault="004C0CD9" w:rsidP="00900297">
      <w:pPr>
        <w:pStyle w:val="ListParagraph"/>
        <w:numPr>
          <w:ilvl w:val="0"/>
          <w:numId w:val="16"/>
        </w:numPr>
        <w:spacing w:line="276" w:lineRule="auto"/>
        <w:jc w:val="both"/>
        <w:rPr>
          <w:rFonts w:ascii="Times New Roman" w:hAnsi="Times New Roman"/>
          <w:sz w:val="24"/>
          <w:szCs w:val="24"/>
        </w:rPr>
      </w:pPr>
      <w:r w:rsidRPr="004C0CD9">
        <w:rPr>
          <w:rFonts w:ascii="Times New Roman" w:hAnsi="Times New Roman"/>
          <w:sz w:val="24"/>
          <w:szCs w:val="24"/>
        </w:rPr>
        <w:t>A tregon biopsia lezionale dëmtim të enëve të vogla të gjaku</w:t>
      </w:r>
      <w:r w:rsidR="00166CA6">
        <w:rPr>
          <w:rFonts w:ascii="Times New Roman" w:hAnsi="Times New Roman"/>
          <w:sz w:val="24"/>
          <w:szCs w:val="24"/>
        </w:rPr>
        <w:t>t në dermisin papullar dhe retik</w:t>
      </w:r>
      <w:r w:rsidRPr="004C0CD9">
        <w:rPr>
          <w:rFonts w:ascii="Times New Roman" w:hAnsi="Times New Roman"/>
          <w:sz w:val="24"/>
          <w:szCs w:val="24"/>
        </w:rPr>
        <w:t>ular dhe/ose depozita fibrinoide në lokalizime perivaskulare dhe intersticiale, sugjestive për vaskulitin urtikarial?</w:t>
      </w:r>
    </w:p>
    <w:p w:rsidR="004C0CD9" w:rsidRPr="004C0CD9" w:rsidRDefault="004C0CD9" w:rsidP="00900297">
      <w:pPr>
        <w:pStyle w:val="ListParagraph"/>
        <w:numPr>
          <w:ilvl w:val="0"/>
          <w:numId w:val="16"/>
        </w:numPr>
        <w:spacing w:line="276" w:lineRule="auto"/>
        <w:jc w:val="both"/>
        <w:rPr>
          <w:rFonts w:ascii="Times New Roman" w:hAnsi="Times New Roman"/>
          <w:sz w:val="24"/>
          <w:szCs w:val="24"/>
        </w:rPr>
      </w:pPr>
      <w:r w:rsidRPr="004C0CD9">
        <w:rPr>
          <w:rFonts w:ascii="Times New Roman" w:hAnsi="Times New Roman"/>
          <w:sz w:val="24"/>
          <w:szCs w:val="24"/>
        </w:rPr>
        <w:t>Pacientët duhet pyetur: “A mund t’i bëni urtikat të shfaqen?”</w:t>
      </w:r>
    </w:p>
    <w:p w:rsidR="004C0CD9" w:rsidRPr="004C0CD9" w:rsidRDefault="004C0CD9" w:rsidP="00900297">
      <w:pPr>
        <w:pStyle w:val="ListParagraph"/>
        <w:numPr>
          <w:ilvl w:val="0"/>
          <w:numId w:val="16"/>
        </w:numPr>
        <w:spacing w:line="276" w:lineRule="auto"/>
        <w:jc w:val="both"/>
        <w:rPr>
          <w:rFonts w:ascii="Times New Roman" w:hAnsi="Times New Roman"/>
          <w:sz w:val="24"/>
          <w:szCs w:val="24"/>
        </w:rPr>
      </w:pPr>
      <w:r w:rsidRPr="004C0CD9">
        <w:rPr>
          <w:rFonts w:ascii="Times New Roman" w:hAnsi="Times New Roman"/>
          <w:sz w:val="24"/>
          <w:szCs w:val="24"/>
        </w:rPr>
        <w:t>Te pacientët me histori sugjestive të urtikarisë së nxitur, duhet të performohen testet standarde të provokimit.</w:t>
      </w:r>
    </w:p>
    <w:p w:rsidR="004C0CD9" w:rsidRDefault="004C0CD9" w:rsidP="00900297">
      <w:pPr>
        <w:pStyle w:val="ListParagraph"/>
        <w:numPr>
          <w:ilvl w:val="0"/>
          <w:numId w:val="16"/>
        </w:numPr>
        <w:spacing w:line="276" w:lineRule="auto"/>
        <w:jc w:val="both"/>
        <w:rPr>
          <w:rFonts w:ascii="Times New Roman" w:hAnsi="Times New Roman"/>
          <w:sz w:val="24"/>
          <w:szCs w:val="24"/>
        </w:rPr>
      </w:pPr>
      <w:r w:rsidRPr="004C0CD9">
        <w:rPr>
          <w:rFonts w:ascii="Times New Roman" w:hAnsi="Times New Roman"/>
          <w:sz w:val="24"/>
          <w:szCs w:val="24"/>
        </w:rPr>
        <w:t xml:space="preserve">Në disa raste, angioedema nuk ndërmjetësohet as nga mastocitet, sa nga bradikinina, dhe mekanizmi patofiziologjik mbetet </w:t>
      </w:r>
      <w:r>
        <w:rPr>
          <w:rFonts w:ascii="Times New Roman" w:hAnsi="Times New Roman"/>
          <w:sz w:val="24"/>
          <w:szCs w:val="24"/>
        </w:rPr>
        <w:t>i</w:t>
      </w:r>
      <w:r w:rsidRPr="004C0CD9">
        <w:rPr>
          <w:rFonts w:ascii="Times New Roman" w:hAnsi="Times New Roman"/>
          <w:sz w:val="24"/>
          <w:szCs w:val="24"/>
        </w:rPr>
        <w:t xml:space="preserve"> panjohur. Atyre rasteve </w:t>
      </w:r>
      <w:r>
        <w:rPr>
          <w:rFonts w:ascii="Times New Roman" w:hAnsi="Times New Roman"/>
          <w:sz w:val="24"/>
          <w:szCs w:val="24"/>
        </w:rPr>
        <w:t>i</w:t>
      </w:r>
      <w:r w:rsidRPr="004C0CD9">
        <w:rPr>
          <w:rFonts w:ascii="Times New Roman" w:hAnsi="Times New Roman"/>
          <w:sz w:val="24"/>
          <w:szCs w:val="24"/>
        </w:rPr>
        <w:t xml:space="preserve"> referohemi si angioedemë idiopatike sipas disa autorëve.</w:t>
      </w:r>
    </w:p>
    <w:p w:rsidR="00AC0F8D" w:rsidRDefault="00AC0F8D" w:rsidP="00727436">
      <w:pPr>
        <w:spacing w:line="276" w:lineRule="auto"/>
        <w:jc w:val="both"/>
        <w:rPr>
          <w:rFonts w:ascii="Times New Roman" w:hAnsi="Times New Roman"/>
          <w:b/>
          <w:color w:val="000000" w:themeColor="text1"/>
          <w:sz w:val="24"/>
          <w:szCs w:val="24"/>
        </w:rPr>
      </w:pPr>
    </w:p>
    <w:p w:rsidR="00372173" w:rsidRPr="00A96CE1" w:rsidRDefault="005877A2" w:rsidP="00727436">
      <w:pPr>
        <w:spacing w:line="276" w:lineRule="auto"/>
        <w:jc w:val="both"/>
        <w:rPr>
          <w:rFonts w:ascii="Times New Roman" w:hAnsi="Times New Roman"/>
          <w:b/>
          <w:color w:val="000000" w:themeColor="text1"/>
          <w:sz w:val="24"/>
          <w:szCs w:val="24"/>
        </w:rPr>
      </w:pPr>
      <w:r w:rsidRPr="00A96CE1">
        <w:rPr>
          <w:rFonts w:ascii="Times New Roman" w:hAnsi="Times New Roman"/>
          <w:b/>
          <w:color w:val="000000" w:themeColor="text1"/>
          <w:sz w:val="24"/>
          <w:szCs w:val="24"/>
        </w:rPr>
        <w:lastRenderedPageBreak/>
        <w:t>Në paragrafin e mësipërm g</w:t>
      </w:r>
      <w:r w:rsidR="008166DF">
        <w:rPr>
          <w:rFonts w:ascii="Times New Roman" w:hAnsi="Times New Roman"/>
          <w:b/>
          <w:color w:val="000000" w:themeColor="text1"/>
          <w:sz w:val="24"/>
          <w:szCs w:val="24"/>
        </w:rPr>
        <w:t>jendet përgjigja e pyetjes së 3-të</w:t>
      </w:r>
      <w:r w:rsidRPr="00A96CE1">
        <w:rPr>
          <w:rFonts w:ascii="Times New Roman" w:hAnsi="Times New Roman"/>
          <w:b/>
          <w:color w:val="000000" w:themeColor="text1"/>
          <w:sz w:val="24"/>
          <w:szCs w:val="24"/>
        </w:rPr>
        <w:t>, në lidhje me qasjen diagnostike ndaj pacientëve me urtika dhe/ose angioedema për më shumë se 6 javë.</w:t>
      </w:r>
    </w:p>
    <w:tbl>
      <w:tblPr>
        <w:tblW w:w="0" w:type="auto"/>
        <w:tblInd w:w="-113" w:type="dxa"/>
        <w:tblLook w:val="04A0"/>
      </w:tblPr>
      <w:tblGrid>
        <w:gridCol w:w="2104"/>
        <w:gridCol w:w="6146"/>
      </w:tblGrid>
      <w:tr w:rsidR="0057550D" w:rsidRPr="00727436" w:rsidTr="00A96CE1">
        <w:tc>
          <w:tcPr>
            <w:tcW w:w="8250" w:type="dxa"/>
            <w:gridSpan w:val="2"/>
            <w:tcBorders>
              <w:bottom w:val="single" w:sz="4" w:space="0" w:color="auto"/>
            </w:tcBorders>
          </w:tcPr>
          <w:p w:rsidR="0057550D" w:rsidRPr="00727436" w:rsidRDefault="0057550D" w:rsidP="00EF49B5">
            <w:pPr>
              <w:pStyle w:val="ListParagraph"/>
              <w:spacing w:line="276" w:lineRule="auto"/>
              <w:ind w:left="0" w:firstLine="0"/>
              <w:jc w:val="both"/>
              <w:rPr>
                <w:rFonts w:ascii="Times New Roman" w:hAnsi="Times New Roman"/>
                <w:b/>
                <w:sz w:val="24"/>
                <w:szCs w:val="24"/>
              </w:rPr>
            </w:pPr>
            <w:r w:rsidRPr="00727436">
              <w:rPr>
                <w:rFonts w:ascii="Times New Roman" w:hAnsi="Times New Roman"/>
                <w:b/>
                <w:sz w:val="24"/>
                <w:szCs w:val="24"/>
              </w:rPr>
              <w:t>Cfarë të bë</w:t>
            </w:r>
            <w:r w:rsidR="00372173" w:rsidRPr="00727436">
              <w:rPr>
                <w:rFonts w:ascii="Times New Roman" w:hAnsi="Times New Roman"/>
                <w:b/>
                <w:sz w:val="24"/>
                <w:szCs w:val="24"/>
              </w:rPr>
              <w:t>het t</w:t>
            </w:r>
            <w:r w:rsidR="007F75C8" w:rsidRPr="00727436">
              <w:rPr>
                <w:rFonts w:ascii="Times New Roman" w:hAnsi="Times New Roman"/>
                <w:b/>
                <w:sz w:val="24"/>
                <w:szCs w:val="24"/>
              </w:rPr>
              <w:t>e</w:t>
            </w:r>
            <w:r w:rsidRPr="00727436">
              <w:rPr>
                <w:rFonts w:ascii="Times New Roman" w:hAnsi="Times New Roman"/>
                <w:b/>
                <w:sz w:val="24"/>
                <w:szCs w:val="24"/>
              </w:rPr>
              <w:t xml:space="preserve"> cilido pacient me UKS?</w:t>
            </w:r>
          </w:p>
        </w:tc>
      </w:tr>
      <w:tr w:rsidR="0057550D" w:rsidTr="00196CEC">
        <w:tc>
          <w:tcPr>
            <w:tcW w:w="825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7550D" w:rsidRDefault="0057550D" w:rsidP="00EF49B5">
            <w:pPr>
              <w:pStyle w:val="ListParagraph"/>
              <w:spacing w:line="276" w:lineRule="auto"/>
              <w:ind w:left="0" w:firstLine="0"/>
              <w:jc w:val="both"/>
              <w:rPr>
                <w:rFonts w:ascii="Times New Roman" w:hAnsi="Times New Roman"/>
                <w:b/>
                <w:sz w:val="24"/>
                <w:szCs w:val="24"/>
              </w:rPr>
            </w:pPr>
            <w:r>
              <w:rPr>
                <w:rFonts w:ascii="Times New Roman" w:hAnsi="Times New Roman"/>
                <w:b/>
                <w:sz w:val="24"/>
                <w:szCs w:val="24"/>
              </w:rPr>
              <w:t>Historia</w:t>
            </w:r>
          </w:p>
          <w:p w:rsidR="007F75C8" w:rsidRDefault="007F75C8" w:rsidP="00EF49B5">
            <w:pPr>
              <w:pStyle w:val="ListParagraph"/>
              <w:spacing w:line="276" w:lineRule="auto"/>
              <w:ind w:left="0" w:firstLine="0"/>
              <w:jc w:val="both"/>
              <w:rPr>
                <w:rFonts w:ascii="Times New Roman" w:hAnsi="Times New Roman"/>
                <w:b/>
                <w:sz w:val="24"/>
                <w:szCs w:val="24"/>
              </w:rPr>
            </w:pPr>
          </w:p>
          <w:p w:rsidR="0057550D" w:rsidRDefault="0057550D" w:rsidP="00EF49B5">
            <w:pPr>
              <w:pStyle w:val="ListParagraph"/>
              <w:spacing w:line="276" w:lineRule="auto"/>
              <w:ind w:left="0" w:firstLine="0"/>
              <w:jc w:val="both"/>
              <w:rPr>
                <w:rFonts w:ascii="Times New Roman" w:hAnsi="Times New Roman"/>
                <w:b/>
                <w:sz w:val="24"/>
                <w:szCs w:val="24"/>
              </w:rPr>
            </w:pPr>
            <w:r>
              <w:rPr>
                <w:rFonts w:ascii="Times New Roman" w:hAnsi="Times New Roman"/>
                <w:b/>
                <w:sz w:val="24"/>
                <w:szCs w:val="24"/>
              </w:rPr>
              <w:t xml:space="preserve"> Ekzaminimi fizik</w:t>
            </w:r>
          </w:p>
          <w:p w:rsidR="007F75C8" w:rsidRDefault="007F75C8" w:rsidP="00EF49B5">
            <w:pPr>
              <w:pStyle w:val="ListParagraph"/>
              <w:spacing w:line="276" w:lineRule="auto"/>
              <w:ind w:left="0" w:firstLine="0"/>
              <w:jc w:val="both"/>
              <w:rPr>
                <w:rFonts w:ascii="Times New Roman" w:hAnsi="Times New Roman"/>
                <w:b/>
                <w:sz w:val="24"/>
                <w:szCs w:val="24"/>
              </w:rPr>
            </w:pPr>
          </w:p>
          <w:p w:rsidR="0057550D" w:rsidRDefault="0057550D" w:rsidP="00EF49B5">
            <w:pPr>
              <w:pStyle w:val="ListParagraph"/>
              <w:spacing w:line="276" w:lineRule="auto"/>
              <w:ind w:left="0" w:firstLine="0"/>
              <w:jc w:val="both"/>
              <w:rPr>
                <w:rFonts w:ascii="Times New Roman" w:hAnsi="Times New Roman"/>
                <w:b/>
                <w:sz w:val="24"/>
                <w:szCs w:val="24"/>
              </w:rPr>
            </w:pPr>
            <w:r>
              <w:rPr>
                <w:rFonts w:ascii="Times New Roman" w:hAnsi="Times New Roman"/>
                <w:b/>
                <w:sz w:val="24"/>
                <w:szCs w:val="24"/>
              </w:rPr>
              <w:t>Testet bazike</w:t>
            </w:r>
          </w:p>
        </w:tc>
      </w:tr>
      <w:tr w:rsidR="0057550D" w:rsidTr="00A96CE1">
        <w:tc>
          <w:tcPr>
            <w:tcW w:w="2104" w:type="dxa"/>
            <w:tcBorders>
              <w:top w:val="single" w:sz="4" w:space="0" w:color="auto"/>
              <w:left w:val="single" w:sz="4" w:space="0" w:color="auto"/>
              <w:bottom w:val="single" w:sz="4" w:space="0" w:color="auto"/>
              <w:right w:val="single" w:sz="4" w:space="0" w:color="auto"/>
            </w:tcBorders>
          </w:tcPr>
          <w:p w:rsidR="0057550D" w:rsidRDefault="0057550D" w:rsidP="00EF49B5">
            <w:pPr>
              <w:pStyle w:val="ListParagraph"/>
              <w:spacing w:line="276" w:lineRule="auto"/>
              <w:ind w:left="0" w:firstLine="0"/>
              <w:jc w:val="both"/>
              <w:rPr>
                <w:rFonts w:ascii="Times New Roman" w:hAnsi="Times New Roman"/>
                <w:b/>
                <w:sz w:val="24"/>
                <w:szCs w:val="24"/>
              </w:rPr>
            </w:pPr>
            <w:r>
              <w:rPr>
                <w:rFonts w:ascii="Times New Roman" w:hAnsi="Times New Roman"/>
                <w:b/>
                <w:sz w:val="24"/>
                <w:szCs w:val="24"/>
              </w:rPr>
              <w:t>Konfirmimi</w:t>
            </w:r>
          </w:p>
        </w:tc>
        <w:tc>
          <w:tcPr>
            <w:tcW w:w="6146" w:type="dxa"/>
            <w:tcBorders>
              <w:top w:val="single" w:sz="4" w:space="0" w:color="auto"/>
              <w:left w:val="single" w:sz="4" w:space="0" w:color="auto"/>
              <w:bottom w:val="single" w:sz="4" w:space="0" w:color="auto"/>
              <w:right w:val="single" w:sz="4" w:space="0" w:color="auto"/>
            </w:tcBorders>
          </w:tcPr>
          <w:p w:rsidR="0057550D" w:rsidRPr="0057550D" w:rsidRDefault="0057550D" w:rsidP="00EF49B5">
            <w:pPr>
              <w:pStyle w:val="ListParagraph"/>
              <w:spacing w:line="276" w:lineRule="auto"/>
              <w:ind w:left="0" w:firstLine="0"/>
              <w:jc w:val="both"/>
              <w:rPr>
                <w:rFonts w:ascii="Times New Roman" w:hAnsi="Times New Roman"/>
                <w:sz w:val="24"/>
                <w:szCs w:val="24"/>
              </w:rPr>
            </w:pPr>
            <w:r w:rsidRPr="0057550D">
              <w:rPr>
                <w:rFonts w:ascii="Times New Roman" w:hAnsi="Times New Roman"/>
                <w:sz w:val="24"/>
                <w:szCs w:val="24"/>
              </w:rPr>
              <w:t xml:space="preserve">Përjashtimi </w:t>
            </w:r>
            <w:r>
              <w:rPr>
                <w:rFonts w:ascii="Times New Roman" w:hAnsi="Times New Roman"/>
                <w:sz w:val="24"/>
                <w:szCs w:val="24"/>
              </w:rPr>
              <w:t>i</w:t>
            </w:r>
            <w:r w:rsidRPr="0057550D">
              <w:rPr>
                <w:rFonts w:ascii="Times New Roman" w:hAnsi="Times New Roman"/>
                <w:sz w:val="24"/>
                <w:szCs w:val="24"/>
              </w:rPr>
              <w:t xml:space="preserve"> diagnozave diferenciale</w:t>
            </w:r>
          </w:p>
        </w:tc>
      </w:tr>
      <w:tr w:rsidR="0057550D" w:rsidTr="00A96CE1">
        <w:tc>
          <w:tcPr>
            <w:tcW w:w="2104" w:type="dxa"/>
            <w:tcBorders>
              <w:top w:val="single" w:sz="4" w:space="0" w:color="auto"/>
              <w:left w:val="single" w:sz="4" w:space="0" w:color="auto"/>
              <w:bottom w:val="single" w:sz="4" w:space="0" w:color="auto"/>
              <w:right w:val="single" w:sz="4" w:space="0" w:color="auto"/>
            </w:tcBorders>
          </w:tcPr>
          <w:p w:rsidR="0057550D" w:rsidRDefault="0057550D" w:rsidP="00EF49B5">
            <w:pPr>
              <w:pStyle w:val="ListParagraph"/>
              <w:spacing w:line="276" w:lineRule="auto"/>
              <w:ind w:left="0" w:firstLine="0"/>
              <w:jc w:val="both"/>
              <w:rPr>
                <w:rFonts w:ascii="Times New Roman" w:hAnsi="Times New Roman"/>
                <w:b/>
                <w:sz w:val="24"/>
                <w:szCs w:val="24"/>
              </w:rPr>
            </w:pPr>
            <w:r>
              <w:rPr>
                <w:rFonts w:ascii="Times New Roman" w:hAnsi="Times New Roman"/>
                <w:b/>
                <w:sz w:val="24"/>
                <w:szCs w:val="24"/>
              </w:rPr>
              <w:t>Shkaku</w:t>
            </w:r>
          </w:p>
        </w:tc>
        <w:tc>
          <w:tcPr>
            <w:tcW w:w="6146" w:type="dxa"/>
            <w:tcBorders>
              <w:top w:val="single" w:sz="4" w:space="0" w:color="auto"/>
              <w:left w:val="single" w:sz="4" w:space="0" w:color="auto"/>
              <w:bottom w:val="single" w:sz="4" w:space="0" w:color="auto"/>
              <w:right w:val="single" w:sz="4" w:space="0" w:color="auto"/>
            </w:tcBorders>
          </w:tcPr>
          <w:p w:rsidR="0057550D" w:rsidRPr="0057550D" w:rsidRDefault="0057550D" w:rsidP="00EF49B5">
            <w:pPr>
              <w:pStyle w:val="ListParagraph"/>
              <w:spacing w:line="276" w:lineRule="auto"/>
              <w:ind w:left="0" w:firstLine="0"/>
              <w:jc w:val="both"/>
              <w:rPr>
                <w:rFonts w:ascii="Times New Roman" w:hAnsi="Times New Roman"/>
                <w:sz w:val="24"/>
                <w:szCs w:val="24"/>
              </w:rPr>
            </w:pPr>
            <w:r w:rsidRPr="0057550D">
              <w:rPr>
                <w:rFonts w:ascii="Times New Roman" w:hAnsi="Times New Roman"/>
                <w:sz w:val="24"/>
                <w:szCs w:val="24"/>
              </w:rPr>
              <w:t xml:space="preserve">Kërkoni për indikatorë të UKS, </w:t>
            </w:r>
          </w:p>
        </w:tc>
      </w:tr>
      <w:tr w:rsidR="0057550D" w:rsidTr="00A96CE1">
        <w:tc>
          <w:tcPr>
            <w:tcW w:w="2104" w:type="dxa"/>
            <w:tcBorders>
              <w:top w:val="single" w:sz="4" w:space="0" w:color="auto"/>
              <w:left w:val="single" w:sz="4" w:space="0" w:color="auto"/>
              <w:bottom w:val="single" w:sz="4" w:space="0" w:color="auto"/>
              <w:right w:val="single" w:sz="4" w:space="0" w:color="auto"/>
            </w:tcBorders>
          </w:tcPr>
          <w:p w:rsidR="0057550D" w:rsidRDefault="0057550D" w:rsidP="00EF49B5">
            <w:pPr>
              <w:pStyle w:val="ListParagraph"/>
              <w:spacing w:line="276" w:lineRule="auto"/>
              <w:ind w:left="0" w:firstLine="0"/>
              <w:jc w:val="both"/>
              <w:rPr>
                <w:rFonts w:ascii="Times New Roman" w:hAnsi="Times New Roman"/>
                <w:b/>
                <w:sz w:val="24"/>
                <w:szCs w:val="24"/>
              </w:rPr>
            </w:pPr>
            <w:r>
              <w:rPr>
                <w:rFonts w:ascii="Times New Roman" w:hAnsi="Times New Roman"/>
                <w:b/>
                <w:sz w:val="24"/>
                <w:szCs w:val="24"/>
              </w:rPr>
              <w:t>Ko-fakt</w:t>
            </w:r>
            <w:r w:rsidRPr="0057550D">
              <w:rPr>
                <w:rFonts w:ascii="Times New Roman" w:hAnsi="Times New Roman"/>
                <w:b/>
                <w:sz w:val="24"/>
                <w:szCs w:val="24"/>
              </w:rPr>
              <w:t>orët</w:t>
            </w:r>
          </w:p>
        </w:tc>
        <w:tc>
          <w:tcPr>
            <w:tcW w:w="6146" w:type="dxa"/>
            <w:tcBorders>
              <w:top w:val="single" w:sz="4" w:space="0" w:color="auto"/>
              <w:left w:val="single" w:sz="4" w:space="0" w:color="auto"/>
              <w:bottom w:val="single" w:sz="4" w:space="0" w:color="auto"/>
              <w:right w:val="single" w:sz="4" w:space="0" w:color="auto"/>
            </w:tcBorders>
          </w:tcPr>
          <w:p w:rsidR="0057550D" w:rsidRPr="0057550D" w:rsidRDefault="0057550D" w:rsidP="00EF49B5">
            <w:pPr>
              <w:pStyle w:val="ListParagraph"/>
              <w:spacing w:line="276" w:lineRule="auto"/>
              <w:ind w:left="0" w:firstLine="0"/>
              <w:jc w:val="both"/>
              <w:rPr>
                <w:rFonts w:ascii="Times New Roman" w:hAnsi="Times New Roman"/>
                <w:sz w:val="24"/>
                <w:szCs w:val="24"/>
              </w:rPr>
            </w:pPr>
            <w:r w:rsidRPr="0057550D">
              <w:rPr>
                <w:rFonts w:ascii="Times New Roman" w:hAnsi="Times New Roman"/>
                <w:sz w:val="24"/>
                <w:szCs w:val="24"/>
              </w:rPr>
              <w:t>Identifikoni nxitësit potencial/agravuesit</w:t>
            </w:r>
          </w:p>
        </w:tc>
      </w:tr>
      <w:tr w:rsidR="0057550D" w:rsidTr="00A96CE1">
        <w:tc>
          <w:tcPr>
            <w:tcW w:w="2104" w:type="dxa"/>
            <w:tcBorders>
              <w:top w:val="single" w:sz="4" w:space="0" w:color="auto"/>
              <w:left w:val="single" w:sz="4" w:space="0" w:color="auto"/>
              <w:bottom w:val="single" w:sz="4" w:space="0" w:color="auto"/>
              <w:right w:val="single" w:sz="4" w:space="0" w:color="auto"/>
            </w:tcBorders>
          </w:tcPr>
          <w:p w:rsidR="0057550D" w:rsidRDefault="0057550D" w:rsidP="00EF49B5">
            <w:pPr>
              <w:pStyle w:val="ListParagraph"/>
              <w:spacing w:line="276" w:lineRule="auto"/>
              <w:ind w:left="0" w:firstLine="0"/>
              <w:jc w:val="both"/>
              <w:rPr>
                <w:rFonts w:ascii="Times New Roman" w:hAnsi="Times New Roman"/>
                <w:b/>
                <w:sz w:val="24"/>
                <w:szCs w:val="24"/>
              </w:rPr>
            </w:pPr>
            <w:r>
              <w:rPr>
                <w:rFonts w:ascii="Times New Roman" w:hAnsi="Times New Roman"/>
                <w:b/>
                <w:sz w:val="24"/>
                <w:szCs w:val="24"/>
              </w:rPr>
              <w:t>Komorbiditetet</w:t>
            </w:r>
          </w:p>
        </w:tc>
        <w:tc>
          <w:tcPr>
            <w:tcW w:w="6146" w:type="dxa"/>
            <w:tcBorders>
              <w:top w:val="single" w:sz="4" w:space="0" w:color="auto"/>
              <w:left w:val="single" w:sz="4" w:space="0" w:color="auto"/>
              <w:bottom w:val="single" w:sz="4" w:space="0" w:color="auto"/>
              <w:right w:val="single" w:sz="4" w:space="0" w:color="auto"/>
            </w:tcBorders>
          </w:tcPr>
          <w:p w:rsidR="0057550D" w:rsidRDefault="0057550D" w:rsidP="00EF49B5">
            <w:pPr>
              <w:pStyle w:val="ListParagraph"/>
              <w:spacing w:line="276" w:lineRule="auto"/>
              <w:ind w:left="0" w:firstLine="0"/>
              <w:jc w:val="both"/>
              <w:rPr>
                <w:rFonts w:ascii="Times New Roman" w:hAnsi="Times New Roman"/>
                <w:b/>
                <w:sz w:val="24"/>
                <w:szCs w:val="24"/>
              </w:rPr>
            </w:pPr>
            <w:r w:rsidRPr="0057550D">
              <w:rPr>
                <w:rFonts w:ascii="Times New Roman" w:hAnsi="Times New Roman"/>
                <w:sz w:val="24"/>
                <w:szCs w:val="24"/>
              </w:rPr>
              <w:t>P</w:t>
            </w:r>
            <w:r w:rsidRPr="008819B8">
              <w:rPr>
                <w:rFonts w:ascii="Times New Roman" w:hAnsi="Times New Roman"/>
                <w:sz w:val="24"/>
                <w:szCs w:val="24"/>
              </w:rPr>
              <w:t>ë</w:t>
            </w:r>
            <w:r>
              <w:rPr>
                <w:rFonts w:ascii="Times New Roman" w:hAnsi="Times New Roman"/>
                <w:sz w:val="24"/>
                <w:szCs w:val="24"/>
              </w:rPr>
              <w:t>r shembull hulumtoni p</w:t>
            </w:r>
            <w:r w:rsidRPr="008819B8">
              <w:rPr>
                <w:rFonts w:ascii="Times New Roman" w:hAnsi="Times New Roman"/>
                <w:sz w:val="24"/>
                <w:szCs w:val="24"/>
              </w:rPr>
              <w:t>ë</w:t>
            </w:r>
            <w:r>
              <w:rPr>
                <w:rFonts w:ascii="Times New Roman" w:hAnsi="Times New Roman"/>
                <w:sz w:val="24"/>
                <w:szCs w:val="24"/>
              </w:rPr>
              <w:t>r autoimunitete, sh</w:t>
            </w:r>
            <w:r w:rsidRPr="008819B8">
              <w:rPr>
                <w:rFonts w:ascii="Times New Roman" w:hAnsi="Times New Roman"/>
                <w:sz w:val="24"/>
                <w:szCs w:val="24"/>
              </w:rPr>
              <w:t>ë</w:t>
            </w:r>
            <w:r>
              <w:rPr>
                <w:rFonts w:ascii="Times New Roman" w:hAnsi="Times New Roman"/>
                <w:sz w:val="24"/>
                <w:szCs w:val="24"/>
              </w:rPr>
              <w:t>ndet mendor</w:t>
            </w:r>
          </w:p>
        </w:tc>
      </w:tr>
      <w:tr w:rsidR="0057550D" w:rsidTr="00A96CE1">
        <w:tc>
          <w:tcPr>
            <w:tcW w:w="2104" w:type="dxa"/>
            <w:tcBorders>
              <w:top w:val="single" w:sz="4" w:space="0" w:color="auto"/>
              <w:left w:val="single" w:sz="4" w:space="0" w:color="auto"/>
              <w:bottom w:val="single" w:sz="4" w:space="0" w:color="auto"/>
              <w:right w:val="single" w:sz="4" w:space="0" w:color="auto"/>
            </w:tcBorders>
          </w:tcPr>
          <w:p w:rsidR="0057550D" w:rsidRDefault="0057550D" w:rsidP="00EF49B5">
            <w:pPr>
              <w:pStyle w:val="ListParagraph"/>
              <w:spacing w:line="276" w:lineRule="auto"/>
              <w:ind w:left="0" w:firstLine="0"/>
              <w:jc w:val="both"/>
              <w:rPr>
                <w:rFonts w:ascii="Times New Roman" w:hAnsi="Times New Roman"/>
                <w:b/>
                <w:sz w:val="24"/>
                <w:szCs w:val="24"/>
              </w:rPr>
            </w:pPr>
            <w:r>
              <w:rPr>
                <w:rFonts w:ascii="Times New Roman" w:hAnsi="Times New Roman"/>
                <w:b/>
                <w:sz w:val="24"/>
                <w:szCs w:val="24"/>
              </w:rPr>
              <w:t>Pasojat</w:t>
            </w:r>
          </w:p>
        </w:tc>
        <w:tc>
          <w:tcPr>
            <w:tcW w:w="6146" w:type="dxa"/>
            <w:tcBorders>
              <w:top w:val="single" w:sz="4" w:space="0" w:color="auto"/>
              <w:left w:val="single" w:sz="4" w:space="0" w:color="auto"/>
              <w:bottom w:val="single" w:sz="4" w:space="0" w:color="auto"/>
              <w:right w:val="single" w:sz="4" w:space="0" w:color="auto"/>
            </w:tcBorders>
          </w:tcPr>
          <w:p w:rsidR="0057550D" w:rsidRPr="0057550D" w:rsidRDefault="0057550D" w:rsidP="00EF49B5">
            <w:pPr>
              <w:pStyle w:val="ListParagraph"/>
              <w:spacing w:line="276" w:lineRule="auto"/>
              <w:ind w:left="0" w:firstLine="0"/>
              <w:jc w:val="both"/>
              <w:rPr>
                <w:rFonts w:ascii="Times New Roman" w:hAnsi="Times New Roman"/>
                <w:sz w:val="24"/>
                <w:szCs w:val="24"/>
              </w:rPr>
            </w:pPr>
            <w:r w:rsidRPr="0057550D">
              <w:rPr>
                <w:rFonts w:ascii="Times New Roman" w:hAnsi="Times New Roman"/>
                <w:sz w:val="24"/>
                <w:szCs w:val="24"/>
              </w:rPr>
              <w:t>Identifikoni problemet me gjum</w:t>
            </w:r>
            <w:r w:rsidR="00EC71F7">
              <w:rPr>
                <w:rFonts w:ascii="Times New Roman" w:hAnsi="Times New Roman"/>
                <w:sz w:val="24"/>
                <w:szCs w:val="24"/>
              </w:rPr>
              <w:t>ë</w:t>
            </w:r>
            <w:r w:rsidRPr="0057550D">
              <w:rPr>
                <w:rFonts w:ascii="Times New Roman" w:hAnsi="Times New Roman"/>
                <w:sz w:val="24"/>
                <w:szCs w:val="24"/>
              </w:rPr>
              <w:t xml:space="preserve">, </w:t>
            </w:r>
            <w:r>
              <w:rPr>
                <w:rFonts w:ascii="Times New Roman" w:hAnsi="Times New Roman"/>
                <w:sz w:val="24"/>
                <w:szCs w:val="24"/>
              </w:rPr>
              <w:t>stres</w:t>
            </w:r>
            <w:r w:rsidRPr="0057550D">
              <w:rPr>
                <w:rFonts w:ascii="Times New Roman" w:hAnsi="Times New Roman"/>
                <w:sz w:val="24"/>
                <w:szCs w:val="24"/>
              </w:rPr>
              <w:t xml:space="preserve">, shëndet seksual, punë, </w:t>
            </w:r>
            <w:r>
              <w:rPr>
                <w:rFonts w:ascii="Times New Roman" w:hAnsi="Times New Roman"/>
                <w:sz w:val="24"/>
                <w:szCs w:val="24"/>
              </w:rPr>
              <w:t>performanc</w:t>
            </w:r>
            <w:r w:rsidRPr="008819B8">
              <w:rPr>
                <w:rFonts w:ascii="Times New Roman" w:hAnsi="Times New Roman"/>
                <w:sz w:val="24"/>
                <w:szCs w:val="24"/>
              </w:rPr>
              <w:t>ë</w:t>
            </w:r>
            <w:r w:rsidRPr="0057550D">
              <w:rPr>
                <w:rFonts w:ascii="Times New Roman" w:hAnsi="Times New Roman"/>
                <w:sz w:val="24"/>
                <w:szCs w:val="24"/>
              </w:rPr>
              <w:t xml:space="preserve"> sociale</w:t>
            </w:r>
          </w:p>
        </w:tc>
      </w:tr>
      <w:tr w:rsidR="0057550D" w:rsidTr="00A96CE1">
        <w:tc>
          <w:tcPr>
            <w:tcW w:w="2104" w:type="dxa"/>
            <w:tcBorders>
              <w:top w:val="single" w:sz="4" w:space="0" w:color="auto"/>
              <w:left w:val="single" w:sz="4" w:space="0" w:color="auto"/>
              <w:bottom w:val="single" w:sz="4" w:space="0" w:color="auto"/>
              <w:right w:val="single" w:sz="4" w:space="0" w:color="auto"/>
            </w:tcBorders>
          </w:tcPr>
          <w:p w:rsidR="0057550D" w:rsidRDefault="0057550D" w:rsidP="00EF49B5">
            <w:pPr>
              <w:pStyle w:val="ListParagraph"/>
              <w:spacing w:line="276" w:lineRule="auto"/>
              <w:ind w:left="0" w:firstLine="0"/>
              <w:jc w:val="both"/>
              <w:rPr>
                <w:rFonts w:ascii="Times New Roman" w:hAnsi="Times New Roman"/>
                <w:b/>
                <w:sz w:val="24"/>
                <w:szCs w:val="24"/>
              </w:rPr>
            </w:pPr>
            <w:r>
              <w:rPr>
                <w:rFonts w:ascii="Times New Roman" w:hAnsi="Times New Roman"/>
                <w:b/>
                <w:sz w:val="24"/>
                <w:szCs w:val="24"/>
              </w:rPr>
              <w:t>Komponentet</w:t>
            </w:r>
          </w:p>
        </w:tc>
        <w:tc>
          <w:tcPr>
            <w:tcW w:w="6146" w:type="dxa"/>
            <w:tcBorders>
              <w:top w:val="single" w:sz="4" w:space="0" w:color="auto"/>
              <w:left w:val="single" w:sz="4" w:space="0" w:color="auto"/>
              <w:bottom w:val="single" w:sz="4" w:space="0" w:color="auto"/>
              <w:right w:val="single" w:sz="4" w:space="0" w:color="auto"/>
            </w:tcBorders>
          </w:tcPr>
          <w:p w:rsidR="0057550D" w:rsidRPr="0057550D" w:rsidRDefault="0057550D" w:rsidP="00EF49B5">
            <w:pPr>
              <w:pStyle w:val="ListParagraph"/>
              <w:spacing w:line="276" w:lineRule="auto"/>
              <w:ind w:left="0" w:firstLine="0"/>
              <w:jc w:val="both"/>
              <w:rPr>
                <w:rFonts w:ascii="Times New Roman" w:hAnsi="Times New Roman"/>
                <w:sz w:val="24"/>
                <w:szCs w:val="24"/>
              </w:rPr>
            </w:pPr>
            <w:r w:rsidRPr="0057550D">
              <w:rPr>
                <w:rFonts w:ascii="Times New Roman" w:hAnsi="Times New Roman"/>
                <w:sz w:val="24"/>
                <w:szCs w:val="24"/>
              </w:rPr>
              <w:t>Qasjuni biomarkerëve potencialë</w:t>
            </w:r>
            <w:r w:rsidR="00CA195A">
              <w:rPr>
                <w:rFonts w:ascii="Times New Roman" w:hAnsi="Times New Roman"/>
                <w:sz w:val="24"/>
                <w:szCs w:val="24"/>
              </w:rPr>
              <w:t xml:space="preserve"> ose reagimit</w:t>
            </w:r>
            <w:r w:rsidRPr="0057550D">
              <w:rPr>
                <w:rFonts w:ascii="Times New Roman" w:hAnsi="Times New Roman"/>
                <w:sz w:val="24"/>
                <w:szCs w:val="24"/>
              </w:rPr>
              <w:t xml:space="preserve"> në terapi</w:t>
            </w:r>
          </w:p>
        </w:tc>
      </w:tr>
      <w:tr w:rsidR="0057550D" w:rsidTr="00A96CE1">
        <w:tc>
          <w:tcPr>
            <w:tcW w:w="2104" w:type="dxa"/>
            <w:tcBorders>
              <w:top w:val="single" w:sz="4" w:space="0" w:color="auto"/>
              <w:left w:val="single" w:sz="4" w:space="0" w:color="auto"/>
              <w:bottom w:val="single" w:sz="4" w:space="0" w:color="auto"/>
              <w:right w:val="single" w:sz="4" w:space="0" w:color="auto"/>
            </w:tcBorders>
          </w:tcPr>
          <w:p w:rsidR="0057550D" w:rsidRDefault="0057550D" w:rsidP="00EF49B5">
            <w:pPr>
              <w:pStyle w:val="ListParagraph"/>
              <w:spacing w:line="276" w:lineRule="auto"/>
              <w:ind w:left="0" w:firstLine="0"/>
              <w:jc w:val="both"/>
              <w:rPr>
                <w:rFonts w:ascii="Times New Roman" w:hAnsi="Times New Roman"/>
                <w:b/>
                <w:sz w:val="24"/>
                <w:szCs w:val="24"/>
              </w:rPr>
            </w:pPr>
            <w:r>
              <w:rPr>
                <w:rFonts w:ascii="Times New Roman" w:hAnsi="Times New Roman"/>
                <w:b/>
                <w:sz w:val="24"/>
                <w:szCs w:val="24"/>
              </w:rPr>
              <w:t>Dekursi</w:t>
            </w:r>
          </w:p>
        </w:tc>
        <w:tc>
          <w:tcPr>
            <w:tcW w:w="6146" w:type="dxa"/>
            <w:tcBorders>
              <w:top w:val="single" w:sz="4" w:space="0" w:color="auto"/>
              <w:left w:val="single" w:sz="4" w:space="0" w:color="auto"/>
              <w:bottom w:val="single" w:sz="4" w:space="0" w:color="auto"/>
              <w:right w:val="single" w:sz="4" w:space="0" w:color="auto"/>
            </w:tcBorders>
          </w:tcPr>
          <w:p w:rsidR="0057550D" w:rsidRPr="0057550D" w:rsidRDefault="0057550D" w:rsidP="00EF49B5">
            <w:pPr>
              <w:pStyle w:val="ListParagraph"/>
              <w:spacing w:line="276" w:lineRule="auto"/>
              <w:ind w:left="0" w:firstLine="0"/>
              <w:jc w:val="both"/>
              <w:rPr>
                <w:rFonts w:ascii="Times New Roman" w:hAnsi="Times New Roman"/>
                <w:sz w:val="24"/>
                <w:szCs w:val="24"/>
              </w:rPr>
            </w:pPr>
            <w:r w:rsidRPr="0057550D">
              <w:rPr>
                <w:rFonts w:ascii="Times New Roman" w:hAnsi="Times New Roman"/>
                <w:sz w:val="24"/>
                <w:szCs w:val="24"/>
              </w:rPr>
              <w:t>Monitoroni aktivitetin dhe impaktin e UKS</w:t>
            </w:r>
          </w:p>
        </w:tc>
      </w:tr>
    </w:tbl>
    <w:p w:rsidR="00AC0F8D" w:rsidRDefault="00AC0F8D" w:rsidP="007F75C8">
      <w:pPr>
        <w:pStyle w:val="ListParagraph"/>
        <w:spacing w:line="276" w:lineRule="auto"/>
        <w:ind w:left="0" w:firstLine="0"/>
        <w:jc w:val="both"/>
        <w:rPr>
          <w:rFonts w:ascii="Times New Roman" w:hAnsi="Times New Roman"/>
          <w:b/>
          <w:sz w:val="24"/>
          <w:szCs w:val="24"/>
        </w:rPr>
      </w:pPr>
    </w:p>
    <w:p w:rsidR="00544895" w:rsidRPr="00AC0F8D" w:rsidRDefault="00BE6AF9" w:rsidP="007F75C8">
      <w:pPr>
        <w:pStyle w:val="ListParagraph"/>
        <w:spacing w:line="276" w:lineRule="auto"/>
        <w:ind w:left="0" w:firstLine="0"/>
        <w:jc w:val="both"/>
        <w:rPr>
          <w:rFonts w:ascii="Times New Roman" w:hAnsi="Times New Roman"/>
          <w:b/>
          <w:sz w:val="28"/>
          <w:szCs w:val="28"/>
        </w:rPr>
      </w:pPr>
      <w:r>
        <w:rPr>
          <w:rFonts w:ascii="Times New Roman" w:hAnsi="Times New Roman"/>
          <w:b/>
          <w:sz w:val="28"/>
          <w:szCs w:val="28"/>
        </w:rPr>
        <w:t>I</w:t>
      </w:r>
      <w:r w:rsidR="00AC0F8D" w:rsidRPr="00AC0F8D">
        <w:rPr>
          <w:rFonts w:ascii="Times New Roman" w:hAnsi="Times New Roman"/>
          <w:b/>
          <w:sz w:val="28"/>
          <w:szCs w:val="28"/>
        </w:rPr>
        <w:t>V.1.2.</w:t>
      </w:r>
      <w:r w:rsidR="00533545" w:rsidRPr="00AC0F8D">
        <w:rPr>
          <w:rFonts w:ascii="Times New Roman" w:hAnsi="Times New Roman"/>
          <w:b/>
          <w:sz w:val="28"/>
          <w:szCs w:val="28"/>
        </w:rPr>
        <w:t xml:space="preserve"> Konfirmimi</w:t>
      </w:r>
      <w:r w:rsidR="00544895" w:rsidRPr="00AC0F8D">
        <w:rPr>
          <w:rFonts w:ascii="Times New Roman" w:hAnsi="Times New Roman"/>
          <w:b/>
          <w:sz w:val="28"/>
          <w:szCs w:val="28"/>
        </w:rPr>
        <w:t xml:space="preserve"> i UKS dhe përjashtimi i diagnozave diferenciale</w:t>
      </w:r>
    </w:p>
    <w:p w:rsidR="004403C2" w:rsidRPr="00AC0F8D" w:rsidRDefault="004403C2" w:rsidP="007F75C8">
      <w:pPr>
        <w:pStyle w:val="ListParagraph"/>
        <w:spacing w:line="276" w:lineRule="auto"/>
        <w:ind w:left="0" w:firstLine="0"/>
        <w:jc w:val="both"/>
        <w:rPr>
          <w:rFonts w:ascii="Times New Roman" w:hAnsi="Times New Roman"/>
          <w:b/>
          <w:sz w:val="28"/>
          <w:szCs w:val="28"/>
        </w:rPr>
      </w:pPr>
    </w:p>
    <w:p w:rsidR="00544895" w:rsidRDefault="004403C2" w:rsidP="007F75C8">
      <w:pPr>
        <w:pStyle w:val="ListParagraph"/>
        <w:spacing w:line="276" w:lineRule="auto"/>
        <w:ind w:left="0" w:firstLine="0"/>
        <w:jc w:val="both"/>
        <w:rPr>
          <w:rFonts w:ascii="Times New Roman" w:hAnsi="Times New Roman"/>
          <w:sz w:val="24"/>
          <w:szCs w:val="24"/>
        </w:rPr>
      </w:pPr>
      <w:r>
        <w:rPr>
          <w:rFonts w:ascii="Times New Roman" w:hAnsi="Times New Roman"/>
          <w:sz w:val="24"/>
          <w:szCs w:val="24"/>
        </w:rPr>
        <w:t>Urtikat ose angioedemat</w:t>
      </w:r>
      <w:r w:rsidR="00544895" w:rsidRPr="00544895">
        <w:rPr>
          <w:rFonts w:ascii="Times New Roman" w:hAnsi="Times New Roman"/>
          <w:sz w:val="24"/>
          <w:szCs w:val="24"/>
        </w:rPr>
        <w:t xml:space="preserve"> shfaqen te pacientët edhe me sëmundjet të tjera. Pacientët që zhvillojnë vetëm urtika, por jo edhe angioedema</w:t>
      </w:r>
      <w:r w:rsidR="00166CA6">
        <w:rPr>
          <w:rFonts w:ascii="Times New Roman" w:hAnsi="Times New Roman"/>
          <w:sz w:val="24"/>
          <w:szCs w:val="24"/>
        </w:rPr>
        <w:t>,</w:t>
      </w:r>
      <w:r w:rsidR="00544895" w:rsidRPr="00544895">
        <w:rPr>
          <w:rFonts w:ascii="Times New Roman" w:hAnsi="Times New Roman"/>
          <w:sz w:val="24"/>
          <w:szCs w:val="24"/>
        </w:rPr>
        <w:t xml:space="preserve"> vaskuliti urtikarial dhe crregullimet autoinflamatore si </w:t>
      </w:r>
      <w:r w:rsidRPr="00544895">
        <w:rPr>
          <w:rFonts w:ascii="Times New Roman" w:hAnsi="Times New Roman"/>
          <w:sz w:val="24"/>
          <w:szCs w:val="24"/>
        </w:rPr>
        <w:t>Sy. Schnitzler</w:t>
      </w:r>
      <w:r w:rsidR="00544895" w:rsidRPr="00544895">
        <w:rPr>
          <w:rFonts w:ascii="Times New Roman" w:hAnsi="Times New Roman"/>
          <w:sz w:val="24"/>
          <w:szCs w:val="24"/>
        </w:rPr>
        <w:t xml:space="preserve"> ose sindroma e asocuar me kriopirinë (CAPS) duhet të përjashtohen. </w:t>
      </w:r>
      <w:r w:rsidR="00613E79" w:rsidRPr="000C56DF">
        <w:rPr>
          <w:rFonts w:ascii="Times New Roman" w:hAnsi="Times New Roman"/>
          <w:sz w:val="24"/>
          <w:szCs w:val="24"/>
          <w:vertAlign w:val="superscript"/>
        </w:rPr>
        <w:t>(15-19)</w:t>
      </w:r>
      <w:r w:rsidR="00613E79">
        <w:rPr>
          <w:rFonts w:ascii="Times New Roman" w:hAnsi="Times New Roman"/>
          <w:sz w:val="24"/>
          <w:szCs w:val="24"/>
        </w:rPr>
        <w:t xml:space="preserve"> </w:t>
      </w:r>
      <w:r w:rsidR="00544895" w:rsidRPr="00544895">
        <w:rPr>
          <w:rFonts w:ascii="Times New Roman" w:hAnsi="Times New Roman"/>
          <w:sz w:val="24"/>
          <w:szCs w:val="24"/>
        </w:rPr>
        <w:t>Ndërsa, te</w:t>
      </w:r>
      <w:r w:rsidR="000C56DF">
        <w:rPr>
          <w:rFonts w:ascii="Times New Roman" w:hAnsi="Times New Roman"/>
          <w:sz w:val="24"/>
          <w:szCs w:val="24"/>
        </w:rPr>
        <w:t>k</w:t>
      </w:r>
      <w:r w:rsidR="00544895" w:rsidRPr="00544895">
        <w:rPr>
          <w:rFonts w:ascii="Times New Roman" w:hAnsi="Times New Roman"/>
          <w:sz w:val="24"/>
          <w:szCs w:val="24"/>
        </w:rPr>
        <w:t xml:space="preserve"> pacientët që zhvillojnë vetëm angioedemë rekurrente, por jo urtika, angioedema e ndërmjetësuar nga bradikinina dhe angioedema hereditare duhet të përjashtohen nga diagnoza diferenciale. </w:t>
      </w:r>
    </w:p>
    <w:p w:rsidR="004403C2" w:rsidRDefault="004403C2" w:rsidP="007F75C8">
      <w:pPr>
        <w:pStyle w:val="ListParagraph"/>
        <w:spacing w:line="276" w:lineRule="auto"/>
        <w:ind w:left="0" w:firstLine="0"/>
        <w:jc w:val="both"/>
        <w:rPr>
          <w:rFonts w:ascii="Times New Roman" w:hAnsi="Times New Roman"/>
          <w:sz w:val="24"/>
          <w:szCs w:val="24"/>
        </w:rPr>
      </w:pPr>
    </w:p>
    <w:p w:rsidR="008E0C43" w:rsidRPr="00AC0F8D" w:rsidRDefault="00BE6AF9" w:rsidP="007F75C8">
      <w:pPr>
        <w:pStyle w:val="ListParagraph"/>
        <w:spacing w:line="276" w:lineRule="auto"/>
        <w:ind w:left="0" w:firstLine="0"/>
        <w:jc w:val="both"/>
        <w:rPr>
          <w:rFonts w:ascii="Times New Roman" w:hAnsi="Times New Roman"/>
          <w:b/>
          <w:sz w:val="28"/>
          <w:szCs w:val="28"/>
        </w:rPr>
      </w:pPr>
      <w:r>
        <w:rPr>
          <w:rFonts w:ascii="Times New Roman" w:hAnsi="Times New Roman"/>
          <w:b/>
          <w:sz w:val="28"/>
          <w:szCs w:val="28"/>
        </w:rPr>
        <w:t>I</w:t>
      </w:r>
      <w:r w:rsidR="00AC0F8D" w:rsidRPr="00AC0F8D">
        <w:rPr>
          <w:rFonts w:ascii="Times New Roman" w:hAnsi="Times New Roman"/>
          <w:b/>
          <w:sz w:val="28"/>
          <w:szCs w:val="28"/>
        </w:rPr>
        <w:t xml:space="preserve">V.1.3. </w:t>
      </w:r>
      <w:r w:rsidR="008E0C43" w:rsidRPr="00AC0F8D">
        <w:rPr>
          <w:rFonts w:ascii="Times New Roman" w:hAnsi="Times New Roman"/>
          <w:b/>
          <w:sz w:val="28"/>
          <w:szCs w:val="28"/>
        </w:rPr>
        <w:t>Identifikimi i gjendjeve relevante që mund ta modifikojnë aktivitetin e sëmundjes</w:t>
      </w:r>
      <w:r w:rsidR="0012346E">
        <w:rPr>
          <w:rFonts w:ascii="Times New Roman" w:hAnsi="Times New Roman"/>
          <w:b/>
          <w:sz w:val="28"/>
          <w:szCs w:val="28"/>
        </w:rPr>
        <w:t xml:space="preserve">   SI pyetje </w:t>
      </w:r>
    </w:p>
    <w:p w:rsidR="008E0C43" w:rsidRPr="00AC0F8D" w:rsidRDefault="008E0C43" w:rsidP="007F75C8">
      <w:pPr>
        <w:pStyle w:val="ListParagraph"/>
        <w:spacing w:line="276" w:lineRule="auto"/>
        <w:ind w:left="0" w:firstLine="0"/>
        <w:jc w:val="both"/>
        <w:rPr>
          <w:rFonts w:ascii="Times New Roman" w:hAnsi="Times New Roman"/>
          <w:b/>
          <w:sz w:val="28"/>
          <w:szCs w:val="28"/>
        </w:rPr>
      </w:pPr>
    </w:p>
    <w:p w:rsidR="008E0C43" w:rsidRPr="009E36DC" w:rsidRDefault="008E0C43" w:rsidP="007F75C8">
      <w:pPr>
        <w:pStyle w:val="ListParagraph"/>
        <w:spacing w:line="276" w:lineRule="auto"/>
        <w:ind w:left="0" w:firstLine="0"/>
        <w:jc w:val="both"/>
        <w:rPr>
          <w:rFonts w:ascii="Times New Roman" w:hAnsi="Times New Roman"/>
          <w:b/>
          <w:color w:val="000000" w:themeColor="text1"/>
          <w:sz w:val="24"/>
          <w:szCs w:val="24"/>
        </w:rPr>
      </w:pPr>
      <w:r w:rsidRPr="008E0C43">
        <w:rPr>
          <w:rFonts w:ascii="Times New Roman" w:hAnsi="Times New Roman"/>
          <w:sz w:val="24"/>
          <w:szCs w:val="24"/>
        </w:rPr>
        <w:t>Identifikimi i gjendjeve relevante që mund të modifikojnë aktivitetin e sëmundjes dhe faktorët ekzacerbues si medikamentet, ushqimi, stresi dhe infeksionet mund të ndi</w:t>
      </w:r>
      <w:r w:rsidR="00166CA6">
        <w:rPr>
          <w:rFonts w:ascii="Times New Roman" w:hAnsi="Times New Roman"/>
          <w:sz w:val="24"/>
          <w:szCs w:val="24"/>
        </w:rPr>
        <w:t>h</w:t>
      </w:r>
      <w:r w:rsidRPr="008E0C43">
        <w:rPr>
          <w:rFonts w:ascii="Times New Roman" w:hAnsi="Times New Roman"/>
          <w:sz w:val="24"/>
          <w:szCs w:val="24"/>
        </w:rPr>
        <w:t>mojnë mjekët dhe pacientët të kuptojnë dhe ndonjëherë të ndërrojnë rrjedhën e UKS. Medikamente</w:t>
      </w:r>
      <w:r w:rsidR="00166CA6">
        <w:rPr>
          <w:rFonts w:ascii="Times New Roman" w:hAnsi="Times New Roman"/>
          <w:sz w:val="24"/>
          <w:szCs w:val="24"/>
        </w:rPr>
        <w:t>t mund të ekzacerbojnë gjendjen</w:t>
      </w:r>
      <w:r w:rsidRPr="008E0C43">
        <w:rPr>
          <w:rFonts w:ascii="Times New Roman" w:hAnsi="Times New Roman"/>
          <w:sz w:val="24"/>
          <w:szCs w:val="24"/>
        </w:rPr>
        <w:t>, NSAID prej tyre më së shpeshti. Prej tyre, paracetamoli ose COX-2 inhibitorët janë opsionet më të sigurta. Duhet të kërkohet informacion në lidhje me marrjen e NSAID, dhe të këshillohet mënjanimi i tyre, për të parandaluar ekzacerbimin. Testi i provokimit është i panevojshëm.</w:t>
      </w:r>
      <w:r w:rsidR="00F8340F">
        <w:rPr>
          <w:rFonts w:ascii="Times New Roman" w:hAnsi="Times New Roman"/>
          <w:sz w:val="24"/>
          <w:szCs w:val="24"/>
        </w:rPr>
        <w:t xml:space="preserve"> </w:t>
      </w:r>
      <w:r w:rsidR="00F85CC6" w:rsidRPr="009E36DC">
        <w:rPr>
          <w:rFonts w:ascii="Times New Roman" w:hAnsi="Times New Roman"/>
          <w:b/>
          <w:color w:val="000000" w:themeColor="text1"/>
          <w:sz w:val="24"/>
          <w:szCs w:val="24"/>
        </w:rPr>
        <w:t xml:space="preserve">Ky </w:t>
      </w:r>
      <w:r w:rsidR="00166CA6">
        <w:rPr>
          <w:rFonts w:ascii="Times New Roman" w:hAnsi="Times New Roman"/>
          <w:b/>
          <w:color w:val="000000" w:themeColor="text1"/>
          <w:sz w:val="24"/>
          <w:szCs w:val="24"/>
        </w:rPr>
        <w:t>paragraf i përgjigjet pyetjes s</w:t>
      </w:r>
      <w:r w:rsidR="00166CA6" w:rsidRPr="009E36DC">
        <w:rPr>
          <w:rFonts w:ascii="Times New Roman" w:hAnsi="Times New Roman"/>
          <w:b/>
          <w:color w:val="000000" w:themeColor="text1"/>
          <w:sz w:val="24"/>
          <w:szCs w:val="24"/>
        </w:rPr>
        <w:t>ë</w:t>
      </w:r>
      <w:r w:rsidR="00F8340F">
        <w:rPr>
          <w:rFonts w:ascii="Times New Roman" w:hAnsi="Times New Roman"/>
          <w:b/>
          <w:color w:val="000000" w:themeColor="text1"/>
          <w:sz w:val="24"/>
          <w:szCs w:val="24"/>
        </w:rPr>
        <w:t xml:space="preserve"> 4-t</w:t>
      </w:r>
      <w:r w:rsidR="00F8340F" w:rsidRPr="009E36DC">
        <w:rPr>
          <w:rFonts w:ascii="Times New Roman" w:hAnsi="Times New Roman"/>
          <w:b/>
          <w:color w:val="000000" w:themeColor="text1"/>
          <w:sz w:val="24"/>
          <w:szCs w:val="24"/>
        </w:rPr>
        <w:t>ë</w:t>
      </w:r>
      <w:r w:rsidR="00F85CC6" w:rsidRPr="009E36DC">
        <w:rPr>
          <w:rFonts w:ascii="Times New Roman" w:hAnsi="Times New Roman"/>
          <w:b/>
          <w:color w:val="000000" w:themeColor="text1"/>
          <w:sz w:val="24"/>
          <w:szCs w:val="24"/>
        </w:rPr>
        <w:t xml:space="preserve"> në lidhje me identifikimin e gjendjeve relevante që mund ta modifikojnë aktivitetin e sëmundjes.</w:t>
      </w:r>
    </w:p>
    <w:p w:rsidR="004403C2" w:rsidRPr="008E0C43" w:rsidRDefault="004403C2" w:rsidP="007F75C8">
      <w:pPr>
        <w:pStyle w:val="ListParagraph"/>
        <w:spacing w:line="276" w:lineRule="auto"/>
        <w:ind w:left="0" w:firstLine="0"/>
        <w:jc w:val="both"/>
        <w:rPr>
          <w:rFonts w:ascii="Times New Roman" w:hAnsi="Times New Roman"/>
          <w:sz w:val="24"/>
          <w:szCs w:val="24"/>
        </w:rPr>
      </w:pPr>
    </w:p>
    <w:p w:rsidR="008E0C43" w:rsidRDefault="008E0C43" w:rsidP="00EF49B5">
      <w:pPr>
        <w:pStyle w:val="ListParagraph"/>
        <w:spacing w:line="276" w:lineRule="auto"/>
        <w:ind w:left="810" w:firstLine="0"/>
        <w:jc w:val="both"/>
        <w:rPr>
          <w:rFonts w:ascii="Times New Roman" w:hAnsi="Times New Roman"/>
          <w:sz w:val="24"/>
          <w:szCs w:val="24"/>
        </w:rPr>
      </w:pPr>
    </w:p>
    <w:p w:rsidR="00CA195A" w:rsidRPr="00AC0F8D" w:rsidRDefault="00BE6AF9" w:rsidP="009E36DC">
      <w:pPr>
        <w:spacing w:line="276" w:lineRule="auto"/>
        <w:jc w:val="both"/>
        <w:rPr>
          <w:rFonts w:ascii="Times New Roman" w:hAnsi="Times New Roman" w:cs="Times New Roman"/>
          <w:b/>
          <w:sz w:val="28"/>
          <w:szCs w:val="28"/>
        </w:rPr>
      </w:pPr>
      <w:r>
        <w:rPr>
          <w:rFonts w:ascii="Times New Roman" w:hAnsi="Times New Roman" w:cs="Times New Roman"/>
          <w:b/>
          <w:sz w:val="28"/>
          <w:szCs w:val="28"/>
        </w:rPr>
        <w:t>V</w:t>
      </w:r>
      <w:r w:rsidR="00AC0F8D">
        <w:rPr>
          <w:rFonts w:ascii="Times New Roman" w:hAnsi="Times New Roman" w:cs="Times New Roman"/>
          <w:b/>
          <w:sz w:val="28"/>
          <w:szCs w:val="28"/>
        </w:rPr>
        <w:t xml:space="preserve">. </w:t>
      </w:r>
      <w:r w:rsidR="00CA195A" w:rsidRPr="00AC0F8D">
        <w:rPr>
          <w:rFonts w:ascii="Times New Roman" w:hAnsi="Times New Roman" w:cs="Times New Roman"/>
          <w:b/>
          <w:sz w:val="28"/>
          <w:szCs w:val="28"/>
        </w:rPr>
        <w:t>Menaxhimi i dermatozave alergjike</w:t>
      </w:r>
    </w:p>
    <w:p w:rsidR="00CA195A" w:rsidRPr="00E97EAF" w:rsidRDefault="00CA195A" w:rsidP="00CA195A">
      <w:pPr>
        <w:rPr>
          <w:rFonts w:ascii="Times New Roman" w:hAnsi="Times New Roman" w:cs="Times New Roman"/>
        </w:rPr>
      </w:pPr>
    </w:p>
    <w:tbl>
      <w:tblPr>
        <w:tblW w:w="0" w:type="auto"/>
        <w:tblLook w:val="04A0"/>
      </w:tblPr>
      <w:tblGrid>
        <w:gridCol w:w="3708"/>
      </w:tblGrid>
      <w:tr w:rsidR="00CA195A" w:rsidRPr="00E97EAF" w:rsidTr="00196CEC">
        <w:tc>
          <w:tcPr>
            <w:tcW w:w="370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A195A" w:rsidRPr="00196CEC" w:rsidRDefault="00CA195A" w:rsidP="00D87521">
            <w:pPr>
              <w:jc w:val="center"/>
              <w:rPr>
                <w:rFonts w:ascii="Times New Roman" w:hAnsi="Times New Roman" w:cs="Times New Roman"/>
                <w:b/>
                <w:sz w:val="24"/>
                <w:szCs w:val="24"/>
              </w:rPr>
            </w:pPr>
            <w:r w:rsidRPr="00196CEC">
              <w:rPr>
                <w:rFonts w:ascii="Times New Roman" w:hAnsi="Times New Roman" w:cs="Times New Roman"/>
                <w:b/>
                <w:sz w:val="24"/>
                <w:szCs w:val="24"/>
              </w:rPr>
              <w:lastRenderedPageBreak/>
              <w:t>Diagnostikimi</w:t>
            </w:r>
          </w:p>
        </w:tc>
      </w:tr>
      <w:tr w:rsidR="00CA195A" w:rsidRPr="00E97EAF" w:rsidTr="009E36DC">
        <w:tc>
          <w:tcPr>
            <w:tcW w:w="3708" w:type="dxa"/>
            <w:tcBorders>
              <w:top w:val="single" w:sz="4" w:space="0" w:color="auto"/>
            </w:tcBorders>
          </w:tcPr>
          <w:p w:rsidR="00CA195A" w:rsidRPr="00E97EAF" w:rsidRDefault="00CA195A" w:rsidP="00D87521">
            <w:pPr>
              <w:rPr>
                <w:rFonts w:ascii="Times New Roman" w:hAnsi="Times New Roman" w:cs="Times New Roman"/>
              </w:rPr>
            </w:pPr>
          </w:p>
        </w:tc>
      </w:tr>
    </w:tbl>
    <w:p w:rsidR="00CA195A" w:rsidRPr="00E97EAF" w:rsidRDefault="00CA195A" w:rsidP="00CA195A">
      <w:pPr>
        <w:rPr>
          <w:rFonts w:ascii="Times New Roman" w:hAnsi="Times New Roman" w:cs="Times New Roman"/>
        </w:rPr>
      </w:pPr>
      <m:oMathPara>
        <m:oMath>
          <m:r>
            <w:rPr>
              <w:rFonts w:ascii="Cambria Math" w:hAnsi="Cambria Math" w:cs="Times New Roman"/>
            </w:rPr>
            <m:t>↓</m:t>
          </m:r>
        </m:oMath>
      </m:oMathPara>
    </w:p>
    <w:tbl>
      <w:tblPr>
        <w:tblW w:w="0" w:type="auto"/>
        <w:tblLook w:val="04A0"/>
      </w:tblPr>
      <w:tblGrid>
        <w:gridCol w:w="3708"/>
      </w:tblGrid>
      <w:tr w:rsidR="00CA195A" w:rsidRPr="00E97EAF" w:rsidTr="009E36DC">
        <w:tc>
          <w:tcPr>
            <w:tcW w:w="3708" w:type="dxa"/>
            <w:tcBorders>
              <w:bottom w:val="single" w:sz="4" w:space="0" w:color="auto"/>
            </w:tcBorders>
          </w:tcPr>
          <w:p w:rsidR="00CA195A" w:rsidRPr="00AC0F8D" w:rsidRDefault="00CA195A" w:rsidP="00D87521">
            <w:pPr>
              <w:jc w:val="center"/>
              <w:rPr>
                <w:rFonts w:ascii="Times New Roman" w:hAnsi="Times New Roman" w:cs="Times New Roman"/>
                <w:b/>
                <w:sz w:val="24"/>
                <w:szCs w:val="24"/>
              </w:rPr>
            </w:pPr>
            <w:r w:rsidRPr="00AC0F8D">
              <w:rPr>
                <w:rFonts w:ascii="Times New Roman" w:hAnsi="Times New Roman" w:cs="Times New Roman"/>
                <w:b/>
                <w:sz w:val="24"/>
                <w:szCs w:val="24"/>
              </w:rPr>
              <w:t>Cetirizine 10mg, 1x në ditë</w:t>
            </w:r>
          </w:p>
        </w:tc>
      </w:tr>
      <w:tr w:rsidR="00CA195A" w:rsidRPr="00E97EAF" w:rsidTr="009E36DC">
        <w:tc>
          <w:tcPr>
            <w:tcW w:w="3708" w:type="dxa"/>
            <w:tcBorders>
              <w:top w:val="single" w:sz="4" w:space="0" w:color="auto"/>
              <w:left w:val="single" w:sz="4" w:space="0" w:color="auto"/>
              <w:bottom w:val="single" w:sz="4" w:space="0" w:color="auto"/>
              <w:right w:val="single" w:sz="4" w:space="0" w:color="auto"/>
            </w:tcBorders>
          </w:tcPr>
          <w:p w:rsidR="00CA195A" w:rsidRPr="00E97EAF" w:rsidRDefault="00CA195A" w:rsidP="00D87521">
            <w:pPr>
              <w:jc w:val="both"/>
              <w:rPr>
                <w:rFonts w:ascii="Times New Roman" w:hAnsi="Times New Roman" w:cs="Times New Roman"/>
              </w:rPr>
            </w:pPr>
            <w:r w:rsidRPr="00E97EAF">
              <w:rPr>
                <w:rFonts w:ascii="Times New Roman" w:hAnsi="Times New Roman" w:cs="Times New Roman"/>
              </w:rPr>
              <w:t>Shënim: Nëse pacientët kanë provuar dozen 10mg/d, ose antihistaminikë ekuivalentë për një javë, pa sukses, kaloni menjëherë në hapin tjetër</w:t>
            </w:r>
          </w:p>
        </w:tc>
      </w:tr>
    </w:tbl>
    <w:p w:rsidR="00CA195A" w:rsidRPr="00AC0F8D" w:rsidRDefault="00CA195A" w:rsidP="00CA195A">
      <w:pPr>
        <w:spacing w:before="240" w:line="120" w:lineRule="auto"/>
        <w:rPr>
          <w:rFonts w:ascii="Times New Roman" w:hAnsi="Times New Roman" w:cs="Times New Roman"/>
          <w:sz w:val="24"/>
          <w:szCs w:val="24"/>
        </w:rPr>
      </w:pPr>
      <m:oMath>
        <m:r>
          <w:rPr>
            <w:rFonts w:ascii="Cambria Math" w:hAnsi="Cambria Math" w:cs="Times New Roman"/>
          </w:rPr>
          <m:t>↓</m:t>
        </m:r>
      </m:oMath>
      <w:r w:rsidRPr="00AC0F8D">
        <w:rPr>
          <w:rFonts w:ascii="Times New Roman" w:hAnsi="Times New Roman" w:cs="Times New Roman"/>
          <w:sz w:val="24"/>
          <w:szCs w:val="24"/>
        </w:rPr>
        <w:t xml:space="preserve">Trajto për 2-4 javë, nëse trajtimi </w:t>
      </w:r>
    </w:p>
    <w:p w:rsidR="00CA195A" w:rsidRPr="00AC0F8D" w:rsidRDefault="00CA195A" w:rsidP="00CA195A">
      <w:pPr>
        <w:spacing w:before="240" w:line="120" w:lineRule="auto"/>
        <w:rPr>
          <w:rFonts w:ascii="Times New Roman" w:hAnsi="Times New Roman" w:cs="Times New Roman"/>
          <w:sz w:val="24"/>
          <w:szCs w:val="24"/>
        </w:rPr>
      </w:pPr>
      <w:r w:rsidRPr="00AC0F8D">
        <w:rPr>
          <w:rFonts w:ascii="Times New Roman" w:hAnsi="Times New Roman" w:cs="Times New Roman"/>
          <w:sz w:val="24"/>
          <w:szCs w:val="24"/>
        </w:rPr>
        <w:t xml:space="preserve">                                    nuk ka sukses, shko në hapin tjetër</w:t>
      </w:r>
    </w:p>
    <w:tbl>
      <w:tblPr>
        <w:tblW w:w="0" w:type="auto"/>
        <w:tblLook w:val="04A0"/>
      </w:tblPr>
      <w:tblGrid>
        <w:gridCol w:w="3708"/>
      </w:tblGrid>
      <w:tr w:rsidR="00CA195A" w:rsidRPr="00E97EAF" w:rsidTr="009E36DC">
        <w:tc>
          <w:tcPr>
            <w:tcW w:w="3708" w:type="dxa"/>
            <w:tcBorders>
              <w:bottom w:val="single" w:sz="4" w:space="0" w:color="auto"/>
            </w:tcBorders>
          </w:tcPr>
          <w:p w:rsidR="00CA195A" w:rsidRPr="00AC0F8D" w:rsidRDefault="00CA195A" w:rsidP="00D87521">
            <w:pPr>
              <w:spacing w:before="240"/>
              <w:jc w:val="center"/>
              <w:rPr>
                <w:rFonts w:ascii="Times New Roman" w:hAnsi="Times New Roman" w:cs="Times New Roman"/>
                <w:b/>
                <w:sz w:val="24"/>
                <w:szCs w:val="24"/>
              </w:rPr>
            </w:pPr>
            <w:r w:rsidRPr="00AC0F8D">
              <w:rPr>
                <w:rFonts w:ascii="Times New Roman" w:hAnsi="Times New Roman" w:cs="Times New Roman"/>
                <w:b/>
                <w:sz w:val="24"/>
                <w:szCs w:val="24"/>
              </w:rPr>
              <w:t>Cetirizine 10mg, 2x në ditë</w:t>
            </w:r>
          </w:p>
        </w:tc>
      </w:tr>
      <w:tr w:rsidR="00CA195A" w:rsidRPr="00E97EAF" w:rsidTr="009E36DC">
        <w:tc>
          <w:tcPr>
            <w:tcW w:w="3708" w:type="dxa"/>
            <w:tcBorders>
              <w:top w:val="single" w:sz="4" w:space="0" w:color="auto"/>
              <w:left w:val="single" w:sz="4" w:space="0" w:color="auto"/>
              <w:bottom w:val="single" w:sz="4" w:space="0" w:color="auto"/>
              <w:right w:val="single" w:sz="4" w:space="0" w:color="auto"/>
            </w:tcBorders>
          </w:tcPr>
          <w:p w:rsidR="00CA195A" w:rsidRPr="00E97EAF" w:rsidRDefault="00CA195A" w:rsidP="00D87521">
            <w:pPr>
              <w:spacing w:before="240" w:line="120" w:lineRule="auto"/>
              <w:jc w:val="center"/>
              <w:rPr>
                <w:rFonts w:ascii="Times New Roman" w:hAnsi="Times New Roman" w:cs="Times New Roman"/>
              </w:rPr>
            </w:pPr>
            <w:r w:rsidRPr="00E97EAF">
              <w:rPr>
                <w:rFonts w:ascii="Times New Roman" w:hAnsi="Times New Roman" w:cs="Times New Roman"/>
              </w:rPr>
              <w:t>Trajto për 2-4 javë, nëse trajtimi</w:t>
            </w:r>
          </w:p>
          <w:p w:rsidR="00CA195A" w:rsidRPr="00E97EAF" w:rsidRDefault="00CA195A" w:rsidP="00D87521">
            <w:pPr>
              <w:jc w:val="center"/>
              <w:rPr>
                <w:rFonts w:ascii="Times New Roman" w:hAnsi="Times New Roman" w:cs="Times New Roman"/>
              </w:rPr>
            </w:pPr>
            <w:r w:rsidRPr="00E97EAF">
              <w:rPr>
                <w:rFonts w:ascii="Times New Roman" w:hAnsi="Times New Roman" w:cs="Times New Roman"/>
              </w:rPr>
              <w:t>nuk ka sukses, shko në hapin tjetër</w:t>
            </w:r>
          </w:p>
        </w:tc>
      </w:tr>
    </w:tbl>
    <w:p w:rsidR="00CA195A" w:rsidRPr="00E97EAF" w:rsidRDefault="00CA195A" w:rsidP="00CA195A">
      <w:pPr>
        <w:rPr>
          <w:rFonts w:ascii="Times New Roman" w:hAnsi="Times New Roman" w:cs="Times New Roman"/>
        </w:rPr>
      </w:pPr>
      <w:r w:rsidRPr="00E97EAF">
        <w:rPr>
          <w:rFonts w:ascii="Times New Roman" w:hAnsi="Times New Roman" w:cs="Times New Roman"/>
        </w:rPr>
        <w:br/>
      </w:r>
      <m:oMathPara>
        <m:oMath>
          <m:r>
            <w:rPr>
              <w:rFonts w:ascii="Cambria Math" w:hAnsi="Cambria Math" w:cs="Times New Roman"/>
            </w:rPr>
            <m:t>↓</m:t>
          </m:r>
        </m:oMath>
      </m:oMathPara>
    </w:p>
    <w:tbl>
      <w:tblPr>
        <w:tblW w:w="0" w:type="auto"/>
        <w:tblLook w:val="04A0"/>
      </w:tblPr>
      <w:tblGrid>
        <w:gridCol w:w="3708"/>
      </w:tblGrid>
      <w:tr w:rsidR="00CA195A" w:rsidRPr="00E97EAF" w:rsidTr="009E36DC">
        <w:tc>
          <w:tcPr>
            <w:tcW w:w="3708" w:type="dxa"/>
            <w:tcBorders>
              <w:bottom w:val="single" w:sz="4" w:space="0" w:color="auto"/>
            </w:tcBorders>
          </w:tcPr>
          <w:p w:rsidR="00CA195A" w:rsidRPr="00AC0F8D" w:rsidRDefault="00CA195A" w:rsidP="00D87521">
            <w:pPr>
              <w:jc w:val="center"/>
              <w:rPr>
                <w:rFonts w:ascii="Times New Roman" w:hAnsi="Times New Roman" w:cs="Times New Roman"/>
                <w:b/>
                <w:sz w:val="24"/>
                <w:szCs w:val="24"/>
              </w:rPr>
            </w:pPr>
            <w:r w:rsidRPr="00AC0F8D">
              <w:rPr>
                <w:rFonts w:ascii="Times New Roman" w:hAnsi="Times New Roman" w:cs="Times New Roman"/>
                <w:b/>
                <w:sz w:val="24"/>
                <w:szCs w:val="24"/>
              </w:rPr>
              <w:t>Cetirizine, 20mg, 2x në ditë</w:t>
            </w:r>
          </w:p>
        </w:tc>
      </w:tr>
      <w:tr w:rsidR="00CA195A" w:rsidRPr="00E97EAF" w:rsidTr="009E36DC">
        <w:tc>
          <w:tcPr>
            <w:tcW w:w="3708" w:type="dxa"/>
            <w:tcBorders>
              <w:top w:val="single" w:sz="4" w:space="0" w:color="auto"/>
              <w:left w:val="single" w:sz="4" w:space="0" w:color="auto"/>
              <w:bottom w:val="single" w:sz="4" w:space="0" w:color="auto"/>
              <w:right w:val="single" w:sz="4" w:space="0" w:color="auto"/>
            </w:tcBorders>
          </w:tcPr>
          <w:p w:rsidR="00CA195A" w:rsidRPr="00E97EAF" w:rsidRDefault="00CA195A" w:rsidP="00D87521">
            <w:pPr>
              <w:spacing w:before="240" w:line="120" w:lineRule="auto"/>
              <w:jc w:val="center"/>
              <w:rPr>
                <w:rFonts w:ascii="Times New Roman" w:hAnsi="Times New Roman" w:cs="Times New Roman"/>
              </w:rPr>
            </w:pPr>
            <w:r w:rsidRPr="00E97EAF">
              <w:rPr>
                <w:rFonts w:ascii="Times New Roman" w:hAnsi="Times New Roman" w:cs="Times New Roman"/>
              </w:rPr>
              <w:t>Trajto për 2-4 javë, nëse trajtimi</w:t>
            </w:r>
          </w:p>
          <w:p w:rsidR="00CA195A" w:rsidRPr="00E97EAF" w:rsidRDefault="00CA195A" w:rsidP="00D87521">
            <w:pPr>
              <w:spacing w:before="240" w:line="120" w:lineRule="auto"/>
              <w:jc w:val="center"/>
              <w:rPr>
                <w:rFonts w:ascii="Times New Roman" w:hAnsi="Times New Roman" w:cs="Times New Roman"/>
              </w:rPr>
            </w:pPr>
            <w:r w:rsidRPr="00E97EAF">
              <w:rPr>
                <w:rFonts w:ascii="Times New Roman" w:hAnsi="Times New Roman" w:cs="Times New Roman"/>
              </w:rPr>
              <w:t>nuk ka sukses, shko në hapin tjetër</w:t>
            </w:r>
          </w:p>
          <w:p w:rsidR="00CA195A" w:rsidRPr="00E97EAF" w:rsidRDefault="00CA195A" w:rsidP="00D87521">
            <w:pPr>
              <w:jc w:val="center"/>
              <w:rPr>
                <w:rFonts w:ascii="Times New Roman" w:hAnsi="Times New Roman" w:cs="Times New Roman"/>
              </w:rPr>
            </w:pPr>
          </w:p>
        </w:tc>
      </w:tr>
    </w:tbl>
    <w:p w:rsidR="00CA195A" w:rsidRPr="00E97EAF" w:rsidRDefault="00CA195A" w:rsidP="00CA195A">
      <w:pPr>
        <w:rPr>
          <w:rFonts w:ascii="Times New Roman" w:hAnsi="Times New Roman" w:cs="Times New Roman"/>
        </w:rPr>
      </w:pPr>
      <m:oMathPara>
        <m:oMath>
          <m:r>
            <w:rPr>
              <w:rFonts w:ascii="Cambria Math" w:hAnsi="Cambria Math" w:cs="Times New Roman"/>
            </w:rPr>
            <m:t>↓</m:t>
          </m:r>
        </m:oMath>
      </m:oMathPara>
    </w:p>
    <w:tbl>
      <w:tblPr>
        <w:tblW w:w="0" w:type="auto"/>
        <w:tblLook w:val="04A0"/>
      </w:tblPr>
      <w:tblGrid>
        <w:gridCol w:w="3708"/>
      </w:tblGrid>
      <w:tr w:rsidR="00CA195A" w:rsidRPr="00E97EAF" w:rsidTr="009E36DC">
        <w:trPr>
          <w:trHeight w:val="430"/>
        </w:trPr>
        <w:tc>
          <w:tcPr>
            <w:tcW w:w="3708" w:type="dxa"/>
            <w:tcBorders>
              <w:bottom w:val="single" w:sz="4" w:space="0" w:color="auto"/>
            </w:tcBorders>
          </w:tcPr>
          <w:p w:rsidR="00CA195A" w:rsidRPr="00AC0F8D" w:rsidRDefault="00CA195A" w:rsidP="00D87521">
            <w:pPr>
              <w:jc w:val="center"/>
              <w:rPr>
                <w:rFonts w:ascii="Times New Roman" w:hAnsi="Times New Roman" w:cs="Times New Roman"/>
                <w:b/>
                <w:sz w:val="24"/>
                <w:szCs w:val="24"/>
              </w:rPr>
            </w:pPr>
            <w:r w:rsidRPr="00AC0F8D">
              <w:rPr>
                <w:rFonts w:ascii="Times New Roman" w:hAnsi="Times New Roman" w:cs="Times New Roman"/>
                <w:b/>
                <w:sz w:val="24"/>
                <w:szCs w:val="24"/>
              </w:rPr>
              <w:t xml:space="preserve">Kalo në Fexofenadine, 180mg, 2x në ditë </w:t>
            </w:r>
          </w:p>
        </w:tc>
      </w:tr>
      <w:tr w:rsidR="00CA195A" w:rsidRPr="00E97EAF" w:rsidTr="009E36DC">
        <w:trPr>
          <w:trHeight w:val="920"/>
        </w:trPr>
        <w:tc>
          <w:tcPr>
            <w:tcW w:w="3708" w:type="dxa"/>
            <w:tcBorders>
              <w:top w:val="single" w:sz="4" w:space="0" w:color="auto"/>
              <w:left w:val="single" w:sz="4" w:space="0" w:color="auto"/>
              <w:bottom w:val="single" w:sz="4" w:space="0" w:color="auto"/>
              <w:right w:val="single" w:sz="4" w:space="0" w:color="auto"/>
            </w:tcBorders>
          </w:tcPr>
          <w:p w:rsidR="00CA195A" w:rsidRPr="00E97EAF" w:rsidRDefault="00CA195A" w:rsidP="00D87521">
            <w:pPr>
              <w:spacing w:before="240" w:line="276" w:lineRule="auto"/>
              <w:jc w:val="center"/>
              <w:rPr>
                <w:rFonts w:ascii="Times New Roman" w:hAnsi="Times New Roman" w:cs="Times New Roman"/>
              </w:rPr>
            </w:pPr>
            <w:r w:rsidRPr="00E97EAF">
              <w:rPr>
                <w:rFonts w:ascii="Times New Roman" w:hAnsi="Times New Roman" w:cs="Times New Roman"/>
              </w:rPr>
              <w:t>Trajto për 2-4 javë, nëse trajtimi        nuk ka sukses, shko në hapin tjetër</w:t>
            </w:r>
          </w:p>
          <w:p w:rsidR="00CA195A" w:rsidRPr="00E97EAF" w:rsidRDefault="00CA195A" w:rsidP="00D87521">
            <w:pPr>
              <w:jc w:val="center"/>
              <w:rPr>
                <w:rFonts w:ascii="Times New Roman" w:hAnsi="Times New Roman" w:cs="Times New Roman"/>
              </w:rPr>
            </w:pPr>
          </w:p>
        </w:tc>
      </w:tr>
    </w:tbl>
    <w:p w:rsidR="00CA195A" w:rsidRPr="00E97EAF" w:rsidRDefault="00CA195A" w:rsidP="00CA195A">
      <w:pPr>
        <w:rPr>
          <w:rFonts w:ascii="Times New Roman" w:hAnsi="Times New Roman" w:cs="Times New Roman"/>
        </w:rPr>
      </w:pPr>
      <m:oMathPara>
        <m:oMath>
          <m:r>
            <w:rPr>
              <w:rFonts w:ascii="Cambria Math" w:hAnsi="Cambria Math" w:cs="Times New Roman"/>
            </w:rPr>
            <m:t>↓</m:t>
          </m:r>
        </m:oMath>
      </m:oMathPara>
    </w:p>
    <w:tbl>
      <w:tblPr>
        <w:tblW w:w="0" w:type="auto"/>
        <w:tblLook w:val="04A0"/>
      </w:tblPr>
      <w:tblGrid>
        <w:gridCol w:w="3708"/>
      </w:tblGrid>
      <w:tr w:rsidR="00CA195A" w:rsidRPr="00E97EAF" w:rsidTr="009E36DC">
        <w:tc>
          <w:tcPr>
            <w:tcW w:w="3708" w:type="dxa"/>
            <w:tcBorders>
              <w:bottom w:val="single" w:sz="4" w:space="0" w:color="auto"/>
            </w:tcBorders>
          </w:tcPr>
          <w:p w:rsidR="00CA195A" w:rsidRPr="00E97EAF" w:rsidRDefault="00CA195A" w:rsidP="00D87521">
            <w:pPr>
              <w:jc w:val="center"/>
              <w:rPr>
                <w:rFonts w:ascii="Times New Roman" w:hAnsi="Times New Roman" w:cs="Times New Roman"/>
                <w:b/>
              </w:rPr>
            </w:pPr>
            <w:r w:rsidRPr="00E97EAF">
              <w:rPr>
                <w:rFonts w:ascii="Times New Roman" w:hAnsi="Times New Roman" w:cs="Times New Roman"/>
                <w:b/>
              </w:rPr>
              <w:t xml:space="preserve">Dyfisho dozën e Fexofenadine, 360mg, 2x në ditë </w:t>
            </w:r>
          </w:p>
        </w:tc>
      </w:tr>
      <w:tr w:rsidR="00CA195A" w:rsidRPr="00E97EAF" w:rsidTr="009E36DC">
        <w:tc>
          <w:tcPr>
            <w:tcW w:w="3708" w:type="dxa"/>
            <w:tcBorders>
              <w:top w:val="single" w:sz="4" w:space="0" w:color="auto"/>
              <w:left w:val="single" w:sz="4" w:space="0" w:color="auto"/>
              <w:bottom w:val="single" w:sz="4" w:space="0" w:color="auto"/>
              <w:right w:val="single" w:sz="4" w:space="0" w:color="auto"/>
            </w:tcBorders>
          </w:tcPr>
          <w:p w:rsidR="00CA195A" w:rsidRPr="00E97EAF" w:rsidRDefault="00CA195A" w:rsidP="00D87521">
            <w:pPr>
              <w:jc w:val="center"/>
              <w:rPr>
                <w:rFonts w:ascii="Times New Roman" w:hAnsi="Times New Roman" w:cs="Times New Roman"/>
              </w:rPr>
            </w:pPr>
            <w:r w:rsidRPr="00E97EAF">
              <w:rPr>
                <w:rFonts w:ascii="Times New Roman" w:hAnsi="Times New Roman" w:cs="Times New Roman"/>
              </w:rPr>
              <w:t>Trajto për 4 javë, nëse trajtimi është i pasuksessëm, referoni pacientin në klinikë specialistike</w:t>
            </w:r>
          </w:p>
        </w:tc>
      </w:tr>
    </w:tbl>
    <w:p w:rsidR="00CA195A" w:rsidRPr="00F03CE1" w:rsidRDefault="00CA195A" w:rsidP="00CA195A">
      <w:pPr>
        <w:rPr>
          <w:sz w:val="16"/>
          <w:szCs w:val="16"/>
          <w:lang w:val="en-GB"/>
        </w:rPr>
      </w:pPr>
    </w:p>
    <w:p w:rsidR="00CA195A" w:rsidRDefault="00CA195A" w:rsidP="00CA195A">
      <w:pPr>
        <w:rPr>
          <w:sz w:val="16"/>
          <w:szCs w:val="16"/>
          <w:lang w:val="en-GB"/>
        </w:rPr>
      </w:pPr>
      <w:r w:rsidRPr="00F03CE1">
        <w:rPr>
          <w:sz w:val="16"/>
          <w:szCs w:val="16"/>
          <w:lang w:val="en-GB"/>
        </w:rPr>
        <w:t xml:space="preserve"> *North Central London Joint Formulary Committee Guidelines for the treatment of Chronic Spontaneous Urticaria in adult patients Version 1.0</w:t>
      </w:r>
    </w:p>
    <w:p w:rsidR="00F85CC6" w:rsidRPr="00B47BC6" w:rsidRDefault="00F85CC6" w:rsidP="00CA195A">
      <w:pPr>
        <w:rPr>
          <w:b/>
          <w:color w:val="000000" w:themeColor="text1"/>
          <w:sz w:val="16"/>
          <w:szCs w:val="16"/>
          <w:lang w:val="en-GB"/>
        </w:rPr>
      </w:pPr>
    </w:p>
    <w:p w:rsidR="00C83D20" w:rsidRPr="00B47BC6" w:rsidRDefault="00F85CC6" w:rsidP="00181894">
      <w:pPr>
        <w:spacing w:line="276" w:lineRule="auto"/>
        <w:jc w:val="both"/>
        <w:rPr>
          <w:rFonts w:ascii="Times New Roman" w:hAnsi="Times New Roman" w:cs="Times New Roman"/>
          <w:b/>
          <w:color w:val="000000" w:themeColor="text1"/>
        </w:rPr>
      </w:pPr>
      <w:r w:rsidRPr="00B47BC6">
        <w:rPr>
          <w:rFonts w:ascii="Times New Roman" w:hAnsi="Times New Roman" w:cs="Times New Roman"/>
          <w:b/>
          <w:color w:val="000000" w:themeColor="text1"/>
        </w:rPr>
        <w:t>Skema e m</w:t>
      </w:r>
      <w:r w:rsidR="005D6F60">
        <w:rPr>
          <w:rFonts w:ascii="Times New Roman" w:hAnsi="Times New Roman"/>
          <w:b/>
          <w:color w:val="000000" w:themeColor="text1"/>
        </w:rPr>
        <w:t>ësipërme i përgjigjet pyetjes 5 -t</w:t>
      </w:r>
      <w:r w:rsidR="005D6F60" w:rsidRPr="000B0EB4">
        <w:rPr>
          <w:rFonts w:ascii="Times New Roman" w:hAnsi="Times New Roman"/>
          <w:b/>
          <w:color w:val="000000" w:themeColor="text1"/>
          <w:sz w:val="24"/>
          <w:szCs w:val="24"/>
        </w:rPr>
        <w:t>ë</w:t>
      </w:r>
      <w:r w:rsidRPr="00B47BC6">
        <w:rPr>
          <w:rFonts w:ascii="Times New Roman" w:hAnsi="Times New Roman"/>
          <w:b/>
          <w:color w:val="000000" w:themeColor="text1"/>
        </w:rPr>
        <w:t xml:space="preserve"> në lidhje me menaxhimin</w:t>
      </w:r>
      <w:r w:rsidR="00F041CF">
        <w:rPr>
          <w:rFonts w:ascii="Times New Roman" w:hAnsi="Times New Roman"/>
          <w:b/>
          <w:color w:val="000000" w:themeColor="text1"/>
        </w:rPr>
        <w:t xml:space="preserve"> e urtikarive kronike spontane (UKS).</w:t>
      </w:r>
    </w:p>
    <w:p w:rsidR="00AC0F8D" w:rsidRPr="00AC0F8D" w:rsidRDefault="00AC0F8D" w:rsidP="00AC0F8D">
      <w:pPr>
        <w:spacing w:line="276" w:lineRule="auto"/>
        <w:ind w:left="360"/>
        <w:jc w:val="both"/>
        <w:rPr>
          <w:rFonts w:ascii="Times New Roman" w:hAnsi="Times New Roman"/>
          <w:b/>
          <w:sz w:val="28"/>
          <w:szCs w:val="28"/>
        </w:rPr>
      </w:pPr>
    </w:p>
    <w:p w:rsidR="00AC0F8D" w:rsidRDefault="00AC0F8D" w:rsidP="00AC0F8D">
      <w:pPr>
        <w:pStyle w:val="ListParagraph"/>
        <w:spacing w:line="276" w:lineRule="auto"/>
        <w:ind w:left="720" w:firstLine="0"/>
        <w:jc w:val="both"/>
        <w:rPr>
          <w:rFonts w:ascii="Times New Roman" w:hAnsi="Times New Roman"/>
          <w:b/>
          <w:sz w:val="28"/>
          <w:szCs w:val="28"/>
        </w:rPr>
      </w:pPr>
    </w:p>
    <w:p w:rsidR="00CA195A" w:rsidRPr="00AC0F8D" w:rsidRDefault="00715C16" w:rsidP="00AC0F8D">
      <w:pPr>
        <w:spacing w:line="276" w:lineRule="auto"/>
        <w:jc w:val="both"/>
        <w:rPr>
          <w:rFonts w:ascii="Times New Roman" w:hAnsi="Times New Roman"/>
          <w:b/>
          <w:sz w:val="28"/>
          <w:szCs w:val="28"/>
        </w:rPr>
      </w:pPr>
      <w:r>
        <w:rPr>
          <w:rFonts w:ascii="Times New Roman" w:hAnsi="Times New Roman"/>
          <w:b/>
          <w:sz w:val="28"/>
          <w:szCs w:val="28"/>
        </w:rPr>
        <w:t>VI</w:t>
      </w:r>
      <w:r w:rsidR="00AC0F8D" w:rsidRPr="00AC0F8D">
        <w:rPr>
          <w:rFonts w:ascii="Times New Roman" w:hAnsi="Times New Roman"/>
          <w:b/>
          <w:sz w:val="28"/>
          <w:szCs w:val="28"/>
        </w:rPr>
        <w:t xml:space="preserve">. </w:t>
      </w:r>
      <w:r w:rsidR="00CA195A" w:rsidRPr="00AC0F8D">
        <w:rPr>
          <w:rFonts w:ascii="Times New Roman" w:hAnsi="Times New Roman"/>
          <w:b/>
          <w:sz w:val="28"/>
          <w:szCs w:val="28"/>
        </w:rPr>
        <w:t>Menaxhimi i dermatozave ekzematoze</w:t>
      </w:r>
    </w:p>
    <w:p w:rsidR="00AD611B" w:rsidRPr="00AD611B" w:rsidRDefault="00AD611B" w:rsidP="00AD611B">
      <w:pPr>
        <w:pStyle w:val="ListParagraph"/>
        <w:spacing w:line="276" w:lineRule="auto"/>
        <w:ind w:left="720" w:firstLine="0"/>
        <w:jc w:val="both"/>
        <w:rPr>
          <w:rFonts w:ascii="Times New Roman" w:hAnsi="Times New Roman"/>
          <w:b/>
          <w:sz w:val="24"/>
          <w:szCs w:val="24"/>
        </w:rPr>
      </w:pPr>
    </w:p>
    <w:p w:rsidR="00166CA6" w:rsidRPr="00AC0F8D" w:rsidRDefault="00715C16" w:rsidP="00181894">
      <w:pPr>
        <w:spacing w:line="276" w:lineRule="auto"/>
        <w:rPr>
          <w:rFonts w:ascii="Times New Roman" w:hAnsi="Times New Roman" w:cs="Times New Roman"/>
          <w:b/>
          <w:sz w:val="28"/>
          <w:szCs w:val="28"/>
        </w:rPr>
      </w:pPr>
      <w:r>
        <w:rPr>
          <w:rFonts w:ascii="Times New Roman" w:hAnsi="Times New Roman" w:cs="Times New Roman"/>
          <w:b/>
          <w:sz w:val="28"/>
          <w:szCs w:val="28"/>
        </w:rPr>
        <w:t>VI</w:t>
      </w:r>
      <w:r w:rsidR="00533545" w:rsidRPr="00AC0F8D">
        <w:rPr>
          <w:rFonts w:ascii="Times New Roman" w:hAnsi="Times New Roman" w:cs="Times New Roman"/>
          <w:b/>
          <w:sz w:val="28"/>
          <w:szCs w:val="28"/>
        </w:rPr>
        <w:t xml:space="preserve">.1 </w:t>
      </w:r>
      <w:r w:rsidR="00473BA8" w:rsidRPr="00AC0F8D">
        <w:rPr>
          <w:rFonts w:ascii="Times New Roman" w:hAnsi="Times New Roman" w:cs="Times New Roman"/>
          <w:b/>
          <w:sz w:val="28"/>
          <w:szCs w:val="28"/>
        </w:rPr>
        <w:t xml:space="preserve">Diagnostikimi i dermatozave ekzematoze </w:t>
      </w:r>
    </w:p>
    <w:p w:rsidR="00473BA8" w:rsidRPr="00181894" w:rsidRDefault="00727436" w:rsidP="00181894">
      <w:pPr>
        <w:spacing w:line="276" w:lineRule="auto"/>
        <w:rPr>
          <w:rFonts w:ascii="Times New Roman" w:hAnsi="Times New Roman" w:cs="Times New Roman"/>
          <w:b/>
          <w:sz w:val="24"/>
          <w:szCs w:val="24"/>
        </w:rPr>
      </w:pPr>
      <w:r>
        <w:rPr>
          <w:rFonts w:ascii="Times New Roman" w:hAnsi="Times New Roman" w:cs="Times New Roman"/>
          <w:sz w:val="24"/>
          <w:szCs w:val="24"/>
        </w:rPr>
        <w:t>Diagnostikimi i dermatozave ekzematoze n</w:t>
      </w:r>
      <w:r>
        <w:rPr>
          <w:rFonts w:ascii="Times New Roman" w:hAnsi="Times New Roman"/>
          <w:sz w:val="24"/>
          <w:szCs w:val="24"/>
        </w:rPr>
        <w:t>ë radhë të parë</w:t>
      </w:r>
      <w:r w:rsidR="0012346E">
        <w:rPr>
          <w:rFonts w:ascii="Times New Roman" w:hAnsi="Times New Roman"/>
          <w:sz w:val="24"/>
          <w:szCs w:val="24"/>
        </w:rPr>
        <w:t xml:space="preserve"> </w:t>
      </w:r>
      <w:r>
        <w:rPr>
          <w:rFonts w:ascii="Times New Roman" w:hAnsi="Times New Roman"/>
          <w:sz w:val="24"/>
          <w:szCs w:val="24"/>
        </w:rPr>
        <w:t>është</w:t>
      </w:r>
      <w:r>
        <w:rPr>
          <w:rFonts w:ascii="Times New Roman" w:hAnsi="Times New Roman" w:cs="Times New Roman"/>
          <w:sz w:val="24"/>
          <w:szCs w:val="24"/>
        </w:rPr>
        <w:t xml:space="preserve"> klinik</w:t>
      </w:r>
      <w:r w:rsidR="00641BE6" w:rsidRPr="00641BE6">
        <w:rPr>
          <w:rFonts w:ascii="Times New Roman" w:hAnsi="Times New Roman" w:cs="Times New Roman"/>
          <w:sz w:val="24"/>
          <w:szCs w:val="24"/>
        </w:rPr>
        <w:t xml:space="preserve"> d</w:t>
      </w:r>
      <w:r w:rsidR="00166CA6">
        <w:rPr>
          <w:rFonts w:ascii="Times New Roman" w:hAnsi="Times New Roman" w:cs="Times New Roman"/>
          <w:sz w:val="24"/>
          <w:szCs w:val="24"/>
        </w:rPr>
        <w:t>he bazohet në veçoritë anamnestike</w:t>
      </w:r>
      <w:r w:rsidR="00641BE6" w:rsidRPr="00641BE6">
        <w:rPr>
          <w:rFonts w:ascii="Times New Roman" w:hAnsi="Times New Roman" w:cs="Times New Roman"/>
          <w:sz w:val="24"/>
          <w:szCs w:val="24"/>
        </w:rPr>
        <w:t>, morfologjinë dhe shpërndarjen e lezioneve të lëkurës, dhe shenjat klinike shoqëruese.</w:t>
      </w:r>
      <w:r w:rsidR="004D18F3">
        <w:rPr>
          <w:rFonts w:ascii="Times New Roman" w:hAnsi="Times New Roman" w:cs="Times New Roman"/>
          <w:sz w:val="24"/>
          <w:szCs w:val="24"/>
        </w:rPr>
        <w:t xml:space="preserve"> </w:t>
      </w:r>
      <w:r w:rsidR="00613E79" w:rsidRPr="004D18F3">
        <w:rPr>
          <w:rFonts w:ascii="Times New Roman" w:hAnsi="Times New Roman" w:cs="Times New Roman"/>
          <w:sz w:val="24"/>
          <w:szCs w:val="24"/>
          <w:vertAlign w:val="superscript"/>
        </w:rPr>
        <w:t>(20</w:t>
      </w:r>
      <w:r w:rsidR="004D18F3" w:rsidRPr="004D18F3">
        <w:rPr>
          <w:rFonts w:ascii="Times New Roman" w:hAnsi="Times New Roman" w:cs="Times New Roman"/>
          <w:sz w:val="24"/>
          <w:szCs w:val="24"/>
          <w:vertAlign w:val="superscript"/>
        </w:rPr>
        <w:t>)</w:t>
      </w:r>
    </w:p>
    <w:p w:rsidR="00473BA8" w:rsidRPr="00E51E89" w:rsidRDefault="00473BA8" w:rsidP="00AC0F8D">
      <w:pPr>
        <w:jc w:val="both"/>
        <w:rPr>
          <w:rFonts w:ascii="Times New Roman" w:hAnsi="Times New Roman" w:cs="Times New Roman"/>
          <w:sz w:val="24"/>
          <w:szCs w:val="24"/>
          <w:lang w:val="de-DE"/>
        </w:rPr>
      </w:pPr>
      <w:r w:rsidRPr="00E51E89">
        <w:rPr>
          <w:rFonts w:ascii="Times New Roman" w:hAnsi="Times New Roman" w:cs="Times New Roman"/>
          <w:sz w:val="24"/>
          <w:szCs w:val="24"/>
        </w:rPr>
        <w:t>Nuk ekziston ndonjë kriter i veçantë laboratorik, histologjik apo klinik me të cili</w:t>
      </w:r>
      <w:r w:rsidR="00727436">
        <w:rPr>
          <w:rFonts w:ascii="Times New Roman" w:hAnsi="Times New Roman" w:cs="Times New Roman"/>
          <w:sz w:val="24"/>
          <w:szCs w:val="24"/>
        </w:rPr>
        <w:t>n do të diagnostikoheshin dermatozat ekzematoze</w:t>
      </w:r>
      <w:r w:rsidR="00FC6ACA">
        <w:rPr>
          <w:rFonts w:ascii="Times New Roman" w:hAnsi="Times New Roman" w:cs="Times New Roman"/>
          <w:sz w:val="24"/>
          <w:szCs w:val="24"/>
        </w:rPr>
        <w:t>.</w:t>
      </w:r>
      <w:r w:rsidR="00727436">
        <w:rPr>
          <w:rFonts w:ascii="Times New Roman" w:hAnsi="Times New Roman" w:cs="Times New Roman"/>
          <w:sz w:val="24"/>
          <w:szCs w:val="24"/>
        </w:rPr>
        <w:t xml:space="preserve"> Hanifin dhe Rajka n</w:t>
      </w:r>
      <w:r w:rsidR="00727436">
        <w:rPr>
          <w:rFonts w:ascii="Times New Roman" w:hAnsi="Times New Roman"/>
          <w:sz w:val="24"/>
          <w:szCs w:val="24"/>
        </w:rPr>
        <w:t>ë vitin</w:t>
      </w:r>
      <w:r w:rsidRPr="00E51E89">
        <w:rPr>
          <w:rFonts w:ascii="Times New Roman" w:hAnsi="Times New Roman" w:cs="Times New Roman"/>
          <w:sz w:val="24"/>
          <w:szCs w:val="24"/>
        </w:rPr>
        <w:t xml:space="preserve"> 1980 kanë përcaktuar kriteret me të cilat mund të konstatohet dermatiti atopik dhe të diferencohet nga llojet e tjera të ekzemës. Ato janë 4 krit</w:t>
      </w:r>
      <w:r w:rsidR="00727436">
        <w:rPr>
          <w:rFonts w:ascii="Times New Roman" w:hAnsi="Times New Roman" w:cs="Times New Roman"/>
          <w:sz w:val="24"/>
          <w:szCs w:val="24"/>
        </w:rPr>
        <w:t>ere majore dhe 23 kritere minore</w:t>
      </w:r>
      <w:r w:rsidRPr="00E51E89">
        <w:rPr>
          <w:rFonts w:ascii="Times New Roman" w:hAnsi="Times New Roman" w:cs="Times New Roman"/>
          <w:sz w:val="24"/>
          <w:szCs w:val="24"/>
        </w:rPr>
        <w:t xml:space="preserve">. </w:t>
      </w:r>
      <w:r w:rsidRPr="00E51E89">
        <w:rPr>
          <w:rFonts w:ascii="Times New Roman" w:hAnsi="Times New Roman" w:cs="Times New Roman"/>
          <w:sz w:val="24"/>
          <w:szCs w:val="24"/>
          <w:lang w:val="de-DE"/>
        </w:rPr>
        <w:t>Për të caktuar diagnozën e dermatitit atopik, duhet të përmbushen 3 kritere major</w:t>
      </w:r>
      <w:r w:rsidR="00182CE2">
        <w:rPr>
          <w:rFonts w:ascii="Times New Roman" w:hAnsi="Times New Roman" w:cs="Times New Roman"/>
          <w:sz w:val="24"/>
          <w:szCs w:val="24"/>
        </w:rPr>
        <w:t>e</w:t>
      </w:r>
      <w:r w:rsidRPr="00E51E89">
        <w:rPr>
          <w:rFonts w:ascii="Times New Roman" w:hAnsi="Times New Roman" w:cs="Times New Roman"/>
          <w:sz w:val="24"/>
          <w:szCs w:val="24"/>
          <w:lang w:val="de-DE"/>
        </w:rPr>
        <w:t xml:space="preserve"> dhe 3 kritere minor</w:t>
      </w:r>
      <w:r w:rsidR="00182CE2">
        <w:rPr>
          <w:rFonts w:ascii="Times New Roman" w:hAnsi="Times New Roman" w:cs="Times New Roman"/>
          <w:sz w:val="24"/>
          <w:szCs w:val="24"/>
        </w:rPr>
        <w:t>e</w:t>
      </w:r>
      <w:r w:rsidRPr="00E51E89">
        <w:rPr>
          <w:rFonts w:ascii="Times New Roman" w:hAnsi="Times New Roman" w:cs="Times New Roman"/>
          <w:sz w:val="24"/>
          <w:szCs w:val="24"/>
          <w:lang w:val="de-DE"/>
        </w:rPr>
        <w:t>.</w:t>
      </w:r>
    </w:p>
    <w:p w:rsidR="00473BA8" w:rsidRPr="00E51E89" w:rsidRDefault="00727436" w:rsidP="00BC481A">
      <w:pPr>
        <w:numPr>
          <w:ilvl w:val="0"/>
          <w:numId w:val="2"/>
        </w:numPr>
        <w:shd w:val="clear" w:color="auto" w:fill="FFFFFF"/>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b/>
          <w:sz w:val="24"/>
          <w:szCs w:val="24"/>
        </w:rPr>
        <w:t>Kriteret majore</w:t>
      </w:r>
      <w:r w:rsidR="00473BA8" w:rsidRPr="00E51E89">
        <w:rPr>
          <w:rFonts w:ascii="Times New Roman" w:hAnsi="Times New Roman" w:cs="Times New Roman"/>
          <w:sz w:val="24"/>
          <w:szCs w:val="24"/>
        </w:rPr>
        <w:t xml:space="preserve">(nevojiten 3 ose më shumë) </w:t>
      </w:r>
      <w:r w:rsidR="00182CE2">
        <w:rPr>
          <w:rFonts w:ascii="Times New Roman" w:hAnsi="Times New Roman" w:cs="Times New Roman"/>
          <w:sz w:val="24"/>
          <w:szCs w:val="24"/>
        </w:rPr>
        <w:t>jan</w:t>
      </w:r>
      <w:r w:rsidR="00182CE2" w:rsidRPr="00E51E89">
        <w:rPr>
          <w:rFonts w:ascii="Times New Roman" w:hAnsi="Times New Roman" w:cs="Times New Roman"/>
          <w:sz w:val="24"/>
          <w:szCs w:val="24"/>
        </w:rPr>
        <w:t>ë</w:t>
      </w:r>
      <w:r w:rsidR="00182CE2">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after="0" w:line="240" w:lineRule="auto"/>
        <w:rPr>
          <w:rFonts w:ascii="Times New Roman" w:hAnsi="Times New Roman" w:cs="Times New Roman"/>
          <w:sz w:val="24"/>
          <w:szCs w:val="24"/>
        </w:rPr>
      </w:pPr>
      <w:r w:rsidRPr="00E51E89">
        <w:rPr>
          <w:rFonts w:ascii="Times New Roman" w:hAnsi="Times New Roman" w:cs="Times New Roman"/>
          <w:sz w:val="24"/>
          <w:szCs w:val="24"/>
        </w:rPr>
        <w:t>Pruritus</w:t>
      </w:r>
      <w:r w:rsidR="00EC71F7">
        <w:rPr>
          <w:rFonts w:ascii="Times New Roman" w:hAnsi="Times New Roman" w:cs="Times New Roman"/>
          <w:sz w:val="24"/>
          <w:szCs w:val="24"/>
        </w:rPr>
        <w:t xml:space="preserve"> </w:t>
      </w:r>
      <w:r w:rsidRPr="00E51E89">
        <w:rPr>
          <w:rFonts w:ascii="Times New Roman" w:hAnsi="Times New Roman" w:cs="Times New Roman"/>
          <w:sz w:val="24"/>
          <w:szCs w:val="24"/>
        </w:rPr>
        <w:t>(kruarja)</w:t>
      </w:r>
    </w:p>
    <w:p w:rsidR="00473BA8" w:rsidRPr="00E51E89" w:rsidRDefault="00473BA8" w:rsidP="00BC481A">
      <w:pPr>
        <w:numPr>
          <w:ilvl w:val="1"/>
          <w:numId w:val="2"/>
        </w:numPr>
        <w:shd w:val="clear" w:color="auto" w:fill="FFFFFF"/>
        <w:spacing w:after="0" w:line="240" w:lineRule="auto"/>
        <w:rPr>
          <w:rFonts w:ascii="Times New Roman" w:hAnsi="Times New Roman" w:cs="Times New Roman"/>
          <w:sz w:val="24"/>
          <w:szCs w:val="24"/>
        </w:rPr>
      </w:pPr>
      <w:r w:rsidRPr="00E51E89">
        <w:rPr>
          <w:rFonts w:ascii="Times New Roman" w:hAnsi="Times New Roman" w:cs="Times New Roman"/>
          <w:sz w:val="24"/>
          <w:szCs w:val="24"/>
        </w:rPr>
        <w:t xml:space="preserve">Morfologjia dhe shpërndarja tipike: </w:t>
      </w:r>
    </w:p>
    <w:p w:rsidR="00473BA8" w:rsidRPr="00E51E89" w:rsidRDefault="00473BA8" w:rsidP="00473BA8">
      <w:pPr>
        <w:shd w:val="clear" w:color="auto" w:fill="FFFFFF"/>
        <w:rPr>
          <w:rFonts w:ascii="Times New Roman" w:hAnsi="Times New Roman" w:cs="Times New Roman"/>
          <w:sz w:val="24"/>
          <w:szCs w:val="24"/>
        </w:rPr>
      </w:pPr>
      <w:r w:rsidRPr="00E51E89">
        <w:rPr>
          <w:rFonts w:ascii="Times New Roman" w:hAnsi="Times New Roman" w:cs="Times New Roman"/>
          <w:sz w:val="24"/>
          <w:szCs w:val="24"/>
        </w:rPr>
        <w:t>-shpërndarja në faqe dhe në pjesët ekstensore te motakët,</w:t>
      </w:r>
    </w:p>
    <w:p w:rsidR="00473BA8" w:rsidRPr="00E51E89" w:rsidRDefault="00473BA8" w:rsidP="00473BA8">
      <w:pPr>
        <w:shd w:val="clear" w:color="auto" w:fill="FFFFFF"/>
        <w:tabs>
          <w:tab w:val="left" w:pos="6420"/>
        </w:tabs>
        <w:rPr>
          <w:rFonts w:ascii="Times New Roman" w:hAnsi="Times New Roman" w:cs="Times New Roman"/>
          <w:sz w:val="24"/>
          <w:szCs w:val="24"/>
        </w:rPr>
      </w:pPr>
      <w:r w:rsidRPr="00E51E89">
        <w:rPr>
          <w:rFonts w:ascii="Times New Roman" w:hAnsi="Times New Roman" w:cs="Times New Roman"/>
          <w:sz w:val="24"/>
          <w:szCs w:val="24"/>
        </w:rPr>
        <w:t>- likenifikimet flexurale te fëmijët dhe të rriturit.</w:t>
      </w:r>
      <w:r w:rsidRPr="00E51E89">
        <w:rPr>
          <w:rFonts w:ascii="Times New Roman" w:hAnsi="Times New Roman" w:cs="Times New Roman"/>
          <w:sz w:val="24"/>
          <w:szCs w:val="24"/>
        </w:rPr>
        <w:tab/>
      </w:r>
    </w:p>
    <w:p w:rsidR="00473BA8" w:rsidRPr="00E51E89" w:rsidRDefault="00473BA8" w:rsidP="00BC481A">
      <w:pPr>
        <w:numPr>
          <w:ilvl w:val="1"/>
          <w:numId w:val="2"/>
        </w:numPr>
        <w:shd w:val="clear" w:color="auto" w:fill="FFFFFF"/>
        <w:spacing w:after="0" w:line="240" w:lineRule="auto"/>
        <w:rPr>
          <w:rFonts w:ascii="Times New Roman" w:hAnsi="Times New Roman" w:cs="Times New Roman"/>
          <w:sz w:val="24"/>
          <w:szCs w:val="24"/>
        </w:rPr>
      </w:pPr>
      <w:r w:rsidRPr="00E51E89">
        <w:rPr>
          <w:rFonts w:ascii="Times New Roman" w:hAnsi="Times New Roman" w:cs="Times New Roman"/>
          <w:sz w:val="24"/>
          <w:szCs w:val="24"/>
        </w:rPr>
        <w:t>Ecuria kronike e sëmundjes (remisionet dhe egzacerbimet)</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after="0" w:line="240" w:lineRule="auto"/>
        <w:rPr>
          <w:rFonts w:ascii="Times New Roman" w:hAnsi="Times New Roman" w:cs="Times New Roman"/>
          <w:sz w:val="24"/>
          <w:szCs w:val="24"/>
        </w:rPr>
      </w:pPr>
      <w:r w:rsidRPr="00E51E89">
        <w:rPr>
          <w:rFonts w:ascii="Times New Roman" w:hAnsi="Times New Roman" w:cs="Times New Roman"/>
          <w:sz w:val="24"/>
          <w:szCs w:val="24"/>
        </w:rPr>
        <w:t>Historia personale apo familjare për atopi (astma, riniti alergjik, dermatiti atopik).</w:t>
      </w:r>
      <w:r w:rsidRPr="00E51E89">
        <w:rPr>
          <w:rFonts w:ascii="Times New Roman" w:hAnsi="Times New Roman" w:cs="Times New Roman"/>
          <w:sz w:val="24"/>
          <w:szCs w:val="24"/>
        </w:rPr>
        <w:br/>
      </w:r>
    </w:p>
    <w:p w:rsidR="00473BA8" w:rsidRPr="00E51E89" w:rsidRDefault="00727436" w:rsidP="00BC481A">
      <w:pPr>
        <w:numPr>
          <w:ilvl w:val="0"/>
          <w:numId w:val="2"/>
        </w:numPr>
        <w:shd w:val="clear" w:color="auto" w:fill="FFFFFF"/>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b/>
          <w:sz w:val="24"/>
          <w:szCs w:val="24"/>
        </w:rPr>
        <w:t>Kriteret minore</w:t>
      </w:r>
      <w:r w:rsidR="00473BA8" w:rsidRPr="00E51E89">
        <w:rPr>
          <w:rFonts w:ascii="Times New Roman" w:hAnsi="Times New Roman" w:cs="Times New Roman"/>
          <w:sz w:val="24"/>
          <w:szCs w:val="24"/>
        </w:rPr>
        <w:t xml:space="preserve">(nevojiten 3 ose më shumë) </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Lëkura e thatë (kseroza)</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Iktioza /hiperlinearitet</w:t>
      </w:r>
      <w:r w:rsidR="00727436">
        <w:rPr>
          <w:rFonts w:ascii="Times New Roman" w:hAnsi="Times New Roman" w:cs="Times New Roman"/>
          <w:sz w:val="24"/>
          <w:szCs w:val="24"/>
        </w:rPr>
        <w:t>i</w:t>
      </w:r>
      <w:r w:rsidRPr="00E51E89">
        <w:rPr>
          <w:rFonts w:ascii="Times New Roman" w:hAnsi="Times New Roman" w:cs="Times New Roman"/>
          <w:sz w:val="24"/>
          <w:szCs w:val="24"/>
        </w:rPr>
        <w:t xml:space="preserve"> palmar/ keratosis pilaris</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Tejndjeshmëria e tipit të hershëm (tip I)</w:t>
      </w:r>
      <w:r w:rsidR="00727436">
        <w:rPr>
          <w:rFonts w:ascii="Times New Roman" w:hAnsi="Times New Roman" w:cs="Times New Roman"/>
          <w:sz w:val="24"/>
          <w:szCs w:val="24"/>
        </w:rPr>
        <w:t>;</w:t>
      </w:r>
    </w:p>
    <w:p w:rsidR="00473BA8" w:rsidRPr="00E51E89" w:rsidRDefault="00182CE2"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lang w:val="de-DE"/>
        </w:rPr>
      </w:pPr>
      <w:r>
        <w:rPr>
          <w:rFonts w:ascii="Times New Roman" w:hAnsi="Times New Roman" w:cs="Times New Roman"/>
          <w:sz w:val="24"/>
          <w:szCs w:val="24"/>
          <w:lang w:val="de-DE"/>
        </w:rPr>
        <w:t>Rritja</w:t>
      </w:r>
      <w:r w:rsidR="00473BA8" w:rsidRPr="00E51E89">
        <w:rPr>
          <w:rFonts w:ascii="Times New Roman" w:hAnsi="Times New Roman" w:cs="Times New Roman"/>
          <w:sz w:val="24"/>
          <w:szCs w:val="24"/>
          <w:lang w:val="de-DE"/>
        </w:rPr>
        <w:t xml:space="preserve"> e nivelit të IgE në serum</w:t>
      </w:r>
      <w:r w:rsidR="00727436">
        <w:rPr>
          <w:rFonts w:ascii="Times New Roman" w:hAnsi="Times New Roman" w:cs="Times New Roman"/>
          <w:sz w:val="24"/>
          <w:szCs w:val="24"/>
          <w:lang w:val="de-DE"/>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lang w:val="de-DE"/>
        </w:rPr>
      </w:pPr>
      <w:r w:rsidRPr="00E51E89">
        <w:rPr>
          <w:rFonts w:ascii="Times New Roman" w:hAnsi="Times New Roman" w:cs="Times New Roman"/>
          <w:sz w:val="24"/>
          <w:szCs w:val="24"/>
          <w:lang w:val="de-DE"/>
        </w:rPr>
        <w:t>Fillimi i hershëm i sëmundjes (nga muaji 3 pas lindjes)</w:t>
      </w:r>
      <w:r w:rsidR="00727436">
        <w:rPr>
          <w:rFonts w:ascii="Times New Roman" w:hAnsi="Times New Roman" w:cs="Times New Roman"/>
          <w:sz w:val="24"/>
          <w:szCs w:val="24"/>
          <w:lang w:val="de-DE"/>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Tendenca për infeksione</w:t>
      </w:r>
      <w:r w:rsidR="00EC71F7">
        <w:rPr>
          <w:rFonts w:ascii="Times New Roman" w:hAnsi="Times New Roman" w:cs="Times New Roman"/>
          <w:sz w:val="24"/>
          <w:szCs w:val="24"/>
        </w:rPr>
        <w:t xml:space="preserve"> </w:t>
      </w:r>
      <w:r w:rsidRPr="00E51E89">
        <w:rPr>
          <w:rFonts w:ascii="Times New Roman" w:hAnsi="Times New Roman" w:cs="Times New Roman"/>
          <w:sz w:val="24"/>
          <w:szCs w:val="24"/>
        </w:rPr>
        <w:t>të lëkurës (imuniteti qelizor i afektuar)</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Dermatiti joalergjik i shuplakave/shputave</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Dermatiti i thimthave</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Keiliti</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Konjunktiviti rekurent</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 xml:space="preserve">Rrudhat infraorbitale të Dennie-Morgan </w:t>
      </w:r>
      <w:r w:rsidR="00727436">
        <w:rPr>
          <w:rFonts w:ascii="Times New Roman" w:hAnsi="Times New Roman" w:cs="Times New Roman"/>
          <w:sz w:val="24"/>
          <w:szCs w:val="24"/>
        </w:rPr>
        <w:t>–</w:t>
      </w:r>
      <w:r w:rsidRPr="00E51E89">
        <w:rPr>
          <w:rFonts w:ascii="Times New Roman" w:hAnsi="Times New Roman" w:cs="Times New Roman"/>
          <w:sz w:val="24"/>
          <w:szCs w:val="24"/>
        </w:rPr>
        <w:t xml:space="preserve"> it</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Keratokonus</w:t>
      </w:r>
      <w:r w:rsidR="00727436">
        <w:rPr>
          <w:rFonts w:ascii="Times New Roman" w:hAnsi="Times New Roman" w:cs="Times New Roman"/>
          <w:sz w:val="24"/>
          <w:szCs w:val="24"/>
        </w:rPr>
        <w:t>i;</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Katarakta subkapsulare e përparme</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Hiperpigmentimi periorbital</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Skuqja/zbehja e fytyrës</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Pitiriaza e bardhë</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lastRenderedPageBreak/>
        <w:t>Rrudhat në pjesën e përparme të qafës</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Kruarja pas djersitjes</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Intoleranca ndaj leshit</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Theksimi perifolikular</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Intoleranca në ushqime</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Ecuria e sëmundjes nën ndikimin e faktorëve emocionalë dhe të mjedisit</w:t>
      </w:r>
      <w:r w:rsidR="00727436">
        <w:rPr>
          <w:rFonts w:ascii="Times New Roman" w:hAnsi="Times New Roman" w:cs="Times New Roman"/>
          <w:sz w:val="24"/>
          <w:szCs w:val="24"/>
        </w:rPr>
        <w:t>;</w:t>
      </w:r>
    </w:p>
    <w:p w:rsidR="00473BA8" w:rsidRPr="00E51E89" w:rsidRDefault="00473BA8" w:rsidP="00BC481A">
      <w:pPr>
        <w:numPr>
          <w:ilvl w:val="1"/>
          <w:numId w:val="2"/>
        </w:numPr>
        <w:shd w:val="clear" w:color="auto" w:fill="FFFFFF"/>
        <w:spacing w:before="100" w:beforeAutospacing="1" w:after="100" w:afterAutospacing="1" w:line="270" w:lineRule="atLeast"/>
        <w:rPr>
          <w:rFonts w:ascii="Times New Roman" w:hAnsi="Times New Roman" w:cs="Times New Roman"/>
          <w:sz w:val="24"/>
          <w:szCs w:val="24"/>
        </w:rPr>
      </w:pPr>
      <w:r w:rsidRPr="00E51E89">
        <w:rPr>
          <w:rFonts w:ascii="Times New Roman" w:hAnsi="Times New Roman" w:cs="Times New Roman"/>
          <w:sz w:val="24"/>
          <w:szCs w:val="24"/>
        </w:rPr>
        <w:t>Dermografizmi i bardhë</w:t>
      </w:r>
      <w:r w:rsidR="00727436">
        <w:rPr>
          <w:rFonts w:ascii="Times New Roman" w:hAnsi="Times New Roman" w:cs="Times New Roman"/>
          <w:sz w:val="24"/>
          <w:szCs w:val="24"/>
        </w:rPr>
        <w:t>.</w:t>
      </w:r>
    </w:p>
    <w:p w:rsidR="00473BA8" w:rsidRPr="00E51E89" w:rsidRDefault="00473BA8" w:rsidP="00473BA8">
      <w:pPr>
        <w:shd w:val="clear" w:color="auto" w:fill="FFFFFF"/>
        <w:spacing w:before="100" w:beforeAutospacing="1" w:after="100" w:afterAutospacing="1" w:line="270" w:lineRule="atLeast"/>
        <w:ind w:firstLine="360"/>
        <w:jc w:val="both"/>
        <w:rPr>
          <w:rFonts w:ascii="Times New Roman" w:hAnsi="Times New Roman" w:cs="Times New Roman"/>
          <w:sz w:val="24"/>
          <w:szCs w:val="24"/>
          <w:lang w:val="de-DE"/>
        </w:rPr>
      </w:pPr>
      <w:r w:rsidRPr="00E51E89">
        <w:rPr>
          <w:rFonts w:ascii="Times New Roman" w:hAnsi="Times New Roman" w:cs="Times New Roman"/>
          <w:sz w:val="24"/>
          <w:szCs w:val="24"/>
          <w:lang w:val="de-DE"/>
        </w:rPr>
        <w:t>Ekzistojnë edhe kritere t</w:t>
      </w:r>
      <w:r w:rsidRPr="00E51E89">
        <w:rPr>
          <w:rFonts w:ascii="Times New Roman" w:hAnsi="Times New Roman" w:cs="Times New Roman"/>
          <w:sz w:val="24"/>
          <w:szCs w:val="24"/>
        </w:rPr>
        <w:t>ë</w:t>
      </w:r>
      <w:r w:rsidR="006F7F79">
        <w:rPr>
          <w:rFonts w:ascii="Times New Roman" w:hAnsi="Times New Roman" w:cs="Times New Roman"/>
          <w:sz w:val="24"/>
          <w:szCs w:val="24"/>
        </w:rPr>
        <w:t xml:space="preserve"> </w:t>
      </w:r>
      <w:r w:rsidRPr="00E51E89">
        <w:rPr>
          <w:rFonts w:ascii="Times New Roman" w:hAnsi="Times New Roman" w:cs="Times New Roman"/>
          <w:sz w:val="24"/>
          <w:szCs w:val="24"/>
          <w:lang w:val="de-DE"/>
        </w:rPr>
        <w:t>tjera për diagnostikim. Kështu, në vitin 1990, hulumtuesit në Britani të Madhe, për të diagnostikuar dermatitin atopik kanë përcaktuar kruarjen dhe 3 nga kriteret e tjera të poshtëshënuara:</w:t>
      </w:r>
    </w:p>
    <w:p w:rsidR="00473BA8" w:rsidRPr="00E51E89" w:rsidRDefault="00473BA8" w:rsidP="00BC481A">
      <w:pPr>
        <w:numPr>
          <w:ilvl w:val="0"/>
          <w:numId w:val="3"/>
        </w:numPr>
        <w:spacing w:after="0" w:line="240" w:lineRule="auto"/>
        <w:rPr>
          <w:rFonts w:ascii="Times New Roman" w:hAnsi="Times New Roman" w:cs="Times New Roman"/>
          <w:sz w:val="24"/>
          <w:szCs w:val="24"/>
        </w:rPr>
      </w:pPr>
      <w:r w:rsidRPr="00E51E89">
        <w:rPr>
          <w:rFonts w:ascii="Times New Roman" w:hAnsi="Times New Roman" w:cs="Times New Roman"/>
          <w:sz w:val="24"/>
          <w:szCs w:val="24"/>
        </w:rPr>
        <w:t xml:space="preserve">Të dhënat për </w:t>
      </w:r>
      <w:r w:rsidR="00182CE2">
        <w:rPr>
          <w:rFonts w:ascii="Times New Roman" w:hAnsi="Times New Roman" w:cs="Times New Roman"/>
          <w:sz w:val="24"/>
          <w:szCs w:val="24"/>
        </w:rPr>
        <w:t>reliev të theksuar të lëkurës (</w:t>
      </w:r>
      <w:r w:rsidRPr="00E51E89">
        <w:rPr>
          <w:rFonts w:ascii="Times New Roman" w:hAnsi="Times New Roman" w:cs="Times New Roman"/>
          <w:sz w:val="24"/>
          <w:szCs w:val="24"/>
        </w:rPr>
        <w:t>rrudhat në qafë, në bërryla, në gjunjë);</w:t>
      </w:r>
    </w:p>
    <w:p w:rsidR="00473BA8" w:rsidRPr="00E51E89" w:rsidRDefault="00473BA8" w:rsidP="00BC481A">
      <w:pPr>
        <w:numPr>
          <w:ilvl w:val="0"/>
          <w:numId w:val="3"/>
        </w:numPr>
        <w:spacing w:after="0" w:line="240" w:lineRule="auto"/>
        <w:rPr>
          <w:rFonts w:ascii="Times New Roman" w:hAnsi="Times New Roman" w:cs="Times New Roman"/>
          <w:sz w:val="24"/>
          <w:szCs w:val="24"/>
        </w:rPr>
      </w:pPr>
      <w:r w:rsidRPr="00E51E89">
        <w:rPr>
          <w:rFonts w:ascii="Times New Roman" w:hAnsi="Times New Roman" w:cs="Times New Roman"/>
          <w:sz w:val="24"/>
          <w:szCs w:val="24"/>
        </w:rPr>
        <w:t>Lëkura e thatë në tërë sipërfaqen gjatë 2 viteve të fundit;</w:t>
      </w:r>
    </w:p>
    <w:p w:rsidR="00473BA8" w:rsidRPr="00E51E89" w:rsidRDefault="00473BA8" w:rsidP="00BC481A">
      <w:pPr>
        <w:numPr>
          <w:ilvl w:val="0"/>
          <w:numId w:val="3"/>
        </w:numPr>
        <w:spacing w:after="0" w:line="240" w:lineRule="auto"/>
        <w:rPr>
          <w:rFonts w:ascii="Times New Roman" w:hAnsi="Times New Roman" w:cs="Times New Roman"/>
          <w:sz w:val="24"/>
          <w:szCs w:val="24"/>
        </w:rPr>
      </w:pPr>
      <w:r w:rsidRPr="00E51E89">
        <w:rPr>
          <w:rFonts w:ascii="Times New Roman" w:hAnsi="Times New Roman" w:cs="Times New Roman"/>
          <w:sz w:val="24"/>
          <w:szCs w:val="24"/>
        </w:rPr>
        <w:t>Paraqitja e simptomave te fëmijët para moshës 2 vjeçare;</w:t>
      </w:r>
    </w:p>
    <w:p w:rsidR="00473BA8" w:rsidRDefault="00182CE2" w:rsidP="00BC481A">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Paraqitja</w:t>
      </w:r>
      <w:r w:rsidR="00473BA8" w:rsidRPr="00E51E89">
        <w:rPr>
          <w:rFonts w:ascii="Times New Roman" w:hAnsi="Times New Roman" w:cs="Times New Roman"/>
          <w:sz w:val="24"/>
          <w:szCs w:val="24"/>
        </w:rPr>
        <w:t xml:space="preserve"> e dermatitit në sipërfaqet flexurale (lakesat).</w:t>
      </w:r>
    </w:p>
    <w:p w:rsidR="00F85CC6" w:rsidRDefault="00F85CC6" w:rsidP="00F85CC6">
      <w:pPr>
        <w:spacing w:after="0" w:line="240" w:lineRule="auto"/>
        <w:rPr>
          <w:rFonts w:ascii="Times New Roman" w:hAnsi="Times New Roman" w:cs="Times New Roman"/>
          <w:sz w:val="24"/>
          <w:szCs w:val="24"/>
        </w:rPr>
      </w:pPr>
    </w:p>
    <w:p w:rsidR="00F85CC6" w:rsidRPr="00B47BC6" w:rsidRDefault="00F85CC6" w:rsidP="00F85CC6">
      <w:pPr>
        <w:spacing w:after="0" w:line="240" w:lineRule="auto"/>
        <w:rPr>
          <w:b/>
          <w:color w:val="000000" w:themeColor="text1"/>
        </w:rPr>
      </w:pPr>
      <w:r w:rsidRPr="00B47BC6">
        <w:rPr>
          <w:rFonts w:ascii="Times New Roman" w:hAnsi="Times New Roman" w:cs="Times New Roman"/>
          <w:b/>
          <w:color w:val="000000" w:themeColor="text1"/>
          <w:sz w:val="24"/>
          <w:szCs w:val="24"/>
        </w:rPr>
        <w:t>T</w:t>
      </w:r>
      <w:r w:rsidRPr="00B47BC6">
        <w:rPr>
          <w:rFonts w:ascii="Times New Roman" w:hAnsi="Times New Roman"/>
          <w:b/>
          <w:color w:val="000000" w:themeColor="text1"/>
          <w:sz w:val="24"/>
          <w:szCs w:val="24"/>
        </w:rPr>
        <w:t xml:space="preserve">ë dhënat e mësipërme japin shpjegime në lidhje me kriteret diagnostikuese të dermatozave ekzematoze, duke dhënë </w:t>
      </w:r>
      <w:r w:rsidR="004D18F3">
        <w:rPr>
          <w:rFonts w:ascii="Times New Roman" w:hAnsi="Times New Roman"/>
          <w:b/>
          <w:color w:val="000000" w:themeColor="text1"/>
          <w:sz w:val="24"/>
          <w:szCs w:val="24"/>
        </w:rPr>
        <w:t>kështu përgjigje në pyetjen e 6-t</w:t>
      </w:r>
      <w:r w:rsidRPr="00B47BC6">
        <w:rPr>
          <w:rFonts w:ascii="Times New Roman" w:hAnsi="Times New Roman"/>
          <w:b/>
          <w:color w:val="000000" w:themeColor="text1"/>
          <w:sz w:val="24"/>
          <w:szCs w:val="24"/>
        </w:rPr>
        <w:t xml:space="preserve">ë. </w:t>
      </w:r>
    </w:p>
    <w:p w:rsidR="00473BA8" w:rsidRDefault="00473BA8" w:rsidP="00727436">
      <w:pPr>
        <w:spacing w:after="0" w:line="240" w:lineRule="auto"/>
        <w:ind w:left="720"/>
        <w:jc w:val="both"/>
        <w:rPr>
          <w:rFonts w:ascii="Times New Roman" w:hAnsi="Times New Roman" w:cs="Times New Roman"/>
          <w:sz w:val="24"/>
          <w:szCs w:val="24"/>
        </w:rPr>
      </w:pPr>
    </w:p>
    <w:p w:rsidR="004C00A7" w:rsidRDefault="0052722D" w:rsidP="00727436">
      <w:pPr>
        <w:spacing w:after="0" w:line="240" w:lineRule="auto"/>
        <w:jc w:val="both"/>
        <w:rPr>
          <w:rFonts w:ascii="Times New Roman" w:hAnsi="Times New Roman" w:cs="Times New Roman"/>
          <w:sz w:val="24"/>
          <w:szCs w:val="24"/>
        </w:rPr>
      </w:pPr>
      <w:r w:rsidRPr="0052722D">
        <w:rPr>
          <w:rFonts w:ascii="Times New Roman" w:hAnsi="Times New Roman" w:cs="Times New Roman"/>
          <w:b/>
          <w:sz w:val="24"/>
          <w:szCs w:val="24"/>
        </w:rPr>
        <w:t>Rekomandimi për diagnozën</w:t>
      </w:r>
      <w:r w:rsidR="00182CE2">
        <w:rPr>
          <w:rFonts w:ascii="Times New Roman" w:hAnsi="Times New Roman" w:cs="Times New Roman"/>
          <w:sz w:val="24"/>
          <w:szCs w:val="24"/>
        </w:rPr>
        <w:t xml:space="preserve"> e dermatozave ekzematoze</w:t>
      </w:r>
      <w:r w:rsidRPr="0052722D">
        <w:rPr>
          <w:rFonts w:ascii="Times New Roman" w:hAnsi="Times New Roman" w:cs="Times New Roman"/>
          <w:sz w:val="24"/>
          <w:szCs w:val="24"/>
        </w:rPr>
        <w:t xml:space="preserve"> tregohet në tabelën II, dhe forca e rekomandimit</w:t>
      </w:r>
      <w:r>
        <w:rPr>
          <w:rFonts w:ascii="Times New Roman" w:hAnsi="Times New Roman" w:cs="Times New Roman"/>
          <w:sz w:val="24"/>
          <w:szCs w:val="24"/>
        </w:rPr>
        <w:t xml:space="preserve"> është shfaqur në tabelën III. </w:t>
      </w:r>
      <w:r w:rsidRPr="0052722D">
        <w:rPr>
          <w:rFonts w:ascii="Times New Roman" w:hAnsi="Times New Roman" w:cs="Times New Roman"/>
          <w:sz w:val="24"/>
          <w:szCs w:val="24"/>
        </w:rPr>
        <w:t>Shpe</w:t>
      </w:r>
      <w:r>
        <w:rPr>
          <w:rFonts w:ascii="Times New Roman" w:hAnsi="Times New Roman" w:cs="Times New Roman"/>
          <w:sz w:val="24"/>
          <w:szCs w:val="24"/>
        </w:rPr>
        <w:t>sh</w:t>
      </w:r>
      <w:r w:rsidR="0035504B">
        <w:rPr>
          <w:rFonts w:ascii="Times New Roman" w:hAnsi="Times New Roman" w:cs="Times New Roman"/>
          <w:sz w:val="24"/>
          <w:szCs w:val="24"/>
        </w:rPr>
        <w:t xml:space="preserve"> është e vështirë të diferencohet dermatiti ekzematoid</w:t>
      </w:r>
      <w:r w:rsidR="00EC71F7">
        <w:rPr>
          <w:rFonts w:ascii="Times New Roman" w:hAnsi="Times New Roman" w:cs="Times New Roman"/>
          <w:sz w:val="24"/>
          <w:szCs w:val="24"/>
        </w:rPr>
        <w:t xml:space="preserve"> </w:t>
      </w:r>
      <w:r w:rsidR="0035504B">
        <w:rPr>
          <w:rFonts w:ascii="Times New Roman" w:hAnsi="Times New Roman" w:cs="Times New Roman"/>
          <w:sz w:val="24"/>
          <w:szCs w:val="24"/>
        </w:rPr>
        <w:t>nga dermatiti seborroik në foshnjëri, dhe t</w:t>
      </w:r>
      <w:r w:rsidR="0035504B">
        <w:rPr>
          <w:rFonts w:ascii="Times New Roman" w:hAnsi="Times New Roman"/>
          <w:sz w:val="24"/>
          <w:szCs w:val="24"/>
        </w:rPr>
        <w:t xml:space="preserve">ë dy gjendjet </w:t>
      </w:r>
      <w:r w:rsidRPr="0052722D">
        <w:rPr>
          <w:rFonts w:ascii="Times New Roman" w:hAnsi="Times New Roman" w:cs="Times New Roman"/>
          <w:sz w:val="24"/>
          <w:szCs w:val="24"/>
        </w:rPr>
        <w:t>mund të mbivendosen në këtë grupm</w:t>
      </w:r>
      <w:r w:rsidR="00182CE2">
        <w:rPr>
          <w:rFonts w:ascii="Times New Roman" w:hAnsi="Times New Roman" w:cs="Times New Roman"/>
          <w:sz w:val="24"/>
          <w:szCs w:val="24"/>
        </w:rPr>
        <w:t>oshë. Dermatiti ekzematoid</w:t>
      </w:r>
      <w:r>
        <w:rPr>
          <w:rFonts w:ascii="Times New Roman" w:hAnsi="Times New Roman" w:cs="Times New Roman"/>
          <w:sz w:val="24"/>
          <w:szCs w:val="24"/>
        </w:rPr>
        <w:t xml:space="preserve"> zakonisht kursen regjionet axillare</w:t>
      </w:r>
      <w:r w:rsidR="00EC71F7">
        <w:rPr>
          <w:rFonts w:ascii="Times New Roman" w:hAnsi="Times New Roman" w:cs="Times New Roman"/>
          <w:sz w:val="24"/>
          <w:szCs w:val="24"/>
        </w:rPr>
        <w:t>, ndërsa dermatiti seborrho</w:t>
      </w:r>
      <w:r w:rsidR="00182CE2">
        <w:rPr>
          <w:rFonts w:ascii="Times New Roman" w:hAnsi="Times New Roman" w:cs="Times New Roman"/>
          <w:sz w:val="24"/>
          <w:szCs w:val="24"/>
        </w:rPr>
        <w:t>ik</w:t>
      </w:r>
      <w:r w:rsidRPr="0052722D">
        <w:rPr>
          <w:rFonts w:ascii="Times New Roman" w:hAnsi="Times New Roman" w:cs="Times New Roman"/>
          <w:sz w:val="24"/>
          <w:szCs w:val="24"/>
        </w:rPr>
        <w:t xml:space="preserve"> ndikon në këto zona dhe k</w:t>
      </w:r>
      <w:r w:rsidR="00182CE2">
        <w:rPr>
          <w:rFonts w:ascii="Times New Roman" w:hAnsi="Times New Roman" w:cs="Times New Roman"/>
          <w:sz w:val="24"/>
          <w:szCs w:val="24"/>
        </w:rPr>
        <w:t>a tendencë të mos jetë pruritik,v</w:t>
      </w:r>
      <w:r w:rsidRPr="0052722D">
        <w:rPr>
          <w:rFonts w:ascii="Times New Roman" w:hAnsi="Times New Roman" w:cs="Times New Roman"/>
          <w:sz w:val="24"/>
          <w:szCs w:val="24"/>
        </w:rPr>
        <w:t>eçanërisht</w:t>
      </w:r>
      <w:r>
        <w:rPr>
          <w:rFonts w:ascii="Times New Roman" w:hAnsi="Times New Roman" w:cs="Times New Roman"/>
          <w:sz w:val="24"/>
          <w:szCs w:val="24"/>
        </w:rPr>
        <w:t xml:space="preserve"> nëse nuk i </w:t>
      </w:r>
      <w:r w:rsidR="00182CE2">
        <w:rPr>
          <w:rFonts w:ascii="Times New Roman" w:hAnsi="Times New Roman" w:cs="Times New Roman"/>
          <w:sz w:val="24"/>
          <w:szCs w:val="24"/>
        </w:rPr>
        <w:t>përgjigjet terapisë</w:t>
      </w:r>
      <w:r w:rsidR="004D18F3">
        <w:rPr>
          <w:rFonts w:ascii="Times New Roman" w:hAnsi="Times New Roman" w:cs="Times New Roman"/>
          <w:sz w:val="24"/>
          <w:szCs w:val="24"/>
        </w:rPr>
        <w:t xml:space="preserve">. </w:t>
      </w:r>
      <w:r w:rsidR="004D18F3" w:rsidRPr="004D18F3">
        <w:rPr>
          <w:rFonts w:ascii="Times New Roman" w:hAnsi="Times New Roman" w:cs="Times New Roman"/>
          <w:sz w:val="24"/>
          <w:szCs w:val="24"/>
          <w:vertAlign w:val="superscript"/>
        </w:rPr>
        <w:t>(21-26)</w:t>
      </w:r>
    </w:p>
    <w:p w:rsidR="004C00A7" w:rsidRDefault="004C00A7" w:rsidP="00B25FD5">
      <w:pPr>
        <w:spacing w:after="0" w:line="240" w:lineRule="auto"/>
        <w:rPr>
          <w:rFonts w:ascii="Times New Roman" w:hAnsi="Times New Roman" w:cs="Times New Roman"/>
          <w:sz w:val="24"/>
          <w:szCs w:val="24"/>
        </w:rPr>
      </w:pPr>
    </w:p>
    <w:p w:rsidR="0052722D" w:rsidRPr="0052722D" w:rsidRDefault="0052722D" w:rsidP="00B25FD5">
      <w:pPr>
        <w:spacing w:after="0" w:line="240" w:lineRule="auto"/>
        <w:rPr>
          <w:rFonts w:ascii="Times New Roman" w:hAnsi="Times New Roman" w:cs="Times New Roman"/>
          <w:b/>
          <w:sz w:val="24"/>
          <w:szCs w:val="24"/>
        </w:rPr>
      </w:pPr>
      <w:r w:rsidRPr="0052722D">
        <w:rPr>
          <w:rStyle w:val="inline-tablelabel"/>
          <w:rFonts w:ascii="Helvetica" w:hAnsi="Helvetica"/>
          <w:b/>
          <w:bCs/>
          <w:color w:val="000000" w:themeColor="text1"/>
          <w:shd w:val="clear" w:color="auto" w:fill="FFFFFF"/>
        </w:rPr>
        <w:t xml:space="preserve">Table II </w:t>
      </w:r>
      <w:r w:rsidRPr="0052722D">
        <w:rPr>
          <w:rFonts w:ascii="Times New Roman" w:hAnsi="Times New Roman" w:cs="Times New Roman"/>
          <w:b/>
          <w:color w:val="000000" w:themeColor="text1"/>
          <w:sz w:val="24"/>
          <w:szCs w:val="24"/>
        </w:rPr>
        <w:t xml:space="preserve">Rekomandimi për diagnozën </w:t>
      </w:r>
      <w:r w:rsidR="00181894">
        <w:rPr>
          <w:rStyle w:val="inline-tabletitle"/>
          <w:rFonts w:ascii="Helvetica" w:hAnsi="Helvetica"/>
          <w:b/>
          <w:bCs/>
          <w:color w:val="000000" w:themeColor="text1"/>
          <w:shd w:val="clear" w:color="auto" w:fill="FFFFFF"/>
        </w:rPr>
        <w:t>e DA</w:t>
      </w:r>
    </w:p>
    <w:p w:rsidR="0052722D" w:rsidRDefault="006A2863" w:rsidP="00473BA8">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Text Box 2" o:spid="_x0000_s1026" type="#_x0000_t202" style="position:absolute;margin-left:-24.4pt;margin-top:16.05pt;width:261.75pt;height:125.25pt;z-index:25166643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OnJAIAAEcEAAAOAAAAZHJzL2Uyb0RvYy54bWysU9uO2yAQfa/Uf0C8N75sstlYcVbbbFNV&#10;2l6k3X4AxjhGBcYFEjv9+g7Ym6YX9aEqD4hhhsOZMzPr20ErchTWSTAlzWYpJcJwqKXZl/Tz0+7V&#10;DSXOM1MzBUaU9CQcvd28fLHuu0Lk0IKqhSUIYlzRdyVtve+KJHG8FZq5GXTCoLMBq5lH0+6T2rIe&#10;0bVK8jS9TnqwdWeBC+fw9n500k3EbxrB/cemccITVVLk5uNu416FPdmsWbG3rGsln2iwf2ChmTT4&#10;6RnqnnlGDlb+BqUlt+Cg8TMOOoGmkVzEHDCbLP0lm8eWdSLmguK47iyT+3+w/MPxkyWyLmmeLSkx&#10;TGORnsTgyWsYSB706TtXYNhjh4F+wGusc8zVdQ/AvzhiYNsysxd31kLfClYjvyy8TC6ejjgugFT9&#10;e6jxG3bwEIGGxuogHspBEB3rdDrXJlDheHl1lc/zfEEJR1+2WKXXy0X8gxXPzzvr/FsBmoRDSS0W&#10;P8Kz44PzgQ4rnkPCbw6UrHdSqWjYfbVVlhwZNsourgn9pzBlSF/S1QKJ/B0ijetPEFp67HgldUlv&#10;zkGsCLq9MXXsR8+kGs9IWZlJyKDdqKIfqmEqTAX1CSW1MHY2TiIeWrDfKOmxq0vqvh6YFZSodwbL&#10;ssrm8zAG0Zgvljka9tJTXXqY4QhVUk/JeNz6ODohdQN3WL5GRmFDnUcmE1fs1qj3NFlhHC7tGPVj&#10;/jffAQAA//8DAFBLAwQUAAYACAAAACEAmwzcI+EAAAAKAQAADwAAAGRycy9kb3ducmV2LnhtbEyP&#10;zU7DMBCE70i8g7VIXFDrNI2SNGRTISQQ3KAgenXjbRLhn2C7aXh7zAmOoxnNfFNvZ63YRM4P1iCs&#10;lgkwMq2Vg+kQ3t8eFiUwH4SRQllDCN/kYdtcXtSikvZsXmnahY7FEuMrgdCHMFac+7YnLfzSjmSi&#10;d7ROixCl67h04hzLteJpkuRci8HEhV6MdN9T+7k7aYQye5r2/nn98tHmR7UJN8X0+OUQr6/mu1tg&#10;gebwF4Zf/IgOTWQ62JORnimERVZG9ICwTlfAYiArsgLYASEt0xx4U/P/F5ofAAAA//8DAFBLAQIt&#10;ABQABgAIAAAAIQC2gziS/gAAAOEBAAATAAAAAAAAAAAAAAAAAAAAAABbQ29udGVudF9UeXBlc10u&#10;eG1sUEsBAi0AFAAGAAgAAAAhADj9If/WAAAAlAEAAAsAAAAAAAAAAAAAAAAALwEAAF9yZWxzLy5y&#10;ZWxzUEsBAi0AFAAGAAgAAAAhAGpl06ckAgAARwQAAA4AAAAAAAAAAAAAAAAALgIAAGRycy9lMm9E&#10;b2MueG1sUEsBAi0AFAAGAAgAAAAhAJsM3CPhAAAACgEAAA8AAAAAAAAAAAAAAAAAfgQAAGRycy9k&#10;b3ducmV2LnhtbFBLBQYAAAAABAAEAPMAAACMBQAAAAA=&#10;">
            <v:textbox>
              <w:txbxContent>
                <w:p w:rsidR="00B52037" w:rsidRPr="00E97EAF" w:rsidRDefault="00B52037" w:rsidP="00900297">
                  <w:pPr>
                    <w:pStyle w:val="ListParagraph"/>
                    <w:numPr>
                      <w:ilvl w:val="0"/>
                      <w:numId w:val="25"/>
                    </w:numPr>
                    <w:jc w:val="both"/>
                    <w:rPr>
                      <w:rFonts w:ascii="Times New Roman" w:hAnsi="Times New Roman"/>
                    </w:rPr>
                  </w:pPr>
                  <w:r>
                    <w:rPr>
                      <w:rFonts w:ascii="Times New Roman" w:hAnsi="Times New Roman"/>
                    </w:rPr>
                    <w:t>Pacientët me dermatit atopic t</w:t>
                  </w:r>
                  <w:r w:rsidRPr="00E97EAF">
                    <w:rPr>
                      <w:rFonts w:ascii="Times New Roman" w:hAnsi="Times New Roman"/>
                    </w:rPr>
                    <w:t>ë</w:t>
                  </w:r>
                  <w:r>
                    <w:rPr>
                      <w:rFonts w:ascii="Times New Roman" w:hAnsi="Times New Roman"/>
                    </w:rPr>
                    <w:t xml:space="preserve"> diagnostikohen</w:t>
                  </w:r>
                  <w:r w:rsidRPr="00E97EAF">
                    <w:rPr>
                      <w:rFonts w:ascii="Times New Roman" w:hAnsi="Times New Roman"/>
                    </w:rPr>
                    <w:t xml:space="preserve"> bazuar në </w:t>
                  </w:r>
                  <w:r>
                    <w:rPr>
                      <w:rFonts w:ascii="Times New Roman" w:hAnsi="Times New Roman"/>
                    </w:rPr>
                    <w:t>kriteret e përmbledhura</w:t>
                  </w:r>
                  <w:r w:rsidRPr="00E97EAF">
                    <w:rPr>
                      <w:rFonts w:ascii="Times New Roman" w:hAnsi="Times New Roman"/>
                    </w:rPr>
                    <w:t xml:space="preserve"> minore dhe majore. </w:t>
                  </w:r>
                </w:p>
                <w:p w:rsidR="00B52037" w:rsidRPr="00E97EAF" w:rsidRDefault="00B52037" w:rsidP="00900297">
                  <w:pPr>
                    <w:pStyle w:val="ListParagraph"/>
                    <w:numPr>
                      <w:ilvl w:val="0"/>
                      <w:numId w:val="25"/>
                    </w:numPr>
                    <w:jc w:val="both"/>
                    <w:rPr>
                      <w:rFonts w:ascii="Times New Roman" w:hAnsi="Times New Roman"/>
                    </w:rPr>
                  </w:pPr>
                  <w:r w:rsidRPr="00E97EAF">
                    <w:rPr>
                      <w:rFonts w:ascii="Times New Roman" w:hAnsi="Times New Roman"/>
                    </w:rPr>
                    <w:t>Me raste, mostrat e biopsisë së lëkurës ose teste të tjera (të tilla si immunoglobulin</w:t>
                  </w:r>
                  <w:r>
                    <w:rPr>
                      <w:rFonts w:ascii="Times New Roman" w:hAnsi="Times New Roman"/>
                    </w:rPr>
                    <w:t>a</w:t>
                  </w:r>
                  <w:r w:rsidRPr="00E97EAF">
                    <w:rPr>
                      <w:rFonts w:ascii="Times New Roman" w:hAnsi="Times New Roman"/>
                    </w:rPr>
                    <w:t xml:space="preserve"> E</w:t>
                  </w:r>
                  <w:r>
                    <w:rPr>
                      <w:rFonts w:ascii="Times New Roman" w:hAnsi="Times New Roman"/>
                    </w:rPr>
                    <w:t xml:space="preserve"> n</w:t>
                  </w:r>
                  <w:r w:rsidRPr="00E97EAF">
                    <w:rPr>
                      <w:rFonts w:ascii="Times New Roman" w:hAnsi="Times New Roman"/>
                    </w:rPr>
                    <w:t xml:space="preserve">ë serum, </w:t>
                  </w:r>
                  <w:r>
                    <w:rPr>
                      <w:rFonts w:ascii="Times New Roman" w:hAnsi="Times New Roman"/>
                    </w:rPr>
                    <w:t>PATCH testimi</w:t>
                  </w:r>
                  <w:r w:rsidRPr="00E97EAF">
                    <w:rPr>
                      <w:rFonts w:ascii="Times New Roman" w:hAnsi="Times New Roman"/>
                    </w:rPr>
                    <w:t>) mund të jenë të dobishme për të përjashtuar problem të tjera në lidhje me lëkurën.</w:t>
                  </w:r>
                </w:p>
              </w:txbxContent>
            </v:textbox>
            <w10:wrap type="square" anchorx="margin"/>
          </v:shape>
        </w:pict>
      </w:r>
    </w:p>
    <w:p w:rsidR="0052722D" w:rsidRDefault="00465755" w:rsidP="00465755">
      <w:pPr>
        <w:spacing w:after="0" w:line="240" w:lineRule="auto"/>
        <w:rPr>
          <w:rFonts w:ascii="Times New Roman" w:hAnsi="Times New Roman" w:cs="Times New Roman"/>
          <w:sz w:val="24"/>
          <w:szCs w:val="24"/>
        </w:rPr>
      </w:pPr>
      <w:r w:rsidRPr="00776804">
        <w:rPr>
          <w:rFonts w:ascii="Times New Roman" w:eastAsia="Times New Roman" w:hAnsi="Times New Roman" w:cs="Times New Roman"/>
          <w:noProof/>
          <w:sz w:val="24"/>
          <w:szCs w:val="24"/>
          <w:lang w:val="en-US"/>
        </w:rPr>
        <w:drawing>
          <wp:inline distT="0" distB="0" distL="0" distR="0">
            <wp:extent cx="2083435" cy="1571625"/>
            <wp:effectExtent l="0" t="0" r="0" b="9525"/>
            <wp:docPr id="7" name="Picture 7" descr="C:\Users\Sidita.Sopjani\AppData\Local\Packages\Microsoft.Windows.Photos_8wekyb3d8bbwe\TempState\ShareServiceTempFolder\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dita.Sopjani\AppData\Local\Packages\Microsoft.Windows.Photos_8wekyb3d8bbwe\TempState\ShareServiceTempFolder\R.jpe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7486" cy="1582224"/>
                    </a:xfrm>
                    <a:prstGeom prst="rect">
                      <a:avLst/>
                    </a:prstGeom>
                    <a:noFill/>
                    <a:ln>
                      <a:noFill/>
                    </a:ln>
                  </pic:spPr>
                </pic:pic>
              </a:graphicData>
            </a:graphic>
          </wp:inline>
        </w:drawing>
      </w:r>
    </w:p>
    <w:p w:rsidR="00E97EAF" w:rsidRDefault="00E97EAF" w:rsidP="00481ADF">
      <w:pPr>
        <w:spacing w:after="0" w:line="240" w:lineRule="auto"/>
        <w:rPr>
          <w:rFonts w:ascii="Times New Roman" w:hAnsi="Times New Roman" w:cs="Times New Roman"/>
          <w:sz w:val="24"/>
          <w:szCs w:val="24"/>
        </w:rPr>
      </w:pPr>
    </w:p>
    <w:p w:rsidR="00E97EAF" w:rsidRDefault="00E97EAF" w:rsidP="00481ADF">
      <w:pPr>
        <w:spacing w:after="0" w:line="240" w:lineRule="auto"/>
        <w:rPr>
          <w:rFonts w:ascii="Times New Roman" w:hAnsi="Times New Roman" w:cs="Times New Roman"/>
          <w:sz w:val="24"/>
          <w:szCs w:val="24"/>
        </w:rPr>
      </w:pPr>
    </w:p>
    <w:p w:rsidR="00E97EAF" w:rsidRPr="00181894" w:rsidRDefault="00481ADF" w:rsidP="00181894">
      <w:pPr>
        <w:spacing w:after="0" w:line="240" w:lineRule="auto"/>
        <w:rPr>
          <w:rFonts w:ascii="Times New Roman" w:hAnsi="Times New Roman" w:cs="Times New Roman"/>
          <w:b/>
          <w:sz w:val="24"/>
          <w:szCs w:val="24"/>
        </w:rPr>
      </w:pPr>
      <w:r w:rsidRPr="00481ADF">
        <w:rPr>
          <w:rFonts w:ascii="Times New Roman" w:hAnsi="Times New Roman" w:cs="Times New Roman"/>
          <w:b/>
          <w:sz w:val="24"/>
          <w:szCs w:val="24"/>
        </w:rPr>
        <w:t xml:space="preserve">Tabela III. Klasifikimi i fortësisë së rekomandimeve </w:t>
      </w:r>
      <w:r w:rsidRPr="00481ADF">
        <w:rPr>
          <w:rFonts w:ascii="Times New Roman" w:hAnsi="Times New Roman" w:cs="Times New Roman"/>
          <w:b/>
          <w:color w:val="000000" w:themeColor="text1"/>
          <w:sz w:val="24"/>
          <w:szCs w:val="24"/>
        </w:rPr>
        <w:t xml:space="preserve">për diagnozën </w:t>
      </w:r>
      <w:r w:rsidRPr="00481ADF">
        <w:rPr>
          <w:rStyle w:val="inline-tabletitle"/>
          <w:rFonts w:ascii="Times New Roman" w:hAnsi="Times New Roman" w:cs="Times New Roman"/>
          <w:b/>
          <w:bCs/>
          <w:color w:val="000000" w:themeColor="text1"/>
          <w:shd w:val="clear" w:color="auto" w:fill="FFFFFF"/>
        </w:rPr>
        <w:t>dhe menaxhimin e DE</w:t>
      </w:r>
    </w:p>
    <w:tbl>
      <w:tblPr>
        <w:tblW w:w="0" w:type="auto"/>
        <w:tblInd w:w="-545" w:type="dxa"/>
        <w:tblLook w:val="04A0"/>
      </w:tblPr>
      <w:tblGrid>
        <w:gridCol w:w="4050"/>
        <w:gridCol w:w="3240"/>
        <w:gridCol w:w="2250"/>
      </w:tblGrid>
      <w:tr w:rsidR="00940CE7" w:rsidTr="00B47BC6">
        <w:tc>
          <w:tcPr>
            <w:tcW w:w="4050" w:type="dxa"/>
            <w:tcBorders>
              <w:top w:val="single" w:sz="4" w:space="0" w:color="auto"/>
              <w:left w:val="single" w:sz="4" w:space="0" w:color="auto"/>
              <w:bottom w:val="single" w:sz="4" w:space="0" w:color="auto"/>
              <w:right w:val="single" w:sz="4" w:space="0" w:color="auto"/>
            </w:tcBorders>
          </w:tcPr>
          <w:tbl>
            <w:tblPr>
              <w:tblW w:w="0" w:type="auto"/>
              <w:tblLook w:val="04A0"/>
            </w:tblPr>
            <w:tblGrid>
              <w:gridCol w:w="764"/>
              <w:gridCol w:w="765"/>
              <w:gridCol w:w="765"/>
              <w:gridCol w:w="765"/>
              <w:gridCol w:w="765"/>
            </w:tblGrid>
            <w:tr w:rsidR="00E97EAF" w:rsidTr="00E97EAF">
              <w:tc>
                <w:tcPr>
                  <w:tcW w:w="764" w:type="dxa"/>
                </w:tcPr>
                <w:p w:rsidR="00E97EAF" w:rsidRDefault="00E97EAF" w:rsidP="00AB028F">
                  <w:pPr>
                    <w:spacing w:line="276" w:lineRule="auto"/>
                    <w:jc w:val="both"/>
                    <w:rPr>
                      <w:rFonts w:ascii="Times New Roman" w:hAnsi="Times New Roman" w:cs="Times New Roman"/>
                      <w:b/>
                      <w:sz w:val="24"/>
                      <w:szCs w:val="24"/>
                    </w:rPr>
                  </w:pPr>
                </w:p>
              </w:tc>
              <w:tc>
                <w:tcPr>
                  <w:tcW w:w="765" w:type="dxa"/>
                </w:tcPr>
                <w:p w:rsidR="00E97EAF" w:rsidRDefault="00E97EAF" w:rsidP="00AB028F">
                  <w:pPr>
                    <w:spacing w:line="276" w:lineRule="auto"/>
                    <w:jc w:val="both"/>
                    <w:rPr>
                      <w:rFonts w:ascii="Times New Roman" w:hAnsi="Times New Roman" w:cs="Times New Roman"/>
                      <w:b/>
                      <w:sz w:val="24"/>
                      <w:szCs w:val="24"/>
                    </w:rPr>
                  </w:pPr>
                </w:p>
              </w:tc>
              <w:tc>
                <w:tcPr>
                  <w:tcW w:w="765" w:type="dxa"/>
                </w:tcPr>
                <w:p w:rsidR="00E97EAF" w:rsidRDefault="00E97EAF" w:rsidP="00AB028F">
                  <w:pPr>
                    <w:spacing w:line="276" w:lineRule="auto"/>
                    <w:jc w:val="both"/>
                    <w:rPr>
                      <w:rFonts w:ascii="Times New Roman" w:hAnsi="Times New Roman" w:cs="Times New Roman"/>
                      <w:b/>
                      <w:sz w:val="24"/>
                      <w:szCs w:val="24"/>
                    </w:rPr>
                  </w:pPr>
                </w:p>
              </w:tc>
              <w:tc>
                <w:tcPr>
                  <w:tcW w:w="765" w:type="dxa"/>
                </w:tcPr>
                <w:p w:rsidR="00E97EAF" w:rsidRDefault="00E97EAF" w:rsidP="00AB028F">
                  <w:pPr>
                    <w:spacing w:line="276" w:lineRule="auto"/>
                    <w:jc w:val="both"/>
                    <w:rPr>
                      <w:rFonts w:ascii="Times New Roman" w:hAnsi="Times New Roman" w:cs="Times New Roman"/>
                      <w:b/>
                      <w:sz w:val="24"/>
                      <w:szCs w:val="24"/>
                    </w:rPr>
                  </w:pPr>
                </w:p>
              </w:tc>
              <w:tc>
                <w:tcPr>
                  <w:tcW w:w="765" w:type="dxa"/>
                </w:tcPr>
                <w:p w:rsidR="00E97EAF" w:rsidRDefault="00E97EAF" w:rsidP="00AB028F">
                  <w:pPr>
                    <w:spacing w:line="276" w:lineRule="auto"/>
                    <w:jc w:val="both"/>
                    <w:rPr>
                      <w:rFonts w:ascii="Times New Roman" w:hAnsi="Times New Roman" w:cs="Times New Roman"/>
                      <w:b/>
                      <w:sz w:val="24"/>
                      <w:szCs w:val="24"/>
                    </w:rPr>
                  </w:pPr>
                </w:p>
              </w:tc>
            </w:tr>
          </w:tbl>
          <w:p w:rsidR="00940CE7" w:rsidRPr="00AB028F" w:rsidRDefault="00940CE7" w:rsidP="00AB028F">
            <w:pPr>
              <w:spacing w:line="276" w:lineRule="auto"/>
              <w:jc w:val="both"/>
              <w:rPr>
                <w:rFonts w:ascii="Times New Roman" w:hAnsi="Times New Roman" w:cs="Times New Roman"/>
                <w:b/>
                <w:sz w:val="24"/>
                <w:szCs w:val="24"/>
              </w:rPr>
            </w:pPr>
            <w:r w:rsidRPr="00AB028F">
              <w:rPr>
                <w:rFonts w:ascii="Times New Roman" w:hAnsi="Times New Roman" w:cs="Times New Roman"/>
                <w:b/>
                <w:sz w:val="24"/>
                <w:szCs w:val="24"/>
              </w:rPr>
              <w:t xml:space="preserve">Rekomandimet </w:t>
            </w:r>
          </w:p>
        </w:tc>
        <w:tc>
          <w:tcPr>
            <w:tcW w:w="3240" w:type="dxa"/>
            <w:tcBorders>
              <w:top w:val="single" w:sz="4" w:space="0" w:color="auto"/>
              <w:left w:val="single" w:sz="4" w:space="0" w:color="auto"/>
              <w:bottom w:val="single" w:sz="4" w:space="0" w:color="auto"/>
              <w:right w:val="single" w:sz="4" w:space="0" w:color="auto"/>
            </w:tcBorders>
          </w:tcPr>
          <w:p w:rsidR="00940CE7" w:rsidRPr="00E51E89" w:rsidRDefault="00940CE7" w:rsidP="00AB028F">
            <w:pPr>
              <w:spacing w:line="276" w:lineRule="auto"/>
              <w:jc w:val="both"/>
              <w:rPr>
                <w:rFonts w:ascii="Times New Roman" w:hAnsi="Times New Roman" w:cs="Times New Roman"/>
                <w:b/>
                <w:sz w:val="24"/>
                <w:szCs w:val="24"/>
              </w:rPr>
            </w:pPr>
            <w:r w:rsidRPr="00E51E89">
              <w:rPr>
                <w:rFonts w:ascii="Times New Roman" w:hAnsi="Times New Roman" w:cs="Times New Roman"/>
                <w:b/>
                <w:sz w:val="24"/>
                <w:szCs w:val="24"/>
              </w:rPr>
              <w:t>Fortësia e rekomandimit</w:t>
            </w:r>
          </w:p>
        </w:tc>
        <w:tc>
          <w:tcPr>
            <w:tcW w:w="2250" w:type="dxa"/>
            <w:tcBorders>
              <w:top w:val="single" w:sz="4" w:space="0" w:color="auto"/>
              <w:left w:val="single" w:sz="4" w:space="0" w:color="auto"/>
              <w:bottom w:val="single" w:sz="4" w:space="0" w:color="auto"/>
              <w:right w:val="single" w:sz="4" w:space="0" w:color="auto"/>
            </w:tcBorders>
          </w:tcPr>
          <w:p w:rsidR="00940CE7" w:rsidRDefault="00940CE7" w:rsidP="00AB028F">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Grada </w:t>
            </w:r>
            <w:r w:rsidRPr="00E51E89">
              <w:rPr>
                <w:rFonts w:ascii="Times New Roman" w:hAnsi="Times New Roman" w:cs="Times New Roman"/>
                <w:b/>
                <w:sz w:val="24"/>
                <w:szCs w:val="24"/>
              </w:rPr>
              <w:t>e evidencës</w:t>
            </w:r>
          </w:p>
        </w:tc>
      </w:tr>
      <w:tr w:rsidR="00940CE7" w:rsidTr="00B47BC6">
        <w:tc>
          <w:tcPr>
            <w:tcW w:w="4050" w:type="dxa"/>
            <w:tcBorders>
              <w:top w:val="single" w:sz="4" w:space="0" w:color="auto"/>
              <w:left w:val="single" w:sz="4" w:space="0" w:color="auto"/>
              <w:bottom w:val="single" w:sz="4" w:space="0" w:color="auto"/>
              <w:right w:val="single" w:sz="4" w:space="0" w:color="auto"/>
            </w:tcBorders>
          </w:tcPr>
          <w:p w:rsidR="00940CE7" w:rsidRDefault="00940CE7" w:rsidP="00AB028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Diagnosa bazuar ne kriteret </w:t>
            </w:r>
            <w:r w:rsidR="00BB622B">
              <w:rPr>
                <w:rFonts w:ascii="Times New Roman" w:hAnsi="Times New Roman" w:cs="Times New Roman"/>
                <w:sz w:val="24"/>
                <w:szCs w:val="24"/>
              </w:rPr>
              <w:t xml:space="preserve">major dhe minor </w:t>
            </w:r>
          </w:p>
        </w:tc>
        <w:tc>
          <w:tcPr>
            <w:tcW w:w="3240" w:type="dxa"/>
            <w:tcBorders>
              <w:top w:val="single" w:sz="4" w:space="0" w:color="auto"/>
              <w:left w:val="single" w:sz="4" w:space="0" w:color="auto"/>
              <w:bottom w:val="single" w:sz="4" w:space="0" w:color="auto"/>
              <w:right w:val="single" w:sz="4" w:space="0" w:color="auto"/>
            </w:tcBorders>
          </w:tcPr>
          <w:p w:rsidR="00940CE7" w:rsidRDefault="00940CE7" w:rsidP="00AB028F">
            <w:pPr>
              <w:spacing w:line="276" w:lineRule="auto"/>
              <w:jc w:val="both"/>
              <w:rPr>
                <w:rFonts w:ascii="Times New Roman" w:hAnsi="Times New Roman" w:cs="Times New Roman"/>
                <w:sz w:val="24"/>
                <w:szCs w:val="24"/>
              </w:rPr>
            </w:pPr>
            <w:r>
              <w:rPr>
                <w:rFonts w:ascii="Times New Roman" w:hAnsi="Times New Roman" w:cs="Times New Roman"/>
                <w:sz w:val="24"/>
                <w:szCs w:val="24"/>
              </w:rPr>
              <w:t>C</w:t>
            </w:r>
          </w:p>
        </w:tc>
        <w:tc>
          <w:tcPr>
            <w:tcW w:w="2250" w:type="dxa"/>
            <w:tcBorders>
              <w:top w:val="single" w:sz="4" w:space="0" w:color="auto"/>
              <w:left w:val="single" w:sz="4" w:space="0" w:color="auto"/>
              <w:bottom w:val="single" w:sz="4" w:space="0" w:color="auto"/>
              <w:right w:val="single" w:sz="4" w:space="0" w:color="auto"/>
            </w:tcBorders>
          </w:tcPr>
          <w:p w:rsidR="00940CE7" w:rsidRPr="00940CE7" w:rsidRDefault="00940CE7" w:rsidP="00AB028F">
            <w:pPr>
              <w:spacing w:line="276" w:lineRule="auto"/>
              <w:jc w:val="both"/>
              <w:rPr>
                <w:rFonts w:ascii="Times New Roman" w:hAnsi="Times New Roman" w:cs="Times New Roman"/>
                <w:b/>
                <w:sz w:val="24"/>
                <w:szCs w:val="24"/>
              </w:rPr>
            </w:pPr>
            <w:r w:rsidRPr="00940CE7">
              <w:rPr>
                <w:rFonts w:ascii="Times New Roman" w:hAnsi="Times New Roman" w:cs="Times New Roman"/>
                <w:b/>
                <w:sz w:val="24"/>
                <w:szCs w:val="24"/>
              </w:rPr>
              <w:t>III</w:t>
            </w:r>
          </w:p>
        </w:tc>
      </w:tr>
      <w:tr w:rsidR="00940CE7" w:rsidTr="00B47BC6">
        <w:tc>
          <w:tcPr>
            <w:tcW w:w="4050" w:type="dxa"/>
            <w:tcBorders>
              <w:top w:val="single" w:sz="4" w:space="0" w:color="auto"/>
              <w:left w:val="single" w:sz="4" w:space="0" w:color="auto"/>
              <w:bottom w:val="single" w:sz="4" w:space="0" w:color="auto"/>
              <w:right w:val="single" w:sz="4" w:space="0" w:color="auto"/>
            </w:tcBorders>
          </w:tcPr>
          <w:p w:rsidR="00940CE7" w:rsidRPr="00B17F69" w:rsidRDefault="00B17F69" w:rsidP="00AB028F">
            <w:pPr>
              <w:rPr>
                <w:rFonts w:ascii="Times New Roman" w:hAnsi="Times New Roman" w:cs="Times New Roman"/>
                <w:sz w:val="24"/>
                <w:szCs w:val="24"/>
              </w:rPr>
            </w:pPr>
            <w:r w:rsidRPr="00B17F69">
              <w:rPr>
                <w:rFonts w:ascii="Times New Roman" w:hAnsi="Times New Roman" w:cs="Times New Roman"/>
                <w:sz w:val="24"/>
                <w:szCs w:val="24"/>
              </w:rPr>
              <w:t>Asnjë biomarker specifik për diagnozën apo vlerësimin DE</w:t>
            </w:r>
          </w:p>
        </w:tc>
        <w:tc>
          <w:tcPr>
            <w:tcW w:w="3240" w:type="dxa"/>
            <w:tcBorders>
              <w:top w:val="single" w:sz="4" w:space="0" w:color="auto"/>
              <w:left w:val="single" w:sz="4" w:space="0" w:color="auto"/>
              <w:bottom w:val="single" w:sz="4" w:space="0" w:color="auto"/>
              <w:right w:val="single" w:sz="4" w:space="0" w:color="auto"/>
            </w:tcBorders>
          </w:tcPr>
          <w:p w:rsidR="00940CE7" w:rsidRDefault="00940CE7" w:rsidP="00AB028F">
            <w:pPr>
              <w:rPr>
                <w:rFonts w:ascii="Times New Roman" w:hAnsi="Times New Roman" w:cs="Times New Roman"/>
                <w:b/>
                <w:sz w:val="24"/>
                <w:szCs w:val="24"/>
              </w:rPr>
            </w:pPr>
            <w:r>
              <w:rPr>
                <w:rFonts w:ascii="Times New Roman" w:hAnsi="Times New Roman" w:cs="Times New Roman"/>
                <w:b/>
                <w:sz w:val="24"/>
                <w:szCs w:val="24"/>
              </w:rPr>
              <w:t>B</w:t>
            </w:r>
          </w:p>
        </w:tc>
        <w:tc>
          <w:tcPr>
            <w:tcW w:w="2250" w:type="dxa"/>
            <w:tcBorders>
              <w:top w:val="single" w:sz="4" w:space="0" w:color="auto"/>
              <w:left w:val="single" w:sz="4" w:space="0" w:color="auto"/>
              <w:bottom w:val="single" w:sz="4" w:space="0" w:color="auto"/>
              <w:right w:val="single" w:sz="4" w:space="0" w:color="auto"/>
            </w:tcBorders>
          </w:tcPr>
          <w:p w:rsidR="00940CE7" w:rsidRDefault="00940CE7" w:rsidP="00AB028F">
            <w:pPr>
              <w:rPr>
                <w:rFonts w:ascii="Times New Roman" w:hAnsi="Times New Roman" w:cs="Times New Roman"/>
                <w:b/>
                <w:sz w:val="24"/>
                <w:szCs w:val="24"/>
              </w:rPr>
            </w:pPr>
            <w:r>
              <w:rPr>
                <w:rFonts w:ascii="Times New Roman" w:hAnsi="Times New Roman" w:cs="Times New Roman"/>
                <w:b/>
                <w:sz w:val="24"/>
                <w:szCs w:val="24"/>
              </w:rPr>
              <w:t>II</w:t>
            </w:r>
          </w:p>
        </w:tc>
      </w:tr>
      <w:tr w:rsidR="00940CE7" w:rsidTr="00B47BC6">
        <w:tc>
          <w:tcPr>
            <w:tcW w:w="4050" w:type="dxa"/>
            <w:tcBorders>
              <w:top w:val="single" w:sz="4" w:space="0" w:color="auto"/>
              <w:left w:val="single" w:sz="4" w:space="0" w:color="auto"/>
              <w:bottom w:val="single" w:sz="4" w:space="0" w:color="auto"/>
              <w:right w:val="single" w:sz="4" w:space="0" w:color="auto"/>
            </w:tcBorders>
          </w:tcPr>
          <w:p w:rsidR="00940CE7" w:rsidRPr="00B17F69" w:rsidRDefault="00B17F69" w:rsidP="00AB028F">
            <w:pPr>
              <w:rPr>
                <w:rFonts w:ascii="Times New Roman" w:hAnsi="Times New Roman" w:cs="Times New Roman"/>
                <w:sz w:val="24"/>
                <w:szCs w:val="24"/>
              </w:rPr>
            </w:pPr>
            <w:r w:rsidRPr="00B17F69">
              <w:rPr>
                <w:rFonts w:ascii="Times New Roman" w:hAnsi="Times New Roman" w:cs="Times New Roman"/>
                <w:sz w:val="24"/>
                <w:szCs w:val="24"/>
              </w:rPr>
              <w:lastRenderedPageBreak/>
              <w:t>Testet e imunoglobulinës E nuk rekomandohen në mënyrë rutinore</w:t>
            </w:r>
          </w:p>
        </w:tc>
        <w:tc>
          <w:tcPr>
            <w:tcW w:w="3240" w:type="dxa"/>
            <w:tcBorders>
              <w:top w:val="single" w:sz="4" w:space="0" w:color="auto"/>
              <w:left w:val="single" w:sz="4" w:space="0" w:color="auto"/>
              <w:bottom w:val="single" w:sz="4" w:space="0" w:color="auto"/>
              <w:right w:val="single" w:sz="4" w:space="0" w:color="auto"/>
            </w:tcBorders>
          </w:tcPr>
          <w:p w:rsidR="00940CE7" w:rsidRDefault="00940CE7" w:rsidP="00AB028F">
            <w:pPr>
              <w:rPr>
                <w:rFonts w:ascii="Times New Roman" w:hAnsi="Times New Roman" w:cs="Times New Roman"/>
                <w:b/>
                <w:sz w:val="24"/>
                <w:szCs w:val="24"/>
              </w:rPr>
            </w:pPr>
            <w:r>
              <w:rPr>
                <w:rFonts w:ascii="Times New Roman" w:hAnsi="Times New Roman" w:cs="Times New Roman"/>
                <w:b/>
                <w:sz w:val="24"/>
                <w:szCs w:val="24"/>
              </w:rPr>
              <w:t>A</w:t>
            </w:r>
          </w:p>
        </w:tc>
        <w:tc>
          <w:tcPr>
            <w:tcW w:w="2250" w:type="dxa"/>
            <w:tcBorders>
              <w:top w:val="single" w:sz="4" w:space="0" w:color="auto"/>
              <w:left w:val="single" w:sz="4" w:space="0" w:color="auto"/>
              <w:bottom w:val="single" w:sz="4" w:space="0" w:color="auto"/>
              <w:right w:val="single" w:sz="4" w:space="0" w:color="auto"/>
            </w:tcBorders>
          </w:tcPr>
          <w:p w:rsidR="00940CE7" w:rsidRDefault="00940CE7" w:rsidP="00AB028F">
            <w:pPr>
              <w:rPr>
                <w:rFonts w:ascii="Times New Roman" w:hAnsi="Times New Roman" w:cs="Times New Roman"/>
                <w:b/>
                <w:sz w:val="24"/>
                <w:szCs w:val="24"/>
              </w:rPr>
            </w:pPr>
            <w:r>
              <w:rPr>
                <w:rFonts w:ascii="Times New Roman" w:hAnsi="Times New Roman" w:cs="Times New Roman"/>
                <w:b/>
                <w:sz w:val="24"/>
                <w:szCs w:val="24"/>
              </w:rPr>
              <w:t>I</w:t>
            </w:r>
          </w:p>
        </w:tc>
      </w:tr>
      <w:tr w:rsidR="00940CE7" w:rsidTr="00B47BC6">
        <w:tc>
          <w:tcPr>
            <w:tcW w:w="4050" w:type="dxa"/>
            <w:tcBorders>
              <w:top w:val="single" w:sz="4" w:space="0" w:color="auto"/>
              <w:left w:val="single" w:sz="4" w:space="0" w:color="auto"/>
              <w:bottom w:val="single" w:sz="4" w:space="0" w:color="auto"/>
              <w:right w:val="single" w:sz="4" w:space="0" w:color="auto"/>
            </w:tcBorders>
          </w:tcPr>
          <w:p w:rsidR="00940CE7" w:rsidRPr="00B17F69" w:rsidRDefault="00B17F69" w:rsidP="00481ADF">
            <w:pPr>
              <w:rPr>
                <w:rFonts w:ascii="Times New Roman" w:hAnsi="Times New Roman" w:cs="Times New Roman"/>
                <w:sz w:val="24"/>
                <w:szCs w:val="24"/>
              </w:rPr>
            </w:pPr>
            <w:r w:rsidRPr="00B17F69">
              <w:rPr>
                <w:rFonts w:ascii="Times New Roman" w:hAnsi="Times New Roman" w:cs="Times New Roman"/>
                <w:sz w:val="24"/>
                <w:szCs w:val="24"/>
              </w:rPr>
              <w:t>Shkalla e ashpërsisë së sëmundjeve në dispozicion jo për përdorim klinik rutinë</w:t>
            </w:r>
          </w:p>
        </w:tc>
        <w:tc>
          <w:tcPr>
            <w:tcW w:w="3240" w:type="dxa"/>
            <w:tcBorders>
              <w:top w:val="single" w:sz="4" w:space="0" w:color="auto"/>
              <w:left w:val="single" w:sz="4" w:space="0" w:color="auto"/>
              <w:bottom w:val="single" w:sz="4" w:space="0" w:color="auto"/>
              <w:right w:val="single" w:sz="4" w:space="0" w:color="auto"/>
            </w:tcBorders>
          </w:tcPr>
          <w:p w:rsidR="00940CE7" w:rsidRDefault="00940CE7" w:rsidP="00481ADF">
            <w:pPr>
              <w:rPr>
                <w:rFonts w:ascii="Times New Roman" w:hAnsi="Times New Roman" w:cs="Times New Roman"/>
                <w:b/>
                <w:sz w:val="24"/>
                <w:szCs w:val="24"/>
              </w:rPr>
            </w:pPr>
            <w:r>
              <w:rPr>
                <w:rFonts w:ascii="Times New Roman" w:hAnsi="Times New Roman" w:cs="Times New Roman"/>
                <w:b/>
                <w:sz w:val="24"/>
                <w:szCs w:val="24"/>
              </w:rPr>
              <w:t>C</w:t>
            </w:r>
          </w:p>
        </w:tc>
        <w:tc>
          <w:tcPr>
            <w:tcW w:w="2250" w:type="dxa"/>
            <w:tcBorders>
              <w:top w:val="single" w:sz="4" w:space="0" w:color="auto"/>
              <w:left w:val="single" w:sz="4" w:space="0" w:color="auto"/>
              <w:bottom w:val="single" w:sz="4" w:space="0" w:color="auto"/>
              <w:right w:val="single" w:sz="4" w:space="0" w:color="auto"/>
            </w:tcBorders>
          </w:tcPr>
          <w:p w:rsidR="00940CE7" w:rsidRDefault="00940CE7" w:rsidP="00481ADF">
            <w:pPr>
              <w:rPr>
                <w:rFonts w:ascii="Times New Roman" w:hAnsi="Times New Roman" w:cs="Times New Roman"/>
                <w:b/>
                <w:sz w:val="24"/>
                <w:szCs w:val="24"/>
              </w:rPr>
            </w:pPr>
            <w:r>
              <w:rPr>
                <w:rFonts w:ascii="Times New Roman" w:hAnsi="Times New Roman" w:cs="Times New Roman"/>
                <w:b/>
                <w:sz w:val="24"/>
                <w:szCs w:val="24"/>
              </w:rPr>
              <w:t>I</w:t>
            </w:r>
          </w:p>
        </w:tc>
      </w:tr>
      <w:tr w:rsidR="00940CE7" w:rsidTr="00B47BC6">
        <w:tc>
          <w:tcPr>
            <w:tcW w:w="4050" w:type="dxa"/>
            <w:tcBorders>
              <w:top w:val="single" w:sz="4" w:space="0" w:color="auto"/>
              <w:left w:val="single" w:sz="4" w:space="0" w:color="auto"/>
              <w:bottom w:val="single" w:sz="4" w:space="0" w:color="auto"/>
              <w:right w:val="single" w:sz="4" w:space="0" w:color="auto"/>
            </w:tcBorders>
          </w:tcPr>
          <w:p w:rsidR="00940CE7" w:rsidRPr="008A12CC" w:rsidRDefault="00E51C50" w:rsidP="00481ADF">
            <w:pPr>
              <w:rPr>
                <w:rFonts w:ascii="Times New Roman" w:hAnsi="Times New Roman" w:cs="Times New Roman"/>
                <w:sz w:val="24"/>
                <w:szCs w:val="24"/>
              </w:rPr>
            </w:pPr>
            <w:r>
              <w:rPr>
                <w:rFonts w:ascii="Times New Roman" w:hAnsi="Times New Roman" w:cs="Times New Roman"/>
                <w:sz w:val="24"/>
                <w:szCs w:val="24"/>
              </w:rPr>
              <w:t>Stili i jet</w:t>
            </w:r>
            <w:r w:rsidRPr="00E97EAF">
              <w:rPr>
                <w:rFonts w:ascii="Times New Roman" w:hAnsi="Times New Roman"/>
              </w:rPr>
              <w:t>ë</w:t>
            </w:r>
            <w:r w:rsidR="008A12CC" w:rsidRPr="008A12CC">
              <w:rPr>
                <w:rFonts w:ascii="Times New Roman" w:hAnsi="Times New Roman" w:cs="Times New Roman"/>
                <w:sz w:val="24"/>
                <w:szCs w:val="24"/>
              </w:rPr>
              <w:t xml:space="preserve">s </w:t>
            </w:r>
          </w:p>
        </w:tc>
        <w:tc>
          <w:tcPr>
            <w:tcW w:w="3240" w:type="dxa"/>
            <w:tcBorders>
              <w:top w:val="single" w:sz="4" w:space="0" w:color="auto"/>
              <w:left w:val="single" w:sz="4" w:space="0" w:color="auto"/>
              <w:bottom w:val="single" w:sz="4" w:space="0" w:color="auto"/>
              <w:right w:val="single" w:sz="4" w:space="0" w:color="auto"/>
            </w:tcBorders>
          </w:tcPr>
          <w:p w:rsidR="00940CE7" w:rsidRDefault="00940CE7" w:rsidP="00481ADF">
            <w:pPr>
              <w:rPr>
                <w:rFonts w:ascii="Times New Roman" w:hAnsi="Times New Roman" w:cs="Times New Roman"/>
                <w:b/>
                <w:sz w:val="24"/>
                <w:szCs w:val="24"/>
              </w:rPr>
            </w:pPr>
            <w:r>
              <w:rPr>
                <w:rFonts w:ascii="Times New Roman" w:hAnsi="Times New Roman" w:cs="Times New Roman"/>
                <w:b/>
                <w:sz w:val="24"/>
                <w:szCs w:val="24"/>
              </w:rPr>
              <w:t>C</w:t>
            </w:r>
          </w:p>
        </w:tc>
        <w:tc>
          <w:tcPr>
            <w:tcW w:w="2250" w:type="dxa"/>
            <w:tcBorders>
              <w:top w:val="single" w:sz="4" w:space="0" w:color="auto"/>
              <w:left w:val="single" w:sz="4" w:space="0" w:color="auto"/>
              <w:bottom w:val="single" w:sz="4" w:space="0" w:color="auto"/>
              <w:right w:val="single" w:sz="4" w:space="0" w:color="auto"/>
            </w:tcBorders>
          </w:tcPr>
          <w:p w:rsidR="00940CE7" w:rsidRDefault="00940CE7" w:rsidP="00481ADF">
            <w:pPr>
              <w:rPr>
                <w:rFonts w:ascii="Times New Roman" w:hAnsi="Times New Roman" w:cs="Times New Roman"/>
                <w:b/>
                <w:sz w:val="24"/>
                <w:szCs w:val="24"/>
              </w:rPr>
            </w:pPr>
            <w:r>
              <w:rPr>
                <w:rFonts w:ascii="Times New Roman" w:hAnsi="Times New Roman" w:cs="Times New Roman"/>
                <w:b/>
                <w:sz w:val="24"/>
                <w:szCs w:val="24"/>
              </w:rPr>
              <w:t>II</w:t>
            </w:r>
          </w:p>
        </w:tc>
      </w:tr>
      <w:tr w:rsidR="00940CE7" w:rsidTr="00B47BC6">
        <w:tc>
          <w:tcPr>
            <w:tcW w:w="4050" w:type="dxa"/>
            <w:tcBorders>
              <w:top w:val="single" w:sz="4" w:space="0" w:color="auto"/>
              <w:left w:val="single" w:sz="4" w:space="0" w:color="auto"/>
              <w:bottom w:val="single" w:sz="4" w:space="0" w:color="auto"/>
              <w:right w:val="single" w:sz="4" w:space="0" w:color="auto"/>
            </w:tcBorders>
          </w:tcPr>
          <w:p w:rsidR="00940CE7" w:rsidRPr="00DA1512" w:rsidRDefault="00DA1512" w:rsidP="00DA1512">
            <w:pPr>
              <w:rPr>
                <w:rFonts w:ascii="Times New Roman" w:hAnsi="Times New Roman" w:cs="Times New Roman"/>
                <w:sz w:val="24"/>
                <w:szCs w:val="24"/>
              </w:rPr>
            </w:pPr>
            <w:r w:rsidRPr="00DA1512">
              <w:rPr>
                <w:rFonts w:ascii="Times New Roman" w:hAnsi="Times New Roman" w:cs="Times New Roman"/>
                <w:sz w:val="24"/>
                <w:szCs w:val="24"/>
              </w:rPr>
              <w:t>Duhet të pyesni</w:t>
            </w:r>
            <w:r w:rsidR="00B25FD5">
              <w:rPr>
                <w:rFonts w:ascii="Times New Roman" w:hAnsi="Times New Roman" w:cs="Times New Roman"/>
                <w:sz w:val="24"/>
                <w:szCs w:val="24"/>
              </w:rPr>
              <w:t xml:space="preserve"> p</w:t>
            </w:r>
            <w:r w:rsidR="00B25FD5" w:rsidRPr="00DA1512">
              <w:rPr>
                <w:rFonts w:ascii="Times New Roman" w:hAnsi="Times New Roman" w:cs="Times New Roman"/>
                <w:sz w:val="24"/>
                <w:szCs w:val="24"/>
              </w:rPr>
              <w:t>ë</w:t>
            </w:r>
            <w:r w:rsidR="00B25FD5">
              <w:rPr>
                <w:rFonts w:ascii="Times New Roman" w:hAnsi="Times New Roman" w:cs="Times New Roman"/>
                <w:sz w:val="24"/>
                <w:szCs w:val="24"/>
              </w:rPr>
              <w:t>r</w:t>
            </w:r>
            <w:r w:rsidRPr="00DA1512">
              <w:rPr>
                <w:rFonts w:ascii="Times New Roman" w:hAnsi="Times New Roman" w:cs="Times New Roman"/>
                <w:sz w:val="24"/>
                <w:szCs w:val="24"/>
              </w:rPr>
              <w:t xml:space="preserve"> kruarjen,</w:t>
            </w:r>
            <w:r w:rsidR="00B25FD5">
              <w:rPr>
                <w:rFonts w:ascii="Times New Roman" w:hAnsi="Times New Roman" w:cs="Times New Roman"/>
                <w:sz w:val="24"/>
                <w:szCs w:val="24"/>
              </w:rPr>
              <w:t xml:space="preserve"> gjumë, aktivitetet</w:t>
            </w:r>
            <w:r w:rsidRPr="00DA1512">
              <w:rPr>
                <w:rFonts w:ascii="Times New Roman" w:hAnsi="Times New Roman" w:cs="Times New Roman"/>
                <w:sz w:val="24"/>
                <w:szCs w:val="24"/>
              </w:rPr>
              <w:t xml:space="preserve"> e përditshëm</w:t>
            </w:r>
            <w:r w:rsidR="00B25FD5">
              <w:rPr>
                <w:rFonts w:ascii="Times New Roman" w:hAnsi="Times New Roman" w:cs="Times New Roman"/>
                <w:sz w:val="24"/>
                <w:szCs w:val="24"/>
              </w:rPr>
              <w:t>e,dhe persistimi i semundjes</w:t>
            </w:r>
          </w:p>
        </w:tc>
        <w:tc>
          <w:tcPr>
            <w:tcW w:w="3240" w:type="dxa"/>
            <w:tcBorders>
              <w:top w:val="single" w:sz="4" w:space="0" w:color="auto"/>
              <w:left w:val="single" w:sz="4" w:space="0" w:color="auto"/>
              <w:bottom w:val="single" w:sz="4" w:space="0" w:color="auto"/>
              <w:right w:val="single" w:sz="4" w:space="0" w:color="auto"/>
            </w:tcBorders>
          </w:tcPr>
          <w:p w:rsidR="00940CE7" w:rsidRDefault="00940CE7" w:rsidP="00481ADF">
            <w:pPr>
              <w:rPr>
                <w:rFonts w:ascii="Times New Roman" w:hAnsi="Times New Roman" w:cs="Times New Roman"/>
                <w:b/>
                <w:sz w:val="24"/>
                <w:szCs w:val="24"/>
              </w:rPr>
            </w:pPr>
            <w:r>
              <w:rPr>
                <w:rFonts w:ascii="Times New Roman" w:hAnsi="Times New Roman" w:cs="Times New Roman"/>
                <w:b/>
                <w:sz w:val="24"/>
                <w:szCs w:val="24"/>
              </w:rPr>
              <w:t>C</w:t>
            </w:r>
          </w:p>
        </w:tc>
        <w:tc>
          <w:tcPr>
            <w:tcW w:w="2250" w:type="dxa"/>
            <w:tcBorders>
              <w:top w:val="single" w:sz="4" w:space="0" w:color="auto"/>
              <w:left w:val="single" w:sz="4" w:space="0" w:color="auto"/>
              <w:bottom w:val="single" w:sz="4" w:space="0" w:color="auto"/>
              <w:right w:val="single" w:sz="4" w:space="0" w:color="auto"/>
            </w:tcBorders>
          </w:tcPr>
          <w:p w:rsidR="00940CE7" w:rsidRDefault="00940CE7" w:rsidP="00481ADF">
            <w:pPr>
              <w:rPr>
                <w:rFonts w:ascii="Times New Roman" w:hAnsi="Times New Roman" w:cs="Times New Roman"/>
                <w:b/>
                <w:sz w:val="24"/>
                <w:szCs w:val="24"/>
              </w:rPr>
            </w:pPr>
            <w:r>
              <w:rPr>
                <w:rFonts w:ascii="Times New Roman" w:hAnsi="Times New Roman" w:cs="Times New Roman"/>
                <w:b/>
                <w:sz w:val="24"/>
                <w:szCs w:val="24"/>
              </w:rPr>
              <w:t>II</w:t>
            </w:r>
            <w:r w:rsidR="00B25FD5">
              <w:rPr>
                <w:rFonts w:ascii="Times New Roman" w:hAnsi="Times New Roman" w:cs="Times New Roman"/>
                <w:b/>
                <w:sz w:val="24"/>
                <w:szCs w:val="24"/>
              </w:rPr>
              <w:t>I</w:t>
            </w:r>
          </w:p>
        </w:tc>
      </w:tr>
      <w:tr w:rsidR="00940CE7" w:rsidTr="00B47BC6">
        <w:tc>
          <w:tcPr>
            <w:tcW w:w="4050" w:type="dxa"/>
            <w:tcBorders>
              <w:top w:val="single" w:sz="4" w:space="0" w:color="auto"/>
              <w:left w:val="single" w:sz="4" w:space="0" w:color="auto"/>
              <w:bottom w:val="single" w:sz="4" w:space="0" w:color="auto"/>
              <w:right w:val="single" w:sz="4" w:space="0" w:color="auto"/>
            </w:tcBorders>
          </w:tcPr>
          <w:p w:rsidR="00940CE7" w:rsidRPr="006C4D76" w:rsidRDefault="00B25FD5" w:rsidP="00481ADF">
            <w:pPr>
              <w:rPr>
                <w:rFonts w:ascii="Times New Roman" w:hAnsi="Times New Roman" w:cs="Times New Roman"/>
                <w:sz w:val="24"/>
                <w:szCs w:val="24"/>
              </w:rPr>
            </w:pPr>
            <w:r>
              <w:rPr>
                <w:rFonts w:ascii="Times New Roman" w:hAnsi="Times New Roman" w:cs="Times New Roman"/>
                <w:sz w:val="24"/>
                <w:szCs w:val="24"/>
              </w:rPr>
              <w:t>Ndërgjegjësimi dhe diskutimi  me shoqata</w:t>
            </w:r>
            <w:r w:rsidRPr="006C4D76">
              <w:rPr>
                <w:rFonts w:ascii="Times New Roman" w:hAnsi="Times New Roman" w:cs="Times New Roman"/>
                <w:sz w:val="24"/>
                <w:szCs w:val="24"/>
              </w:rPr>
              <w:t xml:space="preserve"> të përbashkëta</w:t>
            </w:r>
          </w:p>
        </w:tc>
        <w:tc>
          <w:tcPr>
            <w:tcW w:w="3240" w:type="dxa"/>
            <w:tcBorders>
              <w:top w:val="single" w:sz="4" w:space="0" w:color="auto"/>
              <w:left w:val="single" w:sz="4" w:space="0" w:color="auto"/>
              <w:bottom w:val="single" w:sz="4" w:space="0" w:color="auto"/>
              <w:right w:val="single" w:sz="4" w:space="0" w:color="auto"/>
            </w:tcBorders>
          </w:tcPr>
          <w:p w:rsidR="00940CE7" w:rsidRDefault="00940CE7" w:rsidP="00481ADF">
            <w:pPr>
              <w:rPr>
                <w:rFonts w:ascii="Times New Roman" w:hAnsi="Times New Roman" w:cs="Times New Roman"/>
                <w:b/>
                <w:sz w:val="24"/>
                <w:szCs w:val="24"/>
              </w:rPr>
            </w:pPr>
            <w:r>
              <w:rPr>
                <w:rFonts w:ascii="Times New Roman" w:hAnsi="Times New Roman" w:cs="Times New Roman"/>
                <w:b/>
                <w:sz w:val="24"/>
                <w:szCs w:val="24"/>
              </w:rPr>
              <w:t>C</w:t>
            </w:r>
          </w:p>
        </w:tc>
        <w:tc>
          <w:tcPr>
            <w:tcW w:w="2250" w:type="dxa"/>
            <w:tcBorders>
              <w:top w:val="single" w:sz="4" w:space="0" w:color="auto"/>
              <w:left w:val="single" w:sz="4" w:space="0" w:color="auto"/>
              <w:bottom w:val="single" w:sz="4" w:space="0" w:color="auto"/>
              <w:right w:val="single" w:sz="4" w:space="0" w:color="auto"/>
            </w:tcBorders>
          </w:tcPr>
          <w:p w:rsidR="00940CE7" w:rsidRDefault="00940CE7" w:rsidP="00481ADF">
            <w:pPr>
              <w:rPr>
                <w:rFonts w:ascii="Times New Roman" w:hAnsi="Times New Roman" w:cs="Times New Roman"/>
                <w:b/>
                <w:sz w:val="24"/>
                <w:szCs w:val="24"/>
              </w:rPr>
            </w:pPr>
            <w:r>
              <w:rPr>
                <w:rFonts w:ascii="Times New Roman" w:hAnsi="Times New Roman" w:cs="Times New Roman"/>
                <w:b/>
                <w:sz w:val="24"/>
                <w:szCs w:val="24"/>
              </w:rPr>
              <w:t>I dhe II</w:t>
            </w:r>
          </w:p>
        </w:tc>
      </w:tr>
      <w:tr w:rsidR="00940CE7" w:rsidTr="00B47BC6">
        <w:tc>
          <w:tcPr>
            <w:tcW w:w="4050" w:type="dxa"/>
            <w:tcBorders>
              <w:top w:val="single" w:sz="4" w:space="0" w:color="auto"/>
              <w:left w:val="single" w:sz="4" w:space="0" w:color="auto"/>
              <w:bottom w:val="single" w:sz="4" w:space="0" w:color="auto"/>
              <w:right w:val="single" w:sz="4" w:space="0" w:color="auto"/>
            </w:tcBorders>
          </w:tcPr>
          <w:p w:rsidR="00940CE7" w:rsidRPr="006C4D76" w:rsidRDefault="00B17F69" w:rsidP="00481ADF">
            <w:pPr>
              <w:rPr>
                <w:rFonts w:ascii="Times New Roman" w:hAnsi="Times New Roman" w:cs="Times New Roman"/>
                <w:sz w:val="24"/>
                <w:szCs w:val="24"/>
              </w:rPr>
            </w:pPr>
            <w:r w:rsidRPr="006C4D76">
              <w:rPr>
                <w:rFonts w:ascii="Times New Roman" w:hAnsi="Times New Roman" w:cs="Times New Roman"/>
                <w:sz w:val="24"/>
                <w:szCs w:val="24"/>
              </w:rPr>
              <w:t>Qasje e integruar dhe multidisiplinare ndaj kujdesit</w:t>
            </w:r>
          </w:p>
        </w:tc>
        <w:tc>
          <w:tcPr>
            <w:tcW w:w="3240" w:type="dxa"/>
            <w:tcBorders>
              <w:top w:val="single" w:sz="4" w:space="0" w:color="auto"/>
              <w:left w:val="single" w:sz="4" w:space="0" w:color="auto"/>
              <w:bottom w:val="single" w:sz="4" w:space="0" w:color="auto"/>
              <w:right w:val="single" w:sz="4" w:space="0" w:color="auto"/>
            </w:tcBorders>
          </w:tcPr>
          <w:p w:rsidR="00940CE7" w:rsidRDefault="00940CE7" w:rsidP="00481ADF">
            <w:pPr>
              <w:rPr>
                <w:rFonts w:ascii="Times New Roman" w:hAnsi="Times New Roman" w:cs="Times New Roman"/>
                <w:b/>
                <w:sz w:val="24"/>
                <w:szCs w:val="24"/>
              </w:rPr>
            </w:pPr>
            <w:r>
              <w:rPr>
                <w:rFonts w:ascii="Times New Roman" w:hAnsi="Times New Roman" w:cs="Times New Roman"/>
                <w:b/>
                <w:sz w:val="24"/>
                <w:szCs w:val="24"/>
              </w:rPr>
              <w:t>C</w:t>
            </w:r>
          </w:p>
        </w:tc>
        <w:tc>
          <w:tcPr>
            <w:tcW w:w="2250" w:type="dxa"/>
            <w:tcBorders>
              <w:top w:val="single" w:sz="4" w:space="0" w:color="auto"/>
              <w:left w:val="single" w:sz="4" w:space="0" w:color="auto"/>
              <w:bottom w:val="single" w:sz="4" w:space="0" w:color="auto"/>
              <w:right w:val="single" w:sz="4" w:space="0" w:color="auto"/>
            </w:tcBorders>
          </w:tcPr>
          <w:p w:rsidR="00940CE7" w:rsidRDefault="00940CE7" w:rsidP="00481ADF">
            <w:pPr>
              <w:rPr>
                <w:rFonts w:ascii="Times New Roman" w:hAnsi="Times New Roman" w:cs="Times New Roman"/>
                <w:b/>
                <w:sz w:val="24"/>
                <w:szCs w:val="24"/>
              </w:rPr>
            </w:pPr>
            <w:r>
              <w:rPr>
                <w:rFonts w:ascii="Times New Roman" w:hAnsi="Times New Roman" w:cs="Times New Roman"/>
                <w:b/>
                <w:sz w:val="24"/>
                <w:szCs w:val="24"/>
              </w:rPr>
              <w:t>III</w:t>
            </w:r>
          </w:p>
        </w:tc>
      </w:tr>
      <w:tr w:rsidR="00940CE7" w:rsidTr="00B47BC6">
        <w:tc>
          <w:tcPr>
            <w:tcW w:w="4050" w:type="dxa"/>
            <w:tcBorders>
              <w:top w:val="single" w:sz="4" w:space="0" w:color="auto"/>
            </w:tcBorders>
          </w:tcPr>
          <w:p w:rsidR="00940CE7" w:rsidRDefault="00940CE7" w:rsidP="00481ADF">
            <w:pPr>
              <w:rPr>
                <w:rFonts w:ascii="Times New Roman" w:hAnsi="Times New Roman" w:cs="Times New Roman"/>
                <w:b/>
                <w:sz w:val="24"/>
                <w:szCs w:val="24"/>
              </w:rPr>
            </w:pPr>
          </w:p>
        </w:tc>
        <w:tc>
          <w:tcPr>
            <w:tcW w:w="3240" w:type="dxa"/>
            <w:tcBorders>
              <w:top w:val="single" w:sz="4" w:space="0" w:color="auto"/>
            </w:tcBorders>
          </w:tcPr>
          <w:p w:rsidR="00940CE7" w:rsidRDefault="00940CE7" w:rsidP="00481ADF">
            <w:pPr>
              <w:rPr>
                <w:rFonts w:ascii="Times New Roman" w:hAnsi="Times New Roman" w:cs="Times New Roman"/>
                <w:b/>
                <w:sz w:val="24"/>
                <w:szCs w:val="24"/>
              </w:rPr>
            </w:pPr>
          </w:p>
        </w:tc>
        <w:tc>
          <w:tcPr>
            <w:tcW w:w="2250" w:type="dxa"/>
            <w:tcBorders>
              <w:top w:val="single" w:sz="4" w:space="0" w:color="auto"/>
            </w:tcBorders>
          </w:tcPr>
          <w:p w:rsidR="00940CE7" w:rsidRDefault="00940CE7" w:rsidP="00481ADF">
            <w:pPr>
              <w:rPr>
                <w:rFonts w:ascii="Times New Roman" w:hAnsi="Times New Roman" w:cs="Times New Roman"/>
                <w:b/>
                <w:sz w:val="24"/>
                <w:szCs w:val="24"/>
              </w:rPr>
            </w:pPr>
          </w:p>
        </w:tc>
      </w:tr>
    </w:tbl>
    <w:p w:rsidR="00481ADF" w:rsidRDefault="00481ADF" w:rsidP="00481ADF">
      <w:pPr>
        <w:spacing w:after="0" w:line="240" w:lineRule="auto"/>
        <w:rPr>
          <w:rFonts w:ascii="Times New Roman" w:hAnsi="Times New Roman" w:cs="Times New Roman"/>
          <w:b/>
          <w:sz w:val="24"/>
          <w:szCs w:val="24"/>
        </w:rPr>
      </w:pPr>
    </w:p>
    <w:p w:rsidR="002B074A" w:rsidRPr="00DA5F4A" w:rsidRDefault="002B074A" w:rsidP="004C00A7">
      <w:pPr>
        <w:spacing w:after="0" w:line="240" w:lineRule="auto"/>
        <w:rPr>
          <w:rFonts w:ascii="Times New Roman" w:hAnsi="Times New Roman" w:cs="Times New Roman"/>
          <w:b/>
          <w:sz w:val="24"/>
          <w:szCs w:val="24"/>
        </w:rPr>
      </w:pPr>
    </w:p>
    <w:p w:rsidR="004C00A7" w:rsidRPr="00481ADF" w:rsidRDefault="004C00A7" w:rsidP="004C00A7">
      <w:pPr>
        <w:spacing w:after="0" w:line="240" w:lineRule="auto"/>
        <w:rPr>
          <w:rFonts w:ascii="Times New Roman" w:hAnsi="Times New Roman" w:cs="Times New Roman"/>
          <w:b/>
          <w:sz w:val="24"/>
          <w:szCs w:val="24"/>
        </w:rPr>
      </w:pPr>
      <w:r w:rsidRPr="00DA5F4A">
        <w:rPr>
          <w:rFonts w:ascii="Times New Roman" w:hAnsi="Times New Roman" w:cs="Times New Roman"/>
          <w:b/>
          <w:sz w:val="24"/>
          <w:szCs w:val="24"/>
        </w:rPr>
        <w:t xml:space="preserve">Tabela IV.  Rekomandimet </w:t>
      </w:r>
      <w:r w:rsidR="00D80075" w:rsidRPr="00DA5F4A">
        <w:rPr>
          <w:rFonts w:ascii="Times New Roman" w:hAnsi="Times New Roman" w:cs="Times New Roman"/>
          <w:b/>
          <w:color w:val="000000" w:themeColor="text1"/>
          <w:sz w:val="24"/>
          <w:szCs w:val="24"/>
        </w:rPr>
        <w:t>për shfryt</w:t>
      </w:r>
      <w:r w:rsidR="00D80075" w:rsidRPr="00DA5F4A">
        <w:rPr>
          <w:rFonts w:ascii="Times New Roman" w:hAnsi="Times New Roman"/>
          <w:b/>
        </w:rPr>
        <w:t>ë</w:t>
      </w:r>
      <w:r w:rsidRPr="00DA5F4A">
        <w:rPr>
          <w:rFonts w:ascii="Times New Roman" w:hAnsi="Times New Roman" w:cs="Times New Roman"/>
          <w:b/>
          <w:color w:val="000000" w:themeColor="text1"/>
          <w:sz w:val="24"/>
          <w:szCs w:val="24"/>
        </w:rPr>
        <w:t>zimin e bi</w:t>
      </w:r>
      <w:r w:rsidR="00E97EAF" w:rsidRPr="00DA5F4A">
        <w:rPr>
          <w:rFonts w:ascii="Times New Roman" w:hAnsi="Times New Roman" w:cs="Times New Roman"/>
          <w:b/>
          <w:color w:val="000000" w:themeColor="text1"/>
          <w:sz w:val="24"/>
          <w:szCs w:val="24"/>
        </w:rPr>
        <w:t>o</w:t>
      </w:r>
      <w:r w:rsidRPr="00DA5F4A">
        <w:rPr>
          <w:rFonts w:ascii="Times New Roman" w:hAnsi="Times New Roman" w:cs="Times New Roman"/>
          <w:b/>
          <w:color w:val="000000" w:themeColor="text1"/>
          <w:sz w:val="24"/>
          <w:szCs w:val="24"/>
        </w:rPr>
        <w:t>ma</w:t>
      </w:r>
      <w:r w:rsidR="00D80075" w:rsidRPr="00DA5F4A">
        <w:rPr>
          <w:rFonts w:ascii="Times New Roman" w:hAnsi="Times New Roman" w:cs="Times New Roman"/>
          <w:b/>
          <w:color w:val="000000" w:themeColor="text1"/>
          <w:sz w:val="24"/>
          <w:szCs w:val="24"/>
        </w:rPr>
        <w:t>rker</w:t>
      </w:r>
      <w:r w:rsidR="00D80075" w:rsidRPr="00DA5F4A">
        <w:rPr>
          <w:rFonts w:ascii="Times New Roman" w:hAnsi="Times New Roman"/>
          <w:b/>
        </w:rPr>
        <w:t>ë</w:t>
      </w:r>
      <w:r w:rsidRPr="00DA5F4A">
        <w:rPr>
          <w:rFonts w:ascii="Times New Roman" w:hAnsi="Times New Roman" w:cs="Times New Roman"/>
          <w:b/>
          <w:color w:val="000000" w:themeColor="text1"/>
          <w:sz w:val="24"/>
          <w:szCs w:val="24"/>
        </w:rPr>
        <w:t xml:space="preserve">ve  </w:t>
      </w:r>
      <w:r w:rsidR="00E97EAF" w:rsidRPr="00DA5F4A">
        <w:rPr>
          <w:rStyle w:val="inline-tabletitle"/>
          <w:rFonts w:ascii="Times New Roman" w:hAnsi="Times New Roman" w:cs="Times New Roman"/>
          <w:b/>
          <w:bCs/>
          <w:color w:val="000000" w:themeColor="text1"/>
          <w:shd w:val="clear" w:color="auto" w:fill="FFFFFF"/>
        </w:rPr>
        <w:t>dhe menaxhimin</w:t>
      </w:r>
      <w:r w:rsidR="00E97EAF">
        <w:rPr>
          <w:rStyle w:val="inline-tabletitle"/>
          <w:rFonts w:ascii="Times New Roman" w:hAnsi="Times New Roman" w:cs="Times New Roman"/>
          <w:b/>
          <w:bCs/>
          <w:color w:val="000000" w:themeColor="text1"/>
          <w:shd w:val="clear" w:color="auto" w:fill="FFFFFF"/>
        </w:rPr>
        <w:t xml:space="preserve"> e DA</w:t>
      </w:r>
    </w:p>
    <w:p w:rsidR="004C00A7" w:rsidRPr="00481ADF" w:rsidRDefault="004C00A7" w:rsidP="004C00A7">
      <w:pPr>
        <w:spacing w:after="0" w:line="240" w:lineRule="auto"/>
        <w:rPr>
          <w:rFonts w:ascii="Times New Roman" w:hAnsi="Times New Roman" w:cs="Times New Roman"/>
          <w:b/>
          <w:sz w:val="24"/>
          <w:szCs w:val="24"/>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0"/>
      </w:tblGrid>
      <w:tr w:rsidR="009C76B1" w:rsidTr="003717FD">
        <w:trPr>
          <w:trHeight w:val="579"/>
        </w:trPr>
        <w:tc>
          <w:tcPr>
            <w:tcW w:w="8550" w:type="dxa"/>
          </w:tcPr>
          <w:p w:rsidR="009C76B1" w:rsidRPr="003717FD" w:rsidRDefault="00167C03" w:rsidP="00900297">
            <w:pPr>
              <w:pStyle w:val="ListParagraph"/>
              <w:numPr>
                <w:ilvl w:val="0"/>
                <w:numId w:val="27"/>
              </w:numPr>
              <w:spacing w:line="276" w:lineRule="auto"/>
              <w:rPr>
                <w:rFonts w:ascii="Times New Roman" w:hAnsi="Times New Roman"/>
                <w:sz w:val="24"/>
                <w:szCs w:val="24"/>
              </w:rPr>
            </w:pPr>
            <w:r w:rsidRPr="003717FD">
              <w:rPr>
                <w:rFonts w:ascii="Times New Roman" w:hAnsi="Times New Roman"/>
                <w:sz w:val="24"/>
                <w:szCs w:val="24"/>
              </w:rPr>
              <w:t>Nuk ekziston ndonjë</w:t>
            </w:r>
            <w:r w:rsidR="00E51C50">
              <w:rPr>
                <w:rFonts w:ascii="Times New Roman" w:hAnsi="Times New Roman"/>
                <w:sz w:val="24"/>
                <w:szCs w:val="24"/>
              </w:rPr>
              <w:t xml:space="preserve"> marker</w:t>
            </w:r>
            <w:r w:rsidR="009C76B1" w:rsidRPr="003717FD">
              <w:rPr>
                <w:rFonts w:ascii="Times New Roman" w:hAnsi="Times New Roman"/>
                <w:sz w:val="24"/>
                <w:szCs w:val="24"/>
              </w:rPr>
              <w:t xml:space="preserve"> specifik </w:t>
            </w:r>
            <w:r w:rsidRPr="003717FD">
              <w:rPr>
                <w:rFonts w:ascii="Times New Roman" w:hAnsi="Times New Roman"/>
                <w:sz w:val="24"/>
                <w:szCs w:val="24"/>
              </w:rPr>
              <w:t>që</w:t>
            </w:r>
            <w:r w:rsidR="009C76B1" w:rsidRPr="003717FD">
              <w:rPr>
                <w:rFonts w:ascii="Times New Roman" w:hAnsi="Times New Roman"/>
                <w:sz w:val="24"/>
                <w:szCs w:val="24"/>
              </w:rPr>
              <w:t xml:space="preserve"> rekomandohet </w:t>
            </w:r>
            <w:r w:rsidRPr="003717FD">
              <w:rPr>
                <w:rFonts w:ascii="Times New Roman" w:hAnsi="Times New Roman"/>
                <w:sz w:val="24"/>
                <w:szCs w:val="24"/>
              </w:rPr>
              <w:t>pë</w:t>
            </w:r>
            <w:r w:rsidR="009C76B1" w:rsidRPr="003717FD">
              <w:rPr>
                <w:rFonts w:ascii="Times New Roman" w:hAnsi="Times New Roman"/>
                <w:sz w:val="24"/>
                <w:szCs w:val="24"/>
              </w:rPr>
              <w:t xml:space="preserve">r diagnostikimin </w:t>
            </w:r>
            <w:r w:rsidR="00F92F52" w:rsidRPr="003717FD">
              <w:rPr>
                <w:rFonts w:ascii="Times New Roman" w:hAnsi="Times New Roman"/>
                <w:sz w:val="24"/>
                <w:szCs w:val="24"/>
              </w:rPr>
              <w:t>dhe vler</w:t>
            </w:r>
            <w:r w:rsidRPr="003717FD">
              <w:rPr>
                <w:rFonts w:ascii="Times New Roman" w:hAnsi="Times New Roman"/>
                <w:sz w:val="24"/>
                <w:szCs w:val="24"/>
              </w:rPr>
              <w:t>simin e së</w:t>
            </w:r>
            <w:r w:rsidR="003717FD" w:rsidRPr="003717FD">
              <w:rPr>
                <w:rFonts w:ascii="Times New Roman" w:hAnsi="Times New Roman"/>
                <w:sz w:val="24"/>
                <w:szCs w:val="24"/>
              </w:rPr>
              <w:t>mundjeve ek</w:t>
            </w:r>
            <w:r w:rsidR="00E51C50">
              <w:rPr>
                <w:rFonts w:ascii="Times New Roman" w:hAnsi="Times New Roman"/>
                <w:sz w:val="24"/>
                <w:szCs w:val="24"/>
              </w:rPr>
              <w:t>zematoz</w:t>
            </w:r>
            <w:r w:rsidRPr="003717FD">
              <w:rPr>
                <w:rFonts w:ascii="Times New Roman" w:hAnsi="Times New Roman"/>
                <w:sz w:val="24"/>
                <w:szCs w:val="24"/>
              </w:rPr>
              <w:t>e.</w:t>
            </w:r>
          </w:p>
        </w:tc>
      </w:tr>
      <w:tr w:rsidR="009C76B1" w:rsidTr="003717FD">
        <w:tc>
          <w:tcPr>
            <w:tcW w:w="8550" w:type="dxa"/>
          </w:tcPr>
          <w:p w:rsidR="009C76B1" w:rsidRPr="00E51C50" w:rsidRDefault="00167C03" w:rsidP="00900297">
            <w:pPr>
              <w:pStyle w:val="ListParagraph"/>
              <w:numPr>
                <w:ilvl w:val="0"/>
                <w:numId w:val="27"/>
              </w:numPr>
              <w:spacing w:line="276" w:lineRule="auto"/>
              <w:jc w:val="both"/>
              <w:rPr>
                <w:rFonts w:ascii="Times New Roman" w:hAnsi="Times New Roman"/>
                <w:b/>
                <w:sz w:val="24"/>
                <w:szCs w:val="24"/>
              </w:rPr>
            </w:pPr>
            <w:r w:rsidRPr="00E51C50">
              <w:rPr>
                <w:rFonts w:ascii="Times New Roman" w:hAnsi="Times New Roman"/>
                <w:b/>
                <w:sz w:val="24"/>
                <w:szCs w:val="24"/>
              </w:rPr>
              <w:t>Monitorimi i niveleve të imunoglobulinës E nuk është i rekomanduar për vlerësimin ruti</w:t>
            </w:r>
            <w:r w:rsidR="003717FD" w:rsidRPr="00E51C50">
              <w:rPr>
                <w:rFonts w:ascii="Times New Roman" w:hAnsi="Times New Roman"/>
                <w:b/>
                <w:sz w:val="24"/>
                <w:szCs w:val="24"/>
              </w:rPr>
              <w:t>në të akutizimit të sëmundjes ek</w:t>
            </w:r>
            <w:r w:rsidR="00E51C50" w:rsidRPr="00E51C50">
              <w:rPr>
                <w:rFonts w:ascii="Times New Roman" w:hAnsi="Times New Roman"/>
                <w:b/>
                <w:sz w:val="24"/>
                <w:szCs w:val="24"/>
              </w:rPr>
              <w:t>zematoz</w:t>
            </w:r>
            <w:r w:rsidRPr="00E51C50">
              <w:rPr>
                <w:rFonts w:ascii="Times New Roman" w:hAnsi="Times New Roman"/>
                <w:b/>
                <w:sz w:val="24"/>
                <w:szCs w:val="24"/>
              </w:rPr>
              <w:t>e.</w:t>
            </w:r>
          </w:p>
        </w:tc>
      </w:tr>
    </w:tbl>
    <w:p w:rsidR="004C00A7" w:rsidRPr="00E51E89" w:rsidRDefault="004C00A7" w:rsidP="004C00A7">
      <w:pPr>
        <w:spacing w:line="276" w:lineRule="auto"/>
        <w:jc w:val="both"/>
        <w:rPr>
          <w:rFonts w:ascii="Times New Roman" w:hAnsi="Times New Roman" w:cs="Times New Roman"/>
          <w:sz w:val="24"/>
          <w:szCs w:val="24"/>
        </w:rPr>
      </w:pPr>
    </w:p>
    <w:p w:rsidR="004C00A7" w:rsidRPr="0052722D" w:rsidRDefault="004C00A7" w:rsidP="00481ADF">
      <w:pPr>
        <w:spacing w:after="0" w:line="240" w:lineRule="auto"/>
        <w:rPr>
          <w:rFonts w:ascii="Times New Roman" w:hAnsi="Times New Roman" w:cs="Times New Roman"/>
          <w:b/>
          <w:sz w:val="24"/>
          <w:szCs w:val="24"/>
        </w:rPr>
      </w:pPr>
    </w:p>
    <w:p w:rsidR="002B074A" w:rsidRPr="004E2F7F" w:rsidRDefault="00DA5F4A" w:rsidP="004E2F7F">
      <w:pPr>
        <w:spacing w:after="0" w:line="240" w:lineRule="auto"/>
        <w:rPr>
          <w:rFonts w:ascii="Times New Roman" w:hAnsi="Times New Roman" w:cs="Times New Roman"/>
          <w:sz w:val="24"/>
          <w:szCs w:val="24"/>
        </w:rPr>
      </w:pPr>
      <w:r>
        <w:rPr>
          <w:rFonts w:ascii="Times New Roman" w:hAnsi="Times New Roman" w:cs="Times New Roman"/>
          <w:sz w:val="24"/>
          <w:szCs w:val="24"/>
        </w:rPr>
        <w:t>Diagnoza e dermatozave ekzematoze</w:t>
      </w:r>
      <w:r w:rsidR="000C2D37" w:rsidRPr="000C2D37">
        <w:rPr>
          <w:rFonts w:ascii="Times New Roman" w:hAnsi="Times New Roman" w:cs="Times New Roman"/>
          <w:sz w:val="24"/>
          <w:szCs w:val="24"/>
        </w:rPr>
        <w:t xml:space="preserve"> mbetet </w:t>
      </w:r>
      <w:r w:rsidR="000C2D37" w:rsidRPr="00DA5F4A">
        <w:rPr>
          <w:rFonts w:ascii="Times New Roman" w:hAnsi="Times New Roman" w:cs="Times New Roman"/>
          <w:sz w:val="24"/>
          <w:szCs w:val="24"/>
        </w:rPr>
        <w:t>klinike</w:t>
      </w:r>
      <w:r w:rsidR="000C2D37" w:rsidRPr="000C2D37">
        <w:rPr>
          <w:rFonts w:ascii="Times New Roman" w:hAnsi="Times New Roman" w:cs="Times New Roman"/>
          <w:sz w:val="24"/>
          <w:szCs w:val="24"/>
        </w:rPr>
        <w:t xml:space="preserve">, sepse aktualisht nuk ka biomarker të besueshëm që mund të dallojë sëmundjen nga entitetet e tjera. Veçoria laboratorike </w:t>
      </w:r>
      <w:r w:rsidR="00181894">
        <w:rPr>
          <w:rFonts w:ascii="Times New Roman" w:hAnsi="Times New Roman" w:cs="Times New Roman"/>
          <w:sz w:val="24"/>
          <w:szCs w:val="24"/>
        </w:rPr>
        <w:t xml:space="preserve">më e lidhur më së shpeshti, </w:t>
      </w:r>
      <w:r w:rsidR="000C2D37" w:rsidRPr="000C2D37">
        <w:rPr>
          <w:rFonts w:ascii="Times New Roman" w:hAnsi="Times New Roman" w:cs="Times New Roman"/>
          <w:sz w:val="24"/>
          <w:szCs w:val="24"/>
        </w:rPr>
        <w:t>nivel i lartë total dhe/ose specifik i serumit të alergjisë IgE, nuk është i pranishëm në rre</w:t>
      </w:r>
      <w:r w:rsidR="00613E79">
        <w:rPr>
          <w:rFonts w:ascii="Times New Roman" w:hAnsi="Times New Roman" w:cs="Times New Roman"/>
          <w:sz w:val="24"/>
          <w:szCs w:val="24"/>
        </w:rPr>
        <w:t>th 20% të individëve të prekur.</w:t>
      </w:r>
    </w:p>
    <w:p w:rsidR="002B074A" w:rsidRDefault="002B074A" w:rsidP="00473BA8">
      <w:pPr>
        <w:spacing w:after="0" w:line="240" w:lineRule="auto"/>
        <w:rPr>
          <w:rFonts w:ascii="Times New Roman" w:hAnsi="Times New Roman" w:cs="Times New Roman"/>
          <w:sz w:val="24"/>
          <w:szCs w:val="24"/>
        </w:rPr>
      </w:pPr>
    </w:p>
    <w:p w:rsidR="00473BA8" w:rsidRPr="00C10D0C" w:rsidRDefault="00715C16" w:rsidP="00AC0F8D">
      <w:pPr>
        <w:spacing w:line="276" w:lineRule="auto"/>
        <w:jc w:val="both"/>
        <w:rPr>
          <w:rFonts w:ascii="Times New Roman" w:hAnsi="Times New Roman"/>
          <w:b/>
          <w:sz w:val="28"/>
          <w:szCs w:val="28"/>
        </w:rPr>
      </w:pPr>
      <w:r>
        <w:rPr>
          <w:rFonts w:ascii="Times New Roman" w:hAnsi="Times New Roman" w:cs="Times New Roman"/>
          <w:b/>
          <w:sz w:val="28"/>
          <w:szCs w:val="28"/>
        </w:rPr>
        <w:t>VI</w:t>
      </w:r>
      <w:r w:rsidR="00C10D0C" w:rsidRPr="00C10D0C">
        <w:rPr>
          <w:rFonts w:ascii="Times New Roman" w:hAnsi="Times New Roman" w:cs="Times New Roman"/>
          <w:b/>
          <w:sz w:val="28"/>
          <w:szCs w:val="28"/>
        </w:rPr>
        <w:t>.2</w:t>
      </w:r>
      <w:r w:rsidR="00533545" w:rsidRPr="00C10D0C">
        <w:rPr>
          <w:rFonts w:ascii="Times New Roman" w:hAnsi="Times New Roman"/>
          <w:b/>
          <w:sz w:val="28"/>
          <w:szCs w:val="28"/>
        </w:rPr>
        <w:t>.</w:t>
      </w:r>
      <w:r w:rsidR="007E5E59" w:rsidRPr="00C10D0C">
        <w:rPr>
          <w:rFonts w:ascii="Times New Roman" w:hAnsi="Times New Roman"/>
          <w:b/>
          <w:sz w:val="28"/>
          <w:szCs w:val="28"/>
        </w:rPr>
        <w:t>Hapat p</w:t>
      </w:r>
      <w:r w:rsidR="007E5E59" w:rsidRPr="00C10D0C">
        <w:rPr>
          <w:b/>
          <w:sz w:val="28"/>
          <w:szCs w:val="28"/>
        </w:rPr>
        <w:t>ë</w:t>
      </w:r>
      <w:r w:rsidR="004E2F7F" w:rsidRPr="00C10D0C">
        <w:rPr>
          <w:rFonts w:ascii="Times New Roman" w:hAnsi="Times New Roman"/>
          <w:b/>
          <w:sz w:val="28"/>
          <w:szCs w:val="28"/>
        </w:rPr>
        <w:t xml:space="preserve">r menaxhimin klinik </w:t>
      </w:r>
    </w:p>
    <w:p w:rsidR="007E5E59" w:rsidRPr="007E5E59" w:rsidRDefault="007E5E59" w:rsidP="007E5E59">
      <w:pPr>
        <w:spacing w:line="276" w:lineRule="auto"/>
        <w:ind w:left="450"/>
        <w:jc w:val="both"/>
        <w:rPr>
          <w:rFonts w:ascii="Times New Roman" w:hAnsi="Times New Roman"/>
          <w:b/>
          <w:sz w:val="24"/>
          <w:szCs w:val="24"/>
        </w:rPr>
      </w:pPr>
    </w:p>
    <w:tbl>
      <w:tblPr>
        <w:tblStyle w:val="TableGrid"/>
        <w:tblW w:w="0" w:type="auto"/>
        <w:tblLook w:val="04A0"/>
      </w:tblPr>
      <w:tblGrid>
        <w:gridCol w:w="1075"/>
        <w:gridCol w:w="7985"/>
      </w:tblGrid>
      <w:tr w:rsidR="007E5E59" w:rsidTr="007E5E59">
        <w:tc>
          <w:tcPr>
            <w:tcW w:w="1075" w:type="dxa"/>
          </w:tcPr>
          <w:p w:rsidR="007E5E59" w:rsidRDefault="007E5E59" w:rsidP="00473BA8">
            <w:pPr>
              <w:spacing w:line="276" w:lineRule="auto"/>
              <w:jc w:val="both"/>
              <w:rPr>
                <w:rFonts w:ascii="Times New Roman" w:hAnsi="Times New Roman"/>
                <w:b/>
                <w:sz w:val="24"/>
                <w:szCs w:val="24"/>
              </w:rPr>
            </w:pPr>
          </w:p>
        </w:tc>
        <w:tc>
          <w:tcPr>
            <w:tcW w:w="7985" w:type="dxa"/>
          </w:tcPr>
          <w:p w:rsidR="007E5E59" w:rsidRPr="007E5E59" w:rsidRDefault="007E5E59" w:rsidP="00473BA8">
            <w:pPr>
              <w:spacing w:line="276" w:lineRule="auto"/>
              <w:jc w:val="both"/>
              <w:rPr>
                <w:rFonts w:ascii="Times New Roman" w:hAnsi="Times New Roman"/>
                <w:sz w:val="24"/>
                <w:szCs w:val="24"/>
              </w:rPr>
            </w:pPr>
            <w:r w:rsidRPr="007E5E59">
              <w:rPr>
                <w:rFonts w:ascii="Times New Roman" w:hAnsi="Times New Roman"/>
                <w:sz w:val="24"/>
                <w:szCs w:val="24"/>
              </w:rPr>
              <w:t>Hapa</w:t>
            </w:r>
            <w:r>
              <w:rPr>
                <w:rFonts w:ascii="Times New Roman" w:hAnsi="Times New Roman"/>
                <w:sz w:val="24"/>
                <w:szCs w:val="24"/>
              </w:rPr>
              <w:t xml:space="preserve">t </w:t>
            </w:r>
            <w:r w:rsidRPr="007E5E59">
              <w:rPr>
                <w:rFonts w:ascii="Times New Roman" w:hAnsi="Times New Roman"/>
                <w:sz w:val="24"/>
                <w:szCs w:val="24"/>
              </w:rPr>
              <w:t xml:space="preserve"> p</w:t>
            </w:r>
            <w:r w:rsidRPr="007E5E59">
              <w:t>ë</w:t>
            </w:r>
            <w:r w:rsidRPr="007E5E59">
              <w:rPr>
                <w:rFonts w:ascii="Times New Roman" w:hAnsi="Times New Roman"/>
                <w:sz w:val="24"/>
                <w:szCs w:val="24"/>
              </w:rPr>
              <w:t>r menaxhimin klinik</w:t>
            </w:r>
          </w:p>
        </w:tc>
      </w:tr>
      <w:tr w:rsidR="007E5E59" w:rsidTr="007E5E59">
        <w:tc>
          <w:tcPr>
            <w:tcW w:w="1075" w:type="dxa"/>
          </w:tcPr>
          <w:p w:rsidR="007E5E59" w:rsidRPr="00B9077F" w:rsidRDefault="007E5E59" w:rsidP="00473BA8">
            <w:pPr>
              <w:spacing w:line="276" w:lineRule="auto"/>
              <w:jc w:val="both"/>
              <w:rPr>
                <w:rFonts w:ascii="Times New Roman" w:hAnsi="Times New Roman"/>
                <w:sz w:val="24"/>
                <w:szCs w:val="24"/>
              </w:rPr>
            </w:pPr>
            <w:r w:rsidRPr="00B9077F">
              <w:rPr>
                <w:rFonts w:ascii="Times New Roman" w:hAnsi="Times New Roman"/>
                <w:sz w:val="24"/>
                <w:szCs w:val="24"/>
              </w:rPr>
              <w:t>Hapi 1</w:t>
            </w:r>
          </w:p>
        </w:tc>
        <w:tc>
          <w:tcPr>
            <w:tcW w:w="7985" w:type="dxa"/>
          </w:tcPr>
          <w:p w:rsidR="007E5E59" w:rsidRPr="00B9077F" w:rsidRDefault="007E5E59" w:rsidP="00473BA8">
            <w:pPr>
              <w:spacing w:line="276" w:lineRule="auto"/>
              <w:jc w:val="both"/>
              <w:rPr>
                <w:rFonts w:ascii="Times New Roman" w:hAnsi="Times New Roman"/>
                <w:sz w:val="24"/>
                <w:szCs w:val="24"/>
              </w:rPr>
            </w:pPr>
            <w:r w:rsidRPr="00B9077F">
              <w:rPr>
                <w:rFonts w:ascii="Times New Roman" w:hAnsi="Times New Roman"/>
                <w:sz w:val="24"/>
                <w:szCs w:val="24"/>
              </w:rPr>
              <w:t>Marrja e historis</w:t>
            </w:r>
            <w:r w:rsidRPr="00B9077F">
              <w:t>ë</w:t>
            </w:r>
          </w:p>
        </w:tc>
      </w:tr>
      <w:tr w:rsidR="007E5E59" w:rsidTr="007E5E59">
        <w:tc>
          <w:tcPr>
            <w:tcW w:w="1075" w:type="dxa"/>
          </w:tcPr>
          <w:p w:rsidR="007E5E59" w:rsidRPr="00B9077F" w:rsidRDefault="007E5E59" w:rsidP="00473BA8">
            <w:pPr>
              <w:spacing w:line="276" w:lineRule="auto"/>
              <w:jc w:val="both"/>
              <w:rPr>
                <w:rFonts w:ascii="Times New Roman" w:hAnsi="Times New Roman"/>
                <w:sz w:val="24"/>
                <w:szCs w:val="24"/>
              </w:rPr>
            </w:pPr>
            <w:r w:rsidRPr="00B9077F">
              <w:rPr>
                <w:rFonts w:ascii="Times New Roman" w:hAnsi="Times New Roman"/>
                <w:sz w:val="24"/>
                <w:szCs w:val="24"/>
              </w:rPr>
              <w:t xml:space="preserve">Hapi 2 </w:t>
            </w:r>
          </w:p>
        </w:tc>
        <w:tc>
          <w:tcPr>
            <w:tcW w:w="7985" w:type="dxa"/>
          </w:tcPr>
          <w:p w:rsidR="007E5E59" w:rsidRPr="00B9077F" w:rsidRDefault="00B9077F" w:rsidP="00473BA8">
            <w:pPr>
              <w:spacing w:line="276" w:lineRule="auto"/>
              <w:jc w:val="both"/>
              <w:rPr>
                <w:rFonts w:ascii="Times New Roman" w:hAnsi="Times New Roman"/>
                <w:sz w:val="24"/>
                <w:szCs w:val="24"/>
              </w:rPr>
            </w:pPr>
            <w:r w:rsidRPr="00B9077F">
              <w:rPr>
                <w:rFonts w:ascii="Times New Roman" w:hAnsi="Times New Roman"/>
                <w:sz w:val="24"/>
                <w:szCs w:val="24"/>
              </w:rPr>
              <w:t xml:space="preserve">Ekzaminimi fizik </w:t>
            </w:r>
          </w:p>
        </w:tc>
      </w:tr>
      <w:tr w:rsidR="007E5E59" w:rsidTr="007E5E59">
        <w:tc>
          <w:tcPr>
            <w:tcW w:w="1075" w:type="dxa"/>
          </w:tcPr>
          <w:p w:rsidR="007E5E59" w:rsidRPr="00B9077F" w:rsidRDefault="007E5E59" w:rsidP="00473BA8">
            <w:pPr>
              <w:spacing w:line="276" w:lineRule="auto"/>
              <w:jc w:val="both"/>
              <w:rPr>
                <w:rFonts w:ascii="Times New Roman" w:hAnsi="Times New Roman"/>
                <w:sz w:val="24"/>
                <w:szCs w:val="24"/>
              </w:rPr>
            </w:pPr>
            <w:r w:rsidRPr="00B9077F">
              <w:rPr>
                <w:rFonts w:ascii="Times New Roman" w:hAnsi="Times New Roman"/>
                <w:sz w:val="24"/>
                <w:szCs w:val="24"/>
              </w:rPr>
              <w:t xml:space="preserve">Hapi 3 </w:t>
            </w:r>
          </w:p>
        </w:tc>
        <w:tc>
          <w:tcPr>
            <w:tcW w:w="7985" w:type="dxa"/>
          </w:tcPr>
          <w:p w:rsidR="007E5E59" w:rsidRPr="00B9077F" w:rsidRDefault="00B9077F" w:rsidP="00473BA8">
            <w:pPr>
              <w:spacing w:line="276" w:lineRule="auto"/>
              <w:jc w:val="both"/>
              <w:rPr>
                <w:rFonts w:ascii="Times New Roman" w:hAnsi="Times New Roman"/>
                <w:sz w:val="24"/>
                <w:szCs w:val="24"/>
              </w:rPr>
            </w:pPr>
            <w:r w:rsidRPr="00B9077F">
              <w:rPr>
                <w:rFonts w:ascii="Times New Roman" w:hAnsi="Times New Roman"/>
                <w:sz w:val="24"/>
                <w:szCs w:val="24"/>
              </w:rPr>
              <w:t>Hulutimet laboratorik bazik</w:t>
            </w:r>
          </w:p>
        </w:tc>
      </w:tr>
      <w:tr w:rsidR="007E5E59" w:rsidTr="007E5E59">
        <w:tc>
          <w:tcPr>
            <w:tcW w:w="1075" w:type="dxa"/>
          </w:tcPr>
          <w:p w:rsidR="007E5E59" w:rsidRPr="00B9077F" w:rsidRDefault="007E5E59" w:rsidP="00473BA8">
            <w:pPr>
              <w:spacing w:line="276" w:lineRule="auto"/>
              <w:jc w:val="both"/>
              <w:rPr>
                <w:rFonts w:ascii="Times New Roman" w:hAnsi="Times New Roman"/>
                <w:sz w:val="24"/>
                <w:szCs w:val="24"/>
              </w:rPr>
            </w:pPr>
            <w:r w:rsidRPr="00B9077F">
              <w:rPr>
                <w:rFonts w:ascii="Times New Roman" w:hAnsi="Times New Roman"/>
                <w:sz w:val="24"/>
                <w:szCs w:val="24"/>
              </w:rPr>
              <w:t xml:space="preserve">Hapi 4 </w:t>
            </w:r>
          </w:p>
        </w:tc>
        <w:tc>
          <w:tcPr>
            <w:tcW w:w="7985" w:type="dxa"/>
          </w:tcPr>
          <w:p w:rsidR="007E5E59" w:rsidRPr="00666AF6" w:rsidRDefault="00B9077F" w:rsidP="00473BA8">
            <w:pPr>
              <w:spacing w:line="276" w:lineRule="auto"/>
              <w:jc w:val="both"/>
              <w:rPr>
                <w:rFonts w:ascii="Times New Roman" w:hAnsi="Times New Roman" w:cs="Times New Roman"/>
                <w:sz w:val="24"/>
                <w:szCs w:val="24"/>
              </w:rPr>
            </w:pPr>
            <w:r w:rsidRPr="00666AF6">
              <w:rPr>
                <w:rFonts w:ascii="Times New Roman" w:hAnsi="Times New Roman" w:cs="Times New Roman"/>
                <w:sz w:val="24"/>
                <w:szCs w:val="24"/>
              </w:rPr>
              <w:t>Testet in vivo me</w:t>
            </w:r>
            <w:r w:rsidR="00FB123B">
              <w:rPr>
                <w:rFonts w:ascii="Times New Roman" w:hAnsi="Times New Roman" w:cs="Times New Roman"/>
                <w:color w:val="000000" w:themeColor="text1"/>
              </w:rPr>
              <w:t xml:space="preserve"> shpim</w:t>
            </w:r>
            <w:r w:rsidRPr="00666AF6">
              <w:rPr>
                <w:rFonts w:ascii="Times New Roman" w:hAnsi="Times New Roman" w:cs="Times New Roman"/>
                <w:color w:val="000000" w:themeColor="text1"/>
              </w:rPr>
              <w:t xml:space="preserve"> të lëkurës </w:t>
            </w:r>
            <w:r w:rsidRPr="00666AF6">
              <w:rPr>
                <w:rFonts w:ascii="Times New Roman" w:hAnsi="Times New Roman" w:cs="Times New Roman"/>
                <w:b/>
                <w:color w:val="000000" w:themeColor="text1"/>
              </w:rPr>
              <w:t xml:space="preserve">testet patch (SPT) dhe testet in vitro </w:t>
            </w:r>
            <w:r w:rsidR="003459EC" w:rsidRPr="00666AF6">
              <w:rPr>
                <w:rFonts w:ascii="Times New Roman" w:hAnsi="Times New Roman" w:cs="Times New Roman"/>
                <w:b/>
                <w:color w:val="000000" w:themeColor="text1"/>
              </w:rPr>
              <w:t>IgE.</w:t>
            </w:r>
          </w:p>
        </w:tc>
      </w:tr>
      <w:tr w:rsidR="007E5E59" w:rsidTr="007E5E59">
        <w:tc>
          <w:tcPr>
            <w:tcW w:w="1075" w:type="dxa"/>
          </w:tcPr>
          <w:p w:rsidR="007E5E59" w:rsidRPr="00B9077F" w:rsidRDefault="007E5E59" w:rsidP="00473BA8">
            <w:pPr>
              <w:spacing w:line="276" w:lineRule="auto"/>
              <w:jc w:val="both"/>
              <w:rPr>
                <w:rFonts w:ascii="Times New Roman" w:hAnsi="Times New Roman"/>
                <w:sz w:val="24"/>
                <w:szCs w:val="24"/>
              </w:rPr>
            </w:pPr>
            <w:r w:rsidRPr="00B9077F">
              <w:rPr>
                <w:rFonts w:ascii="Times New Roman" w:hAnsi="Times New Roman"/>
                <w:sz w:val="24"/>
                <w:szCs w:val="24"/>
              </w:rPr>
              <w:t>Hapi 5</w:t>
            </w:r>
          </w:p>
        </w:tc>
        <w:tc>
          <w:tcPr>
            <w:tcW w:w="7985" w:type="dxa"/>
          </w:tcPr>
          <w:p w:rsidR="007E5E59" w:rsidRPr="00666AF6" w:rsidRDefault="00666AF6" w:rsidP="00473BA8">
            <w:pPr>
              <w:spacing w:line="276" w:lineRule="auto"/>
              <w:jc w:val="both"/>
              <w:rPr>
                <w:rFonts w:ascii="Times New Roman" w:hAnsi="Times New Roman"/>
                <w:sz w:val="24"/>
                <w:szCs w:val="24"/>
              </w:rPr>
            </w:pPr>
            <w:r w:rsidRPr="00666AF6">
              <w:rPr>
                <w:rFonts w:ascii="Times New Roman" w:hAnsi="Times New Roman"/>
                <w:sz w:val="24"/>
                <w:szCs w:val="24"/>
              </w:rPr>
              <w:t xml:space="preserve">Ofrimi i trajtimit </w:t>
            </w:r>
          </w:p>
        </w:tc>
      </w:tr>
    </w:tbl>
    <w:p w:rsidR="000358B9" w:rsidRDefault="000358B9" w:rsidP="00473BA8">
      <w:pPr>
        <w:spacing w:line="276" w:lineRule="auto"/>
        <w:jc w:val="both"/>
        <w:rPr>
          <w:rFonts w:ascii="Times New Roman" w:hAnsi="Times New Roman"/>
          <w:b/>
          <w:sz w:val="24"/>
          <w:szCs w:val="24"/>
        </w:rPr>
      </w:pPr>
    </w:p>
    <w:p w:rsidR="00C10D0C" w:rsidRDefault="00C10D0C" w:rsidP="00473BA8">
      <w:pPr>
        <w:spacing w:line="276" w:lineRule="auto"/>
        <w:jc w:val="both"/>
        <w:rPr>
          <w:rFonts w:ascii="Times New Roman" w:hAnsi="Times New Roman" w:cs="Times New Roman"/>
          <w:b/>
          <w:sz w:val="24"/>
          <w:szCs w:val="24"/>
        </w:rPr>
      </w:pPr>
    </w:p>
    <w:p w:rsidR="00C10D0C" w:rsidRDefault="00C10D0C" w:rsidP="00473BA8">
      <w:pPr>
        <w:spacing w:line="276" w:lineRule="auto"/>
        <w:jc w:val="both"/>
        <w:rPr>
          <w:rFonts w:ascii="Times New Roman" w:hAnsi="Times New Roman" w:cs="Times New Roman"/>
          <w:b/>
          <w:sz w:val="24"/>
          <w:szCs w:val="24"/>
        </w:rPr>
      </w:pPr>
    </w:p>
    <w:p w:rsidR="00C10D0C" w:rsidRDefault="00C10D0C" w:rsidP="00473BA8">
      <w:pPr>
        <w:spacing w:line="276" w:lineRule="auto"/>
        <w:jc w:val="both"/>
        <w:rPr>
          <w:rFonts w:ascii="Times New Roman" w:hAnsi="Times New Roman" w:cs="Times New Roman"/>
          <w:b/>
          <w:sz w:val="24"/>
          <w:szCs w:val="24"/>
        </w:rPr>
      </w:pPr>
    </w:p>
    <w:p w:rsidR="00B72016" w:rsidRPr="00C10D0C" w:rsidRDefault="001F576D" w:rsidP="00473BA8">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VI.2.</w:t>
      </w:r>
      <w:r w:rsidR="00D53D49">
        <w:rPr>
          <w:rFonts w:ascii="Times New Roman" w:hAnsi="Times New Roman" w:cs="Times New Roman"/>
          <w:b/>
          <w:sz w:val="28"/>
          <w:szCs w:val="28"/>
        </w:rPr>
        <w:t>1.</w:t>
      </w:r>
      <w:r w:rsidR="00FB123B" w:rsidRPr="00C10D0C">
        <w:rPr>
          <w:rFonts w:ascii="Times New Roman" w:hAnsi="Times New Roman" w:cs="Times New Roman"/>
          <w:b/>
          <w:sz w:val="28"/>
          <w:szCs w:val="28"/>
        </w:rPr>
        <w:t xml:space="preserve">Hapi </w:t>
      </w:r>
      <w:r w:rsidR="00B72016" w:rsidRPr="00C10D0C">
        <w:rPr>
          <w:rFonts w:ascii="Times New Roman" w:hAnsi="Times New Roman" w:cs="Times New Roman"/>
          <w:b/>
          <w:sz w:val="28"/>
          <w:szCs w:val="28"/>
        </w:rPr>
        <w:t xml:space="preserve"> 1: Marrja e historisë/ </w:t>
      </w:r>
      <w:r w:rsidR="00B72016" w:rsidRPr="00C10D0C">
        <w:rPr>
          <w:rFonts w:ascii="Times New Roman" w:eastAsia="Times New Roman" w:hAnsi="Times New Roman" w:cs="Times New Roman"/>
          <w:b/>
          <w:bCs/>
          <w:sz w:val="28"/>
          <w:szCs w:val="28"/>
          <w:lang w:val="en-US"/>
        </w:rPr>
        <w:t>Anamneza</w:t>
      </w:r>
    </w:p>
    <w:p w:rsidR="00473782" w:rsidRPr="00533545" w:rsidRDefault="00473782" w:rsidP="00473BA8">
      <w:pPr>
        <w:spacing w:line="276" w:lineRule="auto"/>
        <w:jc w:val="both"/>
        <w:rPr>
          <w:rFonts w:ascii="Times New Roman" w:hAnsi="Times New Roman" w:cs="Times New Roman"/>
          <w:b/>
          <w:sz w:val="24"/>
          <w:szCs w:val="24"/>
        </w:rPr>
      </w:pPr>
      <w:r w:rsidRPr="00533545">
        <w:rPr>
          <w:rFonts w:ascii="Times New Roman" w:hAnsi="Times New Roman" w:cs="Times New Roman"/>
          <w:b/>
          <w:sz w:val="24"/>
          <w:szCs w:val="24"/>
        </w:rPr>
        <w:t>Rishikimi i literaturës të OBSH-së synonte t</w:t>
      </w:r>
      <w:r w:rsidR="00DA5F4A">
        <w:rPr>
          <w:rFonts w:ascii="Times New Roman" w:hAnsi="Times New Roman" w:cs="Times New Roman"/>
          <w:b/>
          <w:sz w:val="24"/>
          <w:szCs w:val="24"/>
        </w:rPr>
        <w:t>’</w:t>
      </w:r>
      <w:r w:rsidRPr="00533545">
        <w:rPr>
          <w:rFonts w:ascii="Times New Roman" w:hAnsi="Times New Roman" w:cs="Times New Roman"/>
          <w:b/>
          <w:sz w:val="24"/>
          <w:szCs w:val="24"/>
        </w:rPr>
        <w:t xml:space="preserve">i </w:t>
      </w:r>
      <w:r w:rsidR="00227F1D" w:rsidRPr="00533545">
        <w:rPr>
          <w:rFonts w:ascii="Times New Roman" w:hAnsi="Times New Roman" w:cs="Times New Roman"/>
          <w:b/>
          <w:sz w:val="24"/>
          <w:szCs w:val="24"/>
        </w:rPr>
        <w:t>përgjigjej pyetjes numë</w:t>
      </w:r>
      <w:r w:rsidRPr="00533545">
        <w:rPr>
          <w:rFonts w:ascii="Times New Roman" w:hAnsi="Times New Roman" w:cs="Times New Roman"/>
          <w:b/>
          <w:sz w:val="24"/>
          <w:szCs w:val="24"/>
        </w:rPr>
        <w:t>r</w:t>
      </w:r>
      <w:r w:rsidR="00C95112">
        <w:rPr>
          <w:rFonts w:ascii="Times New Roman" w:hAnsi="Times New Roman" w:cs="Times New Roman"/>
          <w:b/>
          <w:sz w:val="24"/>
          <w:szCs w:val="24"/>
        </w:rPr>
        <w:t xml:space="preserve"> 7</w:t>
      </w:r>
      <w:r w:rsidR="00FA301D" w:rsidRPr="00533545">
        <w:rPr>
          <w:rFonts w:ascii="Times New Roman" w:hAnsi="Times New Roman" w:cs="Times New Roman"/>
          <w:b/>
          <w:sz w:val="24"/>
          <w:szCs w:val="24"/>
        </w:rPr>
        <w:t>: Cilat janë</w:t>
      </w:r>
      <w:r w:rsidR="00533545" w:rsidRPr="00533545">
        <w:rPr>
          <w:rFonts w:ascii="Times New Roman" w:hAnsi="Times New Roman" w:cs="Times New Roman"/>
          <w:b/>
          <w:sz w:val="24"/>
          <w:szCs w:val="24"/>
        </w:rPr>
        <w:t xml:space="preserve">  hapat pë</w:t>
      </w:r>
      <w:r w:rsidR="00FA301D" w:rsidRPr="00533545">
        <w:rPr>
          <w:rFonts w:ascii="Times New Roman" w:hAnsi="Times New Roman" w:cs="Times New Roman"/>
          <w:b/>
          <w:sz w:val="24"/>
          <w:szCs w:val="24"/>
        </w:rPr>
        <w:t xml:space="preserve">r menaxhimin </w:t>
      </w:r>
      <w:r w:rsidR="00533545" w:rsidRPr="00533545">
        <w:rPr>
          <w:rFonts w:ascii="Times New Roman" w:hAnsi="Times New Roman" w:cs="Times New Roman"/>
          <w:b/>
          <w:sz w:val="24"/>
          <w:szCs w:val="24"/>
        </w:rPr>
        <w:t xml:space="preserve">klinik  dhe parimet për ofrimin </w:t>
      </w:r>
      <w:r w:rsidR="00DA5F4A">
        <w:rPr>
          <w:rFonts w:ascii="Times New Roman" w:hAnsi="Times New Roman" w:cs="Times New Roman"/>
          <w:b/>
          <w:sz w:val="24"/>
          <w:szCs w:val="24"/>
        </w:rPr>
        <w:t>e trajtimit te</w:t>
      </w:r>
      <w:r w:rsidR="00533545" w:rsidRPr="00533545">
        <w:rPr>
          <w:rFonts w:ascii="Times New Roman" w:hAnsi="Times New Roman" w:cs="Times New Roman"/>
          <w:b/>
          <w:sz w:val="24"/>
          <w:szCs w:val="24"/>
        </w:rPr>
        <w:t xml:space="preserve"> pa</w:t>
      </w:r>
      <w:r w:rsidR="00DA5F4A">
        <w:rPr>
          <w:rFonts w:ascii="Times New Roman" w:hAnsi="Times New Roman" w:cs="Times New Roman"/>
          <w:b/>
          <w:sz w:val="24"/>
          <w:szCs w:val="24"/>
        </w:rPr>
        <w:t>cientat me dermatoza ekzematoze</w:t>
      </w:r>
      <w:r w:rsidR="00533545" w:rsidRPr="00533545">
        <w:rPr>
          <w:rFonts w:ascii="Times New Roman" w:hAnsi="Times New Roman" w:cs="Times New Roman"/>
          <w:b/>
          <w:sz w:val="24"/>
          <w:szCs w:val="24"/>
        </w:rPr>
        <w:t>?</w:t>
      </w:r>
    </w:p>
    <w:p w:rsidR="00B72016" w:rsidRDefault="00DA5F4A" w:rsidP="00DA5F4A">
      <w:pPr>
        <w:pStyle w:val="NormalWeb"/>
        <w:tabs>
          <w:tab w:val="left" w:pos="3435"/>
        </w:tabs>
        <w:spacing w:before="240" w:after="0"/>
        <w:jc w:val="both"/>
        <w:rPr>
          <w:b/>
        </w:rPr>
      </w:pPr>
      <w:r w:rsidRPr="00FA5695">
        <w:rPr>
          <w:bCs/>
        </w:rPr>
        <w:t xml:space="preserve">• </w:t>
      </w:r>
      <w:r w:rsidR="00DB6E13">
        <w:t xml:space="preserve">Marrja </w:t>
      </w:r>
      <w:r w:rsidR="00B776E9">
        <w:t>e historisësë</w:t>
      </w:r>
      <w:r w:rsidR="00473BA8" w:rsidRPr="008819B8">
        <w:t xml:space="preserve"> detajuar është </w:t>
      </w:r>
      <w:r w:rsidR="00473BA8" w:rsidRPr="00B72016">
        <w:rPr>
          <w:b/>
        </w:rPr>
        <w:t xml:space="preserve">hapi i </w:t>
      </w:r>
      <w:r w:rsidR="007E5E59" w:rsidRPr="00B72016">
        <w:rPr>
          <w:b/>
        </w:rPr>
        <w:t>parë</w:t>
      </w:r>
      <w:r w:rsidR="006F7F79">
        <w:rPr>
          <w:b/>
        </w:rPr>
        <w:t xml:space="preserve"> </w:t>
      </w:r>
      <w:r w:rsidR="00473BA8" w:rsidRPr="008819B8">
        <w:t>esencial n</w:t>
      </w:r>
      <w:r w:rsidR="00473BA8">
        <w:t xml:space="preserve">ë diagnostikimin e </w:t>
      </w:r>
      <w:r>
        <w:rPr>
          <w:b/>
        </w:rPr>
        <w:t>dermatozave ekzematoze;</w:t>
      </w:r>
    </w:p>
    <w:p w:rsidR="00B72016" w:rsidRPr="00FA5695" w:rsidRDefault="0068354C" w:rsidP="00B72016">
      <w:pPr>
        <w:shd w:val="clear" w:color="auto" w:fill="FFFFFF"/>
        <w:spacing w:before="270" w:after="135" w:line="240" w:lineRule="auto"/>
        <w:outlineLvl w:val="2"/>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Fillimi, loji</w:t>
      </w:r>
      <w:r w:rsidR="00B72016" w:rsidRPr="00FA5695">
        <w:rPr>
          <w:rFonts w:ascii="Times New Roman" w:eastAsia="Times New Roman" w:hAnsi="Times New Roman" w:cs="Times New Roman"/>
          <w:bCs/>
          <w:sz w:val="24"/>
          <w:szCs w:val="24"/>
          <w:lang w:val="en-US"/>
        </w:rPr>
        <w:t xml:space="preserve"> dhe ashpërsia e ekzemës</w:t>
      </w:r>
      <w:r w:rsidR="00DA5F4A">
        <w:rPr>
          <w:rFonts w:ascii="Times New Roman" w:eastAsia="Times New Roman" w:hAnsi="Times New Roman" w:cs="Times New Roman"/>
          <w:bCs/>
          <w:sz w:val="24"/>
          <w:szCs w:val="24"/>
          <w:lang w:val="en-US"/>
        </w:rPr>
        <w:t>;</w:t>
      </w:r>
    </w:p>
    <w:p w:rsidR="00B72016" w:rsidRPr="00FA5695" w:rsidRDefault="00DA5F4A" w:rsidP="00B72016">
      <w:pPr>
        <w:shd w:val="clear" w:color="auto" w:fill="FFFFFF"/>
        <w:spacing w:before="270" w:after="135" w:line="240" w:lineRule="auto"/>
        <w:outlineLvl w:val="2"/>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Te</w:t>
      </w:r>
      <w:r w:rsidR="00B72016" w:rsidRPr="00FA5695">
        <w:rPr>
          <w:rFonts w:ascii="Times New Roman" w:eastAsia="Times New Roman" w:hAnsi="Times New Roman" w:cs="Times New Roman"/>
          <w:bCs/>
          <w:sz w:val="24"/>
          <w:szCs w:val="24"/>
          <w:lang w:val="en-US"/>
        </w:rPr>
        <w:t xml:space="preserve"> foshnjat &lt;18 muajsh, më shpesh preken faqet, skalpi dh</w:t>
      </w:r>
      <w:r>
        <w:rPr>
          <w:rFonts w:ascii="Times New Roman" w:eastAsia="Times New Roman" w:hAnsi="Times New Roman" w:cs="Times New Roman"/>
          <w:bCs/>
          <w:sz w:val="24"/>
          <w:szCs w:val="24"/>
          <w:lang w:val="en-US"/>
        </w:rPr>
        <w:t>e sipërfaqet ekstensore;</w:t>
      </w:r>
    </w:p>
    <w:p w:rsidR="00B72016" w:rsidRPr="00FA5695" w:rsidRDefault="00DA5F4A" w:rsidP="00B72016">
      <w:pPr>
        <w:shd w:val="clear" w:color="auto" w:fill="FFFFFF"/>
        <w:spacing w:before="270" w:after="135" w:line="240" w:lineRule="auto"/>
        <w:outlineLvl w:val="2"/>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Te</w:t>
      </w:r>
      <w:r w:rsidR="00B72016" w:rsidRPr="00FA5695">
        <w:rPr>
          <w:rFonts w:ascii="Times New Roman" w:eastAsia="Times New Roman" w:hAnsi="Times New Roman" w:cs="Times New Roman"/>
          <w:bCs/>
          <w:sz w:val="24"/>
          <w:szCs w:val="24"/>
          <w:lang w:val="en-US"/>
        </w:rPr>
        <w:t xml:space="preserve"> fëmijët më të rritur, ekzema zakonisht shfaqet si dermatit fleksural p.sh. fossa antecubital, fossae popliteal, qafa, front i kyç</w:t>
      </w:r>
      <w:r>
        <w:rPr>
          <w:rFonts w:ascii="Times New Roman" w:eastAsia="Times New Roman" w:hAnsi="Times New Roman" w:cs="Times New Roman"/>
          <w:bCs/>
          <w:sz w:val="24"/>
          <w:szCs w:val="24"/>
          <w:lang w:val="en-US"/>
        </w:rPr>
        <w:t>it të këmbës, zona periorbitale;</w:t>
      </w:r>
    </w:p>
    <w:p w:rsidR="00B72016" w:rsidRPr="00FA1F19" w:rsidRDefault="00B72016" w:rsidP="00B72016">
      <w:pPr>
        <w:shd w:val="clear" w:color="auto" w:fill="FFFFFF"/>
        <w:spacing w:before="270" w:after="135" w:line="240" w:lineRule="auto"/>
        <w:outlineLvl w:val="2"/>
        <w:rPr>
          <w:rFonts w:ascii="Times New Roman" w:eastAsia="Times New Roman" w:hAnsi="Times New Roman" w:cs="Times New Roman"/>
          <w:bCs/>
          <w:color w:val="FF0000"/>
          <w:sz w:val="24"/>
          <w:szCs w:val="24"/>
          <w:lang w:val="en-US"/>
        </w:rPr>
      </w:pPr>
      <w:r w:rsidRPr="00FA5695">
        <w:rPr>
          <w:rFonts w:ascii="Times New Roman" w:eastAsia="Times New Roman" w:hAnsi="Times New Roman" w:cs="Times New Roman"/>
          <w:bCs/>
          <w:sz w:val="24"/>
          <w:szCs w:val="24"/>
          <w:lang w:val="en-US"/>
        </w:rPr>
        <w:t xml:space="preserve">• Simptoma të shoqëruara, p.sh. reduktim i gjumit, kruajtje, nervozizëm, </w:t>
      </w:r>
      <w:r w:rsidRPr="009D3D5C">
        <w:rPr>
          <w:rFonts w:ascii="Times New Roman" w:eastAsia="Times New Roman" w:hAnsi="Times New Roman" w:cs="Times New Roman"/>
          <w:bCs/>
          <w:color w:val="000000" w:themeColor="text1"/>
          <w:sz w:val="24"/>
          <w:szCs w:val="24"/>
          <w:lang w:val="en-US"/>
        </w:rPr>
        <w:t>ushqyerje e dobët</w:t>
      </w:r>
      <w:r w:rsidR="00DA5F4A" w:rsidRPr="009D3D5C">
        <w:rPr>
          <w:rFonts w:ascii="Times New Roman" w:eastAsia="Times New Roman" w:hAnsi="Times New Roman" w:cs="Times New Roman"/>
          <w:bCs/>
          <w:color w:val="000000" w:themeColor="text1"/>
          <w:sz w:val="24"/>
          <w:szCs w:val="24"/>
          <w:lang w:val="en-US"/>
        </w:rPr>
        <w:t>;</w:t>
      </w:r>
    </w:p>
    <w:p w:rsidR="00B72016" w:rsidRPr="00FA5695" w:rsidRDefault="00B72016" w:rsidP="00B72016">
      <w:pPr>
        <w:shd w:val="clear" w:color="auto" w:fill="FFFFFF"/>
        <w:spacing w:before="270" w:after="135" w:line="240" w:lineRule="auto"/>
        <w:outlineLvl w:val="2"/>
        <w:rPr>
          <w:rFonts w:ascii="Times New Roman" w:eastAsia="Times New Roman" w:hAnsi="Times New Roman" w:cs="Times New Roman"/>
          <w:bCs/>
          <w:sz w:val="24"/>
          <w:szCs w:val="24"/>
          <w:lang w:val="en-US"/>
        </w:rPr>
      </w:pPr>
      <w:r w:rsidRPr="00FA5695">
        <w:rPr>
          <w:rFonts w:ascii="Times New Roman" w:eastAsia="Times New Roman" w:hAnsi="Times New Roman" w:cs="Times New Roman"/>
          <w:bCs/>
          <w:sz w:val="24"/>
          <w:szCs w:val="24"/>
          <w:lang w:val="en-US"/>
        </w:rPr>
        <w:t>• Shkaktarë të identifikuar</w:t>
      </w:r>
      <w:r w:rsidR="00DA5F4A">
        <w:rPr>
          <w:rFonts w:ascii="Times New Roman" w:eastAsia="Times New Roman" w:hAnsi="Times New Roman" w:cs="Times New Roman"/>
          <w:bCs/>
          <w:sz w:val="24"/>
          <w:szCs w:val="24"/>
          <w:lang w:val="en-US"/>
        </w:rPr>
        <w:t>;</w:t>
      </w:r>
    </w:p>
    <w:p w:rsidR="00B72016" w:rsidRPr="00FA5695" w:rsidRDefault="00B72016" w:rsidP="00B72016">
      <w:pPr>
        <w:shd w:val="clear" w:color="auto" w:fill="FFFFFF"/>
        <w:spacing w:before="270" w:after="135" w:line="240" w:lineRule="auto"/>
        <w:outlineLvl w:val="2"/>
        <w:rPr>
          <w:rFonts w:ascii="Times New Roman" w:eastAsia="Times New Roman" w:hAnsi="Times New Roman" w:cs="Times New Roman"/>
          <w:bCs/>
          <w:sz w:val="24"/>
          <w:szCs w:val="24"/>
          <w:lang w:val="en-US"/>
        </w:rPr>
      </w:pPr>
      <w:r w:rsidRPr="00FA5695">
        <w:rPr>
          <w:rFonts w:ascii="Times New Roman" w:eastAsia="Times New Roman" w:hAnsi="Times New Roman" w:cs="Times New Roman"/>
          <w:bCs/>
          <w:sz w:val="24"/>
          <w:szCs w:val="24"/>
          <w:lang w:val="en-US"/>
        </w:rPr>
        <w:t>• Trajtimet aktuale dhe të mëparshme të ekzemës, duke përfshirë frekuencën e trajtimeve, vëllimin e kremrave të përdorur, manipulimin dietik, trajtimet plotësuese</w:t>
      </w:r>
      <w:r w:rsidR="00DA5F4A">
        <w:rPr>
          <w:rFonts w:ascii="Times New Roman" w:eastAsia="Times New Roman" w:hAnsi="Times New Roman" w:cs="Times New Roman"/>
          <w:bCs/>
          <w:sz w:val="24"/>
          <w:szCs w:val="24"/>
          <w:lang w:val="en-US"/>
        </w:rPr>
        <w:t>;</w:t>
      </w:r>
    </w:p>
    <w:p w:rsidR="00B72016" w:rsidRPr="00FA5695" w:rsidRDefault="00B72016" w:rsidP="00B72016">
      <w:pPr>
        <w:shd w:val="clear" w:color="auto" w:fill="FFFFFF"/>
        <w:spacing w:before="270" w:after="135" w:line="240" w:lineRule="auto"/>
        <w:outlineLvl w:val="2"/>
        <w:rPr>
          <w:rFonts w:ascii="Times New Roman" w:eastAsia="Times New Roman" w:hAnsi="Times New Roman" w:cs="Times New Roman"/>
          <w:bCs/>
          <w:sz w:val="24"/>
          <w:szCs w:val="24"/>
          <w:lang w:val="en-US"/>
        </w:rPr>
      </w:pPr>
      <w:r w:rsidRPr="00FA5695">
        <w:rPr>
          <w:rFonts w:ascii="Times New Roman" w:eastAsia="Times New Roman" w:hAnsi="Times New Roman" w:cs="Times New Roman"/>
          <w:bCs/>
          <w:sz w:val="24"/>
          <w:szCs w:val="24"/>
          <w:lang w:val="en-US"/>
        </w:rPr>
        <w:t>• Infeksionet e mëparshme të lëkurës p.sh. Staph</w:t>
      </w:r>
      <w:r w:rsidR="00EC71F7">
        <w:rPr>
          <w:rFonts w:ascii="Times New Roman" w:eastAsia="Times New Roman" w:hAnsi="Times New Roman" w:cs="Times New Roman"/>
          <w:bCs/>
          <w:sz w:val="24"/>
          <w:szCs w:val="24"/>
          <w:lang w:val="en-US"/>
        </w:rPr>
        <w:t>.</w:t>
      </w:r>
      <w:r w:rsidRPr="00FA5695">
        <w:rPr>
          <w:rFonts w:ascii="Times New Roman" w:eastAsia="Times New Roman" w:hAnsi="Times New Roman" w:cs="Times New Roman"/>
          <w:bCs/>
          <w:sz w:val="24"/>
          <w:szCs w:val="24"/>
          <w:lang w:val="en-US"/>
        </w:rPr>
        <w:t xml:space="preserve"> aureus, varicella</w:t>
      </w:r>
      <w:r w:rsidR="00FA1F19">
        <w:rPr>
          <w:rFonts w:ascii="Times New Roman" w:eastAsia="Times New Roman" w:hAnsi="Times New Roman" w:cs="Times New Roman"/>
          <w:bCs/>
          <w:sz w:val="24"/>
          <w:szCs w:val="24"/>
          <w:lang w:val="en-US"/>
        </w:rPr>
        <w:t>,</w:t>
      </w:r>
      <w:r w:rsidRPr="00FA5695">
        <w:rPr>
          <w:rFonts w:ascii="Times New Roman" w:eastAsia="Times New Roman" w:hAnsi="Times New Roman" w:cs="Times New Roman"/>
          <w:bCs/>
          <w:sz w:val="24"/>
          <w:szCs w:val="24"/>
          <w:lang w:val="en-US"/>
        </w:rPr>
        <w:t xml:space="preserve"> zoster, virusi herpes simplex</w:t>
      </w:r>
      <w:r w:rsidR="00DA5F4A">
        <w:rPr>
          <w:rFonts w:ascii="Times New Roman" w:eastAsia="Times New Roman" w:hAnsi="Times New Roman" w:cs="Times New Roman"/>
          <w:bCs/>
          <w:sz w:val="24"/>
          <w:szCs w:val="24"/>
          <w:lang w:val="en-US"/>
        </w:rPr>
        <w:t>;</w:t>
      </w:r>
    </w:p>
    <w:p w:rsidR="00B72016" w:rsidRPr="00FA5695" w:rsidRDefault="00B72016" w:rsidP="00B72016">
      <w:pPr>
        <w:shd w:val="clear" w:color="auto" w:fill="FFFFFF"/>
        <w:spacing w:before="270" w:after="135" w:line="240" w:lineRule="auto"/>
        <w:outlineLvl w:val="2"/>
        <w:rPr>
          <w:rFonts w:ascii="Times New Roman" w:eastAsia="Times New Roman" w:hAnsi="Times New Roman" w:cs="Times New Roman"/>
          <w:bCs/>
          <w:sz w:val="24"/>
          <w:szCs w:val="24"/>
          <w:lang w:val="en-US"/>
        </w:rPr>
      </w:pPr>
      <w:r w:rsidRPr="00FA5695">
        <w:rPr>
          <w:rFonts w:ascii="Times New Roman" w:eastAsia="Times New Roman" w:hAnsi="Times New Roman" w:cs="Times New Roman"/>
          <w:bCs/>
          <w:sz w:val="24"/>
          <w:szCs w:val="24"/>
          <w:lang w:val="en-US"/>
        </w:rPr>
        <w:t xml:space="preserve">• Histori personale dhe familjare të </w:t>
      </w:r>
      <w:r w:rsidR="00EC71F7">
        <w:rPr>
          <w:rFonts w:ascii="Times New Roman" w:eastAsia="Times New Roman" w:hAnsi="Times New Roman" w:cs="Times New Roman"/>
          <w:bCs/>
          <w:sz w:val="24"/>
          <w:szCs w:val="24"/>
          <w:lang w:val="en-US"/>
        </w:rPr>
        <w:t>atopi</w:t>
      </w:r>
      <w:r w:rsidR="00DA5F4A">
        <w:rPr>
          <w:rFonts w:ascii="Times New Roman" w:eastAsia="Times New Roman" w:hAnsi="Times New Roman" w:cs="Times New Roman"/>
          <w:bCs/>
          <w:sz w:val="24"/>
          <w:szCs w:val="24"/>
          <w:lang w:val="en-US"/>
        </w:rPr>
        <w:t>s</w:t>
      </w:r>
      <w:r w:rsidR="00EC71F7">
        <w:rPr>
          <w:rFonts w:ascii="Times New Roman" w:eastAsia="Times New Roman" w:hAnsi="Times New Roman" w:cs="Times New Roman"/>
          <w:bCs/>
          <w:sz w:val="24"/>
          <w:szCs w:val="24"/>
          <w:lang w:val="en-US"/>
        </w:rPr>
        <w:t>ë</w:t>
      </w:r>
      <w:r w:rsidR="00DA5F4A">
        <w:rPr>
          <w:rFonts w:ascii="Times New Roman" w:eastAsia="Times New Roman" w:hAnsi="Times New Roman" w:cs="Times New Roman"/>
          <w:bCs/>
          <w:sz w:val="24"/>
          <w:szCs w:val="24"/>
          <w:lang w:val="en-US"/>
        </w:rPr>
        <w:t>;</w:t>
      </w:r>
    </w:p>
    <w:p w:rsidR="00B72016" w:rsidRPr="00FA5695" w:rsidRDefault="00B72016" w:rsidP="00B72016">
      <w:pPr>
        <w:shd w:val="clear" w:color="auto" w:fill="FFFFFF"/>
        <w:spacing w:before="270" w:after="135" w:line="240" w:lineRule="auto"/>
        <w:outlineLvl w:val="2"/>
        <w:rPr>
          <w:rFonts w:ascii="Times New Roman" w:eastAsia="Times New Roman" w:hAnsi="Times New Roman" w:cs="Times New Roman"/>
          <w:bCs/>
          <w:sz w:val="24"/>
          <w:szCs w:val="24"/>
          <w:lang w:val="en-US"/>
        </w:rPr>
      </w:pPr>
      <w:r w:rsidRPr="00FA5695">
        <w:rPr>
          <w:rFonts w:ascii="Times New Roman" w:eastAsia="Times New Roman" w:hAnsi="Times New Roman" w:cs="Times New Roman"/>
          <w:bCs/>
          <w:sz w:val="24"/>
          <w:szCs w:val="24"/>
          <w:lang w:val="en-US"/>
        </w:rPr>
        <w:t>• Ndikimi i ekzemës në cilësinë e jetës së fëmijës dhe familjes, p.sh. numri i ditëve të mungesës së s</w:t>
      </w:r>
      <w:r w:rsidR="00FA1F19">
        <w:rPr>
          <w:rFonts w:ascii="Times New Roman" w:eastAsia="Times New Roman" w:hAnsi="Times New Roman" w:cs="Times New Roman"/>
          <w:bCs/>
          <w:sz w:val="24"/>
          <w:szCs w:val="24"/>
          <w:lang w:val="en-US"/>
        </w:rPr>
        <w:t>hkollës/punës, numri i diteve</w:t>
      </w:r>
      <w:r w:rsidRPr="00FA5695">
        <w:rPr>
          <w:rFonts w:ascii="Times New Roman" w:eastAsia="Times New Roman" w:hAnsi="Times New Roman" w:cs="Times New Roman"/>
          <w:bCs/>
          <w:sz w:val="24"/>
          <w:szCs w:val="24"/>
          <w:lang w:val="en-US"/>
        </w:rPr>
        <w:t xml:space="preserve"> në spital</w:t>
      </w:r>
      <w:r w:rsidR="00DA5F4A">
        <w:rPr>
          <w:rFonts w:ascii="Times New Roman" w:eastAsia="Times New Roman" w:hAnsi="Times New Roman" w:cs="Times New Roman"/>
          <w:bCs/>
          <w:sz w:val="24"/>
          <w:szCs w:val="24"/>
          <w:lang w:val="en-US"/>
        </w:rPr>
        <w:t>;</w:t>
      </w:r>
    </w:p>
    <w:p w:rsidR="000358B9" w:rsidRPr="00DA5F4A" w:rsidRDefault="00B72016" w:rsidP="00DA5F4A">
      <w:pPr>
        <w:shd w:val="clear" w:color="auto" w:fill="FFFFFF"/>
        <w:spacing w:before="270" w:after="135" w:line="240" w:lineRule="auto"/>
        <w:outlineLvl w:val="2"/>
        <w:rPr>
          <w:rFonts w:ascii="Times New Roman" w:eastAsia="Times New Roman" w:hAnsi="Times New Roman" w:cs="Times New Roman"/>
          <w:bCs/>
          <w:sz w:val="24"/>
          <w:szCs w:val="24"/>
          <w:lang w:val="en-US"/>
        </w:rPr>
      </w:pPr>
      <w:r w:rsidRPr="00FA5695">
        <w:rPr>
          <w:rFonts w:ascii="Times New Roman" w:eastAsia="Times New Roman" w:hAnsi="Times New Roman" w:cs="Times New Roman"/>
          <w:bCs/>
          <w:sz w:val="24"/>
          <w:szCs w:val="24"/>
          <w:lang w:val="en-US"/>
        </w:rPr>
        <w:t>• Rritje e dobët, diarre të vazhdueshme dhe/ose infeksione të përsëritura (konsideroni mungesën e imunitetit, mungesën e mikronutrientëve)</w:t>
      </w:r>
      <w:r w:rsidR="00DA5F4A">
        <w:rPr>
          <w:rFonts w:ascii="Times New Roman" w:eastAsia="Times New Roman" w:hAnsi="Times New Roman" w:cs="Times New Roman"/>
          <w:bCs/>
          <w:sz w:val="24"/>
          <w:szCs w:val="24"/>
          <w:lang w:val="en-US"/>
        </w:rPr>
        <w:t>.</w:t>
      </w:r>
      <w:r w:rsidR="009D3D5C">
        <w:rPr>
          <w:rFonts w:ascii="Times New Roman" w:eastAsia="Times New Roman" w:hAnsi="Times New Roman" w:cs="Times New Roman"/>
          <w:bCs/>
          <w:sz w:val="24"/>
          <w:szCs w:val="24"/>
          <w:lang w:val="en-US"/>
        </w:rPr>
        <w:t xml:space="preserve"> </w:t>
      </w:r>
      <w:r w:rsidR="00613E79" w:rsidRPr="009D3D5C">
        <w:rPr>
          <w:rFonts w:ascii="Times New Roman" w:eastAsia="Times New Roman" w:hAnsi="Times New Roman" w:cs="Times New Roman"/>
          <w:bCs/>
          <w:sz w:val="24"/>
          <w:szCs w:val="24"/>
          <w:vertAlign w:val="superscript"/>
          <w:lang w:val="en-US"/>
        </w:rPr>
        <w:t>(27)</w:t>
      </w:r>
    </w:p>
    <w:p w:rsidR="00FA5695" w:rsidRPr="00C10D0C" w:rsidRDefault="00B72016" w:rsidP="00C10D0C">
      <w:pPr>
        <w:pStyle w:val="NormalWeb"/>
        <w:tabs>
          <w:tab w:val="left" w:pos="3435"/>
        </w:tabs>
        <w:spacing w:before="240" w:after="0"/>
        <w:jc w:val="both"/>
        <w:rPr>
          <w:b/>
          <w:sz w:val="28"/>
          <w:szCs w:val="28"/>
        </w:rPr>
      </w:pPr>
      <w:r w:rsidRPr="00C10D0C">
        <w:rPr>
          <w:b/>
          <w:sz w:val="28"/>
          <w:szCs w:val="28"/>
        </w:rPr>
        <w:t xml:space="preserve"> </w:t>
      </w:r>
      <w:r w:rsidR="00D53D49">
        <w:rPr>
          <w:b/>
          <w:sz w:val="28"/>
          <w:szCs w:val="28"/>
        </w:rPr>
        <w:t>VI.2.2.</w:t>
      </w:r>
      <w:r w:rsidR="00FB123B" w:rsidRPr="00C10D0C">
        <w:rPr>
          <w:b/>
          <w:sz w:val="28"/>
          <w:szCs w:val="28"/>
        </w:rPr>
        <w:t>Hapi i 2</w:t>
      </w:r>
      <w:r w:rsidR="00473BA8" w:rsidRPr="00C10D0C">
        <w:rPr>
          <w:b/>
          <w:sz w:val="28"/>
          <w:szCs w:val="28"/>
        </w:rPr>
        <w:t xml:space="preserve"> është ekzaminimi fizik i pacientit.</w:t>
      </w:r>
    </w:p>
    <w:p w:rsidR="00FA5695" w:rsidRPr="00FA5695" w:rsidRDefault="00FA5695" w:rsidP="00FA5695">
      <w:pPr>
        <w:shd w:val="clear" w:color="auto" w:fill="FFFFFF"/>
        <w:spacing w:before="270" w:after="135" w:line="240" w:lineRule="auto"/>
        <w:outlineLvl w:val="2"/>
        <w:rPr>
          <w:rFonts w:ascii="Arial" w:eastAsia="Times New Roman" w:hAnsi="Arial" w:cs="Arial"/>
          <w:b/>
          <w:bCs/>
          <w:sz w:val="26"/>
          <w:szCs w:val="26"/>
          <w:lang w:val="en-US"/>
        </w:rPr>
      </w:pPr>
      <w:r w:rsidRPr="00FA5695">
        <w:rPr>
          <w:rFonts w:ascii="Arial" w:eastAsia="Times New Roman" w:hAnsi="Arial" w:cs="Arial"/>
          <w:b/>
          <w:bCs/>
          <w:sz w:val="26"/>
          <w:szCs w:val="26"/>
          <w:lang w:val="en-US"/>
        </w:rPr>
        <w:t>Ekzaminimi</w:t>
      </w:r>
    </w:p>
    <w:p w:rsidR="00FA5695" w:rsidRPr="00FA5695" w:rsidRDefault="00FA5695" w:rsidP="00900297">
      <w:pPr>
        <w:numPr>
          <w:ilvl w:val="0"/>
          <w:numId w:val="24"/>
        </w:numPr>
        <w:shd w:val="clear" w:color="auto" w:fill="FFFFFF"/>
        <w:spacing w:before="270" w:after="135" w:line="240" w:lineRule="auto"/>
        <w:contextualSpacing/>
        <w:outlineLvl w:val="2"/>
        <w:rPr>
          <w:rFonts w:ascii="Times New Roman" w:eastAsia="Times New Roman" w:hAnsi="Times New Roman" w:cs="Times New Roman"/>
          <w:bCs/>
          <w:sz w:val="24"/>
          <w:szCs w:val="24"/>
          <w:lang w:val="en-US"/>
        </w:rPr>
      </w:pPr>
      <w:r w:rsidRPr="00FA5695">
        <w:rPr>
          <w:rFonts w:ascii="Times New Roman" w:eastAsia="Times New Roman" w:hAnsi="Times New Roman" w:cs="Times New Roman"/>
          <w:bCs/>
          <w:sz w:val="24"/>
          <w:szCs w:val="24"/>
          <w:lang w:val="en-US"/>
        </w:rPr>
        <w:t>Lloji dhe shpeshtësia e trajtimeve të ekzemës varet nga ashpërsia e ekzemës dhe prania/mungesa e infeksionit</w:t>
      </w:r>
      <w:r w:rsidR="00DA5F4A">
        <w:rPr>
          <w:rFonts w:ascii="Times New Roman" w:eastAsia="Times New Roman" w:hAnsi="Times New Roman" w:cs="Times New Roman"/>
          <w:bCs/>
          <w:sz w:val="24"/>
          <w:szCs w:val="24"/>
          <w:lang w:val="en-US"/>
        </w:rPr>
        <w:t>.</w:t>
      </w:r>
    </w:p>
    <w:p w:rsidR="00FA5695" w:rsidRPr="00DA5F4A" w:rsidRDefault="00FA5695" w:rsidP="00FA5695">
      <w:pPr>
        <w:shd w:val="clear" w:color="auto" w:fill="FFFFFF"/>
        <w:spacing w:before="270" w:after="135" w:line="240" w:lineRule="auto"/>
        <w:outlineLvl w:val="2"/>
        <w:rPr>
          <w:rFonts w:ascii="Times New Roman" w:eastAsia="Times New Roman" w:hAnsi="Times New Roman" w:cs="Times New Roman"/>
          <w:b/>
          <w:bCs/>
          <w:color w:val="000000" w:themeColor="text1"/>
          <w:sz w:val="24"/>
          <w:szCs w:val="24"/>
          <w:lang w:val="en-US"/>
        </w:rPr>
      </w:pPr>
      <w:r w:rsidRPr="00DA5F4A">
        <w:rPr>
          <w:rFonts w:ascii="Times New Roman" w:eastAsia="Times New Roman" w:hAnsi="Times New Roman" w:cs="Times New Roman"/>
          <w:b/>
          <w:bCs/>
          <w:color w:val="000000" w:themeColor="text1"/>
          <w:sz w:val="24"/>
          <w:szCs w:val="24"/>
          <w:lang w:val="en-US"/>
        </w:rPr>
        <w:t xml:space="preserve">Përkeqsimi </w:t>
      </w:r>
      <w:r w:rsidR="00BD68EA" w:rsidRPr="00DA5F4A">
        <w:rPr>
          <w:rFonts w:ascii="Times New Roman" w:eastAsia="Times New Roman" w:hAnsi="Times New Roman" w:cs="Times New Roman"/>
          <w:b/>
          <w:bCs/>
          <w:color w:val="000000" w:themeColor="text1"/>
          <w:sz w:val="24"/>
          <w:szCs w:val="24"/>
          <w:lang w:val="en-US"/>
        </w:rPr>
        <w:t>i ekzemës</w:t>
      </w:r>
    </w:p>
    <w:tbl>
      <w:tblPr>
        <w:tblW w:w="9789" w:type="dxa"/>
        <w:tblInd w:w="-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1083"/>
        <w:gridCol w:w="8706"/>
      </w:tblGrid>
      <w:tr w:rsidR="00FA5695" w:rsidRPr="00FA5695" w:rsidTr="00DA5F4A">
        <w:trPr>
          <w:trHeight w:val="535"/>
        </w:trPr>
        <w:tc>
          <w:tcPr>
            <w:tcW w:w="8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DA5F4A" w:rsidRDefault="00F91450" w:rsidP="00FA5695">
            <w:pPr>
              <w:spacing w:after="27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Forma</w:t>
            </w:r>
          </w:p>
        </w:tc>
        <w:tc>
          <w:tcPr>
            <w:tcW w:w="8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DA5F4A" w:rsidRDefault="00FA5695" w:rsidP="00FA5695">
            <w:pPr>
              <w:spacing w:after="135" w:line="240" w:lineRule="auto"/>
              <w:rPr>
                <w:rFonts w:ascii="Arial" w:eastAsia="Times New Roman" w:hAnsi="Arial" w:cs="Arial"/>
                <w:color w:val="000000" w:themeColor="text1"/>
                <w:sz w:val="20"/>
                <w:szCs w:val="20"/>
                <w:lang w:val="en-US"/>
              </w:rPr>
            </w:pPr>
            <w:r w:rsidRPr="00DA5F4A">
              <w:rPr>
                <w:rFonts w:ascii="Arial" w:eastAsia="Times New Roman" w:hAnsi="Arial" w:cs="Arial"/>
                <w:color w:val="000000" w:themeColor="text1"/>
                <w:sz w:val="20"/>
                <w:szCs w:val="20"/>
                <w:lang w:val="en-US"/>
              </w:rPr>
              <w:t xml:space="preserve">Lëkurë normale, nuk ka dëshmi të ekzemës atopike </w:t>
            </w:r>
            <w:r w:rsidR="00F91450">
              <w:rPr>
                <w:rFonts w:ascii="Arial" w:eastAsia="Times New Roman" w:hAnsi="Arial" w:cs="Arial"/>
                <w:color w:val="000000" w:themeColor="text1"/>
                <w:sz w:val="20"/>
                <w:szCs w:val="20"/>
                <w:lang w:val="en-US"/>
              </w:rPr>
              <w:t>aktive.</w:t>
            </w:r>
          </w:p>
        </w:tc>
      </w:tr>
      <w:tr w:rsidR="00FA5695" w:rsidRPr="00FA5695" w:rsidTr="00196CEC">
        <w:trPr>
          <w:trHeight w:val="673"/>
        </w:trPr>
        <w:tc>
          <w:tcPr>
            <w:tcW w:w="818" w:type="dxa"/>
            <w:tcBorders>
              <w:top w:val="single" w:sz="6" w:space="0" w:color="DDDDDD"/>
              <w:left w:val="single" w:sz="6" w:space="0" w:color="DDDDDD"/>
              <w:bottom w:val="single" w:sz="6" w:space="0" w:color="DDDDDD"/>
              <w:right w:val="single" w:sz="6" w:space="0" w:color="DDDDDD"/>
            </w:tcBorders>
            <w:shd w:val="clear" w:color="auto" w:fill="FFFFFF" w:themeFill="background1"/>
            <w:tcMar>
              <w:top w:w="120" w:type="dxa"/>
              <w:left w:w="120" w:type="dxa"/>
              <w:bottom w:w="120" w:type="dxa"/>
              <w:right w:w="120" w:type="dxa"/>
            </w:tcMar>
            <w:hideMark/>
          </w:tcPr>
          <w:p w:rsidR="00FA5695" w:rsidRPr="009629F2" w:rsidRDefault="00F91450" w:rsidP="00FA5695">
            <w:pPr>
              <w:spacing w:after="135" w:line="240" w:lineRule="auto"/>
              <w:rPr>
                <w:rFonts w:ascii="Times New Roman" w:eastAsia="Times New Roman" w:hAnsi="Times New Roman" w:cs="Times New Roman"/>
                <w:color w:val="000000" w:themeColor="text1"/>
                <w:sz w:val="24"/>
                <w:szCs w:val="24"/>
                <w:lang w:val="en-US"/>
              </w:rPr>
            </w:pPr>
            <w:r w:rsidRPr="009629F2">
              <w:rPr>
                <w:rFonts w:ascii="Times New Roman" w:hAnsi="Times New Roman" w:cs="Times New Roman"/>
                <w:color w:val="000000" w:themeColor="text1"/>
                <w:sz w:val="24"/>
                <w:szCs w:val="24"/>
                <w:shd w:val="clear" w:color="auto" w:fill="D2E3FC"/>
                <w:lang w:val="en-US"/>
              </w:rPr>
              <w:lastRenderedPageBreak/>
              <w:t>E</w:t>
            </w:r>
            <w:r w:rsidR="00FA5695" w:rsidRPr="009629F2">
              <w:rPr>
                <w:rFonts w:ascii="Times New Roman" w:hAnsi="Times New Roman" w:cs="Times New Roman"/>
                <w:color w:val="000000" w:themeColor="text1"/>
                <w:sz w:val="24"/>
                <w:szCs w:val="24"/>
                <w:shd w:val="clear" w:color="auto" w:fill="D2E3FC"/>
                <w:lang w:val="en-US"/>
              </w:rPr>
              <w:t xml:space="preserve"> lehtë </w:t>
            </w:r>
          </w:p>
        </w:tc>
        <w:tc>
          <w:tcPr>
            <w:tcW w:w="8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A5695" w:rsidRPr="00DA5F4A" w:rsidRDefault="00FA5695" w:rsidP="00FA5695">
            <w:pPr>
              <w:spacing w:after="135" w:line="240" w:lineRule="auto"/>
              <w:rPr>
                <w:rFonts w:ascii="Arial" w:eastAsia="Times New Roman" w:hAnsi="Arial" w:cs="Arial"/>
                <w:color w:val="000000" w:themeColor="text1"/>
                <w:sz w:val="20"/>
                <w:szCs w:val="20"/>
                <w:lang w:val="en-US"/>
              </w:rPr>
            </w:pPr>
          </w:p>
          <w:p w:rsidR="00FA5695" w:rsidRPr="00DA5F4A" w:rsidRDefault="00F91450" w:rsidP="00FA5695">
            <w:pPr>
              <w:spacing w:after="135"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Zonat me lëkurë të thatë, kruar</w:t>
            </w:r>
            <w:r w:rsidR="00FA5695" w:rsidRPr="00DA5F4A">
              <w:rPr>
                <w:rFonts w:ascii="Arial" w:eastAsia="Times New Roman" w:hAnsi="Arial" w:cs="Arial"/>
                <w:color w:val="000000" w:themeColor="text1"/>
                <w:sz w:val="20"/>
                <w:szCs w:val="20"/>
                <w:lang w:val="en-US"/>
              </w:rPr>
              <w:t>je të rrallë (me ose pa zona të vogla skuqjeje)</w:t>
            </w:r>
            <w:r>
              <w:rPr>
                <w:rFonts w:ascii="Arial" w:eastAsia="Times New Roman" w:hAnsi="Arial" w:cs="Arial"/>
                <w:color w:val="000000" w:themeColor="text1"/>
                <w:sz w:val="20"/>
                <w:szCs w:val="20"/>
                <w:lang w:val="en-US"/>
              </w:rPr>
              <w:t>.</w:t>
            </w:r>
          </w:p>
        </w:tc>
      </w:tr>
      <w:tr w:rsidR="00FA5695" w:rsidRPr="00FA5695" w:rsidTr="00DA5F4A">
        <w:trPr>
          <w:trHeight w:val="577"/>
        </w:trPr>
        <w:tc>
          <w:tcPr>
            <w:tcW w:w="81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DA5F4A" w:rsidRDefault="00F91450" w:rsidP="00FA5695">
            <w:pPr>
              <w:spacing w:after="135"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bCs/>
                <w:color w:val="000000" w:themeColor="text1"/>
                <w:lang w:val="en-US"/>
              </w:rPr>
              <w:t>E</w:t>
            </w:r>
            <w:r w:rsidR="00FA5695" w:rsidRPr="00DA5F4A">
              <w:rPr>
                <w:rFonts w:ascii="Times New Roman" w:eastAsia="Times New Roman" w:hAnsi="Times New Roman" w:cs="Times New Roman"/>
                <w:bCs/>
                <w:color w:val="000000" w:themeColor="text1"/>
                <w:lang w:val="en-US"/>
              </w:rPr>
              <w:t xml:space="preserve"> moderuar</w:t>
            </w:r>
          </w:p>
        </w:tc>
        <w:tc>
          <w:tcPr>
            <w:tcW w:w="8971"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DA5F4A" w:rsidRDefault="00F91450" w:rsidP="00FA5695">
            <w:pPr>
              <w:spacing w:after="135"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Zonat me lëkurë të thatë, kruarj</w:t>
            </w:r>
            <w:r w:rsidR="00FA5695" w:rsidRPr="00DA5F4A">
              <w:rPr>
                <w:rFonts w:ascii="Arial" w:eastAsia="Times New Roman" w:hAnsi="Arial" w:cs="Arial"/>
                <w:color w:val="000000" w:themeColor="text1"/>
                <w:sz w:val="20"/>
                <w:szCs w:val="20"/>
                <w:lang w:val="en-US"/>
              </w:rPr>
              <w:t>e të shpeshtë, sk</w:t>
            </w:r>
            <w:r w:rsidR="00EC71F7">
              <w:rPr>
                <w:rFonts w:ascii="Arial" w:eastAsia="Times New Roman" w:hAnsi="Arial" w:cs="Arial"/>
                <w:color w:val="000000" w:themeColor="text1"/>
                <w:sz w:val="20"/>
                <w:szCs w:val="20"/>
                <w:lang w:val="en-US"/>
              </w:rPr>
              <w:t>uqje (me ose pa eksfolo</w:t>
            </w:r>
            <w:r w:rsidR="00FA5695" w:rsidRPr="00DA5F4A">
              <w:rPr>
                <w:rFonts w:ascii="Arial" w:eastAsia="Times New Roman" w:hAnsi="Arial" w:cs="Arial"/>
                <w:color w:val="000000" w:themeColor="text1"/>
                <w:sz w:val="20"/>
                <w:szCs w:val="20"/>
                <w:lang w:val="en-US"/>
              </w:rPr>
              <w:t>im dhe tr</w:t>
            </w:r>
            <w:r>
              <w:rPr>
                <w:rFonts w:ascii="Arial" w:eastAsia="Times New Roman" w:hAnsi="Arial" w:cs="Arial"/>
                <w:color w:val="000000" w:themeColor="text1"/>
                <w:sz w:val="20"/>
                <w:szCs w:val="20"/>
                <w:lang w:val="en-US"/>
              </w:rPr>
              <w:t>ashje të lokalizuar të</w:t>
            </w:r>
            <w:r w:rsidR="00FA5695" w:rsidRPr="00DA5F4A">
              <w:rPr>
                <w:rFonts w:ascii="Arial" w:eastAsia="Times New Roman" w:hAnsi="Arial" w:cs="Arial"/>
                <w:color w:val="000000" w:themeColor="text1"/>
                <w:sz w:val="20"/>
                <w:szCs w:val="20"/>
                <w:lang w:val="en-US"/>
              </w:rPr>
              <w:t xml:space="preserve"> lëkurës)</w:t>
            </w:r>
            <w:r w:rsidR="00AD4B7F">
              <w:rPr>
                <w:rFonts w:ascii="Arial" w:eastAsia="Times New Roman" w:hAnsi="Arial" w:cs="Arial"/>
                <w:color w:val="000000" w:themeColor="text1"/>
                <w:sz w:val="20"/>
                <w:szCs w:val="20"/>
                <w:lang w:val="en-US"/>
              </w:rPr>
              <w:t>.</w:t>
            </w:r>
          </w:p>
        </w:tc>
      </w:tr>
      <w:tr w:rsidR="00FA5695" w:rsidRPr="00FA5695" w:rsidTr="00DA5F4A">
        <w:trPr>
          <w:trHeight w:val="549"/>
        </w:trPr>
        <w:tc>
          <w:tcPr>
            <w:tcW w:w="81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A5695" w:rsidRPr="00DA5F4A" w:rsidRDefault="00F91450" w:rsidP="00FA5695">
            <w:pPr>
              <w:spacing w:after="135"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bCs/>
                <w:color w:val="000000" w:themeColor="text1"/>
                <w:lang w:val="en-US"/>
              </w:rPr>
              <w:t>E</w:t>
            </w:r>
            <w:r w:rsidR="00FA5695" w:rsidRPr="00DA5F4A">
              <w:rPr>
                <w:rFonts w:ascii="Times New Roman" w:hAnsi="Times New Roman" w:cs="Times New Roman"/>
                <w:color w:val="000000" w:themeColor="text1"/>
                <w:lang w:val="en-US"/>
              </w:rPr>
              <w:t xml:space="preserve">rëndë   </w:t>
            </w:r>
          </w:p>
        </w:tc>
        <w:tc>
          <w:tcPr>
            <w:tcW w:w="897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A5695" w:rsidRPr="00DA5F4A" w:rsidRDefault="00FA5695" w:rsidP="00FA5695">
            <w:pPr>
              <w:spacing w:after="135" w:line="240" w:lineRule="auto"/>
              <w:rPr>
                <w:rFonts w:ascii="Arial" w:eastAsia="Times New Roman" w:hAnsi="Arial" w:cs="Arial"/>
                <w:color w:val="000000" w:themeColor="text1"/>
                <w:sz w:val="20"/>
                <w:szCs w:val="20"/>
                <w:lang w:val="en-US"/>
              </w:rPr>
            </w:pPr>
            <w:r w:rsidRPr="00DA5F4A">
              <w:rPr>
                <w:rFonts w:ascii="Arial" w:eastAsia="Times New Roman" w:hAnsi="Arial" w:cs="Arial"/>
                <w:color w:val="000000" w:themeColor="text1"/>
                <w:sz w:val="20"/>
                <w:szCs w:val="20"/>
                <w:lang w:val="en-US"/>
              </w:rPr>
              <w:t>Zona të përhap</w:t>
            </w:r>
            <w:r w:rsidR="00AD4B7F">
              <w:rPr>
                <w:rFonts w:ascii="Arial" w:eastAsia="Times New Roman" w:hAnsi="Arial" w:cs="Arial"/>
                <w:color w:val="000000" w:themeColor="text1"/>
                <w:sz w:val="20"/>
                <w:szCs w:val="20"/>
                <w:lang w:val="en-US"/>
              </w:rPr>
              <w:t>ura të lëkurës së thatë, kruarj</w:t>
            </w:r>
            <w:r w:rsidRPr="00DA5F4A">
              <w:rPr>
                <w:rFonts w:ascii="Arial" w:eastAsia="Times New Roman" w:hAnsi="Arial" w:cs="Arial"/>
                <w:color w:val="000000" w:themeColor="text1"/>
                <w:sz w:val="20"/>
                <w:szCs w:val="20"/>
                <w:lang w:val="en-US"/>
              </w:rPr>
              <w:t>e të vaz</w:t>
            </w:r>
            <w:r w:rsidR="00EC71F7">
              <w:rPr>
                <w:rFonts w:ascii="Arial" w:eastAsia="Times New Roman" w:hAnsi="Arial" w:cs="Arial"/>
                <w:color w:val="000000" w:themeColor="text1"/>
                <w:sz w:val="20"/>
                <w:szCs w:val="20"/>
                <w:lang w:val="en-US"/>
              </w:rPr>
              <w:t>hdueshme, skuqje (me ose pa eksfol</w:t>
            </w:r>
            <w:r w:rsidRPr="00DA5F4A">
              <w:rPr>
                <w:rFonts w:ascii="Arial" w:eastAsia="Times New Roman" w:hAnsi="Arial" w:cs="Arial"/>
                <w:color w:val="000000" w:themeColor="text1"/>
                <w:sz w:val="20"/>
                <w:szCs w:val="20"/>
                <w:lang w:val="en-US"/>
              </w:rPr>
              <w:t xml:space="preserve">im,                         </w:t>
            </w:r>
            <w:r w:rsidR="00AD4B7F">
              <w:rPr>
                <w:rFonts w:ascii="Arial" w:eastAsia="Times New Roman" w:hAnsi="Arial" w:cs="Arial"/>
                <w:color w:val="000000" w:themeColor="text1"/>
                <w:sz w:val="20"/>
                <w:szCs w:val="20"/>
                <w:lang w:val="en-US"/>
              </w:rPr>
              <w:t xml:space="preserve">                    hiperkeratoz</w:t>
            </w:r>
            <w:r w:rsidR="00AD4B7F" w:rsidRPr="00DA5F4A">
              <w:rPr>
                <w:rFonts w:ascii="Arial" w:eastAsia="Times New Roman" w:hAnsi="Arial" w:cs="Arial"/>
                <w:color w:val="000000" w:themeColor="text1"/>
                <w:sz w:val="20"/>
                <w:szCs w:val="20"/>
                <w:lang w:val="en-US"/>
              </w:rPr>
              <w:t>ë</w:t>
            </w:r>
            <w:r w:rsidRPr="00DA5F4A">
              <w:rPr>
                <w:rFonts w:ascii="Arial" w:eastAsia="Times New Roman" w:hAnsi="Arial" w:cs="Arial"/>
                <w:color w:val="000000" w:themeColor="text1"/>
                <w:sz w:val="20"/>
                <w:szCs w:val="20"/>
                <w:lang w:val="en-US"/>
              </w:rPr>
              <w:t xml:space="preserve">  e lëkurës, gja</w:t>
            </w:r>
            <w:r w:rsidR="00AD4B7F">
              <w:rPr>
                <w:rFonts w:ascii="Arial" w:eastAsia="Times New Roman" w:hAnsi="Arial" w:cs="Arial"/>
                <w:color w:val="000000" w:themeColor="text1"/>
                <w:sz w:val="20"/>
                <w:szCs w:val="20"/>
                <w:lang w:val="en-US"/>
              </w:rPr>
              <w:t>kderdhje, rrjedhje, çarje dhe hipopigemtime post-</w:t>
            </w:r>
            <w:r w:rsidRPr="00DA5F4A">
              <w:rPr>
                <w:rFonts w:ascii="Arial" w:eastAsia="Times New Roman" w:hAnsi="Arial" w:cs="Arial"/>
                <w:color w:val="000000" w:themeColor="text1"/>
                <w:sz w:val="20"/>
                <w:szCs w:val="20"/>
                <w:lang w:val="en-US"/>
              </w:rPr>
              <w:t>inflamatore)</w:t>
            </w:r>
            <w:r w:rsidR="00AD4B7F">
              <w:rPr>
                <w:rFonts w:ascii="Arial" w:eastAsia="Times New Roman" w:hAnsi="Arial" w:cs="Arial"/>
                <w:color w:val="000000" w:themeColor="text1"/>
                <w:sz w:val="20"/>
                <w:szCs w:val="20"/>
                <w:lang w:val="en-US"/>
              </w:rPr>
              <w:t>.</w:t>
            </w:r>
          </w:p>
        </w:tc>
      </w:tr>
    </w:tbl>
    <w:p w:rsidR="00C10D0C" w:rsidRDefault="00C10D0C" w:rsidP="00B72016">
      <w:pPr>
        <w:pStyle w:val="NormalWeb"/>
        <w:tabs>
          <w:tab w:val="left" w:pos="3435"/>
        </w:tabs>
        <w:spacing w:before="240" w:after="0"/>
        <w:jc w:val="both"/>
        <w:rPr>
          <w:b/>
        </w:rPr>
      </w:pPr>
    </w:p>
    <w:p w:rsidR="00B72016" w:rsidRPr="00CA195A" w:rsidRDefault="00D53D49" w:rsidP="00B72016">
      <w:pPr>
        <w:pStyle w:val="NormalWeb"/>
        <w:tabs>
          <w:tab w:val="left" w:pos="3435"/>
        </w:tabs>
        <w:spacing w:before="240" w:after="0"/>
        <w:jc w:val="both"/>
        <w:rPr>
          <w:color w:val="000000" w:themeColor="text1"/>
        </w:rPr>
      </w:pPr>
      <w:r>
        <w:rPr>
          <w:b/>
          <w:sz w:val="28"/>
          <w:szCs w:val="28"/>
        </w:rPr>
        <w:t>VI.2.3.</w:t>
      </w:r>
      <w:r w:rsidR="00511799" w:rsidRPr="00C10D0C">
        <w:rPr>
          <w:b/>
          <w:sz w:val="28"/>
          <w:szCs w:val="28"/>
        </w:rPr>
        <w:t xml:space="preserve"> </w:t>
      </w:r>
      <w:r w:rsidR="00FB123B" w:rsidRPr="00C10D0C">
        <w:rPr>
          <w:b/>
          <w:sz w:val="28"/>
          <w:szCs w:val="28"/>
        </w:rPr>
        <w:t>Hapi 3</w:t>
      </w:r>
      <w:r w:rsidR="009D3D5C">
        <w:rPr>
          <w:b/>
          <w:sz w:val="28"/>
          <w:szCs w:val="28"/>
        </w:rPr>
        <w:t xml:space="preserve"> dhe 4</w:t>
      </w:r>
      <w:r w:rsidR="00B72016" w:rsidRPr="009D3D5C">
        <w:rPr>
          <w:b/>
          <w:sz w:val="32"/>
          <w:szCs w:val="28"/>
        </w:rPr>
        <w:t xml:space="preserve">, </w:t>
      </w:r>
      <w:r w:rsidR="00B72016" w:rsidRPr="009D3D5C">
        <w:t>në diagnostikimin e</w:t>
      </w:r>
      <w:r w:rsidR="00AD4B7F" w:rsidRPr="009D3D5C">
        <w:t xml:space="preserve"> dermatozave ekzematoze</w:t>
      </w:r>
      <w:r w:rsidR="00B72016" w:rsidRPr="009D3D5C">
        <w:t xml:space="preserve"> është hulum</w:t>
      </w:r>
      <w:r w:rsidR="00AD4B7F" w:rsidRPr="009D3D5C">
        <w:t>timi laboratorik</w:t>
      </w:r>
      <w:r w:rsidR="006F7F79" w:rsidRPr="009D3D5C">
        <w:t xml:space="preserve"> </w:t>
      </w:r>
      <w:r w:rsidR="009D3D5C" w:rsidRPr="009D3D5C">
        <w:t>bazik,</w:t>
      </w:r>
      <w:r w:rsidR="009D3D5C">
        <w:t xml:space="preserve"> </w:t>
      </w:r>
      <w:r w:rsidR="009D3D5C" w:rsidRPr="009D3D5C">
        <w:t>si dhe</w:t>
      </w:r>
      <w:r w:rsidR="009D3D5C">
        <w:rPr>
          <w:sz w:val="28"/>
          <w:szCs w:val="28"/>
        </w:rPr>
        <w:t xml:space="preserve"> </w:t>
      </w:r>
      <w:r w:rsidR="00FB123B" w:rsidRPr="00FB123B">
        <w:rPr>
          <w:color w:val="FF0000"/>
        </w:rPr>
        <w:t xml:space="preserve"> </w:t>
      </w:r>
      <w:r w:rsidR="00B72016" w:rsidRPr="00CA195A">
        <w:rPr>
          <w:color w:val="000000" w:themeColor="text1"/>
        </w:rPr>
        <w:t>identifik</w:t>
      </w:r>
      <w:r w:rsidR="009D3D5C">
        <w:rPr>
          <w:color w:val="000000" w:themeColor="text1"/>
        </w:rPr>
        <w:t>imi</w:t>
      </w:r>
      <w:r w:rsidR="00AD4B7F">
        <w:rPr>
          <w:color w:val="000000" w:themeColor="text1"/>
        </w:rPr>
        <w:t xml:space="preserve"> me anë të testeve in vivo, </w:t>
      </w:r>
      <w:r w:rsidR="00B72016" w:rsidRPr="00CA195A">
        <w:rPr>
          <w:color w:val="000000" w:themeColor="text1"/>
        </w:rPr>
        <w:t>testet e shpimit të lëkurës</w:t>
      </w:r>
      <w:r w:rsidR="009D3D5C">
        <w:rPr>
          <w:color w:val="000000" w:themeColor="text1"/>
        </w:rPr>
        <w:t xml:space="preserve"> </w:t>
      </w:r>
      <w:r w:rsidR="00AD4B7F">
        <w:rPr>
          <w:b/>
          <w:color w:val="000000" w:themeColor="text1"/>
        </w:rPr>
        <w:t xml:space="preserve">PATCH </w:t>
      </w:r>
      <w:r w:rsidR="00316E30" w:rsidRPr="00B9077F">
        <w:rPr>
          <w:b/>
          <w:color w:val="000000" w:themeColor="text1"/>
        </w:rPr>
        <w:t>testet</w:t>
      </w:r>
      <w:r w:rsidR="009D3D5C">
        <w:rPr>
          <w:b/>
          <w:color w:val="000000" w:themeColor="text1"/>
        </w:rPr>
        <w:t xml:space="preserve"> </w:t>
      </w:r>
      <w:r w:rsidR="00316E30">
        <w:rPr>
          <w:b/>
          <w:color w:val="000000" w:themeColor="text1"/>
        </w:rPr>
        <w:t>(</w:t>
      </w:r>
      <w:r w:rsidR="00B72016" w:rsidRPr="00CA195A">
        <w:rPr>
          <w:b/>
          <w:color w:val="000000" w:themeColor="text1"/>
        </w:rPr>
        <w:t>SPT),</w:t>
      </w:r>
      <w:r w:rsidR="00AD4B7F">
        <w:rPr>
          <w:color w:val="000000" w:themeColor="text1"/>
        </w:rPr>
        <w:t xml:space="preserve"> testet me shpim</w:t>
      </w:r>
      <w:r w:rsidR="00B72016" w:rsidRPr="00CA195A">
        <w:rPr>
          <w:color w:val="000000" w:themeColor="text1"/>
        </w:rPr>
        <w:t xml:space="preserve"> dhe testet in vitro </w:t>
      </w:r>
      <w:r w:rsidR="00613E79" w:rsidRPr="009D3D5C">
        <w:rPr>
          <w:color w:val="000000" w:themeColor="text1"/>
          <w:vertAlign w:val="superscript"/>
        </w:rPr>
        <w:t>(28)</w:t>
      </w:r>
      <w:r w:rsidR="009D3D5C" w:rsidRPr="009D3D5C">
        <w:rPr>
          <w:color w:val="000000" w:themeColor="text1"/>
          <w:vertAlign w:val="superscript"/>
        </w:rPr>
        <w:t xml:space="preserve"> </w:t>
      </w:r>
      <w:r w:rsidR="00B72016" w:rsidRPr="00CA195A">
        <w:rPr>
          <w:color w:val="000000" w:themeColor="text1"/>
        </w:rPr>
        <w:t xml:space="preserve">(serumi </w:t>
      </w:r>
      <w:r w:rsidR="00B72016" w:rsidRPr="00CA195A">
        <w:rPr>
          <w:b/>
          <w:color w:val="000000" w:themeColor="text1"/>
        </w:rPr>
        <w:t>IgE</w:t>
      </w:r>
      <w:r w:rsidR="00B72016" w:rsidRPr="00B9077F">
        <w:rPr>
          <w:b/>
          <w:color w:val="000000" w:themeColor="text1"/>
        </w:rPr>
        <w:t xml:space="preserve"> specifike</w:t>
      </w:r>
      <w:r w:rsidR="00B72016" w:rsidRPr="00CA195A">
        <w:rPr>
          <w:color w:val="000000" w:themeColor="text1"/>
        </w:rPr>
        <w:t xml:space="preserve">). Përveç kësaj, </w:t>
      </w:r>
      <w:r w:rsidR="00AD4B7F" w:rsidRPr="00AD4B7F">
        <w:rPr>
          <w:b/>
          <w:color w:val="000000" w:themeColor="text1"/>
        </w:rPr>
        <w:t>PATCH testet</w:t>
      </w:r>
      <w:r w:rsidR="00B72016" w:rsidRPr="00CA195A">
        <w:rPr>
          <w:color w:val="000000" w:themeColor="text1"/>
        </w:rPr>
        <w:t xml:space="preserve"> rezultuan të jenë të dobishme për duke studiuar përgjigjet e vonuara të lëkurës të lidhura me ushqimin.</w:t>
      </w:r>
    </w:p>
    <w:p w:rsidR="00B72016" w:rsidRPr="004F305B" w:rsidRDefault="00B72016" w:rsidP="00B72016">
      <w:pPr>
        <w:pStyle w:val="NormalWeb"/>
        <w:tabs>
          <w:tab w:val="left" w:pos="3435"/>
        </w:tabs>
        <w:spacing w:before="240" w:after="0"/>
        <w:jc w:val="both"/>
        <w:rPr>
          <w:color w:val="000000" w:themeColor="text1"/>
        </w:rPr>
      </w:pPr>
      <w:r w:rsidRPr="00CA195A">
        <w:rPr>
          <w:color w:val="000000" w:themeColor="text1"/>
        </w:rPr>
        <w:t>Për më tepër</w:t>
      </w:r>
      <w:r w:rsidR="00AD4B7F">
        <w:rPr>
          <w:color w:val="000000" w:themeColor="text1"/>
        </w:rPr>
        <w:t>,</w:t>
      </w:r>
      <w:r w:rsidRPr="00CA195A">
        <w:rPr>
          <w:b/>
          <w:color w:val="000000" w:themeColor="text1"/>
        </w:rPr>
        <w:t>IgE specifike</w:t>
      </w:r>
      <w:r w:rsidRPr="00CA195A">
        <w:rPr>
          <w:color w:val="000000" w:themeColor="text1"/>
        </w:rPr>
        <w:t xml:space="preserve"> in vitro ndaj alergeneve ushqimore japin të dhëna sasiore më të mira për shkallën e sensibilizimit</w:t>
      </w:r>
      <w:r w:rsidR="00AD4B7F">
        <w:rPr>
          <w:color w:val="000000" w:themeColor="text1"/>
        </w:rPr>
        <w:t>. Kjo</w:t>
      </w:r>
      <w:r w:rsidRPr="00CA195A">
        <w:rPr>
          <w:color w:val="000000" w:themeColor="text1"/>
        </w:rPr>
        <w:t xml:space="preserve"> ndihmon për të vlerësuar probabilitetin e rrezikut të një reaksioni klinik</w:t>
      </w:r>
      <w:r w:rsidR="00AD4B7F">
        <w:rPr>
          <w:color w:val="000000" w:themeColor="text1"/>
        </w:rPr>
        <w:t>.</w:t>
      </w:r>
    </w:p>
    <w:p w:rsidR="00B72016" w:rsidRDefault="00B72016" w:rsidP="003C67B2">
      <w:pPr>
        <w:shd w:val="clear" w:color="auto" w:fill="FFFFFF"/>
        <w:spacing w:before="100" w:beforeAutospacing="1" w:after="100" w:afterAutospacing="1" w:line="240" w:lineRule="auto"/>
        <w:jc w:val="both"/>
        <w:rPr>
          <w:rFonts w:ascii="Times New Roman" w:hAnsi="Times New Roman" w:cs="Times New Roman"/>
          <w:sz w:val="24"/>
          <w:szCs w:val="24"/>
        </w:rPr>
      </w:pPr>
      <w:r w:rsidRPr="00E51E89">
        <w:rPr>
          <w:rFonts w:ascii="Times New Roman" w:hAnsi="Times New Roman" w:cs="Times New Roman"/>
          <w:sz w:val="24"/>
          <w:szCs w:val="24"/>
        </w:rPr>
        <w:t xml:space="preserve">Për të vlerësuar aktivitetin e sëmundjes shfrytëzohet i ashtuquajturi </w:t>
      </w:r>
      <w:r w:rsidRPr="00E51E89">
        <w:rPr>
          <w:rFonts w:ascii="Times New Roman" w:hAnsi="Times New Roman" w:cs="Times New Roman"/>
          <w:b/>
          <w:sz w:val="24"/>
          <w:szCs w:val="24"/>
        </w:rPr>
        <w:t>SCORAD – Index</w:t>
      </w:r>
      <w:r w:rsidRPr="00E51E89">
        <w:rPr>
          <w:rFonts w:ascii="Times New Roman" w:hAnsi="Times New Roman" w:cs="Times New Roman"/>
          <w:sz w:val="24"/>
          <w:szCs w:val="24"/>
        </w:rPr>
        <w:t xml:space="preserve"> (</w:t>
      </w:r>
      <w:r w:rsidRPr="003C67B2">
        <w:rPr>
          <w:rFonts w:ascii="Times New Roman" w:hAnsi="Times New Roman" w:cs="Times New Roman"/>
          <w:b/>
          <w:sz w:val="24"/>
          <w:szCs w:val="24"/>
        </w:rPr>
        <w:t>S</w:t>
      </w:r>
      <w:r w:rsidRPr="00E51E89">
        <w:rPr>
          <w:rFonts w:ascii="Times New Roman" w:hAnsi="Times New Roman" w:cs="Times New Roman"/>
          <w:sz w:val="24"/>
          <w:szCs w:val="24"/>
        </w:rPr>
        <w:t xml:space="preserve">everity </w:t>
      </w:r>
      <w:r w:rsidRPr="00E51E89">
        <w:rPr>
          <w:rFonts w:ascii="Times New Roman" w:hAnsi="Times New Roman" w:cs="Times New Roman"/>
          <w:b/>
          <w:sz w:val="24"/>
          <w:szCs w:val="24"/>
        </w:rPr>
        <w:t>S</w:t>
      </w:r>
      <w:r w:rsidRPr="003C67B2">
        <w:rPr>
          <w:rFonts w:ascii="Times New Roman" w:hAnsi="Times New Roman" w:cs="Times New Roman"/>
          <w:sz w:val="24"/>
          <w:szCs w:val="24"/>
        </w:rPr>
        <w:t>cor</w:t>
      </w:r>
      <w:r w:rsidRPr="00E51E89">
        <w:rPr>
          <w:rFonts w:ascii="Times New Roman" w:hAnsi="Times New Roman" w:cs="Times New Roman"/>
          <w:sz w:val="24"/>
          <w:szCs w:val="24"/>
        </w:rPr>
        <w:t xml:space="preserve">ing of </w:t>
      </w:r>
      <w:r w:rsidRPr="00E51E89">
        <w:rPr>
          <w:rFonts w:ascii="Times New Roman" w:hAnsi="Times New Roman" w:cs="Times New Roman"/>
          <w:b/>
          <w:sz w:val="24"/>
          <w:szCs w:val="24"/>
        </w:rPr>
        <w:t>A</w:t>
      </w:r>
      <w:r w:rsidRPr="00E51E89">
        <w:rPr>
          <w:rFonts w:ascii="Times New Roman" w:hAnsi="Times New Roman" w:cs="Times New Roman"/>
          <w:sz w:val="24"/>
          <w:szCs w:val="24"/>
        </w:rPr>
        <w:t xml:space="preserve">topic </w:t>
      </w:r>
      <w:r w:rsidRPr="00E51E89">
        <w:rPr>
          <w:rFonts w:ascii="Times New Roman" w:hAnsi="Times New Roman" w:cs="Times New Roman"/>
          <w:b/>
          <w:sz w:val="24"/>
          <w:szCs w:val="24"/>
        </w:rPr>
        <w:t>D</w:t>
      </w:r>
      <w:r w:rsidRPr="00E51E89">
        <w:rPr>
          <w:rFonts w:ascii="Times New Roman" w:hAnsi="Times New Roman" w:cs="Times New Roman"/>
          <w:sz w:val="24"/>
          <w:szCs w:val="24"/>
        </w:rPr>
        <w:t>ermatitis). Ky sistem i vlerësimit mbështetet në 6 sh</w:t>
      </w:r>
      <w:r w:rsidR="00E37138">
        <w:rPr>
          <w:rFonts w:ascii="Times New Roman" w:hAnsi="Times New Roman" w:cs="Times New Roman"/>
          <w:sz w:val="24"/>
          <w:szCs w:val="24"/>
        </w:rPr>
        <w:t xml:space="preserve">enja klinike: eritema, </w:t>
      </w:r>
      <w:r w:rsidRPr="00E51E89">
        <w:rPr>
          <w:rFonts w:ascii="Times New Roman" w:hAnsi="Times New Roman" w:cs="Times New Roman"/>
          <w:sz w:val="24"/>
          <w:szCs w:val="24"/>
        </w:rPr>
        <w:t>krustat, ekskoriacionet, luspimi, plasaritjet dhe likenifikimi. Vlerësimi bëhet në 6 regjione të trupit: koka dhe qafa, trupi, shuplakat, shputat, duart dhe këmbët, duke përdorur shkallëzimin me vlerat prej 0 deri 3 (0 – nuk ka shenja; 1 – lehtë; 2 – relativisht; 3 – tepër). Një metodë e tillë e vlerësimit është treguar e suksesshme gjatë hulumtimeve epidemiologjike në përcjelljen e efektit terapeutik gjatë aplikimit të protokolleve të ndryshme të mjekimit, por edhe në mjekimin e përditshëm të të sëmurëve me</w:t>
      </w:r>
      <w:r w:rsidR="003C67B2">
        <w:rPr>
          <w:rFonts w:ascii="Times New Roman" w:hAnsi="Times New Roman" w:cs="Times New Roman"/>
          <w:sz w:val="24"/>
          <w:szCs w:val="24"/>
        </w:rPr>
        <w:t xml:space="preserve"> dermatoza ekzematoze</w:t>
      </w:r>
      <w:r w:rsidRPr="00E51E89">
        <w:rPr>
          <w:rFonts w:ascii="Times New Roman" w:hAnsi="Times New Roman" w:cs="Times New Roman"/>
          <w:sz w:val="24"/>
          <w:szCs w:val="24"/>
        </w:rPr>
        <w:t>.</w:t>
      </w:r>
    </w:p>
    <w:p w:rsidR="00FB123B" w:rsidRPr="00FB123B" w:rsidRDefault="006B16B3" w:rsidP="003C67B2">
      <w:pPr>
        <w:shd w:val="clear" w:color="auto" w:fill="FFFFFF"/>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Paragrafi i mësipërm sh</w:t>
      </w:r>
      <w:r w:rsidR="006E778C">
        <w:rPr>
          <w:rFonts w:ascii="Times New Roman" w:hAnsi="Times New Roman" w:cs="Times New Roman"/>
          <w:b/>
          <w:sz w:val="24"/>
          <w:szCs w:val="24"/>
        </w:rPr>
        <w:t>ë</w:t>
      </w:r>
      <w:r w:rsidR="00FB123B">
        <w:rPr>
          <w:rFonts w:ascii="Times New Roman" w:hAnsi="Times New Roman" w:cs="Times New Roman"/>
          <w:b/>
          <w:sz w:val="24"/>
          <w:szCs w:val="24"/>
        </w:rPr>
        <w:t>rb</w:t>
      </w:r>
      <w:r w:rsidR="006E778C">
        <w:rPr>
          <w:rFonts w:ascii="Times New Roman" w:hAnsi="Times New Roman" w:cs="Times New Roman"/>
          <w:b/>
          <w:sz w:val="24"/>
          <w:szCs w:val="24"/>
        </w:rPr>
        <w:t>en si përgjigje pë</w:t>
      </w:r>
      <w:r>
        <w:rPr>
          <w:rFonts w:ascii="Times New Roman" w:hAnsi="Times New Roman" w:cs="Times New Roman"/>
          <w:b/>
          <w:sz w:val="24"/>
          <w:szCs w:val="24"/>
        </w:rPr>
        <w:t>r pyetjen nr 8-të</w:t>
      </w:r>
      <w:r w:rsidR="006E778C">
        <w:rPr>
          <w:rFonts w:ascii="Times New Roman" w:hAnsi="Times New Roman" w:cs="Times New Roman"/>
          <w:b/>
          <w:sz w:val="24"/>
          <w:szCs w:val="24"/>
        </w:rPr>
        <w:t>, në lidhje me shfrytë</w:t>
      </w:r>
      <w:r w:rsidR="00FB123B">
        <w:rPr>
          <w:rFonts w:ascii="Times New Roman" w:hAnsi="Times New Roman" w:cs="Times New Roman"/>
          <w:b/>
          <w:sz w:val="24"/>
          <w:szCs w:val="24"/>
        </w:rPr>
        <w:t>zimin  e SCORAD –Indexi</w:t>
      </w:r>
      <w:r w:rsidR="006E778C">
        <w:rPr>
          <w:rFonts w:ascii="Times New Roman" w:hAnsi="Times New Roman" w:cs="Times New Roman"/>
          <w:b/>
          <w:sz w:val="24"/>
          <w:szCs w:val="24"/>
        </w:rPr>
        <w:t>t për përcaktimin  e shkallës së ashpërsisë</w:t>
      </w:r>
      <w:r w:rsidR="00243E75">
        <w:rPr>
          <w:rFonts w:ascii="Times New Roman" w:hAnsi="Times New Roman" w:cs="Times New Roman"/>
          <w:b/>
          <w:sz w:val="24"/>
          <w:szCs w:val="24"/>
        </w:rPr>
        <w:t xml:space="preserve"> te</w:t>
      </w:r>
      <w:r w:rsidR="00FB123B">
        <w:rPr>
          <w:rFonts w:ascii="Times New Roman" w:hAnsi="Times New Roman" w:cs="Times New Roman"/>
          <w:b/>
          <w:sz w:val="24"/>
          <w:szCs w:val="24"/>
        </w:rPr>
        <w:t xml:space="preserve"> dermatiti atopik.</w:t>
      </w:r>
    </w:p>
    <w:p w:rsidR="00B72016" w:rsidRPr="00F92F52" w:rsidRDefault="003C67B2" w:rsidP="003C67B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Dermatozat ekzematoze paraqesin sëmundje kronike inflamatore t</w:t>
      </w:r>
      <w:r w:rsidRPr="00DA5F4A">
        <w:rPr>
          <w:rFonts w:ascii="Arial" w:eastAsia="Times New Roman" w:hAnsi="Arial" w:cs="Arial"/>
          <w:color w:val="000000" w:themeColor="text1"/>
          <w:sz w:val="20"/>
          <w:szCs w:val="20"/>
          <w:lang w:val="en-US"/>
        </w:rPr>
        <w:t>ë</w:t>
      </w:r>
      <w:r w:rsidR="00B72016" w:rsidRPr="00F92F52">
        <w:rPr>
          <w:rFonts w:ascii="Times New Roman" w:eastAsia="Times New Roman" w:hAnsi="Times New Roman" w:cs="Times New Roman"/>
          <w:color w:val="000000" w:themeColor="text1"/>
          <w:sz w:val="24"/>
          <w:szCs w:val="24"/>
          <w:lang w:val="en-US"/>
        </w:rPr>
        <w:t xml:space="preserve"> lëkurës</w:t>
      </w:r>
      <w:r>
        <w:rPr>
          <w:rFonts w:ascii="Times New Roman" w:eastAsia="Times New Roman" w:hAnsi="Times New Roman" w:cs="Times New Roman"/>
          <w:color w:val="000000" w:themeColor="text1"/>
          <w:sz w:val="24"/>
          <w:szCs w:val="24"/>
          <w:lang w:val="en-US"/>
        </w:rPr>
        <w:t>, t</w:t>
      </w:r>
      <w:r w:rsidRPr="00DA5F4A">
        <w:rPr>
          <w:rFonts w:ascii="Arial" w:eastAsia="Times New Roman" w:hAnsi="Arial" w:cs="Arial"/>
          <w:color w:val="000000" w:themeColor="text1"/>
          <w:sz w:val="20"/>
          <w:szCs w:val="20"/>
          <w:lang w:val="en-US"/>
        </w:rPr>
        <w:t>ë</w:t>
      </w:r>
      <w:r w:rsidR="00B72016" w:rsidRPr="00F92F52">
        <w:rPr>
          <w:rFonts w:ascii="Times New Roman" w:eastAsia="Times New Roman" w:hAnsi="Times New Roman" w:cs="Times New Roman"/>
          <w:color w:val="000000" w:themeColor="text1"/>
          <w:sz w:val="24"/>
          <w:szCs w:val="24"/>
          <w:lang w:val="en-US"/>
        </w:rPr>
        <w:t xml:space="preserve"> karakterizuar</w:t>
      </w:r>
      <w:r>
        <w:rPr>
          <w:rFonts w:ascii="Times New Roman" w:eastAsia="Times New Roman" w:hAnsi="Times New Roman" w:cs="Times New Roman"/>
          <w:color w:val="000000" w:themeColor="text1"/>
          <w:sz w:val="24"/>
          <w:szCs w:val="24"/>
          <w:lang w:val="en-US"/>
        </w:rPr>
        <w:t>a nga lëkura e thatë dhe pruritike.</w:t>
      </w:r>
    </w:p>
    <w:p w:rsidR="001C0702" w:rsidRDefault="00B72016" w:rsidP="003C67B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rPr>
      </w:pPr>
      <w:r w:rsidRPr="00F92F52">
        <w:rPr>
          <w:rFonts w:ascii="Times New Roman" w:eastAsia="Times New Roman" w:hAnsi="Times New Roman" w:cs="Times New Roman"/>
          <w:color w:val="000000" w:themeColor="text1"/>
          <w:sz w:val="24"/>
          <w:szCs w:val="24"/>
          <w:lang w:val="en-US"/>
        </w:rPr>
        <w:t xml:space="preserve">• Ekzema prek 30% të fëmijëve, dhe shpesh zhvillohet para moshës 12 muajsh. </w:t>
      </w:r>
    </w:p>
    <w:p w:rsidR="00B72016" w:rsidRPr="00F92F52" w:rsidRDefault="00B72016" w:rsidP="003C67B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rPr>
      </w:pPr>
      <w:r w:rsidRPr="00F92F52">
        <w:rPr>
          <w:rFonts w:ascii="Times New Roman" w:eastAsia="Times New Roman" w:hAnsi="Times New Roman" w:cs="Times New Roman"/>
          <w:color w:val="000000" w:themeColor="text1"/>
          <w:sz w:val="24"/>
          <w:szCs w:val="24"/>
          <w:lang w:val="en-US"/>
        </w:rPr>
        <w:t>• Shpërndarja, ashpërsia dhe acarimi i shkaktuar nga ekzema mund të përkeqësohet në mënyr</w:t>
      </w:r>
      <w:r w:rsidR="001C0702">
        <w:rPr>
          <w:rFonts w:ascii="Times New Roman" w:eastAsia="Times New Roman" w:hAnsi="Times New Roman" w:cs="Times New Roman"/>
          <w:color w:val="000000" w:themeColor="text1"/>
          <w:sz w:val="24"/>
          <w:szCs w:val="24"/>
          <w:lang w:val="en-US"/>
        </w:rPr>
        <w:t>ë akute, kjo quhet akutizim i</w:t>
      </w:r>
      <w:r w:rsidRPr="00F92F52">
        <w:rPr>
          <w:rFonts w:ascii="Times New Roman" w:eastAsia="Times New Roman" w:hAnsi="Times New Roman" w:cs="Times New Roman"/>
          <w:color w:val="000000" w:themeColor="text1"/>
          <w:sz w:val="24"/>
          <w:szCs w:val="24"/>
          <w:lang w:val="en-US"/>
        </w:rPr>
        <w:t xml:space="preserve"> ekzemë</w:t>
      </w:r>
      <w:r w:rsidR="001C0702">
        <w:rPr>
          <w:rFonts w:ascii="Times New Roman" w:eastAsia="Times New Roman" w:hAnsi="Times New Roman" w:cs="Times New Roman"/>
          <w:color w:val="000000" w:themeColor="text1"/>
          <w:sz w:val="24"/>
          <w:szCs w:val="24"/>
          <w:lang w:val="en-US"/>
        </w:rPr>
        <w:t>s.</w:t>
      </w:r>
    </w:p>
    <w:p w:rsidR="00FA5695" w:rsidRPr="001C0702" w:rsidRDefault="00B72016" w:rsidP="001C070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rPr>
      </w:pPr>
      <w:r w:rsidRPr="00F92F52">
        <w:rPr>
          <w:rFonts w:ascii="Times New Roman" w:eastAsia="Times New Roman" w:hAnsi="Times New Roman" w:cs="Times New Roman"/>
          <w:color w:val="000000" w:themeColor="text1"/>
          <w:sz w:val="24"/>
          <w:szCs w:val="24"/>
          <w:lang w:val="en-US"/>
        </w:rPr>
        <w:t>• Edukimi i kujdestarëve për ekzemën dhe menaxhimin e saj është kyç në reduktimin e shpeshtësisë dhe ashpërsisë së shpërthimeve të ekzemës</w:t>
      </w:r>
      <w:r w:rsidR="001C0702">
        <w:rPr>
          <w:rFonts w:ascii="Times New Roman" w:eastAsia="Times New Roman" w:hAnsi="Times New Roman" w:cs="Times New Roman"/>
          <w:color w:val="000000" w:themeColor="text1"/>
          <w:sz w:val="24"/>
          <w:szCs w:val="24"/>
          <w:lang w:val="en-US"/>
        </w:rPr>
        <w:t>.</w:t>
      </w:r>
    </w:p>
    <w:p w:rsidR="00FA5695" w:rsidRPr="00C10D0C" w:rsidRDefault="00D53D49" w:rsidP="00FA5695">
      <w:pPr>
        <w:shd w:val="clear" w:color="auto" w:fill="FFFFFF"/>
        <w:spacing w:before="270" w:after="135" w:line="240" w:lineRule="auto"/>
        <w:outlineLvl w:val="1"/>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VI.3.</w:t>
      </w:r>
      <w:r w:rsidR="00C10D0C" w:rsidRPr="00C10D0C">
        <w:rPr>
          <w:rFonts w:ascii="Times New Roman" w:eastAsia="Times New Roman" w:hAnsi="Times New Roman" w:cs="Times New Roman"/>
          <w:b/>
          <w:bCs/>
          <w:sz w:val="28"/>
          <w:szCs w:val="28"/>
          <w:lang w:val="en-US"/>
        </w:rPr>
        <w:t xml:space="preserve">. </w:t>
      </w:r>
      <w:r w:rsidR="00FA5695" w:rsidRPr="00C10D0C">
        <w:rPr>
          <w:rFonts w:ascii="Times New Roman" w:eastAsia="Times New Roman" w:hAnsi="Times New Roman" w:cs="Times New Roman"/>
          <w:b/>
          <w:bCs/>
          <w:sz w:val="28"/>
          <w:szCs w:val="28"/>
          <w:lang w:val="en-US"/>
        </w:rPr>
        <w:t xml:space="preserve">Ekzema e </w:t>
      </w:r>
      <w:r w:rsidR="001C0702" w:rsidRPr="00C10D0C">
        <w:rPr>
          <w:rFonts w:ascii="Times New Roman" w:eastAsia="Times New Roman" w:hAnsi="Times New Roman" w:cs="Times New Roman"/>
          <w:b/>
          <w:bCs/>
          <w:sz w:val="28"/>
          <w:szCs w:val="28"/>
          <w:lang w:val="en-US"/>
        </w:rPr>
        <w:t>piodermizuar</w:t>
      </w:r>
    </w:p>
    <w:p w:rsidR="00FA5695" w:rsidRPr="00FA5695" w:rsidRDefault="001C0702" w:rsidP="00FA5695">
      <w:pPr>
        <w:shd w:val="clear" w:color="auto" w:fill="FFFFFF"/>
        <w:spacing w:before="270" w:after="135" w:line="240" w:lineRule="auto"/>
        <w:outlineLvl w:val="1"/>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Veçoritë klinike topikale: përfshijnë intensifikim t</w:t>
      </w:r>
      <w:r w:rsidRPr="00DA5F4A">
        <w:rPr>
          <w:rFonts w:ascii="Arial" w:eastAsia="Times New Roman" w:hAnsi="Arial" w:cs="Arial"/>
          <w:color w:val="000000" w:themeColor="text1"/>
          <w:sz w:val="20"/>
          <w:szCs w:val="20"/>
          <w:lang w:val="en-US"/>
        </w:rPr>
        <w:t>ë</w:t>
      </w:r>
      <w:r w:rsidRPr="00540B64">
        <w:rPr>
          <w:rFonts w:ascii="Times New Roman" w:eastAsia="Times New Roman" w:hAnsi="Times New Roman" w:cs="Times New Roman"/>
          <w:color w:val="000000" w:themeColor="text1"/>
          <w:sz w:val="24"/>
          <w:szCs w:val="24"/>
          <w:lang w:val="en-US"/>
        </w:rPr>
        <w:t xml:space="preserve"> pruritit</w:t>
      </w:r>
      <w:r w:rsidR="00FA5695" w:rsidRPr="00FA5695">
        <w:rPr>
          <w:rFonts w:ascii="Times New Roman" w:eastAsia="Times New Roman" w:hAnsi="Times New Roman" w:cs="Times New Roman"/>
          <w:bCs/>
          <w:sz w:val="24"/>
          <w:szCs w:val="24"/>
          <w:lang w:val="en-US"/>
        </w:rPr>
        <w:t xml:space="preserve">, </w:t>
      </w:r>
      <w:r w:rsidRPr="004D166D">
        <w:rPr>
          <w:rFonts w:ascii="Times New Roman" w:eastAsia="Times New Roman" w:hAnsi="Times New Roman" w:cs="Times New Roman"/>
          <w:bCs/>
          <w:sz w:val="24"/>
          <w:szCs w:val="24"/>
          <w:lang w:val="en-US"/>
        </w:rPr>
        <w:t>efloreshenca</w:t>
      </w:r>
      <w:r w:rsidR="00FA5695" w:rsidRPr="004D166D">
        <w:rPr>
          <w:rFonts w:ascii="Times New Roman" w:eastAsia="Times New Roman" w:hAnsi="Times New Roman" w:cs="Times New Roman"/>
          <w:bCs/>
          <w:sz w:val="24"/>
          <w:szCs w:val="24"/>
          <w:lang w:val="en-US"/>
        </w:rPr>
        <w:t xml:space="preserve"> vezikulare, satelitore, pustulare, erozive, të buta, me kore ose të qara në lëkurën ekzematoze</w:t>
      </w:r>
      <w:r w:rsidR="004D166D" w:rsidRPr="004D166D">
        <w:rPr>
          <w:rFonts w:ascii="Times New Roman" w:eastAsia="Times New Roman" w:hAnsi="Times New Roman" w:cs="Times New Roman"/>
          <w:bCs/>
          <w:sz w:val="24"/>
          <w:szCs w:val="24"/>
          <w:lang w:val="en-US"/>
        </w:rPr>
        <w:t>.</w:t>
      </w:r>
    </w:p>
    <w:p w:rsidR="00FA5695" w:rsidRPr="00E81E57" w:rsidRDefault="00FA5695" w:rsidP="00900297">
      <w:pPr>
        <w:numPr>
          <w:ilvl w:val="0"/>
          <w:numId w:val="18"/>
        </w:numPr>
        <w:shd w:val="clear" w:color="auto" w:fill="FFFFFF"/>
        <w:spacing w:before="100" w:beforeAutospacing="1" w:after="100" w:afterAutospacing="1" w:line="240" w:lineRule="auto"/>
        <w:rPr>
          <w:rFonts w:ascii="Times New Roman" w:eastAsia="Times New Roman" w:hAnsi="Times New Roman" w:cs="Times New Roman"/>
          <w:bCs/>
          <w:sz w:val="24"/>
          <w:szCs w:val="24"/>
          <w:lang w:val="en-US"/>
        </w:rPr>
      </w:pPr>
      <w:r w:rsidRPr="00FA5695">
        <w:rPr>
          <w:rFonts w:ascii="Times New Roman" w:eastAsia="Times New Roman" w:hAnsi="Times New Roman" w:cs="Times New Roman"/>
          <w:bCs/>
          <w:sz w:val="24"/>
          <w:szCs w:val="24"/>
          <w:lang w:val="en-US"/>
        </w:rPr>
        <w:lastRenderedPageBreak/>
        <w:t xml:space="preserve"> Veçoritë sistemike</w:t>
      </w:r>
      <w:r w:rsidR="001C0702">
        <w:rPr>
          <w:rFonts w:ascii="Times New Roman" w:eastAsia="Times New Roman" w:hAnsi="Times New Roman" w:cs="Times New Roman"/>
          <w:bCs/>
          <w:sz w:val="24"/>
          <w:szCs w:val="24"/>
          <w:lang w:val="en-US"/>
        </w:rPr>
        <w:t>:</w:t>
      </w:r>
      <w:r w:rsidRPr="00FA5695">
        <w:rPr>
          <w:rFonts w:ascii="Times New Roman" w:eastAsia="Times New Roman" w:hAnsi="Times New Roman" w:cs="Times New Roman"/>
          <w:bCs/>
          <w:sz w:val="24"/>
          <w:szCs w:val="24"/>
          <w:lang w:val="en-US"/>
        </w:rPr>
        <w:t xml:space="preserve"> përfshijnë temperaturën </w:t>
      </w:r>
      <w:r w:rsidR="001C0702">
        <w:rPr>
          <w:rFonts w:ascii="Times New Roman" w:eastAsia="Times New Roman" w:hAnsi="Times New Roman" w:cs="Times New Roman"/>
          <w:bCs/>
          <w:sz w:val="24"/>
          <w:szCs w:val="24"/>
          <w:lang w:val="en-US"/>
        </w:rPr>
        <w:t>e rritur trupore dhe gjendje t</w:t>
      </w:r>
      <w:r w:rsidR="001C0702" w:rsidRPr="00DA5F4A">
        <w:rPr>
          <w:rFonts w:ascii="Arial" w:eastAsia="Times New Roman" w:hAnsi="Arial" w:cs="Arial"/>
          <w:color w:val="000000" w:themeColor="text1"/>
          <w:sz w:val="20"/>
          <w:szCs w:val="20"/>
          <w:lang w:val="en-US"/>
        </w:rPr>
        <w:t>ë</w:t>
      </w:r>
      <w:r w:rsidR="001C0702">
        <w:t xml:space="preserve"> r</w:t>
      </w:r>
      <w:r w:rsidR="001C0702" w:rsidRPr="00DA5F4A">
        <w:rPr>
          <w:rFonts w:ascii="Arial" w:eastAsia="Times New Roman" w:hAnsi="Arial" w:cs="Arial"/>
          <w:color w:val="000000" w:themeColor="text1"/>
          <w:sz w:val="20"/>
          <w:szCs w:val="20"/>
          <w:lang w:val="en-US"/>
        </w:rPr>
        <w:t>ë</w:t>
      </w:r>
      <w:r w:rsidR="001C0702">
        <w:rPr>
          <w:rFonts w:ascii="Arial" w:eastAsia="Times New Roman" w:hAnsi="Arial" w:cs="Arial"/>
          <w:color w:val="000000" w:themeColor="text1"/>
          <w:sz w:val="20"/>
          <w:szCs w:val="20"/>
          <w:lang w:val="en-US"/>
        </w:rPr>
        <w:t>nduar t</w:t>
      </w:r>
      <w:r w:rsidR="001C0702" w:rsidRPr="00DA5F4A">
        <w:rPr>
          <w:rFonts w:ascii="Arial" w:eastAsia="Times New Roman" w:hAnsi="Arial" w:cs="Arial"/>
          <w:color w:val="000000" w:themeColor="text1"/>
          <w:sz w:val="20"/>
          <w:szCs w:val="20"/>
          <w:lang w:val="en-US"/>
        </w:rPr>
        <w:t>ë</w:t>
      </w:r>
      <w:r w:rsidR="001C0702">
        <w:rPr>
          <w:rFonts w:ascii="Arial" w:eastAsia="Times New Roman" w:hAnsi="Arial" w:cs="Arial"/>
          <w:color w:val="000000" w:themeColor="text1"/>
          <w:sz w:val="20"/>
          <w:szCs w:val="20"/>
          <w:lang w:val="en-US"/>
        </w:rPr>
        <w:t xml:space="preserve"> p</w:t>
      </w:r>
      <w:r w:rsidR="001C0702" w:rsidRPr="00DA5F4A">
        <w:rPr>
          <w:rFonts w:ascii="Arial" w:eastAsia="Times New Roman" w:hAnsi="Arial" w:cs="Arial"/>
          <w:color w:val="000000" w:themeColor="text1"/>
          <w:sz w:val="20"/>
          <w:szCs w:val="20"/>
          <w:lang w:val="en-US"/>
        </w:rPr>
        <w:t>ë</w:t>
      </w:r>
      <w:r w:rsidR="001C0702">
        <w:rPr>
          <w:rFonts w:ascii="Arial" w:eastAsia="Times New Roman" w:hAnsi="Arial" w:cs="Arial"/>
          <w:color w:val="000000" w:themeColor="text1"/>
          <w:sz w:val="20"/>
          <w:szCs w:val="20"/>
          <w:lang w:val="en-US"/>
        </w:rPr>
        <w:t xml:space="preserve">rgjithshme. </w:t>
      </w:r>
    </w:p>
    <w:p w:rsidR="00FA5695" w:rsidRPr="00C10D0C" w:rsidRDefault="00D53D49" w:rsidP="009629F2">
      <w:pPr>
        <w:shd w:val="clear" w:color="auto" w:fill="FFFFFF"/>
        <w:spacing w:before="270" w:after="135" w:line="240" w:lineRule="auto"/>
        <w:jc w:val="both"/>
        <w:outlineLvl w:val="1"/>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w:t>
      </w:r>
      <w:r w:rsidR="00C10D0C" w:rsidRPr="00C10D0C">
        <w:rPr>
          <w:rFonts w:ascii="Times New Roman" w:eastAsia="Times New Roman" w:hAnsi="Times New Roman" w:cs="Times New Roman"/>
          <w:b/>
          <w:bCs/>
          <w:sz w:val="28"/>
          <w:szCs w:val="28"/>
          <w:lang w:val="en-US"/>
        </w:rPr>
        <w:t xml:space="preserve"> </w:t>
      </w:r>
      <w:r w:rsidR="00FA5695" w:rsidRPr="00C10D0C">
        <w:rPr>
          <w:rFonts w:ascii="Times New Roman" w:eastAsia="Times New Roman" w:hAnsi="Times New Roman" w:cs="Times New Roman"/>
          <w:b/>
          <w:bCs/>
          <w:sz w:val="28"/>
          <w:szCs w:val="28"/>
          <w:lang w:val="en-US"/>
        </w:rPr>
        <w:t xml:space="preserve">Menaxhimi </w:t>
      </w:r>
    </w:p>
    <w:p w:rsidR="00FA5695" w:rsidRPr="00822F3E" w:rsidRDefault="00FA5695" w:rsidP="00900297">
      <w:pPr>
        <w:numPr>
          <w:ilvl w:val="0"/>
          <w:numId w:val="18"/>
        </w:numPr>
        <w:shd w:val="clear" w:color="auto" w:fill="FFFFFF"/>
        <w:spacing w:before="100" w:beforeAutospacing="1" w:after="100" w:afterAutospacing="1" w:line="240" w:lineRule="auto"/>
        <w:jc w:val="both"/>
        <w:rPr>
          <w:rFonts w:ascii="Times New Roman" w:hAnsi="Times New Roman" w:cs="Times New Roman"/>
          <w:color w:val="000000" w:themeColor="text1"/>
        </w:rPr>
      </w:pPr>
      <w:r w:rsidRPr="00822F3E">
        <w:rPr>
          <w:rFonts w:ascii="Times New Roman" w:hAnsi="Times New Roman" w:cs="Times New Roman"/>
          <w:color w:val="000000" w:themeColor="text1"/>
        </w:rPr>
        <w:t>Testet</w:t>
      </w:r>
      <w:r w:rsidR="00E81E57" w:rsidRPr="00822F3E">
        <w:rPr>
          <w:rFonts w:ascii="Times New Roman" w:hAnsi="Times New Roman" w:cs="Times New Roman"/>
          <w:color w:val="000000" w:themeColor="text1"/>
        </w:rPr>
        <w:t xml:space="preserve"> laboratorike</w:t>
      </w:r>
      <w:r w:rsidRPr="00822F3E">
        <w:rPr>
          <w:rFonts w:ascii="Times New Roman" w:hAnsi="Times New Roman" w:cs="Times New Roman"/>
          <w:color w:val="000000" w:themeColor="text1"/>
        </w:rPr>
        <w:t xml:space="preserve"> zakonisht nuk janë të nevojshme</w:t>
      </w:r>
      <w:r w:rsidR="00E81E57" w:rsidRPr="00822F3E">
        <w:rPr>
          <w:rFonts w:ascii="Times New Roman" w:hAnsi="Times New Roman" w:cs="Times New Roman"/>
          <w:color w:val="000000" w:themeColor="text1"/>
        </w:rPr>
        <w:t xml:space="preserve">; </w:t>
      </w:r>
    </w:p>
    <w:p w:rsidR="00FA5695" w:rsidRPr="00822F3E" w:rsidRDefault="00E81E57" w:rsidP="00900297">
      <w:pPr>
        <w:numPr>
          <w:ilvl w:val="0"/>
          <w:numId w:val="18"/>
        </w:numPr>
        <w:shd w:val="clear" w:color="auto" w:fill="FFFFFF"/>
        <w:spacing w:before="100" w:beforeAutospacing="1" w:after="100" w:afterAutospacing="1" w:line="240" w:lineRule="auto"/>
        <w:jc w:val="both"/>
        <w:rPr>
          <w:rFonts w:ascii="Times New Roman" w:hAnsi="Times New Roman" w:cs="Times New Roman"/>
          <w:color w:val="000000" w:themeColor="text1"/>
        </w:rPr>
      </w:pPr>
      <w:r w:rsidRPr="00822F3E">
        <w:rPr>
          <w:rFonts w:ascii="Times New Roman" w:hAnsi="Times New Roman" w:cs="Times New Roman"/>
          <w:color w:val="000000" w:themeColor="text1"/>
        </w:rPr>
        <w:t>Te format e rënda</w:t>
      </w:r>
      <w:r w:rsidR="00FA5695" w:rsidRPr="00822F3E">
        <w:rPr>
          <w:rFonts w:ascii="Times New Roman" w:hAnsi="Times New Roman" w:cs="Times New Roman"/>
          <w:color w:val="000000" w:themeColor="text1"/>
        </w:rPr>
        <w:t xml:space="preserve"> (p.sh. që kërkojnë hospitalizim), infeksione</w:t>
      </w:r>
      <w:r w:rsidRPr="00822F3E">
        <w:rPr>
          <w:rFonts w:ascii="Times New Roman" w:hAnsi="Times New Roman" w:cs="Times New Roman"/>
          <w:color w:val="000000" w:themeColor="text1"/>
        </w:rPr>
        <w:t>t e përsëritura të lëkurës ose</w:t>
      </w:r>
      <w:r w:rsidR="00540B64">
        <w:rPr>
          <w:rFonts w:ascii="Times New Roman" w:hAnsi="Times New Roman" w:cs="Times New Roman"/>
          <w:color w:val="000000" w:themeColor="text1"/>
        </w:rPr>
        <w:t xml:space="preserve"> </w:t>
      </w:r>
      <w:r w:rsidRPr="00822F3E">
        <w:rPr>
          <w:rFonts w:ascii="Times New Roman" w:hAnsi="Times New Roman" w:cs="Times New Roman"/>
          <w:color w:val="000000" w:themeColor="text1"/>
        </w:rPr>
        <w:t xml:space="preserve">te </w:t>
      </w:r>
      <w:r w:rsidR="00FA5695" w:rsidRPr="00822F3E">
        <w:rPr>
          <w:rFonts w:ascii="Times New Roman" w:hAnsi="Times New Roman" w:cs="Times New Roman"/>
          <w:color w:val="000000" w:themeColor="text1"/>
        </w:rPr>
        <w:t>infeksion</w:t>
      </w:r>
      <w:r w:rsidRPr="00822F3E">
        <w:rPr>
          <w:rFonts w:ascii="Times New Roman" w:hAnsi="Times New Roman" w:cs="Times New Roman"/>
          <w:color w:val="000000" w:themeColor="text1"/>
        </w:rPr>
        <w:t>et</w:t>
      </w:r>
      <w:r w:rsidR="00FA5695" w:rsidRPr="00822F3E">
        <w:rPr>
          <w:rFonts w:ascii="Times New Roman" w:hAnsi="Times New Roman" w:cs="Times New Roman"/>
          <w:color w:val="000000" w:themeColor="text1"/>
        </w:rPr>
        <w:t xml:space="preserve"> që nuk i përgjig</w:t>
      </w:r>
      <w:r w:rsidRPr="00822F3E">
        <w:rPr>
          <w:rFonts w:ascii="Times New Roman" w:hAnsi="Times New Roman" w:cs="Times New Roman"/>
          <w:color w:val="000000" w:themeColor="text1"/>
        </w:rPr>
        <w:t>jen</w:t>
      </w:r>
      <w:r w:rsidR="00FA5695" w:rsidRPr="00822F3E">
        <w:rPr>
          <w:rFonts w:ascii="Times New Roman" w:hAnsi="Times New Roman" w:cs="Times New Roman"/>
          <w:color w:val="000000" w:themeColor="text1"/>
        </w:rPr>
        <w:t xml:space="preserve"> trajtimit,  mund të jetë e dobishme </w:t>
      </w:r>
      <w:r w:rsidRPr="00822F3E">
        <w:rPr>
          <w:rFonts w:ascii="Times New Roman" w:hAnsi="Times New Roman" w:cs="Times New Roman"/>
          <w:color w:val="000000" w:themeColor="text1"/>
        </w:rPr>
        <w:t>të ordinohet terapia</w:t>
      </w:r>
      <w:r w:rsidR="00FA5695" w:rsidRPr="00822F3E">
        <w:rPr>
          <w:rFonts w:ascii="Times New Roman" w:hAnsi="Times New Roman" w:cs="Times New Roman"/>
          <w:color w:val="000000" w:themeColor="text1"/>
        </w:rPr>
        <w:t xml:space="preserve"> antimikrobiale.</w:t>
      </w:r>
    </w:p>
    <w:p w:rsidR="00FA5695" w:rsidRPr="00C10D0C" w:rsidRDefault="00D53D49" w:rsidP="00FA5695">
      <w:pPr>
        <w:keepNext/>
        <w:keepLines/>
        <w:shd w:val="clear" w:color="auto" w:fill="FFFFFF"/>
        <w:spacing w:before="270" w:after="135"/>
        <w:outlineLvl w:val="2"/>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    </w:t>
      </w:r>
      <w:r w:rsidR="00C10D0C" w:rsidRPr="00C10D0C">
        <w:rPr>
          <w:rFonts w:ascii="Times New Roman" w:eastAsiaTheme="majorEastAsia" w:hAnsi="Times New Roman" w:cs="Times New Roman"/>
          <w:b/>
          <w:sz w:val="28"/>
          <w:szCs w:val="28"/>
        </w:rPr>
        <w:t xml:space="preserve"> </w:t>
      </w:r>
      <w:r w:rsidR="00FA5695" w:rsidRPr="00C10D0C">
        <w:rPr>
          <w:rFonts w:ascii="Times New Roman" w:eastAsiaTheme="majorEastAsia" w:hAnsi="Times New Roman" w:cs="Times New Roman"/>
          <w:b/>
          <w:sz w:val="28"/>
          <w:szCs w:val="28"/>
        </w:rPr>
        <w:t xml:space="preserve">Trajtimi </w:t>
      </w:r>
    </w:p>
    <w:p w:rsidR="00FA5695" w:rsidRPr="00E81E57" w:rsidRDefault="00FA5695" w:rsidP="00FA5695">
      <w:pPr>
        <w:rPr>
          <w:rFonts w:ascii="Times New Roman" w:hAnsi="Times New Roman" w:cs="Times New Roman"/>
          <w:lang w:val="en-US"/>
        </w:rPr>
      </w:pPr>
      <w:r w:rsidRPr="00FA5695">
        <w:rPr>
          <w:rFonts w:ascii="Times New Roman" w:hAnsi="Times New Roman" w:cs="Times New Roman"/>
          <w:lang w:val="en-US"/>
        </w:rPr>
        <w:t>Nuk ka kurë për ekzemën</w:t>
      </w:r>
      <w:r w:rsidR="00E81E57">
        <w:rPr>
          <w:rFonts w:ascii="Times New Roman" w:hAnsi="Times New Roman" w:cs="Times New Roman"/>
          <w:lang w:val="en-US"/>
        </w:rPr>
        <w:t xml:space="preserve">, por mund të </w:t>
      </w:r>
      <w:r w:rsidR="00E81E57" w:rsidRPr="00E81E57">
        <w:rPr>
          <w:rFonts w:ascii="Times New Roman" w:hAnsi="Times New Roman" w:cs="Times New Roman"/>
          <w:lang w:val="en-US"/>
        </w:rPr>
        <w:t>kontrollohet me mir</w:t>
      </w:r>
      <w:r w:rsidR="00E81E57" w:rsidRPr="00E81E57">
        <w:rPr>
          <w:rFonts w:ascii="Times New Roman" w:hAnsi="Times New Roman" w:cs="Times New Roman"/>
          <w:color w:val="000000" w:themeColor="text1"/>
        </w:rPr>
        <w:t>ëmbajtjen e barrierës lëkurore</w:t>
      </w:r>
      <w:r w:rsidR="00540B64">
        <w:rPr>
          <w:rFonts w:ascii="Times New Roman" w:hAnsi="Times New Roman" w:cs="Times New Roman"/>
          <w:color w:val="000000" w:themeColor="text1"/>
        </w:rPr>
        <w:t xml:space="preserve"> </w:t>
      </w:r>
      <w:r w:rsidRPr="00E81E57">
        <w:rPr>
          <w:rFonts w:ascii="Times New Roman" w:hAnsi="Times New Roman" w:cs="Times New Roman"/>
          <w:lang w:val="en-US"/>
        </w:rPr>
        <w:t>dhe trajtimin korrekt të relapseve të ekzemës.</w:t>
      </w:r>
    </w:p>
    <w:p w:rsidR="00FA5695" w:rsidRPr="00E81E57" w:rsidRDefault="00FA5695" w:rsidP="00E81E57">
      <w:pPr>
        <w:rPr>
          <w:rFonts w:ascii="Times New Roman" w:hAnsi="Times New Roman" w:cs="Times New Roman"/>
          <w:lang w:val="en-US"/>
        </w:rPr>
      </w:pPr>
      <w:r w:rsidRPr="00FA5695">
        <w:rPr>
          <w:rFonts w:ascii="Times New Roman" w:hAnsi="Times New Roman" w:cs="Times New Roman"/>
          <w:lang w:val="en-US"/>
        </w:rPr>
        <w:t>Të gjithë fëmijët me ekzemë duhet të pajisen me një plan menaxhimi të ekz</w:t>
      </w:r>
      <w:r w:rsidR="00E81E57">
        <w:rPr>
          <w:rFonts w:ascii="Times New Roman" w:hAnsi="Times New Roman" w:cs="Times New Roman"/>
          <w:lang w:val="en-US"/>
        </w:rPr>
        <w:t>e</w:t>
      </w:r>
      <w:r w:rsidRPr="00FA5695">
        <w:rPr>
          <w:rFonts w:ascii="Times New Roman" w:hAnsi="Times New Roman" w:cs="Times New Roman"/>
          <w:lang w:val="en-US"/>
        </w:rPr>
        <w:t>m</w:t>
      </w:r>
      <w:r w:rsidR="00E81E57">
        <w:rPr>
          <w:rFonts w:ascii="Times New Roman" w:hAnsi="Times New Roman" w:cs="Times New Roman"/>
          <w:lang w:val="en-US"/>
        </w:rPr>
        <w:t xml:space="preserve">ës në shtëpi </w:t>
      </w:r>
      <w:r w:rsidR="00A27F95">
        <w:rPr>
          <w:rFonts w:ascii="Times New Roman" w:hAnsi="Times New Roman" w:cs="Times New Roman"/>
          <w:lang w:val="en-US"/>
        </w:rPr>
        <w:t>dhe demonstrimin</w:t>
      </w:r>
      <w:r w:rsidR="00540B64">
        <w:rPr>
          <w:rFonts w:ascii="Times New Roman" w:hAnsi="Times New Roman" w:cs="Times New Roman"/>
          <w:lang w:val="en-US"/>
        </w:rPr>
        <w:t xml:space="preserve"> </w:t>
      </w:r>
      <w:r w:rsidRPr="00FA5695">
        <w:rPr>
          <w:rFonts w:ascii="Times New Roman" w:hAnsi="Times New Roman" w:cs="Times New Roman"/>
          <w:lang w:val="en-US"/>
        </w:rPr>
        <w:t>se si të aplikojnë siç duhet trajtimet topikal</w:t>
      </w:r>
      <w:r w:rsidR="00E81E57">
        <w:rPr>
          <w:rFonts w:ascii="Times New Roman" w:hAnsi="Times New Roman" w:cs="Times New Roman"/>
          <w:lang w:val="en-US"/>
        </w:rPr>
        <w:t>e.</w:t>
      </w:r>
    </w:p>
    <w:p w:rsidR="00FA5695" w:rsidRPr="00C10D0C" w:rsidRDefault="00D53D49" w:rsidP="00C10D0C">
      <w:pPr>
        <w:shd w:val="clear" w:color="auto" w:fill="FFFFFF"/>
        <w:spacing w:before="270" w:after="135"/>
        <w:outlineLvl w:val="2"/>
        <w:rPr>
          <w:rFonts w:ascii="Times New Roman" w:hAnsi="Times New Roman"/>
          <w:b/>
          <w:sz w:val="28"/>
          <w:szCs w:val="28"/>
        </w:rPr>
      </w:pPr>
      <w:r>
        <w:rPr>
          <w:rFonts w:ascii="Times New Roman" w:hAnsi="Times New Roman"/>
          <w:b/>
          <w:sz w:val="28"/>
          <w:szCs w:val="28"/>
        </w:rPr>
        <w:t>VII</w:t>
      </w:r>
      <w:r w:rsidR="00C10D0C" w:rsidRPr="00C10D0C">
        <w:rPr>
          <w:rFonts w:ascii="Times New Roman" w:hAnsi="Times New Roman"/>
          <w:b/>
          <w:sz w:val="28"/>
          <w:szCs w:val="28"/>
        </w:rPr>
        <w:t>.</w:t>
      </w:r>
      <w:r w:rsidR="00A27F95" w:rsidRPr="00C10D0C">
        <w:rPr>
          <w:rFonts w:ascii="Times New Roman" w:hAnsi="Times New Roman"/>
          <w:b/>
          <w:sz w:val="28"/>
          <w:szCs w:val="28"/>
        </w:rPr>
        <w:t>Menaxhimi i</w:t>
      </w:r>
      <w:r w:rsidR="00540B64">
        <w:rPr>
          <w:rFonts w:ascii="Times New Roman" w:hAnsi="Times New Roman"/>
          <w:b/>
          <w:sz w:val="28"/>
          <w:szCs w:val="28"/>
        </w:rPr>
        <w:t xml:space="preserve"> </w:t>
      </w:r>
      <w:r w:rsidR="004F305B" w:rsidRPr="00C10D0C">
        <w:rPr>
          <w:rFonts w:ascii="Times New Roman" w:hAnsi="Times New Roman"/>
          <w:b/>
          <w:sz w:val="28"/>
          <w:szCs w:val="28"/>
        </w:rPr>
        <w:t>ek</w:t>
      </w:r>
      <w:r w:rsidR="00E81E57" w:rsidRPr="00C10D0C">
        <w:rPr>
          <w:rFonts w:ascii="Times New Roman" w:hAnsi="Times New Roman"/>
          <w:b/>
          <w:sz w:val="28"/>
          <w:szCs w:val="28"/>
        </w:rPr>
        <w:t>zem</w:t>
      </w:r>
      <w:r w:rsidR="00E81E57" w:rsidRPr="00C10D0C">
        <w:rPr>
          <w:rFonts w:ascii="Times New Roman" w:hAnsi="Times New Roman"/>
          <w:b/>
          <w:color w:val="000000" w:themeColor="text1"/>
          <w:sz w:val="28"/>
          <w:szCs w:val="28"/>
        </w:rPr>
        <w:t>ë</w:t>
      </w:r>
      <w:r w:rsidR="00FA5695" w:rsidRPr="00C10D0C">
        <w:rPr>
          <w:rFonts w:ascii="Times New Roman" w:hAnsi="Times New Roman"/>
          <w:b/>
          <w:sz w:val="28"/>
          <w:szCs w:val="28"/>
        </w:rPr>
        <w:t xml:space="preserve">s </w:t>
      </w:r>
    </w:p>
    <w:p w:rsidR="00FA5695" w:rsidRPr="007A71FF" w:rsidRDefault="005B5A82" w:rsidP="00FA5695">
      <w:pPr>
        <w:shd w:val="clear" w:color="auto" w:fill="FFFFFF"/>
        <w:spacing w:before="270" w:after="135" w:line="240" w:lineRule="auto"/>
        <w:outlineLvl w:val="2"/>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FA5695" w:rsidRPr="00C10D0C">
        <w:rPr>
          <w:rFonts w:ascii="Times New Roman" w:hAnsi="Times New Roman" w:cs="Times New Roman"/>
          <w:b/>
          <w:sz w:val="24"/>
          <w:szCs w:val="24"/>
          <w:lang w:val="en-US"/>
        </w:rPr>
        <w:t>Trajtimi bazë i barrierës së lëkurës si dhe kujdesi për lëkurën</w:t>
      </w:r>
      <w:r w:rsidR="004D166D">
        <w:rPr>
          <w:rFonts w:ascii="Times New Roman" w:hAnsi="Times New Roman" w:cs="Times New Roman"/>
          <w:sz w:val="24"/>
          <w:szCs w:val="24"/>
          <w:lang w:val="en-US"/>
        </w:rPr>
        <w:t>.</w:t>
      </w:r>
    </w:p>
    <w:p w:rsidR="00FA5695" w:rsidRPr="00FA5695" w:rsidRDefault="00FA5695" w:rsidP="00FA5695">
      <w:pPr>
        <w:shd w:val="clear" w:color="auto" w:fill="FFFFFF"/>
        <w:spacing w:before="270" w:after="135" w:line="240" w:lineRule="auto"/>
        <w:outlineLvl w:val="2"/>
        <w:rPr>
          <w:rFonts w:ascii="Times New Roman" w:hAnsi="Times New Roman" w:cs="Times New Roman"/>
          <w:b/>
          <w:sz w:val="24"/>
          <w:szCs w:val="24"/>
          <w:lang w:val="en-US"/>
        </w:rPr>
      </w:pPr>
      <w:r w:rsidRPr="00FA5695">
        <w:rPr>
          <w:rFonts w:ascii="Times New Roman" w:hAnsi="Times New Roman" w:cs="Times New Roman"/>
          <w:b/>
          <w:sz w:val="24"/>
          <w:szCs w:val="24"/>
          <w:lang w:val="en-US"/>
        </w:rPr>
        <w:t xml:space="preserve"> Hidratues</w:t>
      </w:r>
      <w:r w:rsidR="008361E2">
        <w:rPr>
          <w:rFonts w:ascii="Times New Roman" w:hAnsi="Times New Roman" w:cs="Times New Roman"/>
          <w:b/>
          <w:sz w:val="24"/>
          <w:szCs w:val="24"/>
          <w:lang w:val="en-US"/>
        </w:rPr>
        <w:t>it</w:t>
      </w:r>
    </w:p>
    <w:p w:rsidR="006152C4" w:rsidRDefault="006152C4" w:rsidP="00FA5695">
      <w:pPr>
        <w:shd w:val="clear" w:color="auto" w:fill="FFFFFF"/>
        <w:spacing w:before="270" w:after="135" w:line="240" w:lineRule="auto"/>
        <w:outlineLvl w:val="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152C4">
        <w:rPr>
          <w:rFonts w:ascii="Times New Roman" w:hAnsi="Times New Roman" w:cs="Times New Roman"/>
          <w:sz w:val="24"/>
          <w:szCs w:val="24"/>
          <w:lang w:val="en-US"/>
        </w:rPr>
        <w:t>T</w:t>
      </w:r>
      <w:r w:rsidRPr="006152C4">
        <w:rPr>
          <w:rFonts w:ascii="Times New Roman" w:hAnsi="Times New Roman" w:cs="Times New Roman"/>
          <w:color w:val="000000" w:themeColor="text1"/>
        </w:rPr>
        <w:t>ë aplikohen</w:t>
      </w:r>
      <w:r w:rsidRPr="006152C4">
        <w:rPr>
          <w:rFonts w:ascii="Times New Roman" w:hAnsi="Times New Roman" w:cs="Times New Roman"/>
          <w:sz w:val="24"/>
          <w:szCs w:val="24"/>
          <w:lang w:val="en-US"/>
        </w:rPr>
        <w:t xml:space="preserve"> hidratuesn</w:t>
      </w:r>
      <w:r w:rsidRPr="006152C4">
        <w:rPr>
          <w:rFonts w:ascii="Times New Roman" w:hAnsi="Times New Roman" w:cs="Times New Roman"/>
          <w:color w:val="000000" w:themeColor="text1"/>
        </w:rPr>
        <w:t>ë tërë sipërfaqen e trupit</w:t>
      </w:r>
      <w:r w:rsidR="00540B64">
        <w:rPr>
          <w:rFonts w:ascii="Times New Roman" w:hAnsi="Times New Roman" w:cs="Times New Roman"/>
          <w:color w:val="000000" w:themeColor="text1"/>
        </w:rPr>
        <w:t xml:space="preserve"> </w:t>
      </w:r>
      <w:r w:rsidRPr="006152C4">
        <w:rPr>
          <w:rFonts w:ascii="Times New Roman" w:hAnsi="Times New Roman" w:cs="Times New Roman"/>
          <w:sz w:val="24"/>
          <w:szCs w:val="24"/>
          <w:lang w:val="en-US"/>
        </w:rPr>
        <w:t>nj</w:t>
      </w:r>
      <w:r w:rsidRPr="006152C4">
        <w:rPr>
          <w:rFonts w:ascii="Times New Roman" w:hAnsi="Times New Roman" w:cs="Times New Roman"/>
          <w:color w:val="000000" w:themeColor="text1"/>
        </w:rPr>
        <w:t>ë-</w:t>
      </w:r>
      <w:r w:rsidR="00FA5695" w:rsidRPr="006152C4">
        <w:rPr>
          <w:rFonts w:ascii="Times New Roman" w:hAnsi="Times New Roman" w:cs="Times New Roman"/>
          <w:sz w:val="24"/>
          <w:szCs w:val="24"/>
          <w:lang w:val="en-US"/>
        </w:rPr>
        <w:t>dy herë në</w:t>
      </w:r>
      <w:r w:rsidR="00FA5695" w:rsidRPr="00FA5695">
        <w:rPr>
          <w:rFonts w:ascii="Times New Roman" w:hAnsi="Times New Roman" w:cs="Times New Roman"/>
          <w:sz w:val="24"/>
          <w:szCs w:val="24"/>
          <w:lang w:val="en-US"/>
        </w:rPr>
        <w:t xml:space="preserve"> ditë, </w:t>
      </w:r>
      <w:r>
        <w:rPr>
          <w:rFonts w:ascii="Times New Roman" w:hAnsi="Times New Roman" w:cs="Times New Roman"/>
          <w:sz w:val="24"/>
          <w:szCs w:val="24"/>
          <w:lang w:val="en-US"/>
        </w:rPr>
        <w:t>sidomos pas pastrimit;</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xml:space="preserve">• </w:t>
      </w:r>
      <w:r w:rsidR="006152C4" w:rsidRPr="006152C4">
        <w:rPr>
          <w:rFonts w:ascii="Times New Roman" w:hAnsi="Times New Roman" w:cs="Times New Roman"/>
          <w:sz w:val="24"/>
          <w:szCs w:val="24"/>
          <w:lang w:val="en-US"/>
        </w:rPr>
        <w:t>T</w:t>
      </w:r>
      <w:r w:rsidR="006152C4" w:rsidRPr="006152C4">
        <w:rPr>
          <w:rFonts w:ascii="Times New Roman" w:hAnsi="Times New Roman" w:cs="Times New Roman"/>
          <w:color w:val="000000" w:themeColor="text1"/>
        </w:rPr>
        <w:t xml:space="preserve">ë riaplikohen </w:t>
      </w:r>
      <w:r w:rsidRPr="006152C4">
        <w:rPr>
          <w:rFonts w:ascii="Times New Roman" w:hAnsi="Times New Roman" w:cs="Times New Roman"/>
          <w:sz w:val="24"/>
          <w:szCs w:val="24"/>
          <w:lang w:val="en-US"/>
        </w:rPr>
        <w:t>nëse</w:t>
      </w:r>
      <w:r w:rsidRPr="00FA5695">
        <w:rPr>
          <w:rFonts w:ascii="Times New Roman" w:hAnsi="Times New Roman" w:cs="Times New Roman"/>
          <w:sz w:val="24"/>
          <w:szCs w:val="24"/>
          <w:lang w:val="en-US"/>
        </w:rPr>
        <w:t xml:space="preserve"> lëkura ndihet e thatë, p</w:t>
      </w:r>
      <w:r w:rsidR="006152C4">
        <w:rPr>
          <w:rFonts w:ascii="Times New Roman" w:hAnsi="Times New Roman" w:cs="Times New Roman"/>
          <w:sz w:val="24"/>
          <w:szCs w:val="24"/>
          <w:lang w:val="en-US"/>
        </w:rPr>
        <w:t>as larjes së duarve ose fshirjes</w:t>
      </w:r>
      <w:r w:rsidRPr="00FA5695">
        <w:rPr>
          <w:rFonts w:ascii="Times New Roman" w:hAnsi="Times New Roman" w:cs="Times New Roman"/>
          <w:sz w:val="24"/>
          <w:szCs w:val="24"/>
          <w:lang w:val="en-US"/>
        </w:rPr>
        <w:t xml:space="preserve"> së fytyrës</w:t>
      </w:r>
      <w:r w:rsidR="006152C4">
        <w:rPr>
          <w:rFonts w:ascii="Times New Roman" w:hAnsi="Times New Roman" w:cs="Times New Roman"/>
          <w:sz w:val="24"/>
          <w:szCs w:val="24"/>
          <w:lang w:val="en-US"/>
        </w:rPr>
        <w:t>;</w:t>
      </w:r>
    </w:p>
    <w:p w:rsidR="00FA5695" w:rsidRPr="00FA5695" w:rsidRDefault="006152C4" w:rsidP="00FA5695">
      <w:pPr>
        <w:shd w:val="clear" w:color="auto" w:fill="FFFFFF"/>
        <w:spacing w:before="270" w:after="135" w:line="240" w:lineRule="auto"/>
        <w:outlineLvl w:val="2"/>
        <w:rPr>
          <w:rFonts w:ascii="Times New Roman" w:hAnsi="Times New Roman" w:cs="Times New Roman"/>
          <w:sz w:val="24"/>
          <w:szCs w:val="24"/>
          <w:lang w:val="en-US"/>
        </w:rPr>
      </w:pPr>
      <w:r>
        <w:rPr>
          <w:rFonts w:ascii="Times New Roman" w:hAnsi="Times New Roman" w:cs="Times New Roman"/>
          <w:sz w:val="24"/>
          <w:szCs w:val="24"/>
          <w:lang w:val="en-US"/>
        </w:rPr>
        <w:t>• T</w:t>
      </w:r>
      <w:r w:rsidR="00FA5695" w:rsidRPr="00FA5695">
        <w:rPr>
          <w:rFonts w:ascii="Times New Roman" w:hAnsi="Times New Roman" w:cs="Times New Roman"/>
          <w:sz w:val="24"/>
          <w:szCs w:val="24"/>
          <w:lang w:val="en-US"/>
        </w:rPr>
        <w:t>ë përdoret një krem ​​</w:t>
      </w:r>
      <w:r>
        <w:rPr>
          <w:rFonts w:ascii="Times New Roman" w:hAnsi="Times New Roman" w:cs="Times New Roman"/>
          <w:sz w:val="24"/>
          <w:szCs w:val="24"/>
          <w:lang w:val="en-US"/>
        </w:rPr>
        <w:t>hidratues i trashë.</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w:t>
      </w:r>
      <w:r w:rsidR="006152C4">
        <w:rPr>
          <w:rFonts w:ascii="Times New Roman" w:hAnsi="Times New Roman" w:cs="Times New Roman"/>
          <w:sz w:val="24"/>
          <w:szCs w:val="24"/>
          <w:lang w:val="en-US"/>
        </w:rPr>
        <w:t>T</w:t>
      </w:r>
      <w:r w:rsidR="006152C4" w:rsidRPr="009629F2">
        <w:rPr>
          <w:rFonts w:ascii="Times New Roman" w:hAnsi="Times New Roman" w:cs="Times New Roman"/>
          <w:b/>
          <w:color w:val="000000" w:themeColor="text1"/>
        </w:rPr>
        <w:t>ë</w:t>
      </w:r>
      <w:r w:rsidR="006152C4">
        <w:rPr>
          <w:rFonts w:ascii="Times New Roman" w:hAnsi="Times New Roman" w:cs="Times New Roman"/>
          <w:sz w:val="24"/>
          <w:szCs w:val="24"/>
          <w:lang w:val="en-US"/>
        </w:rPr>
        <w:t xml:space="preserve"> shmangen</w:t>
      </w:r>
      <w:r w:rsidRPr="00FA5695">
        <w:rPr>
          <w:rFonts w:ascii="Times New Roman" w:hAnsi="Times New Roman" w:cs="Times New Roman"/>
          <w:sz w:val="24"/>
          <w:szCs w:val="24"/>
          <w:lang w:val="en-US"/>
        </w:rPr>
        <w:t xml:space="preserve"> hidratuesit që përmbajnë aromë, alkool, lauril sulfat natriumi, produkte bimore ose ushqimore (p.sh. qumështi i lopës ose dhisë, vajrat bimore, arra ose u</w:t>
      </w:r>
      <w:r w:rsidR="006152C4">
        <w:rPr>
          <w:rFonts w:ascii="Times New Roman" w:hAnsi="Times New Roman" w:cs="Times New Roman"/>
          <w:sz w:val="24"/>
          <w:szCs w:val="24"/>
          <w:lang w:val="en-US"/>
        </w:rPr>
        <w:t xml:space="preserve">lliri), pasi ato mund të </w:t>
      </w:r>
      <w:r w:rsidR="006152C4" w:rsidRPr="006152C4">
        <w:rPr>
          <w:rFonts w:ascii="Times New Roman" w:hAnsi="Times New Roman" w:cs="Times New Roman"/>
          <w:sz w:val="24"/>
          <w:szCs w:val="24"/>
          <w:lang w:val="en-US"/>
        </w:rPr>
        <w:t>d</w:t>
      </w:r>
      <w:r w:rsidR="006152C4" w:rsidRPr="006152C4">
        <w:rPr>
          <w:rFonts w:ascii="Times New Roman" w:hAnsi="Times New Roman" w:cs="Times New Roman"/>
          <w:color w:val="000000" w:themeColor="text1"/>
        </w:rPr>
        <w:t>ëmtojnë</w:t>
      </w:r>
      <w:r w:rsidRPr="006152C4">
        <w:rPr>
          <w:rFonts w:ascii="Times New Roman" w:hAnsi="Times New Roman" w:cs="Times New Roman"/>
          <w:sz w:val="24"/>
          <w:szCs w:val="24"/>
          <w:lang w:val="en-US"/>
        </w:rPr>
        <w:t xml:space="preserve"> barrierën</w:t>
      </w:r>
      <w:r w:rsidRPr="00FA5695">
        <w:rPr>
          <w:rFonts w:ascii="Times New Roman" w:hAnsi="Times New Roman" w:cs="Times New Roman"/>
          <w:sz w:val="24"/>
          <w:szCs w:val="24"/>
          <w:lang w:val="en-US"/>
        </w:rPr>
        <w:t xml:space="preserve"> e lëkurës dhe të sensibilizojnë lëkurën.</w:t>
      </w:r>
    </w:p>
    <w:p w:rsidR="006152C4"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w:t>
      </w:r>
      <w:r w:rsidR="006152C4" w:rsidRPr="006152C4">
        <w:rPr>
          <w:rFonts w:ascii="Times New Roman" w:hAnsi="Times New Roman" w:cs="Times New Roman"/>
          <w:sz w:val="24"/>
          <w:szCs w:val="24"/>
          <w:lang w:val="en-US"/>
        </w:rPr>
        <w:t>T</w:t>
      </w:r>
      <w:r w:rsidR="006152C4" w:rsidRPr="006152C4">
        <w:rPr>
          <w:rFonts w:ascii="Times New Roman" w:hAnsi="Times New Roman" w:cs="Times New Roman"/>
          <w:color w:val="000000" w:themeColor="text1"/>
        </w:rPr>
        <w:t>ë</w:t>
      </w:r>
      <w:r w:rsidR="006152C4" w:rsidRPr="006152C4">
        <w:rPr>
          <w:rFonts w:ascii="Times New Roman" w:hAnsi="Times New Roman" w:cs="Times New Roman"/>
          <w:sz w:val="24"/>
          <w:szCs w:val="24"/>
          <w:lang w:val="en-US"/>
        </w:rPr>
        <w:t xml:space="preserve"> shmanget kontaminimi i</w:t>
      </w:r>
      <w:r w:rsidRPr="006152C4">
        <w:rPr>
          <w:rFonts w:ascii="Times New Roman" w:hAnsi="Times New Roman" w:cs="Times New Roman"/>
          <w:sz w:val="24"/>
          <w:szCs w:val="24"/>
          <w:lang w:val="en-US"/>
        </w:rPr>
        <w:t xml:space="preserve"> hidratuesit me bakter</w:t>
      </w:r>
      <w:r w:rsidR="006152C4" w:rsidRPr="006152C4">
        <w:rPr>
          <w:rFonts w:ascii="Times New Roman" w:hAnsi="Times New Roman" w:cs="Times New Roman"/>
          <w:sz w:val="24"/>
          <w:szCs w:val="24"/>
          <w:lang w:val="en-US"/>
        </w:rPr>
        <w:t>i</w:t>
      </w:r>
      <w:r w:rsidRPr="006152C4">
        <w:rPr>
          <w:rFonts w:ascii="Times New Roman" w:hAnsi="Times New Roman" w:cs="Times New Roman"/>
          <w:sz w:val="24"/>
          <w:szCs w:val="24"/>
          <w:lang w:val="en-US"/>
        </w:rPr>
        <w:t xml:space="preserve">e nga duart. </w:t>
      </w:r>
    </w:p>
    <w:p w:rsidR="00FA5695" w:rsidRPr="00FA5695" w:rsidRDefault="00FA5695" w:rsidP="00FA5695">
      <w:pPr>
        <w:shd w:val="clear" w:color="auto" w:fill="FFFFFF"/>
        <w:spacing w:before="270" w:after="135" w:line="240" w:lineRule="auto"/>
        <w:outlineLvl w:val="2"/>
        <w:rPr>
          <w:rFonts w:ascii="Times New Roman" w:hAnsi="Times New Roman" w:cs="Times New Roman"/>
          <w:b/>
          <w:sz w:val="24"/>
          <w:szCs w:val="24"/>
          <w:lang w:val="en-US"/>
        </w:rPr>
      </w:pPr>
      <w:r w:rsidRPr="00FA5695">
        <w:rPr>
          <w:rFonts w:ascii="Times New Roman" w:hAnsi="Times New Roman" w:cs="Times New Roman"/>
          <w:b/>
          <w:sz w:val="24"/>
          <w:szCs w:val="24"/>
          <w:lang w:val="en-US"/>
        </w:rPr>
        <w:t xml:space="preserve">Larja </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Larja e përditshme ndihmon në reduktimin e ngarkesës bakteriale të lëkurës dhe zvogëlimin e rrezikut të infeksionit</w:t>
      </w:r>
      <w:r w:rsidR="009A2B73">
        <w:rPr>
          <w:rFonts w:ascii="Times New Roman" w:hAnsi="Times New Roman" w:cs="Times New Roman"/>
          <w:sz w:val="24"/>
          <w:szCs w:val="24"/>
          <w:lang w:val="en-US"/>
        </w:rPr>
        <w:t>.</w:t>
      </w:r>
    </w:p>
    <w:p w:rsidR="00FA5695" w:rsidRPr="00FA5695" w:rsidRDefault="009A2B73" w:rsidP="00FA5695">
      <w:pPr>
        <w:shd w:val="clear" w:color="auto" w:fill="FFFFFF"/>
        <w:spacing w:before="270" w:after="135" w:line="240" w:lineRule="auto"/>
        <w:outlineLvl w:val="2"/>
        <w:rPr>
          <w:rFonts w:ascii="Times New Roman" w:hAnsi="Times New Roman" w:cs="Times New Roman"/>
          <w:sz w:val="24"/>
          <w:szCs w:val="24"/>
          <w:lang w:val="en-US"/>
        </w:rPr>
      </w:pPr>
      <w:r>
        <w:rPr>
          <w:rFonts w:ascii="Times New Roman" w:hAnsi="Times New Roman" w:cs="Times New Roman"/>
          <w:sz w:val="24"/>
          <w:szCs w:val="24"/>
          <w:lang w:val="en-US"/>
        </w:rPr>
        <w:t>• Banjat dhe dushi</w:t>
      </w:r>
      <w:r w:rsidR="00FA5695" w:rsidRPr="00FA5695">
        <w:rPr>
          <w:rFonts w:ascii="Times New Roman" w:hAnsi="Times New Roman" w:cs="Times New Roman"/>
          <w:sz w:val="24"/>
          <w:szCs w:val="24"/>
          <w:lang w:val="en-US"/>
        </w:rPr>
        <w:t xml:space="preserve"> duhet të mbahen të vakëta (&lt;31°C)</w:t>
      </w:r>
      <w:r>
        <w:rPr>
          <w:rFonts w:ascii="Times New Roman" w:hAnsi="Times New Roman" w:cs="Times New Roman"/>
          <w:sz w:val="24"/>
          <w:szCs w:val="24"/>
          <w:lang w:val="en-US"/>
        </w:rPr>
        <w:t>.</w:t>
      </w:r>
    </w:p>
    <w:p w:rsidR="00FA5695" w:rsidRPr="009A2B73" w:rsidRDefault="00FA5695" w:rsidP="00FA5695">
      <w:pPr>
        <w:shd w:val="clear" w:color="auto" w:fill="FFFFFF"/>
        <w:spacing w:before="270" w:after="135" w:line="240" w:lineRule="auto"/>
        <w:outlineLvl w:val="2"/>
      </w:pPr>
      <w:r w:rsidRPr="00FA5695">
        <w:rPr>
          <w:rFonts w:ascii="Times New Roman" w:hAnsi="Times New Roman" w:cs="Times New Roman"/>
          <w:sz w:val="24"/>
          <w:szCs w:val="24"/>
          <w:lang w:val="en-US"/>
        </w:rPr>
        <w:t xml:space="preserve">• </w:t>
      </w:r>
      <w:r w:rsidR="009A2B73" w:rsidRPr="009A2B73">
        <w:rPr>
          <w:rFonts w:ascii="Times New Roman" w:hAnsi="Times New Roman" w:cs="Times New Roman"/>
          <w:sz w:val="24"/>
          <w:szCs w:val="24"/>
          <w:lang w:val="en-US"/>
        </w:rPr>
        <w:t>T</w:t>
      </w:r>
      <w:r w:rsidR="009A2B73" w:rsidRPr="009A2B73">
        <w:rPr>
          <w:rFonts w:ascii="Times New Roman" w:hAnsi="Times New Roman" w:cs="Times New Roman"/>
          <w:color w:val="000000" w:themeColor="text1"/>
        </w:rPr>
        <w:t>ë</w:t>
      </w:r>
      <w:r w:rsidR="009A2B73" w:rsidRPr="009A2B73">
        <w:t xml:space="preserve"> p</w:t>
      </w:r>
      <w:r w:rsidR="009A2B73" w:rsidRPr="009A2B73">
        <w:rPr>
          <w:rFonts w:ascii="Times New Roman" w:hAnsi="Times New Roman" w:cs="Times New Roman"/>
          <w:color w:val="000000" w:themeColor="text1"/>
        </w:rPr>
        <w:t>ërdoren pastruesit vajorë.</w:t>
      </w:r>
    </w:p>
    <w:p w:rsidR="00FA5695" w:rsidRPr="009A2B73"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xml:space="preserve">• </w:t>
      </w:r>
      <w:r w:rsidR="009A2B73" w:rsidRPr="009A2B73">
        <w:rPr>
          <w:rFonts w:ascii="Times New Roman" w:hAnsi="Times New Roman" w:cs="Times New Roman"/>
          <w:sz w:val="24"/>
          <w:szCs w:val="24"/>
          <w:lang w:val="en-US"/>
        </w:rPr>
        <w:t>T</w:t>
      </w:r>
      <w:r w:rsidR="009A2B73" w:rsidRPr="009A2B73">
        <w:rPr>
          <w:rFonts w:ascii="Times New Roman" w:hAnsi="Times New Roman" w:cs="Times New Roman"/>
          <w:color w:val="000000" w:themeColor="text1"/>
        </w:rPr>
        <w:t>ë</w:t>
      </w:r>
      <w:r w:rsidR="009A2B73" w:rsidRPr="009A2B73">
        <w:rPr>
          <w:rFonts w:ascii="Times New Roman" w:hAnsi="Times New Roman" w:cs="Times New Roman"/>
          <w:sz w:val="24"/>
          <w:szCs w:val="24"/>
          <w:lang w:val="en-US"/>
        </w:rPr>
        <w:t xml:space="preserve"> shmanget ndarja</w:t>
      </w:r>
      <w:r w:rsidRPr="009A2B73">
        <w:rPr>
          <w:rFonts w:ascii="Times New Roman" w:hAnsi="Times New Roman" w:cs="Times New Roman"/>
          <w:sz w:val="24"/>
          <w:szCs w:val="24"/>
          <w:lang w:val="en-US"/>
        </w:rPr>
        <w:t xml:space="preserve"> e peshqirëve ndërmjet anëtarëve të familjes</w:t>
      </w:r>
      <w:r w:rsidR="009A2B73" w:rsidRPr="009A2B73">
        <w:rPr>
          <w:rFonts w:ascii="Times New Roman" w:hAnsi="Times New Roman" w:cs="Times New Roman"/>
          <w:sz w:val="24"/>
          <w:szCs w:val="24"/>
          <w:lang w:val="en-US"/>
        </w:rPr>
        <w:t>.</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xml:space="preserve">• </w:t>
      </w:r>
      <w:r w:rsidR="009A2B73" w:rsidRPr="009A2B73">
        <w:rPr>
          <w:rFonts w:ascii="Times New Roman" w:hAnsi="Times New Roman" w:cs="Times New Roman"/>
          <w:sz w:val="24"/>
          <w:szCs w:val="24"/>
          <w:lang w:val="en-US"/>
        </w:rPr>
        <w:t>T</w:t>
      </w:r>
      <w:r w:rsidR="009A2B73" w:rsidRPr="009A2B73">
        <w:rPr>
          <w:rFonts w:ascii="Times New Roman" w:hAnsi="Times New Roman" w:cs="Times New Roman"/>
          <w:color w:val="000000" w:themeColor="text1"/>
        </w:rPr>
        <w:t xml:space="preserve">ë </w:t>
      </w:r>
      <w:r w:rsidR="009A2B73" w:rsidRPr="009A2B73">
        <w:rPr>
          <w:rFonts w:ascii="Times New Roman" w:hAnsi="Times New Roman" w:cs="Times New Roman"/>
          <w:sz w:val="24"/>
          <w:szCs w:val="24"/>
          <w:lang w:val="en-US"/>
        </w:rPr>
        <w:t>shmangen</w:t>
      </w:r>
      <w:r w:rsidRPr="009A2B73">
        <w:rPr>
          <w:rFonts w:ascii="Times New Roman" w:hAnsi="Times New Roman" w:cs="Times New Roman"/>
          <w:sz w:val="24"/>
          <w:szCs w:val="24"/>
          <w:lang w:val="en-US"/>
        </w:rPr>
        <w:t xml:space="preserve"> produktet larëse/pastruese ose produktet për larjen e flokëve që përmbajnë metilizotiazolinone (MI) ose metilkloroizotiazolinone (MCI) dhe pelenat që përmbajnë klorur benzalkonium, pasi këto mund të shkaktojnë dermatit kontakti</w:t>
      </w:r>
      <w:r w:rsidR="009A2B73" w:rsidRPr="009A2B73">
        <w:rPr>
          <w:rFonts w:ascii="Times New Roman" w:hAnsi="Times New Roman" w:cs="Times New Roman"/>
          <w:sz w:val="24"/>
          <w:szCs w:val="24"/>
          <w:lang w:val="en-US"/>
        </w:rPr>
        <w:t>.</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p>
    <w:p w:rsidR="00C10D0C" w:rsidRDefault="00C10D0C" w:rsidP="00FA5695">
      <w:pPr>
        <w:shd w:val="clear" w:color="auto" w:fill="FFFFFF"/>
        <w:spacing w:before="270" w:after="135" w:line="240" w:lineRule="auto"/>
        <w:outlineLvl w:val="2"/>
        <w:rPr>
          <w:rFonts w:ascii="Times New Roman" w:hAnsi="Times New Roman" w:cs="Times New Roman"/>
          <w:b/>
          <w:sz w:val="24"/>
          <w:szCs w:val="24"/>
          <w:lang w:val="en-US"/>
        </w:rPr>
      </w:pPr>
    </w:p>
    <w:p w:rsidR="00FA5695" w:rsidRPr="00C10D0C" w:rsidRDefault="00F373AE" w:rsidP="00FA5695">
      <w:pPr>
        <w:shd w:val="clear" w:color="auto" w:fill="FFFFFF"/>
        <w:spacing w:before="270" w:after="135" w:line="240" w:lineRule="auto"/>
        <w:outlineLvl w:val="2"/>
        <w:rPr>
          <w:rFonts w:ascii="Times New Roman" w:hAnsi="Times New Roman" w:cs="Times New Roman"/>
          <w:b/>
          <w:sz w:val="28"/>
          <w:szCs w:val="28"/>
          <w:lang w:val="en-US"/>
        </w:rPr>
      </w:pPr>
      <w:r w:rsidRPr="00C10D0C">
        <w:rPr>
          <w:rFonts w:ascii="Times New Roman" w:hAnsi="Times New Roman" w:cs="Times New Roman"/>
          <w:b/>
          <w:sz w:val="28"/>
          <w:szCs w:val="28"/>
          <w:lang w:val="en-US"/>
        </w:rPr>
        <w:t>Rekomandime</w:t>
      </w:r>
      <w:r w:rsidR="00AA459E">
        <w:rPr>
          <w:rFonts w:ascii="Times New Roman" w:hAnsi="Times New Roman" w:cs="Times New Roman"/>
          <w:b/>
          <w:sz w:val="28"/>
          <w:szCs w:val="28"/>
          <w:lang w:val="en-US"/>
        </w:rPr>
        <w:t>t</w:t>
      </w:r>
    </w:p>
    <w:p w:rsidR="00FA5695" w:rsidRPr="00FA5695" w:rsidRDefault="00F373AE" w:rsidP="00F373AE">
      <w:pPr>
        <w:shd w:val="clear" w:color="auto" w:fill="FFFFFF"/>
        <w:spacing w:before="270" w:after="135" w:line="240" w:lineRule="auto"/>
        <w:jc w:val="both"/>
        <w:outlineLvl w:val="2"/>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373AE">
        <w:rPr>
          <w:rFonts w:ascii="Times New Roman" w:hAnsi="Times New Roman" w:cs="Times New Roman"/>
          <w:b/>
          <w:sz w:val="24"/>
          <w:szCs w:val="24"/>
          <w:lang w:val="en-US"/>
        </w:rPr>
        <w:t>Alergjitë ushqimore:</w:t>
      </w:r>
      <w:r w:rsidR="00FA5695" w:rsidRPr="00FA5695">
        <w:rPr>
          <w:rFonts w:ascii="Times New Roman" w:hAnsi="Times New Roman" w:cs="Times New Roman"/>
          <w:sz w:val="24"/>
          <w:szCs w:val="24"/>
          <w:lang w:val="en-US"/>
        </w:rPr>
        <w:t>Dietat kufizuese zakonisht nuk janë të dobishme dhe prindërit duhet të kërkojnë këshilla nga një dermatolog ose pediatër i përgjithshëm përpara se të eliminojnë ushqimet nga dieta.</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xml:space="preserve">• </w:t>
      </w:r>
      <w:r w:rsidRPr="00F373AE">
        <w:rPr>
          <w:rFonts w:ascii="Times New Roman" w:hAnsi="Times New Roman" w:cs="Times New Roman"/>
          <w:b/>
          <w:sz w:val="24"/>
          <w:szCs w:val="24"/>
          <w:lang w:val="en-US"/>
        </w:rPr>
        <w:t>An</w:t>
      </w:r>
      <w:r w:rsidR="00F373AE" w:rsidRPr="00F373AE">
        <w:rPr>
          <w:rFonts w:ascii="Times New Roman" w:hAnsi="Times New Roman" w:cs="Times New Roman"/>
          <w:b/>
          <w:sz w:val="24"/>
          <w:szCs w:val="24"/>
          <w:lang w:val="en-US"/>
        </w:rPr>
        <w:t>tihistaminet:</w:t>
      </w:r>
      <w:r w:rsidR="00F373AE">
        <w:rPr>
          <w:rFonts w:ascii="Times New Roman" w:hAnsi="Times New Roman" w:cs="Times New Roman"/>
          <w:sz w:val="24"/>
          <w:szCs w:val="24"/>
          <w:lang w:val="en-US"/>
        </w:rPr>
        <w:t xml:space="preserve"> Antihistaminet jo-</w:t>
      </w:r>
      <w:r w:rsidRPr="00FA5695">
        <w:rPr>
          <w:rFonts w:ascii="Times New Roman" w:hAnsi="Times New Roman" w:cs="Times New Roman"/>
          <w:sz w:val="24"/>
          <w:szCs w:val="24"/>
          <w:lang w:val="en-US"/>
        </w:rPr>
        <w:t>qetësues nuk përmirësojnë kruajtjen e ekzemës, por mund të m</w:t>
      </w:r>
      <w:r w:rsidR="00F373AE">
        <w:rPr>
          <w:rFonts w:ascii="Times New Roman" w:hAnsi="Times New Roman" w:cs="Times New Roman"/>
          <w:sz w:val="24"/>
          <w:szCs w:val="24"/>
          <w:lang w:val="en-US"/>
        </w:rPr>
        <w:t>erren parasysh nëse ka urtikari</w:t>
      </w:r>
      <w:r w:rsidRPr="00FA5695">
        <w:rPr>
          <w:rFonts w:ascii="Times New Roman" w:hAnsi="Times New Roman" w:cs="Times New Roman"/>
          <w:sz w:val="24"/>
          <w:szCs w:val="24"/>
          <w:lang w:val="en-US"/>
        </w:rPr>
        <w:t xml:space="preserve"> shoqëruese ose rinitit </w:t>
      </w:r>
      <w:r w:rsidR="00517760" w:rsidRPr="00FA5695">
        <w:rPr>
          <w:rFonts w:ascii="Times New Roman" w:hAnsi="Times New Roman" w:cs="Times New Roman"/>
          <w:sz w:val="24"/>
          <w:szCs w:val="24"/>
          <w:lang w:val="en-US"/>
        </w:rPr>
        <w:t>alergjik.</w:t>
      </w:r>
    </w:p>
    <w:p w:rsidR="00FA5695" w:rsidRPr="00FA5695" w:rsidRDefault="00FA5695" w:rsidP="00FA5695">
      <w:pPr>
        <w:shd w:val="clear" w:color="auto" w:fill="FFFFFF"/>
        <w:spacing w:before="270" w:after="135" w:line="240" w:lineRule="auto"/>
        <w:outlineLvl w:val="2"/>
        <w:rPr>
          <w:rFonts w:ascii="Times New Roman" w:hAnsi="Times New Roman" w:cs="Times New Roman"/>
          <w:b/>
          <w:sz w:val="24"/>
          <w:szCs w:val="24"/>
          <w:lang w:val="en-US"/>
        </w:rPr>
      </w:pPr>
    </w:p>
    <w:p w:rsidR="00FA5695" w:rsidRPr="00FA5695" w:rsidRDefault="00FA5695" w:rsidP="00FA5695">
      <w:pPr>
        <w:shd w:val="clear" w:color="auto" w:fill="FFFFFF"/>
        <w:spacing w:before="270" w:after="135" w:line="240" w:lineRule="auto"/>
        <w:outlineLvl w:val="2"/>
        <w:rPr>
          <w:rFonts w:ascii="Times New Roman" w:hAnsi="Times New Roman" w:cs="Times New Roman"/>
          <w:b/>
          <w:sz w:val="24"/>
          <w:szCs w:val="24"/>
          <w:lang w:val="en-US"/>
        </w:rPr>
      </w:pPr>
      <w:r w:rsidRPr="00FA5695">
        <w:rPr>
          <w:rFonts w:ascii="Times New Roman" w:hAnsi="Times New Roman" w:cs="Times New Roman"/>
          <w:b/>
          <w:sz w:val="24"/>
          <w:szCs w:val="24"/>
          <w:lang w:val="en-US"/>
        </w:rPr>
        <w:t xml:space="preserve"> Arsye</w:t>
      </w:r>
      <w:r w:rsidR="00F373AE">
        <w:rPr>
          <w:rFonts w:ascii="Times New Roman" w:hAnsi="Times New Roman" w:cs="Times New Roman"/>
          <w:b/>
          <w:sz w:val="24"/>
          <w:szCs w:val="24"/>
          <w:lang w:val="en-US"/>
        </w:rPr>
        <w:t xml:space="preserve"> t</w:t>
      </w:r>
      <w:r w:rsidR="00F373AE" w:rsidRPr="009629F2">
        <w:rPr>
          <w:rFonts w:ascii="Times New Roman" w:hAnsi="Times New Roman" w:cs="Times New Roman"/>
          <w:b/>
          <w:color w:val="000000" w:themeColor="text1"/>
        </w:rPr>
        <w:t>ë</w:t>
      </w:r>
      <w:r w:rsidR="00F373AE">
        <w:rPr>
          <w:rFonts w:ascii="Times New Roman" w:hAnsi="Times New Roman" w:cs="Times New Roman"/>
          <w:b/>
          <w:sz w:val="24"/>
          <w:szCs w:val="24"/>
          <w:lang w:val="en-US"/>
        </w:rPr>
        <w:t xml:space="preserve"> zakonshme, p</w:t>
      </w:r>
      <w:r w:rsidR="00F373AE" w:rsidRPr="009629F2">
        <w:rPr>
          <w:rFonts w:ascii="Times New Roman" w:hAnsi="Times New Roman" w:cs="Times New Roman"/>
          <w:b/>
          <w:color w:val="000000" w:themeColor="text1"/>
        </w:rPr>
        <w:t>ë</w:t>
      </w:r>
      <w:r w:rsidR="00F373AE">
        <w:rPr>
          <w:rFonts w:ascii="Times New Roman" w:hAnsi="Times New Roman" w:cs="Times New Roman"/>
          <w:b/>
          <w:color w:val="000000" w:themeColor="text1"/>
        </w:rPr>
        <w:t>r t</w:t>
      </w:r>
      <w:r w:rsidR="00F373AE" w:rsidRPr="009629F2">
        <w:rPr>
          <w:rFonts w:ascii="Times New Roman" w:hAnsi="Times New Roman" w:cs="Times New Roman"/>
          <w:b/>
          <w:color w:val="000000" w:themeColor="text1"/>
        </w:rPr>
        <w:t>ë</w:t>
      </w:r>
      <w:r w:rsidR="00F373AE">
        <w:rPr>
          <w:rFonts w:ascii="Times New Roman" w:hAnsi="Times New Roman" w:cs="Times New Roman"/>
          <w:b/>
          <w:color w:val="000000" w:themeColor="text1"/>
        </w:rPr>
        <w:t xml:space="preserve"> cilat</w:t>
      </w:r>
      <w:r w:rsidRPr="00FA5695">
        <w:rPr>
          <w:rFonts w:ascii="Times New Roman" w:hAnsi="Times New Roman" w:cs="Times New Roman"/>
          <w:b/>
          <w:sz w:val="24"/>
          <w:szCs w:val="24"/>
          <w:lang w:val="en-US"/>
        </w:rPr>
        <w:t xml:space="preserve"> trajtimet e ekzemës nuk janë efektive përfshijnë: </w:t>
      </w:r>
    </w:p>
    <w:p w:rsidR="00FA5695" w:rsidRPr="00FA5695" w:rsidRDefault="00FA5695" w:rsidP="00FA5695">
      <w:pPr>
        <w:shd w:val="clear" w:color="auto" w:fill="FFFFFF"/>
        <w:spacing w:before="270" w:after="135" w:line="240" w:lineRule="auto"/>
        <w:outlineLvl w:val="2"/>
        <w:rPr>
          <w:rFonts w:ascii="Times New Roman" w:hAnsi="Times New Roman" w:cs="Times New Roman"/>
          <w:b/>
          <w:sz w:val="24"/>
          <w:szCs w:val="24"/>
          <w:lang w:val="en-US"/>
        </w:rPr>
      </w:pPr>
      <w:r w:rsidRPr="00FA5695">
        <w:rPr>
          <w:rFonts w:ascii="Times New Roman" w:hAnsi="Times New Roman" w:cs="Times New Roman"/>
          <w:sz w:val="24"/>
          <w:szCs w:val="24"/>
          <w:lang w:val="en-US"/>
        </w:rPr>
        <w:t>• Edukim</w:t>
      </w:r>
      <w:r w:rsidR="00F373AE">
        <w:rPr>
          <w:rFonts w:ascii="Times New Roman" w:hAnsi="Times New Roman" w:cs="Times New Roman"/>
          <w:sz w:val="24"/>
          <w:szCs w:val="24"/>
          <w:lang w:val="en-US"/>
        </w:rPr>
        <w:t>i</w:t>
      </w:r>
      <w:r w:rsidRPr="00FA5695">
        <w:rPr>
          <w:rFonts w:ascii="Times New Roman" w:hAnsi="Times New Roman" w:cs="Times New Roman"/>
          <w:sz w:val="24"/>
          <w:szCs w:val="24"/>
          <w:lang w:val="en-US"/>
        </w:rPr>
        <w:t xml:space="preserve"> joadekuat në </w:t>
      </w:r>
      <w:r w:rsidR="00F373AE">
        <w:rPr>
          <w:rFonts w:ascii="Times New Roman" w:hAnsi="Times New Roman" w:cs="Times New Roman"/>
          <w:sz w:val="24"/>
          <w:szCs w:val="24"/>
          <w:lang w:val="en-US"/>
        </w:rPr>
        <w:t xml:space="preserve">lidhje me ekzemën dhe përdorimi jo i </w:t>
      </w:r>
      <w:r w:rsidR="00F373AE" w:rsidRPr="00F373AE">
        <w:rPr>
          <w:rFonts w:ascii="Times New Roman" w:hAnsi="Times New Roman" w:cs="Times New Roman"/>
          <w:sz w:val="24"/>
          <w:szCs w:val="24"/>
          <w:lang w:val="en-US"/>
        </w:rPr>
        <w:t>duhur i terapis</w:t>
      </w:r>
      <w:r w:rsidR="00F373AE" w:rsidRPr="00F373AE">
        <w:rPr>
          <w:rFonts w:ascii="Times New Roman" w:hAnsi="Times New Roman" w:cs="Times New Roman"/>
          <w:color w:val="000000" w:themeColor="text1"/>
        </w:rPr>
        <w:t xml:space="preserve">ë ndaj </w:t>
      </w:r>
      <w:r w:rsidRPr="00F373AE">
        <w:rPr>
          <w:rFonts w:ascii="Times New Roman" w:hAnsi="Times New Roman" w:cs="Times New Roman"/>
          <w:sz w:val="24"/>
          <w:szCs w:val="24"/>
          <w:lang w:val="en-US"/>
        </w:rPr>
        <w:t>ekzemës</w:t>
      </w:r>
      <w:r w:rsidR="00F373AE">
        <w:rPr>
          <w:rFonts w:ascii="Times New Roman" w:hAnsi="Times New Roman" w:cs="Times New Roman"/>
          <w:sz w:val="24"/>
          <w:szCs w:val="24"/>
          <w:lang w:val="en-US"/>
        </w:rPr>
        <w:t>;</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Aplikimi i pamjaftueshëm i h</w:t>
      </w:r>
      <w:r w:rsidR="00F373AE">
        <w:rPr>
          <w:rFonts w:ascii="Times New Roman" w:hAnsi="Times New Roman" w:cs="Times New Roman"/>
          <w:sz w:val="24"/>
          <w:szCs w:val="24"/>
          <w:lang w:val="en-US"/>
        </w:rPr>
        <w:t>idratuesve;</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Ekspozimi i vazhdueshëm ndaj nxitësve të ekzemës</w:t>
      </w:r>
      <w:r w:rsidR="00F373AE">
        <w:rPr>
          <w:rFonts w:ascii="Times New Roman" w:hAnsi="Times New Roman" w:cs="Times New Roman"/>
          <w:sz w:val="24"/>
          <w:szCs w:val="24"/>
          <w:lang w:val="en-US"/>
        </w:rPr>
        <w:t>;</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xml:space="preserve">• Përdorimi i vonuar i </w:t>
      </w:r>
      <w:r w:rsidRPr="00F373AE">
        <w:rPr>
          <w:rFonts w:ascii="Times New Roman" w:hAnsi="Times New Roman" w:cs="Times New Roman"/>
          <w:sz w:val="24"/>
          <w:szCs w:val="24"/>
          <w:lang w:val="en-US"/>
        </w:rPr>
        <w:t>trajtimeve</w:t>
      </w:r>
      <w:r w:rsidR="00F373AE" w:rsidRPr="00F373AE">
        <w:rPr>
          <w:rFonts w:ascii="Times New Roman" w:hAnsi="Times New Roman" w:cs="Times New Roman"/>
          <w:sz w:val="24"/>
          <w:szCs w:val="24"/>
          <w:lang w:val="en-US"/>
        </w:rPr>
        <w:t xml:space="preserve"> n</w:t>
      </w:r>
      <w:r w:rsidR="00F373AE" w:rsidRPr="00F373AE">
        <w:rPr>
          <w:rFonts w:ascii="Times New Roman" w:hAnsi="Times New Roman" w:cs="Times New Roman"/>
          <w:color w:val="000000" w:themeColor="text1"/>
        </w:rPr>
        <w:t>ë situata</w:t>
      </w:r>
      <w:r w:rsidRPr="00F373AE">
        <w:rPr>
          <w:rFonts w:ascii="Times New Roman" w:hAnsi="Times New Roman" w:cs="Times New Roman"/>
          <w:sz w:val="24"/>
          <w:szCs w:val="24"/>
          <w:lang w:val="en-US"/>
        </w:rPr>
        <w:t xml:space="preserve"> të</w:t>
      </w:r>
      <w:r w:rsidRPr="00FA5695">
        <w:rPr>
          <w:rFonts w:ascii="Times New Roman" w:hAnsi="Times New Roman" w:cs="Times New Roman"/>
          <w:sz w:val="24"/>
          <w:szCs w:val="24"/>
          <w:lang w:val="en-US"/>
        </w:rPr>
        <w:t xml:space="preserve"> ashpërsimit të e</w:t>
      </w:r>
      <w:r w:rsidR="00F373AE">
        <w:rPr>
          <w:rFonts w:ascii="Times New Roman" w:hAnsi="Times New Roman" w:cs="Times New Roman"/>
          <w:sz w:val="24"/>
          <w:szCs w:val="24"/>
          <w:lang w:val="en-US"/>
        </w:rPr>
        <w:t>kzemës;</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Pamundësia për të identifikuar dhe trajtuar infeksionet e lëkurës</w:t>
      </w:r>
      <w:r w:rsidR="00BA0740">
        <w:rPr>
          <w:rFonts w:ascii="Times New Roman" w:hAnsi="Times New Roman" w:cs="Times New Roman"/>
          <w:sz w:val="24"/>
          <w:szCs w:val="24"/>
          <w:lang w:val="en-US"/>
        </w:rPr>
        <w:t>;</w:t>
      </w:r>
    </w:p>
    <w:p w:rsid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Infeksion</w:t>
      </w:r>
      <w:r w:rsidR="00BA0740">
        <w:rPr>
          <w:rFonts w:ascii="Times New Roman" w:hAnsi="Times New Roman" w:cs="Times New Roman"/>
          <w:sz w:val="24"/>
          <w:szCs w:val="24"/>
          <w:lang w:val="en-US"/>
        </w:rPr>
        <w:t>et</w:t>
      </w:r>
      <w:r w:rsidRPr="00FA5695">
        <w:rPr>
          <w:rFonts w:ascii="Times New Roman" w:hAnsi="Times New Roman" w:cs="Times New Roman"/>
          <w:sz w:val="24"/>
          <w:szCs w:val="24"/>
          <w:lang w:val="en-US"/>
        </w:rPr>
        <w:t xml:space="preserve"> bakterial</w:t>
      </w:r>
      <w:r w:rsidR="00BA0740">
        <w:rPr>
          <w:rFonts w:ascii="Times New Roman" w:hAnsi="Times New Roman" w:cs="Times New Roman"/>
          <w:sz w:val="24"/>
          <w:szCs w:val="24"/>
          <w:lang w:val="en-US"/>
        </w:rPr>
        <w:t xml:space="preserve">e </w:t>
      </w:r>
      <w:r w:rsidRPr="00FA5695">
        <w:rPr>
          <w:rFonts w:ascii="Times New Roman" w:hAnsi="Times New Roman" w:cs="Times New Roman"/>
          <w:sz w:val="24"/>
          <w:szCs w:val="24"/>
          <w:lang w:val="en-US"/>
        </w:rPr>
        <w:t>MRSA</w:t>
      </w:r>
      <w:r w:rsidR="00BA0740">
        <w:rPr>
          <w:rFonts w:ascii="Times New Roman" w:hAnsi="Times New Roman" w:cs="Times New Roman"/>
          <w:sz w:val="24"/>
          <w:szCs w:val="24"/>
          <w:lang w:val="en-US"/>
        </w:rPr>
        <w:t>.</w:t>
      </w:r>
    </w:p>
    <w:p w:rsidR="00B72016" w:rsidRPr="00FA5695" w:rsidRDefault="00B72016" w:rsidP="00FA5695">
      <w:pPr>
        <w:shd w:val="clear" w:color="auto" w:fill="FFFFFF"/>
        <w:spacing w:before="270" w:after="135" w:line="240" w:lineRule="auto"/>
        <w:outlineLvl w:val="2"/>
        <w:rPr>
          <w:rFonts w:ascii="Times New Roman" w:hAnsi="Times New Roman" w:cs="Times New Roman"/>
          <w:sz w:val="24"/>
          <w:szCs w:val="24"/>
          <w:lang w:val="en-US"/>
        </w:rPr>
      </w:pPr>
    </w:p>
    <w:p w:rsidR="00FA5695" w:rsidRPr="004C6C84" w:rsidRDefault="00FA5695" w:rsidP="00900297">
      <w:pPr>
        <w:pStyle w:val="ListParagraph"/>
        <w:numPr>
          <w:ilvl w:val="0"/>
          <w:numId w:val="24"/>
        </w:numPr>
        <w:shd w:val="clear" w:color="auto" w:fill="FFFFFF"/>
        <w:spacing w:before="270" w:after="135"/>
        <w:outlineLvl w:val="2"/>
        <w:rPr>
          <w:rFonts w:ascii="Times New Roman" w:hAnsi="Times New Roman"/>
          <w:b/>
          <w:sz w:val="24"/>
          <w:szCs w:val="24"/>
        </w:rPr>
      </w:pPr>
      <w:r w:rsidRPr="004C6C84">
        <w:rPr>
          <w:rFonts w:ascii="Times New Roman" w:hAnsi="Times New Roman"/>
          <w:b/>
          <w:sz w:val="24"/>
          <w:szCs w:val="24"/>
        </w:rPr>
        <w:t>Minimizimi i shkaktarëve të zakonshëm të shpërthimit të ekzemës</w:t>
      </w:r>
    </w:p>
    <w:tbl>
      <w:tblPr>
        <w:tblW w:w="9969" w:type="dxa"/>
        <w:tblInd w:w="-728"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1903"/>
        <w:gridCol w:w="1575"/>
        <w:gridCol w:w="1706"/>
        <w:gridCol w:w="4785"/>
      </w:tblGrid>
      <w:tr w:rsidR="00FA5695" w:rsidRPr="00FA5695" w:rsidTr="007C480D">
        <w:trPr>
          <w:trHeight w:val="363"/>
        </w:trPr>
        <w:tc>
          <w:tcPr>
            <w:tcW w:w="190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FE3B03" w:rsidRDefault="00822F3E" w:rsidP="00FA5695">
            <w:pPr>
              <w:spacing w:after="270" w:line="240" w:lineRule="auto"/>
              <w:rPr>
                <w:rFonts w:ascii="Arial" w:eastAsia="Times New Roman" w:hAnsi="Arial" w:cs="Arial"/>
                <w:color w:val="000000" w:themeColor="text1"/>
                <w:sz w:val="20"/>
                <w:szCs w:val="20"/>
                <w:lang w:val="en-US"/>
              </w:rPr>
            </w:pPr>
            <w:r>
              <w:rPr>
                <w:rFonts w:ascii="Arial" w:eastAsia="Times New Roman" w:hAnsi="Arial" w:cs="Arial"/>
                <w:sz w:val="20"/>
                <w:szCs w:val="20"/>
                <w:lang w:val="en-US"/>
              </w:rPr>
              <w:t>Nxehtë</w:t>
            </w:r>
            <w:r w:rsidRPr="00822F3E">
              <w:rPr>
                <w:rFonts w:ascii="Arial" w:eastAsia="Times New Roman" w:hAnsi="Arial" w:cs="Arial"/>
                <w:sz w:val="20"/>
                <w:szCs w:val="20"/>
                <w:lang w:val="en-US"/>
              </w:rPr>
              <w:t>sia</w:t>
            </w:r>
          </w:p>
        </w:tc>
        <w:tc>
          <w:tcPr>
            <w:tcW w:w="15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FE3B03" w:rsidRDefault="00FE3B03" w:rsidP="003E68E9">
            <w:pPr>
              <w:spacing w:after="135" w:line="240" w:lineRule="auto"/>
              <w:rPr>
                <w:rFonts w:ascii="Arial" w:eastAsia="Times New Roman" w:hAnsi="Arial" w:cs="Arial"/>
                <w:color w:val="000000" w:themeColor="text1"/>
                <w:sz w:val="20"/>
                <w:szCs w:val="20"/>
                <w:lang w:val="en-US"/>
              </w:rPr>
            </w:pPr>
            <w:r>
              <w:rPr>
                <w:rFonts w:ascii="Times New Roman" w:hAnsi="Times New Roman" w:cs="Times New Roman"/>
                <w:color w:val="000000" w:themeColor="text1"/>
                <w:sz w:val="24"/>
                <w:szCs w:val="24"/>
                <w:lang w:val="en-US"/>
              </w:rPr>
              <w:t xml:space="preserve"> L</w:t>
            </w:r>
            <w:r w:rsidRPr="009629F2">
              <w:rPr>
                <w:rFonts w:ascii="Times New Roman" w:hAnsi="Times New Roman" w:cs="Times New Roman"/>
                <w:b/>
                <w:color w:val="000000" w:themeColor="text1"/>
              </w:rPr>
              <w:t>ë</w:t>
            </w:r>
            <w:r>
              <w:rPr>
                <w:rFonts w:ascii="Times New Roman" w:hAnsi="Times New Roman" w:cs="Times New Roman"/>
                <w:color w:val="000000" w:themeColor="text1"/>
                <w:sz w:val="24"/>
                <w:szCs w:val="24"/>
                <w:lang w:val="en-US"/>
              </w:rPr>
              <w:t>kura e that</w:t>
            </w:r>
            <w:r w:rsidRPr="009629F2">
              <w:rPr>
                <w:rFonts w:ascii="Times New Roman" w:hAnsi="Times New Roman" w:cs="Times New Roman"/>
                <w:b/>
                <w:color w:val="000000" w:themeColor="text1"/>
              </w:rPr>
              <w:t>ë</w:t>
            </w:r>
          </w:p>
        </w:tc>
        <w:tc>
          <w:tcPr>
            <w:tcW w:w="170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FE3B03" w:rsidRDefault="004F305B" w:rsidP="00FA5695">
            <w:pPr>
              <w:spacing w:after="135" w:line="240" w:lineRule="auto"/>
              <w:rPr>
                <w:rFonts w:ascii="Arial" w:eastAsia="Times New Roman" w:hAnsi="Arial" w:cs="Arial"/>
                <w:color w:val="000000" w:themeColor="text1"/>
                <w:sz w:val="20"/>
                <w:szCs w:val="20"/>
                <w:lang w:val="en-US"/>
              </w:rPr>
            </w:pPr>
            <w:r w:rsidRPr="00FE3B03">
              <w:rPr>
                <w:rFonts w:ascii="Times New Roman" w:hAnsi="Times New Roman" w:cs="Times New Roman"/>
                <w:color w:val="000000" w:themeColor="text1"/>
                <w:sz w:val="24"/>
                <w:szCs w:val="24"/>
                <w:lang w:val="en-US"/>
              </w:rPr>
              <w:t xml:space="preserve">Irrituesit </w:t>
            </w:r>
          </w:p>
        </w:tc>
        <w:tc>
          <w:tcPr>
            <w:tcW w:w="478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FE3B03" w:rsidRDefault="003E68E9" w:rsidP="00FA5695">
            <w:pPr>
              <w:spacing w:after="135" w:line="240" w:lineRule="auto"/>
              <w:rPr>
                <w:rFonts w:ascii="Arial" w:eastAsia="Times New Roman" w:hAnsi="Arial" w:cs="Arial"/>
                <w:color w:val="000000" w:themeColor="text1"/>
                <w:sz w:val="20"/>
                <w:szCs w:val="20"/>
                <w:lang w:val="en-US"/>
              </w:rPr>
            </w:pPr>
            <w:r w:rsidRPr="00FE3B03">
              <w:rPr>
                <w:rFonts w:ascii="Times New Roman" w:hAnsi="Times New Roman" w:cs="Times New Roman"/>
                <w:color w:val="000000" w:themeColor="text1"/>
                <w:sz w:val="24"/>
                <w:szCs w:val="24"/>
                <w:lang w:val="en-US"/>
              </w:rPr>
              <w:t>Infeksioni/ Inflamacioni</w:t>
            </w:r>
          </w:p>
        </w:tc>
      </w:tr>
      <w:tr w:rsidR="00FA5695" w:rsidRPr="00FA5695" w:rsidTr="007C480D">
        <w:trPr>
          <w:trHeight w:val="8563"/>
        </w:trPr>
        <w:tc>
          <w:tcPr>
            <w:tcW w:w="1903"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A5695" w:rsidRPr="00FE3B03" w:rsidRDefault="00FE3B03" w:rsidP="00FA5695">
            <w:pPr>
              <w:spacing w:after="135"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lastRenderedPageBreak/>
              <w:t>Mbajtja e banjave t</w:t>
            </w:r>
            <w:r w:rsidRPr="009629F2">
              <w:rPr>
                <w:rFonts w:ascii="Times New Roman" w:hAnsi="Times New Roman" w:cs="Times New Roman"/>
                <w:b/>
                <w:color w:val="000000" w:themeColor="text1"/>
              </w:rPr>
              <w:t>ë</w:t>
            </w:r>
            <w:r w:rsidR="00FA5695" w:rsidRPr="00FE3B03">
              <w:rPr>
                <w:rFonts w:ascii="Arial" w:eastAsia="Times New Roman" w:hAnsi="Arial" w:cs="Arial"/>
                <w:color w:val="000000" w:themeColor="text1"/>
                <w:sz w:val="20"/>
                <w:szCs w:val="20"/>
                <w:lang w:val="en-US"/>
              </w:rPr>
              <w:t xml:space="preserve"> vakëta</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Mbani shtëpinë dhe makinën të freskët</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Shmangni ngrohësit që fryjnë ajër dhe mjediset me lagështi të ulët</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Përdorni mbulesa të lehta shtrati dhe pizhame (p.sh. pizhame pambuku)</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Shmangni shtresat e leshta, mbrojtëset plastike të dyshekut, çantat e gjumit, shishet e ujit të nxehtë</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Shmangni shtresat e trasha dhe të shumëfishta të veshjeve</w:t>
            </w:r>
          </w:p>
        </w:tc>
        <w:tc>
          <w:tcPr>
            <w:tcW w:w="157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A5695" w:rsidRPr="00FE3B03" w:rsidRDefault="00FE3B03"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Shmangia e</w:t>
            </w:r>
            <w:r w:rsidR="00540B64">
              <w:rPr>
                <w:rFonts w:ascii="Arial" w:eastAsia="Times New Roman" w:hAnsi="Arial" w:cs="Arial"/>
                <w:color w:val="000000" w:themeColor="text1"/>
                <w:sz w:val="20"/>
                <w:szCs w:val="20"/>
                <w:lang w:val="en-US"/>
              </w:rPr>
              <w:t xml:space="preserve"> </w:t>
            </w:r>
            <w:r w:rsidRPr="00FE3B03">
              <w:rPr>
                <w:rFonts w:ascii="Arial" w:eastAsia="Times New Roman" w:hAnsi="Arial" w:cs="Arial"/>
                <w:color w:val="000000" w:themeColor="text1"/>
                <w:sz w:val="20"/>
                <w:szCs w:val="20"/>
                <w:lang w:val="en-US"/>
              </w:rPr>
              <w:t>leckave me alkool p</w:t>
            </w:r>
            <w:r w:rsidRPr="00FE3B03">
              <w:rPr>
                <w:rFonts w:ascii="Times New Roman" w:hAnsi="Times New Roman" w:cs="Times New Roman"/>
                <w:color w:val="000000" w:themeColor="text1"/>
              </w:rPr>
              <w:t>ër pastrim.</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Përdorni leckë me ujë dhe vaj për banjë</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Lani ose bëni dush me vaj vaske menjëherë pas notit në pishinë të kloruruar</w:t>
            </w:r>
          </w:p>
        </w:tc>
        <w:tc>
          <w:tcPr>
            <w:tcW w:w="1706"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A5695" w:rsidRPr="00FE3B03" w:rsidRDefault="00FE3B03" w:rsidP="00FA5695">
            <w:pPr>
              <w:spacing w:after="135"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Përdor</w:t>
            </w:r>
            <w:r w:rsidR="00FA5695" w:rsidRPr="00FE3B03">
              <w:rPr>
                <w:rFonts w:ascii="Arial" w:eastAsia="Times New Roman" w:hAnsi="Arial" w:cs="Arial"/>
                <w:color w:val="000000" w:themeColor="text1"/>
                <w:sz w:val="20"/>
                <w:szCs w:val="20"/>
                <w:lang w:val="en-US"/>
              </w:rPr>
              <w:t>i</w:t>
            </w:r>
            <w:r>
              <w:rPr>
                <w:rFonts w:ascii="Arial" w:eastAsia="Times New Roman" w:hAnsi="Arial" w:cs="Arial"/>
                <w:color w:val="000000" w:themeColor="text1"/>
                <w:sz w:val="20"/>
                <w:szCs w:val="20"/>
                <w:lang w:val="en-US"/>
              </w:rPr>
              <w:t xml:space="preserve">miI </w:t>
            </w:r>
            <w:r w:rsidR="00FA5695" w:rsidRPr="00FE3B03">
              <w:rPr>
                <w:rFonts w:ascii="Arial" w:eastAsia="Times New Roman" w:hAnsi="Arial" w:cs="Arial"/>
                <w:color w:val="000000" w:themeColor="text1"/>
                <w:sz w:val="20"/>
                <w:szCs w:val="20"/>
                <w:lang w:val="en-US"/>
              </w:rPr>
              <w:t>një detergjent</w:t>
            </w:r>
            <w:r>
              <w:rPr>
                <w:rFonts w:ascii="Arial" w:eastAsia="Times New Roman" w:hAnsi="Arial" w:cs="Arial"/>
                <w:color w:val="000000" w:themeColor="text1"/>
                <w:sz w:val="20"/>
                <w:szCs w:val="20"/>
                <w:lang w:val="en-US"/>
              </w:rPr>
              <w:t>i</w:t>
            </w:r>
            <w:r w:rsidR="00FA5695" w:rsidRPr="00FE3B03">
              <w:rPr>
                <w:rFonts w:ascii="Arial" w:eastAsia="Times New Roman" w:hAnsi="Arial" w:cs="Arial"/>
                <w:color w:val="000000" w:themeColor="text1"/>
                <w:sz w:val="20"/>
                <w:szCs w:val="20"/>
                <w:lang w:val="en-US"/>
              </w:rPr>
              <w:t xml:space="preserve"> rrobash pa parfum</w:t>
            </w:r>
            <w:r>
              <w:rPr>
                <w:rFonts w:ascii="Arial" w:eastAsia="Times New Roman" w:hAnsi="Arial" w:cs="Arial"/>
                <w:color w:val="000000" w:themeColor="text1"/>
                <w:sz w:val="20"/>
                <w:szCs w:val="20"/>
                <w:lang w:val="en-US"/>
              </w:rPr>
              <w:t>.</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Hiqni etiketat e veshjeve, shmangni pëlhurat e vrazhda dhe me gjemba mund të shkaktojë acarim</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Aplikoni krem ​​pengues në zonën periorale kur foshnja është duke luajtur</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Menaxhoni ankthin ose sjelljet që nxisin gërvishtjen</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Mbani thonjtë e shkurtër, përdorni dorashka tek foshnjat</w:t>
            </w:r>
          </w:p>
        </w:tc>
        <w:tc>
          <w:tcPr>
            <w:tcW w:w="478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A5695" w:rsidRPr="00FE3B03" w:rsidRDefault="00FE3B03" w:rsidP="00FA5695">
            <w:pPr>
              <w:spacing w:after="135"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Pastrimi i duarve përpara </w:t>
            </w:r>
            <w:r w:rsidRPr="00FE3B03">
              <w:rPr>
                <w:rFonts w:ascii="Arial" w:eastAsia="Times New Roman" w:hAnsi="Arial" w:cs="Arial"/>
                <w:color w:val="000000" w:themeColor="text1"/>
                <w:sz w:val="20"/>
                <w:szCs w:val="20"/>
                <w:lang w:val="en-US"/>
              </w:rPr>
              <w:t>aplikimit t</w:t>
            </w:r>
            <w:r w:rsidRPr="00FE3B03">
              <w:rPr>
                <w:rFonts w:ascii="Times New Roman" w:hAnsi="Times New Roman" w:cs="Times New Roman"/>
                <w:color w:val="000000" w:themeColor="text1"/>
              </w:rPr>
              <w:t>ë</w:t>
            </w:r>
            <w:r w:rsidRPr="00FE3B03">
              <w:rPr>
                <w:rFonts w:ascii="Arial" w:eastAsia="Times New Roman" w:hAnsi="Arial" w:cs="Arial"/>
                <w:color w:val="000000" w:themeColor="text1"/>
                <w:sz w:val="20"/>
                <w:szCs w:val="20"/>
                <w:lang w:val="en-US"/>
              </w:rPr>
              <w:t xml:space="preserve"> terapis</w:t>
            </w:r>
            <w:r w:rsidRPr="00FE3B03">
              <w:rPr>
                <w:rFonts w:ascii="Times New Roman" w:hAnsi="Times New Roman" w:cs="Times New Roman"/>
                <w:color w:val="000000" w:themeColor="text1"/>
              </w:rPr>
              <w:t>ë</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 xml:space="preserve">Shmangni kontaminimin e hidratuesve/                              kremrave duke përdorur një shpatull për                                        të hequr kremin hidratues nga </w:t>
            </w:r>
            <w:r w:rsidR="0039456C" w:rsidRPr="00FE3B03">
              <w:rPr>
                <w:rFonts w:ascii="Arial" w:eastAsia="Times New Roman" w:hAnsi="Arial" w:cs="Arial"/>
                <w:color w:val="000000" w:themeColor="text1"/>
                <w:sz w:val="20"/>
                <w:szCs w:val="20"/>
                <w:lang w:val="en-US"/>
              </w:rPr>
              <w:t xml:space="preserve">ena </w:t>
            </w:r>
            <w:r w:rsidRPr="00FE3B03">
              <w:rPr>
                <w:rFonts w:ascii="Arial" w:eastAsia="Times New Roman" w:hAnsi="Arial" w:cs="Arial"/>
                <w:color w:val="000000" w:themeColor="text1"/>
                <w:sz w:val="20"/>
                <w:szCs w:val="20"/>
                <w:lang w:val="en-US"/>
              </w:rPr>
              <w:t xml:space="preserve">                                            mos </w:t>
            </w:r>
            <w:r w:rsidR="00A27F95" w:rsidRPr="00FE3B03">
              <w:rPr>
                <w:rFonts w:ascii="Arial" w:eastAsia="Times New Roman" w:hAnsi="Arial" w:cs="Arial"/>
                <w:color w:val="000000" w:themeColor="text1"/>
                <w:sz w:val="20"/>
                <w:szCs w:val="20"/>
                <w:lang w:val="en-US"/>
              </w:rPr>
              <w:t>e prekni</w:t>
            </w:r>
            <w:r w:rsidRPr="00FE3B03">
              <w:rPr>
                <w:rFonts w:ascii="Arial" w:eastAsia="Times New Roman" w:hAnsi="Arial" w:cs="Arial"/>
                <w:color w:val="000000" w:themeColor="text1"/>
                <w:sz w:val="20"/>
                <w:szCs w:val="20"/>
                <w:lang w:val="en-US"/>
              </w:rPr>
              <w:t xml:space="preserve"> skajet e tubave</w:t>
            </w: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p>
          <w:p w:rsidR="00FA5695" w:rsidRPr="00FE3B03" w:rsidRDefault="00FA5695" w:rsidP="00FA5695">
            <w:pPr>
              <w:spacing w:after="135" w:line="240" w:lineRule="auto"/>
              <w:rPr>
                <w:rFonts w:ascii="Arial" w:eastAsia="Times New Roman" w:hAnsi="Arial" w:cs="Arial"/>
                <w:color w:val="000000" w:themeColor="text1"/>
                <w:sz w:val="20"/>
                <w:szCs w:val="20"/>
                <w:lang w:val="en-US"/>
              </w:rPr>
            </w:pPr>
            <w:r w:rsidRPr="00FE3B03">
              <w:rPr>
                <w:rFonts w:ascii="Arial" w:eastAsia="Times New Roman" w:hAnsi="Arial" w:cs="Arial"/>
                <w:color w:val="000000" w:themeColor="text1"/>
                <w:sz w:val="20"/>
                <w:szCs w:val="20"/>
                <w:lang w:val="en-US"/>
              </w:rPr>
              <w:t xml:space="preserve">Kërkoni shqyrtim mjekësor herët nëse                shqetësimet e infeksionit nuk i përgjigjen trajtimit të                               </w:t>
            </w:r>
            <w:r w:rsidR="00540B64">
              <w:rPr>
                <w:rFonts w:ascii="Arial" w:eastAsia="Times New Roman" w:hAnsi="Arial" w:cs="Arial"/>
                <w:color w:val="000000" w:themeColor="text1"/>
                <w:sz w:val="20"/>
                <w:szCs w:val="20"/>
                <w:lang w:val="en-US"/>
              </w:rPr>
              <w:t xml:space="preserve">                             </w:t>
            </w:r>
            <w:r w:rsidRPr="00FE3B03">
              <w:rPr>
                <w:rFonts w:ascii="Arial" w:eastAsia="Times New Roman" w:hAnsi="Arial" w:cs="Arial"/>
                <w:color w:val="000000" w:themeColor="text1"/>
                <w:sz w:val="20"/>
                <w:szCs w:val="20"/>
                <w:lang w:val="en-US"/>
              </w:rPr>
              <w:t>përshkruar</w:t>
            </w:r>
          </w:p>
        </w:tc>
      </w:tr>
    </w:tbl>
    <w:p w:rsidR="00C10D0C" w:rsidRDefault="00C10D0C" w:rsidP="00FA5695">
      <w:pPr>
        <w:spacing w:after="135" w:line="240" w:lineRule="auto"/>
        <w:rPr>
          <w:rFonts w:ascii="Arial" w:eastAsia="Times New Roman" w:hAnsi="Arial" w:cs="Arial"/>
          <w:b/>
          <w:bCs/>
          <w:color w:val="DA1A32"/>
          <w:sz w:val="26"/>
          <w:szCs w:val="26"/>
          <w:lang w:val="en-US"/>
        </w:rPr>
      </w:pPr>
    </w:p>
    <w:p w:rsidR="00C10D0C" w:rsidRDefault="00C10D0C" w:rsidP="00FA5695">
      <w:pPr>
        <w:spacing w:after="135" w:line="240" w:lineRule="auto"/>
        <w:rPr>
          <w:rFonts w:ascii="Arial" w:eastAsia="Times New Roman" w:hAnsi="Arial" w:cs="Arial"/>
          <w:b/>
          <w:bCs/>
          <w:color w:val="DA1A32"/>
          <w:sz w:val="26"/>
          <w:szCs w:val="26"/>
          <w:lang w:val="en-US"/>
        </w:rPr>
      </w:pPr>
    </w:p>
    <w:p w:rsidR="005B5A82" w:rsidRDefault="005B5A82" w:rsidP="005B5A82">
      <w:pPr>
        <w:spacing w:after="135" w:line="240" w:lineRule="auto"/>
        <w:rPr>
          <w:rFonts w:ascii="Times New Roman" w:eastAsia="Times New Roman" w:hAnsi="Times New Roman" w:cs="Times New Roman"/>
          <w:b/>
          <w:bCs/>
          <w:sz w:val="28"/>
          <w:szCs w:val="28"/>
          <w:lang w:val="en-US"/>
        </w:rPr>
      </w:pPr>
      <w:r>
        <w:rPr>
          <w:rFonts w:ascii="Arial" w:eastAsia="Times New Roman" w:hAnsi="Arial" w:cs="Arial"/>
          <w:b/>
          <w:bCs/>
          <w:color w:val="002060"/>
          <w:sz w:val="28"/>
          <w:szCs w:val="28"/>
          <w:lang w:val="en-US"/>
        </w:rPr>
        <w:t xml:space="preserve"> </w:t>
      </w:r>
      <w:r w:rsidR="000358B9" w:rsidRPr="00A42DBE">
        <w:rPr>
          <w:rFonts w:ascii="Times New Roman" w:eastAsia="Times New Roman" w:hAnsi="Times New Roman" w:cs="Times New Roman"/>
          <w:b/>
          <w:bCs/>
          <w:color w:val="000000" w:themeColor="text1"/>
          <w:sz w:val="28"/>
          <w:szCs w:val="28"/>
          <w:lang w:val="en-US"/>
        </w:rPr>
        <w:t>Menaxhimi</w:t>
      </w:r>
      <w:r w:rsidR="000358B9" w:rsidRPr="00A42DBE">
        <w:rPr>
          <w:rFonts w:ascii="Times New Roman" w:eastAsia="Times New Roman" w:hAnsi="Times New Roman" w:cs="Times New Roman"/>
          <w:b/>
          <w:bCs/>
          <w:sz w:val="28"/>
          <w:szCs w:val="28"/>
          <w:lang w:val="en-US"/>
        </w:rPr>
        <w:t xml:space="preserve"> dhe</w:t>
      </w:r>
      <w:r w:rsidR="00B72016" w:rsidRPr="00A42DBE">
        <w:rPr>
          <w:rFonts w:ascii="Times New Roman" w:eastAsia="Times New Roman" w:hAnsi="Times New Roman" w:cs="Times New Roman"/>
          <w:b/>
          <w:bCs/>
          <w:sz w:val="28"/>
          <w:szCs w:val="28"/>
          <w:lang w:val="en-US"/>
        </w:rPr>
        <w:t xml:space="preserve"> trajtimi </w:t>
      </w:r>
      <w:r w:rsidR="00FE3B03" w:rsidRPr="00A42DBE">
        <w:rPr>
          <w:rFonts w:ascii="Times New Roman" w:eastAsia="Times New Roman" w:hAnsi="Times New Roman" w:cs="Times New Roman"/>
          <w:b/>
          <w:bCs/>
          <w:sz w:val="28"/>
          <w:szCs w:val="28"/>
          <w:lang w:val="en-US"/>
        </w:rPr>
        <w:t>i</w:t>
      </w:r>
      <w:r w:rsidR="00B72016" w:rsidRPr="00A42DBE">
        <w:rPr>
          <w:rFonts w:ascii="Times New Roman" w:eastAsia="Times New Roman" w:hAnsi="Times New Roman" w:cs="Times New Roman"/>
          <w:b/>
          <w:bCs/>
          <w:sz w:val="28"/>
          <w:szCs w:val="28"/>
          <w:lang w:val="en-US"/>
        </w:rPr>
        <w:t xml:space="preserve"> formave të ashpërsuara</w:t>
      </w:r>
      <w:r w:rsidR="00FA5695" w:rsidRPr="00A42DBE">
        <w:rPr>
          <w:rFonts w:ascii="Times New Roman" w:eastAsia="Times New Roman" w:hAnsi="Times New Roman" w:cs="Times New Roman"/>
          <w:b/>
          <w:bCs/>
          <w:sz w:val="28"/>
          <w:szCs w:val="28"/>
          <w:lang w:val="en-US"/>
        </w:rPr>
        <w:t xml:space="preserve"> të ekzemës</w:t>
      </w:r>
    </w:p>
    <w:p w:rsidR="00FA5695" w:rsidRPr="005B5A82" w:rsidRDefault="00183D1D" w:rsidP="005B5A82">
      <w:pPr>
        <w:spacing w:after="135"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 VII.1</w:t>
      </w:r>
      <w:r w:rsidR="005B5A82">
        <w:rPr>
          <w:rFonts w:ascii="Times New Roman" w:eastAsia="Times New Roman" w:hAnsi="Times New Roman" w:cs="Times New Roman"/>
          <w:b/>
          <w:bCs/>
          <w:sz w:val="28"/>
          <w:szCs w:val="28"/>
          <w:lang w:val="en-US"/>
        </w:rPr>
        <w:t>.</w:t>
      </w:r>
      <w:r w:rsidR="00FA5695" w:rsidRPr="005B5A82">
        <w:rPr>
          <w:rFonts w:ascii="Times New Roman" w:hAnsi="Times New Roman"/>
          <w:b/>
          <w:bCs/>
          <w:sz w:val="28"/>
          <w:szCs w:val="28"/>
        </w:rPr>
        <w:t>Kortikosteroid</w:t>
      </w:r>
      <w:r w:rsidR="00FE3B03" w:rsidRPr="005B5A82">
        <w:rPr>
          <w:rFonts w:ascii="Times New Roman" w:hAnsi="Times New Roman"/>
          <w:b/>
          <w:bCs/>
          <w:sz w:val="28"/>
          <w:szCs w:val="28"/>
        </w:rPr>
        <w:t>et</w:t>
      </w:r>
    </w:p>
    <w:p w:rsidR="00FA5695" w:rsidRPr="00FA0CD9" w:rsidRDefault="007C7AC2" w:rsidP="00FA0CD9">
      <w:pPr>
        <w:spacing w:after="135" w:line="240" w:lineRule="auto"/>
        <w:rPr>
          <w:rFonts w:ascii="Times New Roman" w:hAnsi="Times New Roman" w:cs="Times New Roman"/>
          <w:b/>
          <w:sz w:val="24"/>
          <w:szCs w:val="24"/>
        </w:rPr>
      </w:pPr>
      <w:r w:rsidRPr="00816F04">
        <w:rPr>
          <w:rFonts w:ascii="Times New Roman" w:eastAsia="Times New Roman" w:hAnsi="Times New Roman" w:cs="Times New Roman"/>
          <w:b/>
          <w:bCs/>
          <w:sz w:val="24"/>
          <w:szCs w:val="24"/>
          <w:lang w:val="en-US"/>
        </w:rPr>
        <w:t>GP duke u bazuar në literaturë kërkoi t</w:t>
      </w:r>
      <w:r w:rsidR="00816F04" w:rsidRPr="00816F04">
        <w:rPr>
          <w:rFonts w:ascii="Times New Roman" w:eastAsia="Times New Roman" w:hAnsi="Times New Roman" w:cs="Times New Roman"/>
          <w:b/>
          <w:bCs/>
          <w:sz w:val="24"/>
          <w:szCs w:val="24"/>
          <w:lang w:val="en-US"/>
        </w:rPr>
        <w:t>’</w:t>
      </w:r>
      <w:r w:rsidRPr="00816F04">
        <w:rPr>
          <w:rFonts w:ascii="Times New Roman" w:eastAsia="Times New Roman" w:hAnsi="Times New Roman" w:cs="Times New Roman"/>
          <w:b/>
          <w:bCs/>
          <w:sz w:val="24"/>
          <w:szCs w:val="24"/>
          <w:lang w:val="en-US"/>
        </w:rPr>
        <w:t xml:space="preserve">i pergjigjet </w:t>
      </w:r>
      <w:r w:rsidR="00FA0CD9">
        <w:rPr>
          <w:rFonts w:ascii="Times New Roman" w:eastAsia="Times New Roman" w:hAnsi="Times New Roman" w:cs="Times New Roman"/>
          <w:b/>
          <w:bCs/>
          <w:sz w:val="24"/>
          <w:szCs w:val="24"/>
          <w:lang w:val="en-US"/>
        </w:rPr>
        <w:t>pyetjes numër 9-të</w:t>
      </w:r>
      <w:r w:rsidRPr="00816F04">
        <w:rPr>
          <w:rFonts w:ascii="Times New Roman" w:eastAsia="Times New Roman" w:hAnsi="Times New Roman" w:cs="Times New Roman"/>
          <w:b/>
          <w:bCs/>
          <w:sz w:val="24"/>
          <w:szCs w:val="24"/>
          <w:lang w:val="en-US"/>
        </w:rPr>
        <w:t>: “</w:t>
      </w:r>
      <w:r w:rsidR="00FA0CD9">
        <w:rPr>
          <w:rFonts w:ascii="Times New Roman" w:hAnsi="Times New Roman" w:cs="Times New Roman"/>
          <w:b/>
          <w:sz w:val="24"/>
          <w:szCs w:val="24"/>
        </w:rPr>
        <w:t xml:space="preserve">Cili është menaxhimi dhe trajtimi i formave të ashpërsuara të  ekzemës ?  </w:t>
      </w:r>
      <w:r w:rsidR="00FA5695" w:rsidRPr="00FA5695">
        <w:rPr>
          <w:rFonts w:ascii="Times New Roman" w:eastAsia="Times New Roman" w:hAnsi="Times New Roman" w:cs="Times New Roman"/>
          <w:sz w:val="24"/>
          <w:szCs w:val="24"/>
          <w:lang w:val="en-US"/>
        </w:rPr>
        <w:t xml:space="preserve">Steroidet aktuale (shih burimet shtesë më poshtë) kërkohen një ose dy herë në ditë derisa lëkura të jetë plotësisht e pastër për të reduktuar inflamacionin e lëkurës. Ato mund të aplikohen në lëkurë të </w:t>
      </w:r>
      <w:r w:rsidR="00FA0CD9" w:rsidRPr="00FA0CD9">
        <w:rPr>
          <w:rFonts w:ascii="Times New Roman" w:eastAsia="Times New Roman" w:hAnsi="Times New Roman" w:cs="Times New Roman"/>
          <w:sz w:val="24"/>
          <w:szCs w:val="24"/>
          <w:lang w:val="en-US"/>
        </w:rPr>
        <w:t>ashpë</w:t>
      </w:r>
      <w:r w:rsidR="00FA5695" w:rsidRPr="00FA5695">
        <w:rPr>
          <w:rFonts w:ascii="Times New Roman" w:eastAsia="Times New Roman" w:hAnsi="Times New Roman" w:cs="Times New Roman"/>
          <w:sz w:val="24"/>
          <w:szCs w:val="24"/>
          <w:lang w:val="en-US"/>
        </w:rPr>
        <w:t>r</w:t>
      </w:r>
      <w:r w:rsidR="00FA0CD9">
        <w:rPr>
          <w:rFonts w:ascii="Times New Roman" w:eastAsia="Times New Roman" w:hAnsi="Times New Roman" w:cs="Times New Roman"/>
          <w:sz w:val="24"/>
          <w:szCs w:val="24"/>
          <w:lang w:val="en-US"/>
        </w:rPr>
        <w:t>suar</w:t>
      </w:r>
      <w:r w:rsidR="00FA5695" w:rsidRPr="00FA5695">
        <w:rPr>
          <w:rFonts w:ascii="Times New Roman" w:eastAsia="Times New Roman" w:hAnsi="Times New Roman" w:cs="Times New Roman"/>
          <w:sz w:val="24"/>
          <w:szCs w:val="24"/>
          <w:lang w:val="en-US"/>
        </w:rPr>
        <w:t xml:space="preserve"> dhe të infektuar</w:t>
      </w:r>
      <w:r w:rsidR="00540B64">
        <w:rPr>
          <w:rFonts w:ascii="Times New Roman" w:eastAsia="Times New Roman" w:hAnsi="Times New Roman" w:cs="Times New Roman"/>
          <w:sz w:val="24"/>
          <w:szCs w:val="24"/>
          <w:lang w:val="en-US"/>
        </w:rPr>
        <w:t>.</w:t>
      </w:r>
    </w:p>
    <w:p w:rsidR="007A71FF" w:rsidRPr="007A71FF" w:rsidRDefault="007A71FF" w:rsidP="00900297">
      <w:pPr>
        <w:pStyle w:val="NormalWeb"/>
        <w:numPr>
          <w:ilvl w:val="0"/>
          <w:numId w:val="19"/>
        </w:numPr>
        <w:tabs>
          <w:tab w:val="left" w:pos="3435"/>
        </w:tabs>
        <w:spacing w:before="240" w:after="0"/>
        <w:jc w:val="both"/>
        <w:rPr>
          <w:b/>
        </w:rPr>
      </w:pPr>
      <w:r w:rsidRPr="007A71FF">
        <w:rPr>
          <w:b/>
        </w:rPr>
        <w:t>Si të përdoren preparatet kortikosteroide në mënyrë lokale?</w:t>
      </w:r>
    </w:p>
    <w:p w:rsidR="007A71FF" w:rsidRPr="007A71FF" w:rsidRDefault="007A71FF" w:rsidP="00900297">
      <w:pPr>
        <w:pStyle w:val="ListParagraph"/>
        <w:numPr>
          <w:ilvl w:val="0"/>
          <w:numId w:val="19"/>
        </w:numPr>
        <w:jc w:val="both"/>
        <w:rPr>
          <w:rFonts w:ascii="Times New Roman" w:hAnsi="Times New Roman"/>
          <w:sz w:val="24"/>
          <w:szCs w:val="24"/>
        </w:rPr>
      </w:pPr>
      <w:r w:rsidRPr="007A71FF">
        <w:rPr>
          <w:rFonts w:ascii="Times New Roman" w:hAnsi="Times New Roman"/>
          <w:sz w:val="24"/>
          <w:szCs w:val="24"/>
        </w:rPr>
        <w:t xml:space="preserve">Preparatet kortikosteroide aplikohen 1-2 herë në ditë në vendin e sëmurë. Sasia e aplikimit të terapisë lokale anti-inflamatore duhet të ndjekë rregullin e </w:t>
      </w:r>
      <w:r w:rsidRPr="007A71FF">
        <w:rPr>
          <w:rFonts w:ascii="Times New Roman" w:hAnsi="Times New Roman"/>
          <w:b/>
          <w:sz w:val="24"/>
          <w:szCs w:val="24"/>
        </w:rPr>
        <w:t>Njësi e majëssë gishtit: Finger-tip Unit (FTU)</w:t>
      </w:r>
      <w:r w:rsidR="007C7AC2" w:rsidRPr="007A71FF">
        <w:rPr>
          <w:rFonts w:ascii="Times New Roman" w:hAnsi="Times New Roman"/>
          <w:b/>
          <w:sz w:val="24"/>
          <w:szCs w:val="24"/>
        </w:rPr>
        <w:t>.)</w:t>
      </w:r>
      <w:r w:rsidRPr="007A71FF">
        <w:rPr>
          <w:rFonts w:ascii="Times New Roman" w:hAnsi="Times New Roman"/>
          <w:b/>
          <w:sz w:val="24"/>
          <w:szCs w:val="24"/>
        </w:rPr>
        <w:t xml:space="preserve">. </w:t>
      </w:r>
      <w:r w:rsidR="00224BB2">
        <w:rPr>
          <w:rFonts w:ascii="Times New Roman" w:hAnsi="Times New Roman"/>
          <w:b/>
          <w:sz w:val="24"/>
          <w:szCs w:val="24"/>
        </w:rPr>
        <w:t>Kjo është përgjigja e pyetjes numër 10- të .</w:t>
      </w:r>
      <w:r w:rsidRPr="007A71FF">
        <w:rPr>
          <w:rFonts w:ascii="Times New Roman" w:hAnsi="Times New Roman"/>
          <w:sz w:val="24"/>
          <w:szCs w:val="24"/>
        </w:rPr>
        <w:t xml:space="preserve">Një njësi e majës së gishtit - FTU paraqet sasinë e kremit të liruar nga tuba me hapje 5 mm në diametër që mbulon pjesën e lëkurës nga lakesa distale deri në majë të gishtit </w:t>
      </w:r>
      <w:r w:rsidRPr="007A71FF">
        <w:rPr>
          <w:rFonts w:ascii="Times New Roman" w:hAnsi="Times New Roman"/>
          <w:sz w:val="24"/>
          <w:szCs w:val="24"/>
        </w:rPr>
        <w:lastRenderedPageBreak/>
        <w:t>tregues (Fig.1).</w:t>
      </w:r>
    </w:p>
    <w:p w:rsidR="007A71FF" w:rsidRPr="00CA195A" w:rsidRDefault="007A71FF" w:rsidP="007A71FF">
      <w:pPr>
        <w:pStyle w:val="NormalWeb"/>
        <w:tabs>
          <w:tab w:val="left" w:pos="3435"/>
        </w:tabs>
        <w:spacing w:before="240" w:after="0"/>
        <w:ind w:left="2880"/>
        <w:jc w:val="both"/>
        <w:rPr>
          <w:noProof/>
        </w:rPr>
      </w:pPr>
      <w:r w:rsidRPr="00CA195A">
        <w:rPr>
          <w:noProof/>
        </w:rPr>
        <w:drawing>
          <wp:inline distT="0" distB="0" distL="0" distR="0">
            <wp:extent cx="2352040" cy="1524000"/>
            <wp:effectExtent l="0" t="0" r="0" b="0"/>
            <wp:docPr id="3" name="Picture 4" descr="E:\DSC0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SC05641.JPG"/>
                    <pic:cNvPicPr>
                      <a:picLocks noChangeAspect="1" noChangeArrowheads="1"/>
                    </pic:cNvPicPr>
                  </pic:nvPicPr>
                  <pic:blipFill>
                    <a:blip r:embed="rId19" cstate="print"/>
                    <a:srcRect/>
                    <a:stretch>
                      <a:fillRect/>
                    </a:stretch>
                  </pic:blipFill>
                  <pic:spPr bwMode="auto">
                    <a:xfrm>
                      <a:off x="0" y="0"/>
                      <a:ext cx="2463732" cy="1596371"/>
                    </a:xfrm>
                    <a:prstGeom prst="rect">
                      <a:avLst/>
                    </a:prstGeom>
                    <a:noFill/>
                    <a:ln w="9525">
                      <a:noFill/>
                      <a:miter lim="800000"/>
                      <a:headEnd/>
                      <a:tailEnd/>
                    </a:ln>
                  </pic:spPr>
                </pic:pic>
              </a:graphicData>
            </a:graphic>
          </wp:inline>
        </w:drawing>
      </w:r>
    </w:p>
    <w:p w:rsidR="007A71FF" w:rsidRPr="007A71FF" w:rsidRDefault="007A71FF" w:rsidP="007A71FF">
      <w:pPr>
        <w:pStyle w:val="ListParagraph"/>
        <w:ind w:left="720" w:firstLine="0"/>
        <w:rPr>
          <w:rFonts w:ascii="Times New Roman" w:hAnsi="Times New Roman"/>
          <w:i/>
          <w:sz w:val="24"/>
          <w:szCs w:val="24"/>
        </w:rPr>
      </w:pPr>
      <w:r w:rsidRPr="007A71FF">
        <w:rPr>
          <w:rFonts w:ascii="Times New Roman" w:hAnsi="Times New Roman"/>
          <w:i/>
          <w:sz w:val="24"/>
          <w:szCs w:val="24"/>
        </w:rPr>
        <w:t>Figura 10.1 Njësia e majës së gishtit – FTU: sasia e kremit të liruar nga tubi me diametër 5 mm që mbulon pjesën e lëkurës nga lakesa distale deri në majë të gishtit tregues.</w:t>
      </w:r>
    </w:p>
    <w:p w:rsidR="007A71FF" w:rsidRPr="007A71FF" w:rsidRDefault="007A71FF" w:rsidP="004C6C84">
      <w:pPr>
        <w:pStyle w:val="ListParagraph"/>
        <w:ind w:left="720" w:firstLine="0"/>
        <w:jc w:val="both"/>
        <w:rPr>
          <w:rFonts w:ascii="Times New Roman" w:hAnsi="Times New Roman"/>
          <w:sz w:val="24"/>
          <w:szCs w:val="24"/>
        </w:rPr>
      </w:pPr>
    </w:p>
    <w:p w:rsidR="007A71FF" w:rsidRPr="007A71FF" w:rsidRDefault="007A71FF" w:rsidP="00900297">
      <w:pPr>
        <w:pStyle w:val="ListParagraph"/>
        <w:numPr>
          <w:ilvl w:val="0"/>
          <w:numId w:val="19"/>
        </w:numPr>
        <w:jc w:val="both"/>
        <w:rPr>
          <w:rFonts w:ascii="Times New Roman" w:hAnsi="Times New Roman"/>
          <w:sz w:val="24"/>
          <w:szCs w:val="24"/>
        </w:rPr>
      </w:pPr>
      <w:r w:rsidRPr="007A71FF">
        <w:rPr>
          <w:rFonts w:ascii="Times New Roman" w:hAnsi="Times New Roman"/>
          <w:sz w:val="24"/>
          <w:szCs w:val="24"/>
        </w:rPr>
        <w:t>Shembull: për të mbuluar sipërfaqen e fytyrës dhe të qafë</w:t>
      </w:r>
      <w:r w:rsidR="00816F04">
        <w:rPr>
          <w:rFonts w:ascii="Times New Roman" w:hAnsi="Times New Roman"/>
          <w:sz w:val="24"/>
          <w:szCs w:val="24"/>
        </w:rPr>
        <w:t>s së një të rrituri nevojiten 2.</w:t>
      </w:r>
      <w:r w:rsidRPr="007A71FF">
        <w:rPr>
          <w:rFonts w:ascii="Times New Roman" w:hAnsi="Times New Roman"/>
          <w:sz w:val="24"/>
          <w:szCs w:val="24"/>
        </w:rPr>
        <w:t>5 FTU krem.</w:t>
      </w:r>
    </w:p>
    <w:p w:rsidR="007A71FF" w:rsidRPr="007A71FF" w:rsidRDefault="007A71FF" w:rsidP="00900297">
      <w:pPr>
        <w:pStyle w:val="ListParagraph"/>
        <w:numPr>
          <w:ilvl w:val="0"/>
          <w:numId w:val="19"/>
        </w:numPr>
        <w:jc w:val="both"/>
        <w:rPr>
          <w:rFonts w:ascii="Times New Roman" w:hAnsi="Times New Roman"/>
          <w:sz w:val="24"/>
          <w:szCs w:val="24"/>
        </w:rPr>
      </w:pPr>
      <w:r w:rsidRPr="007A71FF">
        <w:rPr>
          <w:rFonts w:ascii="Times New Roman" w:hAnsi="Times New Roman"/>
          <w:sz w:val="24"/>
          <w:szCs w:val="24"/>
        </w:rPr>
        <w:t>Në tabelën 10.1 dhe 10.2 janë paraqitur sasitë e kortikosteroideve të shprehura në FTU të nevojshme për aplikim sipas sipërfaqes dhe moshës.</w:t>
      </w:r>
    </w:p>
    <w:p w:rsidR="007A71FF" w:rsidRPr="00BE5AC1" w:rsidRDefault="007A71FF" w:rsidP="003E6665">
      <w:pPr>
        <w:pStyle w:val="ListParagraph"/>
        <w:ind w:left="720" w:firstLine="0"/>
        <w:jc w:val="both"/>
        <w:rPr>
          <w:rFonts w:ascii="Times New Roman" w:hAnsi="Times New Roman"/>
          <w:sz w:val="24"/>
          <w:szCs w:val="24"/>
        </w:rPr>
      </w:pPr>
    </w:p>
    <w:p w:rsidR="00BE5AC1" w:rsidRPr="00BE5AC1" w:rsidRDefault="00BE5AC1" w:rsidP="00BE5AC1">
      <w:pPr>
        <w:pStyle w:val="ListParagraph"/>
        <w:ind w:left="720" w:firstLine="0"/>
        <w:jc w:val="both"/>
        <w:rPr>
          <w:rFonts w:ascii="Times New Roman" w:hAnsi="Times New Roman"/>
          <w:sz w:val="24"/>
          <w:szCs w:val="24"/>
        </w:rPr>
      </w:pPr>
    </w:p>
    <w:p w:rsidR="00BE5AC1" w:rsidRPr="00BE5AC1" w:rsidRDefault="00BE5AC1" w:rsidP="00BE5AC1">
      <w:pPr>
        <w:jc w:val="both"/>
        <w:rPr>
          <w:rFonts w:ascii="Times New Roman" w:hAnsi="Times New Roman"/>
          <w:sz w:val="24"/>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3193"/>
      </w:tblGrid>
      <w:tr w:rsidR="007A71FF" w:rsidRPr="00CA195A" w:rsidTr="00BE5AC1">
        <w:trPr>
          <w:trHeight w:val="235"/>
        </w:trPr>
        <w:tc>
          <w:tcPr>
            <w:tcW w:w="4320" w:type="dxa"/>
            <w:tcBorders>
              <w:top w:val="double" w:sz="4" w:space="0" w:color="auto"/>
              <w:left w:val="double" w:sz="4" w:space="0" w:color="auto"/>
              <w:bottom w:val="double" w:sz="4" w:space="0" w:color="auto"/>
              <w:right w:val="single" w:sz="4" w:space="0" w:color="auto"/>
            </w:tcBorders>
            <w:shd w:val="clear" w:color="auto" w:fill="DEEAF6" w:themeFill="accent1" w:themeFillTint="33"/>
          </w:tcPr>
          <w:p w:rsidR="007A71FF" w:rsidRPr="00CA195A" w:rsidRDefault="007A71FF" w:rsidP="005616CD">
            <w:pPr>
              <w:jc w:val="center"/>
              <w:rPr>
                <w:rFonts w:ascii="Times New Roman" w:hAnsi="Times New Roman" w:cs="Times New Roman"/>
                <w:b/>
                <w:sz w:val="24"/>
                <w:szCs w:val="24"/>
              </w:rPr>
            </w:pPr>
            <w:r w:rsidRPr="00CA195A">
              <w:rPr>
                <w:rFonts w:ascii="Times New Roman" w:hAnsi="Times New Roman" w:cs="Times New Roman"/>
                <w:b/>
                <w:sz w:val="24"/>
                <w:szCs w:val="24"/>
              </w:rPr>
              <w:t>Sipërfaqja</w:t>
            </w:r>
          </w:p>
        </w:tc>
        <w:tc>
          <w:tcPr>
            <w:tcW w:w="3193" w:type="dxa"/>
            <w:tcBorders>
              <w:top w:val="double" w:sz="4" w:space="0" w:color="auto"/>
              <w:left w:val="single" w:sz="4" w:space="0" w:color="auto"/>
              <w:bottom w:val="double" w:sz="4" w:space="0" w:color="auto"/>
              <w:right w:val="double" w:sz="4" w:space="0" w:color="auto"/>
            </w:tcBorders>
            <w:shd w:val="clear" w:color="auto" w:fill="DEEAF6" w:themeFill="accent1" w:themeFillTint="33"/>
          </w:tcPr>
          <w:p w:rsidR="007A71FF" w:rsidRPr="00CA195A" w:rsidRDefault="007A71FF" w:rsidP="005616CD">
            <w:pPr>
              <w:jc w:val="center"/>
              <w:rPr>
                <w:rFonts w:ascii="Times New Roman" w:hAnsi="Times New Roman" w:cs="Times New Roman"/>
                <w:b/>
                <w:sz w:val="24"/>
                <w:szCs w:val="24"/>
              </w:rPr>
            </w:pPr>
            <w:r w:rsidRPr="00CA195A">
              <w:rPr>
                <w:rFonts w:ascii="Times New Roman" w:hAnsi="Times New Roman" w:cs="Times New Roman"/>
                <w:b/>
                <w:sz w:val="24"/>
                <w:szCs w:val="24"/>
              </w:rPr>
              <w:t>FTU</w:t>
            </w:r>
          </w:p>
        </w:tc>
      </w:tr>
      <w:tr w:rsidR="007A71FF" w:rsidRPr="00CA195A" w:rsidTr="007A71FF">
        <w:trPr>
          <w:trHeight w:val="379"/>
        </w:trPr>
        <w:tc>
          <w:tcPr>
            <w:tcW w:w="4320" w:type="dxa"/>
            <w:tcBorders>
              <w:top w:val="double" w:sz="4" w:space="0" w:color="auto"/>
              <w:left w:val="double" w:sz="4" w:space="0" w:color="auto"/>
              <w:bottom w:val="single" w:sz="4" w:space="0" w:color="auto"/>
              <w:right w:val="single" w:sz="4" w:space="0" w:color="auto"/>
            </w:tcBorders>
            <w:shd w:val="clear" w:color="auto" w:fill="auto"/>
            <w:vAlign w:val="center"/>
          </w:tcPr>
          <w:p w:rsidR="007A71FF" w:rsidRPr="00CA195A" w:rsidRDefault="007A71FF" w:rsidP="005616CD">
            <w:pPr>
              <w:rPr>
                <w:rFonts w:ascii="Times New Roman" w:hAnsi="Times New Roman" w:cs="Times New Roman"/>
                <w:sz w:val="24"/>
                <w:szCs w:val="24"/>
              </w:rPr>
            </w:pPr>
            <w:r w:rsidRPr="00CA195A">
              <w:rPr>
                <w:rFonts w:ascii="Times New Roman" w:hAnsi="Times New Roman" w:cs="Times New Roman"/>
                <w:sz w:val="24"/>
                <w:szCs w:val="24"/>
              </w:rPr>
              <w:t>Fytyra dhe qafa</w:t>
            </w:r>
          </w:p>
        </w:tc>
        <w:tc>
          <w:tcPr>
            <w:tcW w:w="3193" w:type="dxa"/>
            <w:tcBorders>
              <w:top w:val="double" w:sz="4" w:space="0" w:color="auto"/>
              <w:left w:val="single" w:sz="4" w:space="0" w:color="auto"/>
              <w:bottom w:val="single" w:sz="4" w:space="0" w:color="auto"/>
              <w:right w:val="double" w:sz="4" w:space="0" w:color="auto"/>
            </w:tcBorders>
            <w:shd w:val="clear" w:color="auto" w:fill="auto"/>
            <w:vAlign w:val="center"/>
          </w:tcPr>
          <w:p w:rsidR="007A71FF" w:rsidRPr="00CA195A" w:rsidRDefault="00816F04" w:rsidP="005616CD">
            <w:pPr>
              <w:jc w:val="center"/>
              <w:rPr>
                <w:rFonts w:ascii="Times New Roman" w:hAnsi="Times New Roman" w:cs="Times New Roman"/>
                <w:sz w:val="24"/>
                <w:szCs w:val="24"/>
              </w:rPr>
            </w:pPr>
            <w:r>
              <w:rPr>
                <w:rFonts w:ascii="Times New Roman" w:hAnsi="Times New Roman" w:cs="Times New Roman"/>
                <w:sz w:val="24"/>
                <w:szCs w:val="24"/>
              </w:rPr>
              <w:t>2.</w:t>
            </w:r>
            <w:r w:rsidR="007A71FF" w:rsidRPr="00CA195A">
              <w:rPr>
                <w:rFonts w:ascii="Times New Roman" w:hAnsi="Times New Roman" w:cs="Times New Roman"/>
                <w:sz w:val="24"/>
                <w:szCs w:val="24"/>
              </w:rPr>
              <w:t>5</w:t>
            </w:r>
          </w:p>
        </w:tc>
      </w:tr>
      <w:tr w:rsidR="007A71FF" w:rsidRPr="00CA195A" w:rsidTr="007A71FF">
        <w:tc>
          <w:tcPr>
            <w:tcW w:w="4320" w:type="dxa"/>
            <w:tcBorders>
              <w:top w:val="single" w:sz="4" w:space="0" w:color="auto"/>
              <w:left w:val="double" w:sz="4" w:space="0" w:color="auto"/>
              <w:bottom w:val="single" w:sz="4" w:space="0" w:color="auto"/>
              <w:right w:val="single" w:sz="4" w:space="0" w:color="auto"/>
            </w:tcBorders>
            <w:shd w:val="clear" w:color="auto" w:fill="auto"/>
            <w:vAlign w:val="center"/>
          </w:tcPr>
          <w:p w:rsidR="007A71FF" w:rsidRPr="00CA195A" w:rsidRDefault="007A71FF" w:rsidP="005616CD">
            <w:pPr>
              <w:rPr>
                <w:rFonts w:ascii="Times New Roman" w:hAnsi="Times New Roman" w:cs="Times New Roman"/>
                <w:sz w:val="24"/>
                <w:szCs w:val="24"/>
              </w:rPr>
            </w:pPr>
            <w:r w:rsidRPr="00CA195A">
              <w:rPr>
                <w:rFonts w:ascii="Times New Roman" w:hAnsi="Times New Roman" w:cs="Times New Roman"/>
                <w:sz w:val="24"/>
                <w:szCs w:val="24"/>
              </w:rPr>
              <w:t>Pjesa e përparme/ e pasme e trupit</w:t>
            </w:r>
          </w:p>
        </w:tc>
        <w:tc>
          <w:tcPr>
            <w:tcW w:w="3193" w:type="dxa"/>
            <w:tcBorders>
              <w:top w:val="single" w:sz="4" w:space="0" w:color="auto"/>
              <w:left w:val="single" w:sz="4" w:space="0" w:color="auto"/>
              <w:bottom w:val="single" w:sz="4" w:space="0" w:color="auto"/>
              <w:right w:val="double" w:sz="4" w:space="0" w:color="auto"/>
            </w:tcBorders>
            <w:shd w:val="clear" w:color="auto" w:fill="auto"/>
            <w:vAlign w:val="center"/>
          </w:tcPr>
          <w:p w:rsidR="007A71FF" w:rsidRPr="00CA195A" w:rsidRDefault="007A71FF" w:rsidP="005616CD">
            <w:pPr>
              <w:jc w:val="center"/>
              <w:rPr>
                <w:rFonts w:ascii="Times New Roman" w:hAnsi="Times New Roman" w:cs="Times New Roman"/>
                <w:sz w:val="24"/>
                <w:szCs w:val="24"/>
              </w:rPr>
            </w:pPr>
            <w:r w:rsidRPr="00CA195A">
              <w:rPr>
                <w:rFonts w:ascii="Times New Roman" w:hAnsi="Times New Roman" w:cs="Times New Roman"/>
                <w:sz w:val="24"/>
                <w:szCs w:val="24"/>
              </w:rPr>
              <w:t>7</w:t>
            </w:r>
          </w:p>
        </w:tc>
      </w:tr>
      <w:tr w:rsidR="007A71FF" w:rsidRPr="00CA195A" w:rsidTr="007A71FF">
        <w:tc>
          <w:tcPr>
            <w:tcW w:w="4320" w:type="dxa"/>
            <w:tcBorders>
              <w:top w:val="single" w:sz="4" w:space="0" w:color="auto"/>
              <w:left w:val="double" w:sz="4" w:space="0" w:color="auto"/>
              <w:bottom w:val="single" w:sz="4" w:space="0" w:color="auto"/>
              <w:right w:val="single" w:sz="4" w:space="0" w:color="auto"/>
            </w:tcBorders>
            <w:shd w:val="clear" w:color="auto" w:fill="auto"/>
            <w:vAlign w:val="center"/>
          </w:tcPr>
          <w:p w:rsidR="007A71FF" w:rsidRPr="00CA195A" w:rsidRDefault="007A71FF" w:rsidP="005616CD">
            <w:pPr>
              <w:rPr>
                <w:rFonts w:ascii="Times New Roman" w:hAnsi="Times New Roman" w:cs="Times New Roman"/>
                <w:sz w:val="24"/>
                <w:szCs w:val="24"/>
              </w:rPr>
            </w:pPr>
            <w:r w:rsidRPr="00CA195A">
              <w:rPr>
                <w:rFonts w:ascii="Times New Roman" w:hAnsi="Times New Roman" w:cs="Times New Roman"/>
                <w:sz w:val="24"/>
                <w:szCs w:val="24"/>
              </w:rPr>
              <w:t>Krahu</w:t>
            </w:r>
          </w:p>
        </w:tc>
        <w:tc>
          <w:tcPr>
            <w:tcW w:w="3193" w:type="dxa"/>
            <w:tcBorders>
              <w:top w:val="single" w:sz="4" w:space="0" w:color="auto"/>
              <w:left w:val="single" w:sz="4" w:space="0" w:color="auto"/>
              <w:bottom w:val="single" w:sz="4" w:space="0" w:color="auto"/>
              <w:right w:val="double" w:sz="4" w:space="0" w:color="auto"/>
            </w:tcBorders>
            <w:shd w:val="clear" w:color="auto" w:fill="auto"/>
            <w:vAlign w:val="center"/>
          </w:tcPr>
          <w:p w:rsidR="007A71FF" w:rsidRPr="00CA195A" w:rsidRDefault="007A71FF" w:rsidP="005616CD">
            <w:pPr>
              <w:jc w:val="center"/>
              <w:rPr>
                <w:rFonts w:ascii="Times New Roman" w:hAnsi="Times New Roman" w:cs="Times New Roman"/>
                <w:sz w:val="24"/>
                <w:szCs w:val="24"/>
              </w:rPr>
            </w:pPr>
            <w:r w:rsidRPr="00CA195A">
              <w:rPr>
                <w:rFonts w:ascii="Times New Roman" w:hAnsi="Times New Roman" w:cs="Times New Roman"/>
                <w:sz w:val="24"/>
                <w:szCs w:val="24"/>
              </w:rPr>
              <w:t>3</w:t>
            </w:r>
          </w:p>
        </w:tc>
      </w:tr>
      <w:tr w:rsidR="007A71FF" w:rsidRPr="00CA195A" w:rsidTr="007A71FF">
        <w:tc>
          <w:tcPr>
            <w:tcW w:w="4320" w:type="dxa"/>
            <w:tcBorders>
              <w:top w:val="single" w:sz="4" w:space="0" w:color="auto"/>
              <w:left w:val="double" w:sz="4" w:space="0" w:color="auto"/>
              <w:bottom w:val="single" w:sz="4" w:space="0" w:color="auto"/>
              <w:right w:val="single" w:sz="4" w:space="0" w:color="auto"/>
            </w:tcBorders>
            <w:shd w:val="clear" w:color="auto" w:fill="auto"/>
            <w:vAlign w:val="center"/>
          </w:tcPr>
          <w:p w:rsidR="007A71FF" w:rsidRPr="00CA195A" w:rsidRDefault="007A71FF" w:rsidP="005616CD">
            <w:pPr>
              <w:rPr>
                <w:rFonts w:ascii="Times New Roman" w:hAnsi="Times New Roman" w:cs="Times New Roman"/>
                <w:sz w:val="24"/>
                <w:szCs w:val="24"/>
              </w:rPr>
            </w:pPr>
            <w:r w:rsidRPr="00CA195A">
              <w:rPr>
                <w:rFonts w:ascii="Times New Roman" w:hAnsi="Times New Roman" w:cs="Times New Roman"/>
                <w:sz w:val="24"/>
                <w:szCs w:val="24"/>
              </w:rPr>
              <w:t>Shuplaka (në të dy faqet)</w:t>
            </w:r>
          </w:p>
        </w:tc>
        <w:tc>
          <w:tcPr>
            <w:tcW w:w="3193" w:type="dxa"/>
            <w:tcBorders>
              <w:top w:val="single" w:sz="4" w:space="0" w:color="auto"/>
              <w:left w:val="single" w:sz="4" w:space="0" w:color="auto"/>
              <w:bottom w:val="single" w:sz="4" w:space="0" w:color="auto"/>
              <w:right w:val="double" w:sz="4" w:space="0" w:color="auto"/>
            </w:tcBorders>
            <w:shd w:val="clear" w:color="auto" w:fill="auto"/>
            <w:vAlign w:val="center"/>
          </w:tcPr>
          <w:p w:rsidR="007A71FF" w:rsidRPr="00CA195A" w:rsidRDefault="007A71FF" w:rsidP="005616CD">
            <w:pPr>
              <w:jc w:val="center"/>
              <w:rPr>
                <w:rFonts w:ascii="Times New Roman" w:hAnsi="Times New Roman" w:cs="Times New Roman"/>
                <w:sz w:val="24"/>
                <w:szCs w:val="24"/>
              </w:rPr>
            </w:pPr>
            <w:r w:rsidRPr="00CA195A">
              <w:rPr>
                <w:rFonts w:ascii="Times New Roman" w:hAnsi="Times New Roman" w:cs="Times New Roman"/>
                <w:sz w:val="24"/>
                <w:szCs w:val="24"/>
              </w:rPr>
              <w:t>1</w:t>
            </w:r>
          </w:p>
        </w:tc>
      </w:tr>
      <w:tr w:rsidR="007A71FF" w:rsidRPr="00CA195A" w:rsidTr="007A71FF">
        <w:tc>
          <w:tcPr>
            <w:tcW w:w="4320" w:type="dxa"/>
            <w:tcBorders>
              <w:top w:val="single" w:sz="4" w:space="0" w:color="auto"/>
              <w:left w:val="double" w:sz="4" w:space="0" w:color="auto"/>
              <w:bottom w:val="single" w:sz="4" w:space="0" w:color="auto"/>
              <w:right w:val="single" w:sz="4" w:space="0" w:color="auto"/>
            </w:tcBorders>
            <w:shd w:val="clear" w:color="auto" w:fill="auto"/>
            <w:vAlign w:val="center"/>
          </w:tcPr>
          <w:p w:rsidR="007A71FF" w:rsidRPr="00CA195A" w:rsidRDefault="007A71FF" w:rsidP="005616CD">
            <w:pPr>
              <w:rPr>
                <w:rFonts w:ascii="Times New Roman" w:hAnsi="Times New Roman" w:cs="Times New Roman"/>
                <w:sz w:val="24"/>
                <w:szCs w:val="24"/>
              </w:rPr>
            </w:pPr>
            <w:r w:rsidRPr="00CA195A">
              <w:rPr>
                <w:rFonts w:ascii="Times New Roman" w:hAnsi="Times New Roman" w:cs="Times New Roman"/>
                <w:sz w:val="24"/>
                <w:szCs w:val="24"/>
              </w:rPr>
              <w:t>Këmba</w:t>
            </w:r>
          </w:p>
        </w:tc>
        <w:tc>
          <w:tcPr>
            <w:tcW w:w="3193" w:type="dxa"/>
            <w:tcBorders>
              <w:top w:val="single" w:sz="4" w:space="0" w:color="auto"/>
              <w:left w:val="single" w:sz="4" w:space="0" w:color="auto"/>
              <w:bottom w:val="single" w:sz="4" w:space="0" w:color="auto"/>
              <w:right w:val="double" w:sz="4" w:space="0" w:color="auto"/>
            </w:tcBorders>
            <w:shd w:val="clear" w:color="auto" w:fill="auto"/>
            <w:vAlign w:val="center"/>
          </w:tcPr>
          <w:p w:rsidR="007A71FF" w:rsidRPr="00CA195A" w:rsidRDefault="007A71FF" w:rsidP="005616CD">
            <w:pPr>
              <w:jc w:val="center"/>
              <w:rPr>
                <w:rFonts w:ascii="Times New Roman" w:hAnsi="Times New Roman" w:cs="Times New Roman"/>
                <w:sz w:val="24"/>
                <w:szCs w:val="24"/>
              </w:rPr>
            </w:pPr>
            <w:r w:rsidRPr="00CA195A">
              <w:rPr>
                <w:rFonts w:ascii="Times New Roman" w:hAnsi="Times New Roman" w:cs="Times New Roman"/>
                <w:sz w:val="24"/>
                <w:szCs w:val="24"/>
              </w:rPr>
              <w:t>6</w:t>
            </w:r>
          </w:p>
        </w:tc>
      </w:tr>
      <w:tr w:rsidR="007A71FF" w:rsidRPr="00CA195A" w:rsidTr="007A71FF">
        <w:tc>
          <w:tcPr>
            <w:tcW w:w="4320" w:type="dxa"/>
            <w:tcBorders>
              <w:top w:val="single" w:sz="4" w:space="0" w:color="auto"/>
              <w:left w:val="double" w:sz="4" w:space="0" w:color="auto"/>
              <w:bottom w:val="double" w:sz="4" w:space="0" w:color="auto"/>
              <w:right w:val="single" w:sz="4" w:space="0" w:color="auto"/>
            </w:tcBorders>
            <w:shd w:val="clear" w:color="auto" w:fill="auto"/>
            <w:vAlign w:val="center"/>
          </w:tcPr>
          <w:p w:rsidR="007A71FF" w:rsidRPr="00CA195A" w:rsidRDefault="007A71FF" w:rsidP="005616CD">
            <w:pPr>
              <w:rPr>
                <w:rFonts w:ascii="Times New Roman" w:hAnsi="Times New Roman" w:cs="Times New Roman"/>
                <w:sz w:val="24"/>
                <w:szCs w:val="24"/>
              </w:rPr>
            </w:pPr>
            <w:r w:rsidRPr="00CA195A">
              <w:rPr>
                <w:rFonts w:ascii="Times New Roman" w:hAnsi="Times New Roman" w:cs="Times New Roman"/>
                <w:sz w:val="24"/>
                <w:szCs w:val="24"/>
              </w:rPr>
              <w:t>Shputa</w:t>
            </w:r>
          </w:p>
        </w:tc>
        <w:tc>
          <w:tcPr>
            <w:tcW w:w="3193" w:type="dxa"/>
            <w:tcBorders>
              <w:top w:val="single" w:sz="4" w:space="0" w:color="auto"/>
              <w:left w:val="single" w:sz="4" w:space="0" w:color="auto"/>
              <w:bottom w:val="double" w:sz="4" w:space="0" w:color="auto"/>
              <w:right w:val="double" w:sz="4" w:space="0" w:color="auto"/>
            </w:tcBorders>
            <w:shd w:val="clear" w:color="auto" w:fill="auto"/>
            <w:vAlign w:val="center"/>
          </w:tcPr>
          <w:p w:rsidR="007A71FF" w:rsidRPr="00CA195A" w:rsidRDefault="007A71FF" w:rsidP="005616CD">
            <w:pPr>
              <w:jc w:val="center"/>
              <w:rPr>
                <w:rFonts w:ascii="Times New Roman" w:hAnsi="Times New Roman" w:cs="Times New Roman"/>
                <w:sz w:val="24"/>
                <w:szCs w:val="24"/>
              </w:rPr>
            </w:pPr>
            <w:r w:rsidRPr="00CA195A">
              <w:rPr>
                <w:rFonts w:ascii="Times New Roman" w:hAnsi="Times New Roman" w:cs="Times New Roman"/>
                <w:sz w:val="24"/>
                <w:szCs w:val="24"/>
              </w:rPr>
              <w:t>2</w:t>
            </w:r>
          </w:p>
        </w:tc>
      </w:tr>
    </w:tbl>
    <w:p w:rsidR="007A71FF" w:rsidRPr="00A42DBE" w:rsidRDefault="007A71FF" w:rsidP="00A42DBE">
      <w:pPr>
        <w:rPr>
          <w:rFonts w:ascii="Times New Roman" w:hAnsi="Times New Roman"/>
          <w:i/>
          <w:sz w:val="24"/>
          <w:szCs w:val="24"/>
        </w:rPr>
      </w:pPr>
      <w:r w:rsidRPr="007A71FF">
        <w:rPr>
          <w:rFonts w:ascii="Times New Roman" w:hAnsi="Times New Roman"/>
          <w:i/>
          <w:sz w:val="24"/>
          <w:szCs w:val="24"/>
        </w:rPr>
        <w:t>Tab.10.2 Numri i FTU-së që nevojitet për të lyer një sipërfaqe të caktuar me preparate kortikosteroide te fëmijët (adaptuar nga Long CC, Mills CM, Finaly AY:Br J Dermatol 1998;138:293-6</w:t>
      </w:r>
      <w:r w:rsidRPr="003E6665">
        <w:rPr>
          <w:rFonts w:ascii="Times New Roman" w:hAnsi="Times New Roman"/>
          <w:sz w:val="24"/>
          <w:szCs w:val="24"/>
        </w:rPr>
        <w:t>)</w:t>
      </w:r>
      <w:r w:rsidR="003E6665" w:rsidRPr="003E6665">
        <w:rPr>
          <w:rFonts w:ascii="Times New Roman" w:hAnsi="Times New Roman"/>
          <w:sz w:val="24"/>
          <w:szCs w:val="24"/>
        </w:rPr>
        <w:t xml:space="preserve">. </w:t>
      </w:r>
    </w:p>
    <w:p w:rsidR="00FA5695" w:rsidRPr="00FA5695" w:rsidRDefault="00FA5695" w:rsidP="00900297">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FA5695">
        <w:rPr>
          <w:rFonts w:ascii="Times New Roman" w:eastAsia="Times New Roman" w:hAnsi="Times New Roman" w:cs="Times New Roman"/>
          <w:sz w:val="24"/>
          <w:szCs w:val="24"/>
          <w:lang w:val="en-US"/>
        </w:rPr>
        <w:t xml:space="preserve">Nuk ka kërkesë për të përdorur steroid "me kursim" ose për ndërprerje të rregullta nga steroidet gjatë trajtimit për ashpërsimet e ekzemës. Steroidet duhet të aplikohen me bollëk të ndjekur nga hidratues. </w:t>
      </w:r>
      <w:r w:rsidR="00613E79" w:rsidRPr="00CA1FC7">
        <w:rPr>
          <w:rFonts w:ascii="Times New Roman" w:eastAsia="Times New Roman" w:hAnsi="Times New Roman" w:cs="Times New Roman"/>
          <w:sz w:val="24"/>
          <w:szCs w:val="24"/>
          <w:vertAlign w:val="superscript"/>
          <w:lang w:val="en-US"/>
        </w:rPr>
        <w:t>(30-34)</w:t>
      </w:r>
      <w:r w:rsidRPr="00FA5695">
        <w:rPr>
          <w:rFonts w:ascii="Times New Roman" w:eastAsia="Times New Roman" w:hAnsi="Times New Roman" w:cs="Times New Roman"/>
          <w:sz w:val="24"/>
          <w:szCs w:val="24"/>
          <w:lang w:val="en-US"/>
        </w:rPr>
        <w:t>Doza e kremës steroide për aplikim llogaritet duke përdorur metodën "Njësia e gishtit".</w:t>
      </w:r>
    </w:p>
    <w:p w:rsidR="00FA5695" w:rsidRDefault="00FA5695" w:rsidP="00FA5695">
      <w:pPr>
        <w:spacing w:before="100" w:beforeAutospacing="1" w:after="100" w:afterAutospacing="1" w:line="240" w:lineRule="auto"/>
        <w:rPr>
          <w:rFonts w:ascii="Times New Roman" w:eastAsia="Times New Roman" w:hAnsi="Times New Roman" w:cs="Times New Roman"/>
          <w:sz w:val="24"/>
          <w:szCs w:val="24"/>
          <w:lang w:val="en-US"/>
        </w:rPr>
      </w:pPr>
    </w:p>
    <w:p w:rsidR="001F0D9F" w:rsidRPr="00FA5695" w:rsidRDefault="001F0D9F" w:rsidP="00FA5695">
      <w:pPr>
        <w:spacing w:before="100" w:beforeAutospacing="1" w:after="100" w:afterAutospacing="1" w:line="240" w:lineRule="auto"/>
        <w:rPr>
          <w:rFonts w:ascii="Times New Roman" w:eastAsia="Times New Roman" w:hAnsi="Times New Roman" w:cs="Times New Roman"/>
          <w:sz w:val="24"/>
          <w:szCs w:val="24"/>
          <w:lang w:val="en-US"/>
        </w:rPr>
      </w:pPr>
    </w:p>
    <w:tbl>
      <w:tblPr>
        <w:tblW w:w="13447" w:type="dxa"/>
        <w:tblInd w:w="-45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3201"/>
        <w:gridCol w:w="246"/>
      </w:tblGrid>
      <w:tr w:rsidR="00FA5695" w:rsidRPr="00FA5695" w:rsidTr="00BE5AC1">
        <w:trPr>
          <w:trHeight w:val="5260"/>
        </w:trPr>
        <w:tc>
          <w:tcPr>
            <w:tcW w:w="13201" w:type="dxa"/>
            <w:tcBorders>
              <w:top w:val="single" w:sz="6" w:space="0" w:color="DDDDDD"/>
              <w:left w:val="single" w:sz="6" w:space="0" w:color="DDDDDD"/>
              <w:bottom w:val="single" w:sz="6" w:space="0" w:color="DDDDDD"/>
              <w:right w:val="single" w:sz="6" w:space="0" w:color="DDDDDD"/>
            </w:tcBorders>
            <w:shd w:val="clear" w:color="auto" w:fill="DEEAF6" w:themeFill="accent1" w:themeFillTint="33"/>
            <w:tcMar>
              <w:top w:w="120" w:type="dxa"/>
              <w:left w:w="120" w:type="dxa"/>
              <w:bottom w:w="120" w:type="dxa"/>
              <w:right w:w="120" w:type="dxa"/>
            </w:tcMar>
            <w:hideMark/>
          </w:tcPr>
          <w:tbl>
            <w:tblPr>
              <w:tblW w:w="10123"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1298"/>
              <w:gridCol w:w="1370"/>
              <w:gridCol w:w="1304"/>
              <w:gridCol w:w="1632"/>
              <w:gridCol w:w="1659"/>
              <w:gridCol w:w="2860"/>
            </w:tblGrid>
            <w:tr w:rsidR="00FA5695" w:rsidRPr="00FA5695" w:rsidTr="00BE5AC1">
              <w:trPr>
                <w:trHeight w:val="433"/>
              </w:trPr>
              <w:tc>
                <w:tcPr>
                  <w:tcW w:w="1298" w:type="dxa"/>
                  <w:vMerge w:val="restart"/>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bCs/>
                      <w:sz w:val="20"/>
                      <w:szCs w:val="20"/>
                      <w:lang w:val="en-US"/>
                    </w:rPr>
                    <w:lastRenderedPageBreak/>
                    <w:t>Mosha e pacientit</w:t>
                  </w:r>
                </w:p>
              </w:tc>
              <w:tc>
                <w:tcPr>
                  <w:tcW w:w="8825" w:type="dxa"/>
                  <w:gridSpan w:val="5"/>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A5695" w:rsidRPr="00BE5AC1" w:rsidRDefault="00FA5695" w:rsidP="00FA5695">
                  <w:pPr>
                    <w:spacing w:after="135" w:line="240" w:lineRule="auto"/>
                    <w:jc w:val="center"/>
                    <w:rPr>
                      <w:rFonts w:ascii="Arial" w:eastAsia="Times New Roman" w:hAnsi="Arial" w:cs="Arial"/>
                      <w:sz w:val="20"/>
                      <w:szCs w:val="20"/>
                      <w:lang w:val="en-US"/>
                    </w:rPr>
                  </w:pPr>
                  <w:r w:rsidRPr="00BE5AC1">
                    <w:rPr>
                      <w:rFonts w:ascii="Arial" w:eastAsia="Times New Roman" w:hAnsi="Arial" w:cs="Arial"/>
                      <w:bCs/>
                      <w:sz w:val="20"/>
                      <w:szCs w:val="20"/>
                      <w:lang w:val="en-US"/>
                    </w:rPr>
                    <w:t xml:space="preserve">Fingertip Units per regjionet  e trupit </w:t>
                  </w:r>
                </w:p>
              </w:tc>
            </w:tr>
            <w:tr w:rsidR="00FA5695" w:rsidRPr="00FA5695" w:rsidTr="00BE5AC1">
              <w:trPr>
                <w:trHeight w:val="578"/>
              </w:trPr>
              <w:tc>
                <w:tcPr>
                  <w:tcW w:w="1298"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FA5695" w:rsidRPr="00BE5AC1" w:rsidRDefault="00FA5695" w:rsidP="00FA5695">
                  <w:pPr>
                    <w:spacing w:after="0" w:line="240" w:lineRule="auto"/>
                    <w:rPr>
                      <w:rFonts w:ascii="Arial" w:eastAsia="Times New Roman" w:hAnsi="Arial" w:cs="Arial"/>
                      <w:sz w:val="20"/>
                      <w:szCs w:val="20"/>
                      <w:lang w:val="en-US"/>
                    </w:rPr>
                  </w:pPr>
                </w:p>
              </w:tc>
              <w:tc>
                <w:tcPr>
                  <w:tcW w:w="137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bCs/>
                      <w:sz w:val="20"/>
                      <w:szCs w:val="20"/>
                      <w:lang w:val="en-US"/>
                    </w:rPr>
                    <w:t xml:space="preserve">Fytyra dhe qafa </w:t>
                  </w:r>
                </w:p>
              </w:tc>
              <w:tc>
                <w:tcPr>
                  <w:tcW w:w="1304"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bCs/>
                      <w:sz w:val="20"/>
                      <w:szCs w:val="20"/>
                      <w:lang w:val="en-US"/>
                    </w:rPr>
                    <w:t xml:space="preserve">Krahu dhe dora </w:t>
                  </w:r>
                </w:p>
              </w:tc>
              <w:tc>
                <w:tcPr>
                  <w:tcW w:w="163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bCs/>
                      <w:sz w:val="20"/>
                      <w:szCs w:val="20"/>
                      <w:lang w:val="en-US"/>
                    </w:rPr>
                    <w:t>Kemba dhe shputa</w:t>
                  </w:r>
                </w:p>
              </w:tc>
              <w:tc>
                <w:tcPr>
                  <w:tcW w:w="1659"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bCs/>
                      <w:sz w:val="20"/>
                      <w:szCs w:val="20"/>
                      <w:lang w:val="en-US"/>
                    </w:rPr>
                    <w:t xml:space="preserve">Kraharori dhe barku </w:t>
                  </w:r>
                </w:p>
              </w:tc>
              <w:tc>
                <w:tcPr>
                  <w:tcW w:w="285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bCs/>
                      <w:sz w:val="20"/>
                      <w:szCs w:val="20"/>
                      <w:lang w:val="en-US"/>
                    </w:rPr>
                    <w:t xml:space="preserve">Shpina </w:t>
                  </w:r>
                </w:p>
              </w:tc>
            </w:tr>
            <w:tr w:rsidR="00FA5695" w:rsidRPr="00FA5695" w:rsidTr="00BE5AC1">
              <w:trPr>
                <w:trHeight w:val="347"/>
              </w:trPr>
              <w:tc>
                <w:tcPr>
                  <w:tcW w:w="12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 xml:space="preserve">3-12 muaj </w:t>
                  </w:r>
                </w:p>
              </w:tc>
              <w:tc>
                <w:tcPr>
                  <w:tcW w:w="13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1</w:t>
                  </w:r>
                </w:p>
              </w:tc>
              <w:tc>
                <w:tcPr>
                  <w:tcW w:w="130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1</w:t>
                  </w:r>
                </w:p>
              </w:tc>
              <w:tc>
                <w:tcPr>
                  <w:tcW w:w="16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1 ½</w:t>
                  </w:r>
                </w:p>
              </w:tc>
              <w:tc>
                <w:tcPr>
                  <w:tcW w:w="16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1</w:t>
                  </w:r>
                </w:p>
              </w:tc>
              <w:tc>
                <w:tcPr>
                  <w:tcW w:w="28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1 ½</w:t>
                  </w:r>
                </w:p>
              </w:tc>
            </w:tr>
            <w:tr w:rsidR="00FA5695" w:rsidRPr="00FA5695" w:rsidTr="0082602A">
              <w:trPr>
                <w:trHeight w:val="347"/>
              </w:trPr>
              <w:tc>
                <w:tcPr>
                  <w:tcW w:w="12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&gt;1-3 vjec</w:t>
                  </w:r>
                </w:p>
              </w:tc>
              <w:tc>
                <w:tcPr>
                  <w:tcW w:w="1370" w:type="dxa"/>
                  <w:tcBorders>
                    <w:top w:val="single" w:sz="6" w:space="0" w:color="DDDDDD"/>
                    <w:left w:val="single" w:sz="6" w:space="0" w:color="DDDDDD"/>
                    <w:bottom w:val="single" w:sz="6" w:space="0" w:color="DDDDDD"/>
                    <w:right w:val="single" w:sz="6" w:space="0" w:color="DDDDDD"/>
                  </w:tcBorders>
                  <w:shd w:val="clear" w:color="auto" w:fill="DEEAF6" w:themeFill="accent1" w:themeFillTint="33"/>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1 ½</w:t>
                  </w:r>
                </w:p>
              </w:tc>
              <w:tc>
                <w:tcPr>
                  <w:tcW w:w="1304" w:type="dxa"/>
                  <w:tcBorders>
                    <w:top w:val="single" w:sz="6" w:space="0" w:color="DDDDDD"/>
                    <w:left w:val="single" w:sz="6" w:space="0" w:color="DDDDDD"/>
                    <w:bottom w:val="single" w:sz="6" w:space="0" w:color="DDDDDD"/>
                    <w:right w:val="single" w:sz="6" w:space="0" w:color="DDDDDD"/>
                  </w:tcBorders>
                  <w:shd w:val="clear" w:color="auto" w:fill="DEEAF6" w:themeFill="accent1" w:themeFillTint="33"/>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1 ½</w:t>
                  </w:r>
                </w:p>
              </w:tc>
              <w:tc>
                <w:tcPr>
                  <w:tcW w:w="1632" w:type="dxa"/>
                  <w:tcBorders>
                    <w:top w:val="single" w:sz="6" w:space="0" w:color="DDDDDD"/>
                    <w:left w:val="single" w:sz="6" w:space="0" w:color="DDDDDD"/>
                    <w:bottom w:val="single" w:sz="6" w:space="0" w:color="DDDDDD"/>
                    <w:right w:val="single" w:sz="6" w:space="0" w:color="DDDDDD"/>
                  </w:tcBorders>
                  <w:shd w:val="clear" w:color="auto" w:fill="DEEAF6" w:themeFill="accent1" w:themeFillTint="33"/>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2</w:t>
                  </w:r>
                </w:p>
              </w:tc>
              <w:tc>
                <w:tcPr>
                  <w:tcW w:w="1659" w:type="dxa"/>
                  <w:tcBorders>
                    <w:top w:val="single" w:sz="6" w:space="0" w:color="DDDDDD"/>
                    <w:left w:val="single" w:sz="6" w:space="0" w:color="DDDDDD"/>
                    <w:bottom w:val="single" w:sz="6" w:space="0" w:color="DDDDDD"/>
                    <w:right w:val="single" w:sz="6" w:space="0" w:color="DDDDDD"/>
                  </w:tcBorders>
                  <w:shd w:val="clear" w:color="auto" w:fill="DEEAF6" w:themeFill="accent1" w:themeFillTint="33"/>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2</w:t>
                  </w:r>
                </w:p>
              </w:tc>
              <w:tc>
                <w:tcPr>
                  <w:tcW w:w="2858" w:type="dxa"/>
                  <w:tcBorders>
                    <w:top w:val="single" w:sz="6" w:space="0" w:color="DDDDDD"/>
                    <w:left w:val="single" w:sz="6" w:space="0" w:color="DDDDDD"/>
                    <w:bottom w:val="single" w:sz="6" w:space="0" w:color="DDDDDD"/>
                    <w:right w:val="single" w:sz="6" w:space="0" w:color="DDDDDD"/>
                  </w:tcBorders>
                  <w:shd w:val="clear" w:color="auto" w:fill="DEEAF6" w:themeFill="accent1" w:themeFillTint="33"/>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3</w:t>
                  </w:r>
                </w:p>
              </w:tc>
            </w:tr>
            <w:tr w:rsidR="00FA5695" w:rsidRPr="00FA5695" w:rsidTr="00BE5AC1">
              <w:trPr>
                <w:trHeight w:val="360"/>
              </w:trPr>
              <w:tc>
                <w:tcPr>
                  <w:tcW w:w="12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 xml:space="preserve">&gt;3-6 vjec </w:t>
                  </w:r>
                </w:p>
              </w:tc>
              <w:tc>
                <w:tcPr>
                  <w:tcW w:w="13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1 ½</w:t>
                  </w:r>
                </w:p>
              </w:tc>
              <w:tc>
                <w:tcPr>
                  <w:tcW w:w="130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2</w:t>
                  </w:r>
                </w:p>
              </w:tc>
              <w:tc>
                <w:tcPr>
                  <w:tcW w:w="16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3</w:t>
                  </w:r>
                </w:p>
              </w:tc>
              <w:tc>
                <w:tcPr>
                  <w:tcW w:w="16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3</w:t>
                  </w:r>
                </w:p>
              </w:tc>
              <w:tc>
                <w:tcPr>
                  <w:tcW w:w="28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3 ½</w:t>
                  </w:r>
                </w:p>
              </w:tc>
            </w:tr>
            <w:tr w:rsidR="00FA5695" w:rsidRPr="00FA5695" w:rsidTr="0082602A">
              <w:trPr>
                <w:trHeight w:val="347"/>
              </w:trPr>
              <w:tc>
                <w:tcPr>
                  <w:tcW w:w="1298"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 xml:space="preserve">&gt;6-10 vjec </w:t>
                  </w:r>
                </w:p>
              </w:tc>
              <w:tc>
                <w:tcPr>
                  <w:tcW w:w="13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2</w:t>
                  </w:r>
                </w:p>
              </w:tc>
              <w:tc>
                <w:tcPr>
                  <w:tcW w:w="130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2 ½</w:t>
                  </w:r>
                </w:p>
              </w:tc>
              <w:tc>
                <w:tcPr>
                  <w:tcW w:w="1632" w:type="dxa"/>
                  <w:tcBorders>
                    <w:top w:val="single" w:sz="6" w:space="0" w:color="DDDDDD"/>
                    <w:left w:val="single" w:sz="6" w:space="0" w:color="DDDDDD"/>
                    <w:bottom w:val="single" w:sz="6" w:space="0" w:color="DDDDDD"/>
                    <w:right w:val="single" w:sz="6" w:space="0" w:color="DDDDDD"/>
                  </w:tcBorders>
                  <w:shd w:val="clear" w:color="auto" w:fill="DEEAF6" w:themeFill="accent1" w:themeFillTint="33"/>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4 ½</w:t>
                  </w:r>
                </w:p>
              </w:tc>
              <w:tc>
                <w:tcPr>
                  <w:tcW w:w="1659" w:type="dxa"/>
                  <w:tcBorders>
                    <w:top w:val="single" w:sz="6" w:space="0" w:color="DDDDDD"/>
                    <w:left w:val="single" w:sz="6" w:space="0" w:color="DDDDDD"/>
                    <w:bottom w:val="single" w:sz="6" w:space="0" w:color="DDDDDD"/>
                    <w:right w:val="single" w:sz="6" w:space="0" w:color="DDDDDD"/>
                  </w:tcBorders>
                  <w:shd w:val="clear" w:color="auto" w:fill="DEEAF6" w:themeFill="accent1" w:themeFillTint="33"/>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3 ½</w:t>
                  </w:r>
                </w:p>
              </w:tc>
              <w:tc>
                <w:tcPr>
                  <w:tcW w:w="2858" w:type="dxa"/>
                  <w:tcBorders>
                    <w:top w:val="single" w:sz="6" w:space="0" w:color="DDDDDD"/>
                    <w:left w:val="single" w:sz="6" w:space="0" w:color="DDDDDD"/>
                    <w:bottom w:val="single" w:sz="6" w:space="0" w:color="DDDDDD"/>
                    <w:right w:val="single" w:sz="6" w:space="0" w:color="DDDDDD"/>
                  </w:tcBorders>
                  <w:shd w:val="clear" w:color="auto" w:fill="DEEAF6" w:themeFill="accent1" w:themeFillTint="33"/>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5</w:t>
                  </w:r>
                </w:p>
              </w:tc>
            </w:tr>
            <w:tr w:rsidR="00FA5695" w:rsidRPr="00FA5695" w:rsidTr="00BE5AC1">
              <w:trPr>
                <w:trHeight w:val="347"/>
              </w:trPr>
              <w:tc>
                <w:tcPr>
                  <w:tcW w:w="129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 xml:space="preserve">&gt;10 vjec </w:t>
                  </w:r>
                </w:p>
              </w:tc>
              <w:tc>
                <w:tcPr>
                  <w:tcW w:w="137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2 ½</w:t>
                  </w:r>
                </w:p>
              </w:tc>
              <w:tc>
                <w:tcPr>
                  <w:tcW w:w="130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4</w:t>
                  </w:r>
                </w:p>
              </w:tc>
              <w:tc>
                <w:tcPr>
                  <w:tcW w:w="163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8</w:t>
                  </w:r>
                </w:p>
              </w:tc>
              <w:tc>
                <w:tcPr>
                  <w:tcW w:w="165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8</w:t>
                  </w:r>
                </w:p>
              </w:tc>
              <w:tc>
                <w:tcPr>
                  <w:tcW w:w="285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5695" w:rsidRPr="00BE5AC1" w:rsidRDefault="00FA5695" w:rsidP="00FA5695">
                  <w:pPr>
                    <w:spacing w:after="135" w:line="240" w:lineRule="auto"/>
                    <w:rPr>
                      <w:rFonts w:ascii="Arial" w:eastAsia="Times New Roman" w:hAnsi="Arial" w:cs="Arial"/>
                      <w:sz w:val="20"/>
                      <w:szCs w:val="20"/>
                      <w:lang w:val="en-US"/>
                    </w:rPr>
                  </w:pPr>
                  <w:r w:rsidRPr="00BE5AC1">
                    <w:rPr>
                      <w:rFonts w:ascii="Arial" w:eastAsia="Times New Roman" w:hAnsi="Arial" w:cs="Arial"/>
                      <w:sz w:val="20"/>
                      <w:szCs w:val="20"/>
                      <w:lang w:val="en-US"/>
                    </w:rPr>
                    <w:t>7</w:t>
                  </w:r>
                </w:p>
              </w:tc>
            </w:tr>
          </w:tbl>
          <w:p w:rsidR="00FA5695" w:rsidRPr="00FA5695" w:rsidRDefault="00FA5695" w:rsidP="00FA5695">
            <w:pPr>
              <w:spacing w:after="135" w:line="240" w:lineRule="auto"/>
              <w:rPr>
                <w:rFonts w:ascii="Arial" w:eastAsia="Times New Roman" w:hAnsi="Arial" w:cs="Arial"/>
                <w:color w:val="3D5567"/>
                <w:sz w:val="20"/>
                <w:szCs w:val="20"/>
                <w:lang w:val="en-US"/>
              </w:rPr>
            </w:pPr>
            <w:r w:rsidRPr="00FA5695">
              <w:rPr>
                <w:rFonts w:ascii="Arial" w:eastAsia="Times New Roman" w:hAnsi="Arial" w:cs="Arial"/>
                <w:b/>
                <w:bCs/>
                <w:color w:val="3D5567"/>
                <w:sz w:val="20"/>
                <w:szCs w:val="20"/>
                <w:lang w:val="en-US"/>
              </w:rPr>
              <w:t>   </w:t>
            </w:r>
          </w:p>
        </w:tc>
        <w:tc>
          <w:tcPr>
            <w:tcW w:w="246"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A5695" w:rsidRPr="00FA5695" w:rsidRDefault="00FA5695" w:rsidP="00FA5695">
            <w:pPr>
              <w:spacing w:after="0" w:line="240" w:lineRule="auto"/>
              <w:rPr>
                <w:rFonts w:ascii="Arial" w:eastAsia="Times New Roman" w:hAnsi="Arial" w:cs="Arial"/>
                <w:color w:val="3D5567"/>
                <w:sz w:val="20"/>
                <w:szCs w:val="20"/>
                <w:lang w:val="en-US"/>
              </w:rPr>
            </w:pPr>
          </w:p>
        </w:tc>
      </w:tr>
    </w:tbl>
    <w:p w:rsidR="00FA5695" w:rsidRPr="001F0D9F" w:rsidRDefault="00FA5695" w:rsidP="001F0D9F">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val="en-US"/>
        </w:rPr>
      </w:pPr>
      <w:r w:rsidRPr="001F0D9F">
        <w:rPr>
          <w:rFonts w:ascii="Arial" w:eastAsia="Times New Roman" w:hAnsi="Arial" w:cs="Arial"/>
          <w:color w:val="000000" w:themeColor="text1"/>
          <w:sz w:val="20"/>
          <w:szCs w:val="20"/>
          <w:lang w:val="en-US"/>
        </w:rPr>
        <w:t>•</w:t>
      </w:r>
      <w:r w:rsidRPr="001F0D9F">
        <w:rPr>
          <w:rFonts w:ascii="Times New Roman" w:eastAsia="Times New Roman" w:hAnsi="Times New Roman" w:cs="Times New Roman"/>
          <w:color w:val="000000" w:themeColor="text1"/>
          <w:sz w:val="24"/>
          <w:szCs w:val="24"/>
          <w:lang w:val="en-US"/>
        </w:rPr>
        <w:t xml:space="preserve"> Steroidet </w:t>
      </w:r>
      <w:r w:rsidR="0039456C" w:rsidRPr="001F0D9F">
        <w:rPr>
          <w:rFonts w:ascii="Times New Roman" w:eastAsia="Times New Roman" w:hAnsi="Times New Roman" w:cs="Times New Roman"/>
          <w:color w:val="000000" w:themeColor="text1"/>
          <w:sz w:val="24"/>
          <w:szCs w:val="24"/>
          <w:lang w:val="en-US"/>
        </w:rPr>
        <w:t>topikale nuk</w:t>
      </w:r>
      <w:r w:rsidRPr="001F0D9F">
        <w:rPr>
          <w:rFonts w:ascii="Times New Roman" w:eastAsia="Times New Roman" w:hAnsi="Times New Roman" w:cs="Times New Roman"/>
          <w:color w:val="000000" w:themeColor="text1"/>
          <w:sz w:val="24"/>
          <w:szCs w:val="24"/>
          <w:lang w:val="en-US"/>
        </w:rPr>
        <w:t xml:space="preserve"> shkaktojnë atrofi, hipopigmentim, hipertrikozë, osteoporozë, purpura ose telangjiektazi kur përdoren sipas udhëzimeve. Komplikime të rralla të tilla si stria</w:t>
      </w:r>
      <w:r w:rsidRPr="006A065B">
        <w:rPr>
          <w:rFonts w:ascii="Times New Roman" w:eastAsia="Times New Roman" w:hAnsi="Times New Roman" w:cs="Times New Roman"/>
          <w:color w:val="FF0000"/>
          <w:sz w:val="24"/>
          <w:szCs w:val="24"/>
          <w:lang w:val="en-US"/>
        </w:rPr>
        <w:t xml:space="preserve"> </w:t>
      </w:r>
      <w:r w:rsidRPr="001F0D9F">
        <w:rPr>
          <w:rFonts w:ascii="Times New Roman" w:eastAsia="Times New Roman" w:hAnsi="Times New Roman" w:cs="Times New Roman"/>
          <w:color w:val="000000" w:themeColor="text1"/>
          <w:sz w:val="24"/>
          <w:szCs w:val="24"/>
          <w:lang w:val="en-US"/>
        </w:rPr>
        <w:t>dhe sëmundjet okulistike janë raportuar me përdorim të zgjatur dhe të tepruar të steroideve topikale të fuqishme.</w:t>
      </w:r>
    </w:p>
    <w:p w:rsidR="001F0D9F" w:rsidRPr="001F0D9F" w:rsidRDefault="00FA5695" w:rsidP="0095633F">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lang w:val="en-US"/>
        </w:rPr>
      </w:pPr>
      <w:r w:rsidRPr="001F0D9F">
        <w:rPr>
          <w:rFonts w:ascii="Times New Roman" w:eastAsia="Times New Roman" w:hAnsi="Times New Roman" w:cs="Times New Roman"/>
          <w:color w:val="000000" w:themeColor="text1"/>
          <w:sz w:val="24"/>
          <w:szCs w:val="24"/>
          <w:lang w:val="en-US"/>
        </w:rPr>
        <w:t xml:space="preserve">• Ekzema e lehtë deri në mesatare e fytyrës duhet të trajtohet me steroide me fuqi të ulët për të shmangur </w:t>
      </w:r>
      <w:r w:rsidR="00AD1D52" w:rsidRPr="00AD1D52">
        <w:rPr>
          <w:rFonts w:ascii="Times New Roman" w:eastAsia="Times New Roman" w:hAnsi="Times New Roman" w:cs="Times New Roman"/>
          <w:sz w:val="24"/>
          <w:szCs w:val="24"/>
          <w:lang w:val="en-US"/>
        </w:rPr>
        <w:t>acarimin</w:t>
      </w:r>
      <w:r w:rsidRPr="00AD1D52">
        <w:rPr>
          <w:rFonts w:ascii="Times New Roman" w:eastAsia="Times New Roman" w:hAnsi="Times New Roman" w:cs="Times New Roman"/>
          <w:sz w:val="24"/>
          <w:szCs w:val="24"/>
          <w:lang w:val="en-US"/>
        </w:rPr>
        <w:t xml:space="preserve"> lëkurës</w:t>
      </w:r>
      <w:r w:rsidRPr="001F0D9F">
        <w:rPr>
          <w:rFonts w:ascii="Times New Roman" w:eastAsia="Times New Roman" w:hAnsi="Times New Roman" w:cs="Times New Roman"/>
          <w:color w:val="000000" w:themeColor="text1"/>
          <w:sz w:val="24"/>
          <w:szCs w:val="24"/>
          <w:lang w:val="en-US"/>
        </w:rPr>
        <w:t>. Pimecrolimus topikal është një alternativë josteroide që mund të përdoret si një trajtim i linjës së dytë për ekzemën e moderuar</w:t>
      </w:r>
      <w:r w:rsidR="00AD1D52">
        <w:rPr>
          <w:rFonts w:ascii="Times New Roman" w:eastAsia="Times New Roman" w:hAnsi="Times New Roman" w:cs="Times New Roman"/>
          <w:color w:val="000000" w:themeColor="text1"/>
          <w:sz w:val="24"/>
          <w:szCs w:val="24"/>
          <w:lang w:val="en-US"/>
        </w:rPr>
        <w:t xml:space="preserve"> në zonat e ndjeshme si fytyra dhe </w:t>
      </w:r>
      <w:r w:rsidRPr="001F0D9F">
        <w:rPr>
          <w:rFonts w:ascii="Times New Roman" w:eastAsia="Times New Roman" w:hAnsi="Times New Roman" w:cs="Times New Roman"/>
          <w:color w:val="000000" w:themeColor="text1"/>
          <w:sz w:val="24"/>
          <w:szCs w:val="24"/>
          <w:lang w:val="en-US"/>
        </w:rPr>
        <w:t>qepallat</w:t>
      </w:r>
      <w:r w:rsidR="001F0D9F" w:rsidRPr="006A065B">
        <w:rPr>
          <w:rFonts w:ascii="Times New Roman" w:eastAsia="Times New Roman" w:hAnsi="Times New Roman" w:cs="Times New Roman"/>
          <w:color w:val="FF0000"/>
          <w:sz w:val="24"/>
          <w:szCs w:val="24"/>
          <w:lang w:val="en-US"/>
        </w:rPr>
        <w:t>.</w:t>
      </w:r>
    </w:p>
    <w:p w:rsidR="00FA5695" w:rsidRPr="00A42DBE" w:rsidRDefault="00FA5695" w:rsidP="00FA5695">
      <w:pPr>
        <w:shd w:val="clear" w:color="auto" w:fill="FFFFFF"/>
        <w:spacing w:before="270" w:after="135" w:line="240" w:lineRule="auto"/>
        <w:outlineLvl w:val="2"/>
        <w:rPr>
          <w:rFonts w:ascii="Times New Roman" w:hAnsi="Times New Roman" w:cs="Times New Roman"/>
          <w:b/>
          <w:sz w:val="28"/>
          <w:szCs w:val="28"/>
          <w:lang w:val="en-US"/>
        </w:rPr>
      </w:pPr>
      <w:r w:rsidRPr="00A42DBE">
        <w:rPr>
          <w:rFonts w:ascii="Times New Roman" w:hAnsi="Times New Roman" w:cs="Times New Roman"/>
          <w:b/>
          <w:sz w:val="28"/>
          <w:szCs w:val="28"/>
          <w:lang w:val="en-US"/>
        </w:rPr>
        <w:t xml:space="preserve">Hidratues </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b/>
          <w:sz w:val="24"/>
          <w:szCs w:val="24"/>
          <w:lang w:val="en-US"/>
        </w:rPr>
        <w:t xml:space="preserve">• </w:t>
      </w:r>
      <w:r w:rsidR="00AD1D52">
        <w:rPr>
          <w:rFonts w:ascii="Times New Roman" w:hAnsi="Times New Roman" w:cs="Times New Roman"/>
          <w:sz w:val="24"/>
          <w:szCs w:val="24"/>
          <w:lang w:val="en-US"/>
        </w:rPr>
        <w:t>Aplikoni</w:t>
      </w:r>
      <w:r w:rsidRPr="00FA5695">
        <w:rPr>
          <w:rFonts w:ascii="Times New Roman" w:hAnsi="Times New Roman" w:cs="Times New Roman"/>
          <w:sz w:val="24"/>
          <w:szCs w:val="24"/>
          <w:lang w:val="en-US"/>
        </w:rPr>
        <w:t xml:space="preserve"> hidratuesin të paktën dy herë në ditë, aplikojeni në lëkurë të lagur pas larjes dhe riaplikoni sa herë që lëkura ndihet e thatë</w:t>
      </w:r>
      <w:r w:rsidR="00540B64">
        <w:rPr>
          <w:rFonts w:ascii="Times New Roman" w:hAnsi="Times New Roman" w:cs="Times New Roman"/>
          <w:sz w:val="24"/>
          <w:szCs w:val="24"/>
          <w:lang w:val="en-US"/>
        </w:rPr>
        <w:t>.</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Aplikoni kremin hidratues sipër ilaçeve të tjera aktuale, si p.sh. steroidet</w:t>
      </w:r>
      <w:r w:rsidR="00AD1D52">
        <w:rPr>
          <w:rFonts w:ascii="Times New Roman" w:hAnsi="Times New Roman" w:cs="Times New Roman"/>
          <w:sz w:val="24"/>
          <w:szCs w:val="24"/>
          <w:lang w:val="en-US"/>
        </w:rPr>
        <w:t>.</w:t>
      </w:r>
    </w:p>
    <w:p w:rsidR="00FA5695" w:rsidRPr="00FA5695" w:rsidRDefault="00A571E4" w:rsidP="00FA5695">
      <w:pPr>
        <w:shd w:val="clear" w:color="auto" w:fill="FFFFFF"/>
        <w:spacing w:before="270" w:after="135" w:line="240" w:lineRule="auto"/>
        <w:outlineLvl w:val="2"/>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 Kompresa </w:t>
      </w:r>
      <w:r w:rsidR="00FA5695" w:rsidRPr="00FA5695">
        <w:rPr>
          <w:rFonts w:ascii="Times New Roman" w:hAnsi="Times New Roman" w:cs="Times New Roman"/>
          <w:sz w:val="24"/>
          <w:szCs w:val="24"/>
          <w:u w:val="single"/>
          <w:lang w:val="en-US"/>
        </w:rPr>
        <w:t xml:space="preserve"> të lagura </w:t>
      </w:r>
    </w:p>
    <w:p w:rsidR="00FA5695" w:rsidRPr="00FA5695" w:rsidRDefault="00A571E4" w:rsidP="00FA5695">
      <w:pPr>
        <w:shd w:val="clear" w:color="auto" w:fill="FFFFFF"/>
        <w:spacing w:before="270" w:after="135" w:line="240" w:lineRule="auto"/>
        <w:outlineLvl w:val="2"/>
        <w:rPr>
          <w:rFonts w:ascii="Times New Roman" w:hAnsi="Times New Roman" w:cs="Times New Roman"/>
          <w:sz w:val="24"/>
          <w:szCs w:val="24"/>
          <w:lang w:val="en-US"/>
        </w:rPr>
      </w:pPr>
      <w:r>
        <w:rPr>
          <w:rFonts w:ascii="Times New Roman" w:hAnsi="Times New Roman" w:cs="Times New Roman"/>
          <w:sz w:val="24"/>
          <w:szCs w:val="24"/>
          <w:lang w:val="en-US"/>
        </w:rPr>
        <w:t xml:space="preserve"> • Kompresat</w:t>
      </w:r>
      <w:r w:rsidR="00FA5695" w:rsidRPr="00FA5695">
        <w:rPr>
          <w:rFonts w:ascii="Times New Roman" w:hAnsi="Times New Roman" w:cs="Times New Roman"/>
          <w:sz w:val="24"/>
          <w:szCs w:val="24"/>
          <w:lang w:val="en-US"/>
        </w:rPr>
        <w:t>t e lagura ndihmojnë në kthimin e lagështisë në lëkurë, mbrojnë nga infeksionet dhe traumat e mëtejshme dhe ndihmojnë në reduktimin e acarimit dhe kruajtjes</w:t>
      </w:r>
      <w:r w:rsidR="00540B64">
        <w:rPr>
          <w:rFonts w:ascii="Times New Roman" w:hAnsi="Times New Roman" w:cs="Times New Roman"/>
          <w:sz w:val="24"/>
          <w:szCs w:val="24"/>
          <w:lang w:val="en-US"/>
        </w:rPr>
        <w:t>.</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xml:space="preserve">• </w:t>
      </w:r>
      <w:r w:rsidR="00A571E4">
        <w:rPr>
          <w:rFonts w:ascii="Times New Roman" w:hAnsi="Times New Roman" w:cs="Times New Roman"/>
          <w:sz w:val="24"/>
          <w:szCs w:val="24"/>
          <w:lang w:val="en-US"/>
        </w:rPr>
        <w:t xml:space="preserve">Kompresat duhet te aplikohen ne skuqje </w:t>
      </w:r>
      <w:r w:rsidRPr="00FA5695">
        <w:rPr>
          <w:rFonts w:ascii="Times New Roman" w:hAnsi="Times New Roman" w:cs="Times New Roman"/>
          <w:sz w:val="24"/>
          <w:szCs w:val="24"/>
          <w:lang w:val="en-US"/>
        </w:rPr>
        <w:t>1-4 herë në ditë për të paktën 3 ditë. Në ekzemë t</w:t>
      </w:r>
      <w:r w:rsidR="00A571E4">
        <w:rPr>
          <w:rFonts w:ascii="Times New Roman" w:hAnsi="Times New Roman" w:cs="Times New Roman"/>
          <w:sz w:val="24"/>
          <w:szCs w:val="24"/>
          <w:lang w:val="en-US"/>
        </w:rPr>
        <w:t>ë rëndë mund të ne</w:t>
      </w:r>
      <w:r w:rsidR="00540B64">
        <w:rPr>
          <w:rFonts w:ascii="Times New Roman" w:hAnsi="Times New Roman" w:cs="Times New Roman"/>
          <w:sz w:val="24"/>
          <w:szCs w:val="24"/>
          <w:lang w:val="en-US"/>
        </w:rPr>
        <w:t xml:space="preserve">vojiten aplikimi I kompresave më </w:t>
      </w:r>
      <w:r w:rsidR="00A571E4">
        <w:rPr>
          <w:rFonts w:ascii="Times New Roman" w:hAnsi="Times New Roman" w:cs="Times New Roman"/>
          <w:sz w:val="24"/>
          <w:szCs w:val="24"/>
          <w:lang w:val="en-US"/>
        </w:rPr>
        <w:t>shpeshe</w:t>
      </w:r>
      <w:r w:rsidRPr="00FA5695">
        <w:rPr>
          <w:rFonts w:ascii="Times New Roman" w:hAnsi="Times New Roman" w:cs="Times New Roman"/>
          <w:sz w:val="24"/>
          <w:szCs w:val="24"/>
          <w:lang w:val="en-US"/>
        </w:rPr>
        <w:t xml:space="preserve"> dhe/ose trajtim më të gjatë</w:t>
      </w:r>
      <w:r w:rsidR="007B4160">
        <w:rPr>
          <w:rFonts w:ascii="Times New Roman" w:hAnsi="Times New Roman" w:cs="Times New Roman"/>
          <w:sz w:val="24"/>
          <w:szCs w:val="24"/>
          <w:lang w:val="en-US"/>
        </w:rPr>
        <w:t>.</w:t>
      </w:r>
    </w:p>
    <w:p w:rsidR="00FA5695" w:rsidRPr="00FA5695" w:rsidRDefault="00A571E4" w:rsidP="00FA5695">
      <w:pPr>
        <w:shd w:val="clear" w:color="auto" w:fill="FFFFFF"/>
        <w:spacing w:before="270" w:after="135" w:line="240" w:lineRule="auto"/>
        <w:outlineLvl w:val="2"/>
        <w:rPr>
          <w:rFonts w:ascii="Times New Roman" w:hAnsi="Times New Roman" w:cs="Times New Roman"/>
          <w:sz w:val="24"/>
          <w:szCs w:val="24"/>
          <w:lang w:val="en-US"/>
        </w:rPr>
      </w:pPr>
      <w:r>
        <w:rPr>
          <w:rFonts w:ascii="Times New Roman" w:hAnsi="Times New Roman" w:cs="Times New Roman"/>
          <w:sz w:val="24"/>
          <w:szCs w:val="24"/>
          <w:lang w:val="en-US"/>
        </w:rPr>
        <w:t>• Mund të përdoren</w:t>
      </w:r>
      <w:r w:rsidR="00FA5695" w:rsidRPr="00FA5695">
        <w:rPr>
          <w:rFonts w:ascii="Times New Roman" w:hAnsi="Times New Roman" w:cs="Times New Roman"/>
          <w:sz w:val="24"/>
          <w:szCs w:val="24"/>
          <w:lang w:val="en-US"/>
        </w:rPr>
        <w:t xml:space="preserve"> në infeksionet ekzematoze të lëkurës, përveç trajtimit antimikrobik</w:t>
      </w:r>
      <w:r>
        <w:rPr>
          <w:rFonts w:ascii="Times New Roman" w:hAnsi="Times New Roman" w:cs="Times New Roman"/>
          <w:sz w:val="24"/>
          <w:szCs w:val="24"/>
          <w:lang w:val="en-US"/>
        </w:rPr>
        <w:t>.</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Prindërit</w:t>
      </w:r>
      <w:r w:rsidR="005A371C">
        <w:rPr>
          <w:rFonts w:ascii="Times New Roman" w:hAnsi="Times New Roman" w:cs="Times New Roman"/>
          <w:sz w:val="24"/>
          <w:szCs w:val="24"/>
          <w:lang w:val="en-US"/>
        </w:rPr>
        <w:t>/ kujdestaret</w:t>
      </w:r>
      <w:r w:rsidRPr="00FA5695">
        <w:rPr>
          <w:rFonts w:ascii="Times New Roman" w:hAnsi="Times New Roman" w:cs="Times New Roman"/>
          <w:sz w:val="24"/>
          <w:szCs w:val="24"/>
          <w:lang w:val="en-US"/>
        </w:rPr>
        <w:t xml:space="preserve"> duhet të edukohen</w:t>
      </w:r>
      <w:r w:rsidR="005A371C">
        <w:rPr>
          <w:rFonts w:ascii="Times New Roman" w:hAnsi="Times New Roman" w:cs="Times New Roman"/>
          <w:sz w:val="24"/>
          <w:szCs w:val="24"/>
          <w:lang w:val="en-US"/>
        </w:rPr>
        <w:t xml:space="preserve"> rreth aplikimit te kompresave.</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lastRenderedPageBreak/>
        <w:t>• Kompresat e ftohta (leckë ose peshqir i njomur në ujë dhe/ose vaj banjo) mund të përdoren në fytyrë për të ofruar lehtësim të menjëhershëm të kruajtjes</w:t>
      </w:r>
      <w:r w:rsidR="007B4160">
        <w:rPr>
          <w:rFonts w:ascii="Times New Roman" w:hAnsi="Times New Roman" w:cs="Times New Roman"/>
          <w:sz w:val="24"/>
          <w:szCs w:val="24"/>
          <w:lang w:val="en-US"/>
        </w:rPr>
        <w:t>.</w:t>
      </w:r>
    </w:p>
    <w:p w:rsidR="00FA5695" w:rsidRPr="00A42DBE" w:rsidRDefault="00FA5695" w:rsidP="00FA5695">
      <w:pPr>
        <w:shd w:val="clear" w:color="auto" w:fill="FFFFFF"/>
        <w:spacing w:before="270" w:after="135" w:line="240" w:lineRule="auto"/>
        <w:outlineLvl w:val="2"/>
        <w:rPr>
          <w:rFonts w:ascii="Times New Roman" w:hAnsi="Times New Roman" w:cs="Times New Roman"/>
          <w:b/>
          <w:sz w:val="28"/>
          <w:szCs w:val="28"/>
          <w:lang w:val="en-US"/>
        </w:rPr>
      </w:pPr>
      <w:r w:rsidRPr="00A42DBE">
        <w:rPr>
          <w:rFonts w:ascii="Times New Roman" w:hAnsi="Times New Roman" w:cs="Times New Roman"/>
          <w:b/>
          <w:sz w:val="28"/>
          <w:szCs w:val="28"/>
          <w:lang w:val="en-US"/>
        </w:rPr>
        <w:t xml:space="preserve">Larjet </w:t>
      </w:r>
    </w:p>
    <w:p w:rsidR="00FA5695" w:rsidRPr="00FA5695"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w:t>
      </w:r>
      <w:r w:rsidR="005E0706">
        <w:rPr>
          <w:rFonts w:ascii="Times New Roman" w:hAnsi="Times New Roman" w:cs="Times New Roman"/>
          <w:sz w:val="24"/>
          <w:szCs w:val="24"/>
          <w:lang w:val="en-US"/>
        </w:rPr>
        <w:t xml:space="preserve"> Larjet duhet te behen cdo dite </w:t>
      </w:r>
      <w:r w:rsidRPr="00FA5695">
        <w:rPr>
          <w:rFonts w:ascii="Times New Roman" w:hAnsi="Times New Roman" w:cs="Times New Roman"/>
          <w:sz w:val="24"/>
          <w:szCs w:val="24"/>
          <w:lang w:val="en-US"/>
        </w:rPr>
        <w:t>për të reduktuar ngarkesën bakteriale të lëkurës</w:t>
      </w:r>
      <w:r w:rsidR="007B4160">
        <w:rPr>
          <w:rFonts w:ascii="Times New Roman" w:hAnsi="Times New Roman" w:cs="Times New Roman"/>
          <w:sz w:val="24"/>
          <w:szCs w:val="24"/>
          <w:lang w:val="en-US"/>
        </w:rPr>
        <w:t>.</w:t>
      </w:r>
    </w:p>
    <w:p w:rsidR="00FA5695" w:rsidRPr="00A42DBE" w:rsidRDefault="00FA5695" w:rsidP="00FA5695">
      <w:pPr>
        <w:shd w:val="clear" w:color="auto" w:fill="FFFFFF"/>
        <w:spacing w:before="270" w:after="135" w:line="240" w:lineRule="auto"/>
        <w:outlineLvl w:val="2"/>
        <w:rPr>
          <w:rFonts w:ascii="Times New Roman" w:hAnsi="Times New Roman" w:cs="Times New Roman"/>
          <w:b/>
          <w:sz w:val="28"/>
          <w:szCs w:val="28"/>
          <w:lang w:val="en-US"/>
        </w:rPr>
      </w:pPr>
      <w:r w:rsidRPr="00A42DBE">
        <w:rPr>
          <w:rFonts w:ascii="Times New Roman" w:hAnsi="Times New Roman" w:cs="Times New Roman"/>
          <w:b/>
          <w:sz w:val="28"/>
          <w:szCs w:val="28"/>
          <w:lang w:val="en-US"/>
        </w:rPr>
        <w:t>Infeksionet ekzematoze të lëkurës</w:t>
      </w:r>
    </w:p>
    <w:p w:rsidR="00FA5695" w:rsidRPr="001F0D9F" w:rsidRDefault="00FA5695" w:rsidP="00FA5695">
      <w:pPr>
        <w:shd w:val="clear" w:color="auto" w:fill="FFFFFF"/>
        <w:spacing w:before="270" w:after="135" w:line="240" w:lineRule="auto"/>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Lëkura ekzematoze e çarë ka një rrezik të lartë të infeksioneve bakteriale dhe/ose virale të lëkurës</w:t>
      </w:r>
      <w:r w:rsidR="007B4160">
        <w:rPr>
          <w:rFonts w:ascii="Times New Roman" w:hAnsi="Times New Roman" w:cs="Times New Roman"/>
          <w:sz w:val="24"/>
          <w:szCs w:val="24"/>
          <w:lang w:val="en-US"/>
        </w:rPr>
        <w:t>.</w:t>
      </w:r>
    </w:p>
    <w:p w:rsidR="00FA5695" w:rsidRPr="0095633F" w:rsidRDefault="00FA5695" w:rsidP="00FA5695">
      <w:pPr>
        <w:shd w:val="clear" w:color="auto" w:fill="FFFFFF"/>
        <w:spacing w:before="270" w:after="135" w:line="240" w:lineRule="auto"/>
        <w:outlineLvl w:val="2"/>
        <w:rPr>
          <w:rFonts w:ascii="Times New Roman" w:hAnsi="Times New Roman" w:cs="Times New Roman"/>
          <w:b/>
          <w:sz w:val="24"/>
          <w:szCs w:val="24"/>
          <w:lang w:val="en-US"/>
        </w:rPr>
      </w:pPr>
      <w:r w:rsidRPr="0095633F">
        <w:rPr>
          <w:rFonts w:ascii="Times New Roman" w:hAnsi="Times New Roman" w:cs="Times New Roman"/>
          <w:b/>
          <w:sz w:val="24"/>
          <w:szCs w:val="24"/>
          <w:lang w:val="en-US"/>
        </w:rPr>
        <w:t>Infeksionet bakteriale</w:t>
      </w:r>
    </w:p>
    <w:p w:rsidR="00FA5695" w:rsidRPr="00FA5695" w:rsidRDefault="00EC0503" w:rsidP="00900297">
      <w:pPr>
        <w:numPr>
          <w:ilvl w:val="0"/>
          <w:numId w:val="24"/>
        </w:numPr>
        <w:shd w:val="clear" w:color="auto" w:fill="FFFFFF"/>
        <w:spacing w:before="270" w:after="135" w:line="240" w:lineRule="auto"/>
        <w:contextualSpacing/>
        <w:outlineLvl w:val="2"/>
        <w:rPr>
          <w:rFonts w:ascii="Times New Roman" w:hAnsi="Times New Roman" w:cs="Times New Roman"/>
          <w:sz w:val="24"/>
          <w:szCs w:val="24"/>
          <w:lang w:val="en-US"/>
        </w:rPr>
      </w:pPr>
      <w:r>
        <w:rPr>
          <w:rFonts w:ascii="Times New Roman" w:hAnsi="Times New Roman" w:cs="Times New Roman"/>
          <w:sz w:val="24"/>
          <w:szCs w:val="24"/>
          <w:lang w:val="en-US"/>
        </w:rPr>
        <w:t>S</w:t>
      </w:r>
      <w:r w:rsidR="00725186">
        <w:rPr>
          <w:rFonts w:ascii="Times New Roman" w:hAnsi="Times New Roman" w:cs="Times New Roman"/>
          <w:sz w:val="24"/>
          <w:szCs w:val="24"/>
          <w:lang w:val="en-US"/>
        </w:rPr>
        <w:t>hkaktarët e</w:t>
      </w:r>
      <w:r w:rsidR="002052A6">
        <w:rPr>
          <w:rFonts w:ascii="Times New Roman" w:hAnsi="Times New Roman" w:cs="Times New Roman"/>
          <w:sz w:val="24"/>
          <w:szCs w:val="24"/>
          <w:lang w:val="en-US"/>
        </w:rPr>
        <w:t xml:space="preserve"> zakonshëm </w:t>
      </w:r>
      <w:r w:rsidR="00FA5695" w:rsidRPr="00FA5695">
        <w:rPr>
          <w:rFonts w:ascii="Times New Roman" w:hAnsi="Times New Roman" w:cs="Times New Roman"/>
          <w:sz w:val="24"/>
          <w:szCs w:val="24"/>
          <w:lang w:val="en-US"/>
        </w:rPr>
        <w:t xml:space="preserve"> Staphylococcus aureus (konsideroni MRSA në grupet me rrezik të lartë ose nëse nuk i përgjigjet antibiotikëve të linjës së parë) dhe Streptococcus pyogenes</w:t>
      </w:r>
      <w:r w:rsidR="007B4160">
        <w:rPr>
          <w:rFonts w:ascii="Times New Roman" w:hAnsi="Times New Roman" w:cs="Times New Roman"/>
          <w:sz w:val="24"/>
          <w:szCs w:val="24"/>
          <w:lang w:val="en-US"/>
        </w:rPr>
        <w:t>.</w:t>
      </w:r>
    </w:p>
    <w:p w:rsidR="00FA5695" w:rsidRPr="00FA5695" w:rsidRDefault="00725186" w:rsidP="00900297">
      <w:pPr>
        <w:numPr>
          <w:ilvl w:val="0"/>
          <w:numId w:val="24"/>
        </w:numPr>
        <w:shd w:val="clear" w:color="auto" w:fill="FFFFFF"/>
        <w:spacing w:before="270" w:after="135" w:line="240" w:lineRule="auto"/>
        <w:contextualSpacing/>
        <w:outlineLvl w:val="2"/>
        <w:rPr>
          <w:rFonts w:ascii="Times New Roman" w:hAnsi="Times New Roman" w:cs="Times New Roman"/>
          <w:sz w:val="24"/>
          <w:szCs w:val="24"/>
          <w:lang w:val="en-US"/>
        </w:rPr>
      </w:pPr>
      <w:r>
        <w:rPr>
          <w:rFonts w:ascii="Times New Roman" w:hAnsi="Times New Roman" w:cs="Times New Roman"/>
          <w:sz w:val="24"/>
          <w:szCs w:val="24"/>
          <w:lang w:val="en-US"/>
        </w:rPr>
        <w:t>Largoni</w:t>
      </w:r>
      <w:r w:rsidR="00FA5695" w:rsidRPr="00FA5695">
        <w:rPr>
          <w:rFonts w:ascii="Times New Roman" w:hAnsi="Times New Roman" w:cs="Times New Roman"/>
          <w:sz w:val="24"/>
          <w:szCs w:val="24"/>
          <w:lang w:val="en-US"/>
        </w:rPr>
        <w:t xml:space="preserve"> lezionet me kore duke i fshi</w:t>
      </w:r>
      <w:r>
        <w:rPr>
          <w:rFonts w:ascii="Times New Roman" w:hAnsi="Times New Roman" w:cs="Times New Roman"/>
          <w:sz w:val="24"/>
          <w:szCs w:val="24"/>
          <w:lang w:val="en-US"/>
        </w:rPr>
        <w:t>rë butësisht me një leckë derisa</w:t>
      </w:r>
      <w:r w:rsidR="00FA5695" w:rsidRPr="00FA5695">
        <w:rPr>
          <w:rFonts w:ascii="Times New Roman" w:hAnsi="Times New Roman" w:cs="Times New Roman"/>
          <w:sz w:val="24"/>
          <w:szCs w:val="24"/>
          <w:lang w:val="en-US"/>
        </w:rPr>
        <w:t xml:space="preserve"> zhyteni në banjë. Aplikoni vetëm steroide dhe hidratues topikalë pasi të jenë hequr koret</w:t>
      </w:r>
      <w:r>
        <w:rPr>
          <w:rFonts w:ascii="Times New Roman" w:hAnsi="Times New Roman" w:cs="Times New Roman"/>
          <w:sz w:val="24"/>
          <w:szCs w:val="24"/>
          <w:lang w:val="en-US"/>
        </w:rPr>
        <w:t>.</w:t>
      </w:r>
    </w:p>
    <w:p w:rsidR="00FA5695" w:rsidRPr="00FA5695" w:rsidRDefault="00FA5695" w:rsidP="00900297">
      <w:pPr>
        <w:numPr>
          <w:ilvl w:val="0"/>
          <w:numId w:val="24"/>
        </w:numPr>
        <w:shd w:val="clear" w:color="auto" w:fill="FFFFFF"/>
        <w:spacing w:before="270" w:after="135" w:line="240" w:lineRule="auto"/>
        <w:contextualSpacing/>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Trajtoni me antibiotikë. Fëmijët që kanë tipare sistemike ose infeksione t</w:t>
      </w:r>
      <w:r w:rsidR="00725186">
        <w:rPr>
          <w:rFonts w:ascii="Times New Roman" w:hAnsi="Times New Roman" w:cs="Times New Roman"/>
          <w:sz w:val="24"/>
          <w:szCs w:val="24"/>
          <w:lang w:val="en-US"/>
        </w:rPr>
        <w:t xml:space="preserve">ë rënda mund të kërkojnë hospitalizim </w:t>
      </w:r>
      <w:r w:rsidRPr="00FA5695">
        <w:rPr>
          <w:rFonts w:ascii="Times New Roman" w:hAnsi="Times New Roman" w:cs="Times New Roman"/>
          <w:sz w:val="24"/>
          <w:szCs w:val="24"/>
          <w:lang w:val="en-US"/>
        </w:rPr>
        <w:t>dhe antibiotikë intravenozë</w:t>
      </w:r>
      <w:r w:rsidR="00725186">
        <w:rPr>
          <w:rFonts w:ascii="Times New Roman" w:hAnsi="Times New Roman" w:cs="Times New Roman"/>
          <w:sz w:val="24"/>
          <w:szCs w:val="24"/>
          <w:lang w:val="en-US"/>
        </w:rPr>
        <w:t>.</w:t>
      </w:r>
      <w:r w:rsidRPr="00FA5695">
        <w:rPr>
          <w:rFonts w:ascii="Times New Roman" w:hAnsi="Times New Roman" w:cs="Times New Roman"/>
          <w:sz w:val="24"/>
          <w:szCs w:val="24"/>
          <w:lang w:val="en-US"/>
        </w:rPr>
        <w:t xml:space="preserve"> </w:t>
      </w:r>
    </w:p>
    <w:p w:rsidR="00FA5695" w:rsidRPr="00FA5695" w:rsidRDefault="00FA5695" w:rsidP="00FA5695">
      <w:pPr>
        <w:shd w:val="clear" w:color="auto" w:fill="FFFFFF"/>
        <w:spacing w:before="270" w:after="135" w:line="240" w:lineRule="auto"/>
        <w:ind w:left="780"/>
        <w:outlineLvl w:val="2"/>
        <w:rPr>
          <w:rFonts w:ascii="Times New Roman" w:hAnsi="Times New Roman" w:cs="Times New Roman"/>
          <w:sz w:val="24"/>
          <w:szCs w:val="24"/>
          <w:lang w:val="en-US"/>
        </w:rPr>
      </w:pPr>
    </w:p>
    <w:p w:rsidR="00FA5695" w:rsidRPr="00FA5695" w:rsidRDefault="00FA5695" w:rsidP="0095633F">
      <w:pPr>
        <w:shd w:val="clear" w:color="auto" w:fill="FFFFFF"/>
        <w:spacing w:before="270" w:after="135" w:line="240" w:lineRule="auto"/>
        <w:contextualSpacing/>
        <w:outlineLvl w:val="2"/>
        <w:rPr>
          <w:rFonts w:ascii="Times New Roman" w:hAnsi="Times New Roman" w:cs="Times New Roman"/>
          <w:b/>
          <w:sz w:val="24"/>
          <w:szCs w:val="24"/>
          <w:lang w:val="en-US"/>
        </w:rPr>
      </w:pPr>
      <w:r w:rsidRPr="00FA5695">
        <w:rPr>
          <w:rFonts w:ascii="Times New Roman" w:hAnsi="Times New Roman" w:cs="Times New Roman"/>
          <w:b/>
          <w:sz w:val="24"/>
          <w:szCs w:val="24"/>
          <w:lang w:val="en-US"/>
        </w:rPr>
        <w:t>Infeksionet virale</w:t>
      </w:r>
    </w:p>
    <w:p w:rsidR="00FA5695" w:rsidRPr="00FA5695" w:rsidRDefault="00FA5695" w:rsidP="00FA5695">
      <w:pPr>
        <w:shd w:val="clear" w:color="auto" w:fill="FFFFFF"/>
        <w:spacing w:before="270" w:after="135" w:line="240" w:lineRule="auto"/>
        <w:ind w:left="1140"/>
        <w:contextualSpacing/>
        <w:outlineLvl w:val="2"/>
        <w:rPr>
          <w:rFonts w:ascii="Times New Roman" w:hAnsi="Times New Roman" w:cs="Times New Roman"/>
          <w:sz w:val="24"/>
          <w:szCs w:val="24"/>
          <w:lang w:val="en-US"/>
        </w:rPr>
      </w:pPr>
    </w:p>
    <w:p w:rsidR="00FA5695" w:rsidRPr="00FA5695" w:rsidRDefault="0039456C" w:rsidP="00900297">
      <w:pPr>
        <w:numPr>
          <w:ilvl w:val="0"/>
          <w:numId w:val="24"/>
        </w:numPr>
        <w:shd w:val="clear" w:color="auto" w:fill="FFFFFF"/>
        <w:spacing w:before="270" w:after="135" w:line="240" w:lineRule="auto"/>
        <w:contextualSpacing/>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Shkakëtarët e</w:t>
      </w:r>
      <w:r w:rsidR="00FA5695" w:rsidRPr="00FA5695">
        <w:rPr>
          <w:rFonts w:ascii="Times New Roman" w:hAnsi="Times New Roman" w:cs="Times New Roman"/>
          <w:sz w:val="24"/>
          <w:szCs w:val="24"/>
          <w:lang w:val="en-US"/>
        </w:rPr>
        <w:t xml:space="preserve"> zakonshem p</w:t>
      </w:r>
      <w:r w:rsidR="007B4160">
        <w:rPr>
          <w:rFonts w:ascii="Times New Roman" w:hAnsi="Times New Roman" w:cs="Times New Roman"/>
          <w:sz w:val="24"/>
          <w:szCs w:val="24"/>
          <w:lang w:val="en-US"/>
        </w:rPr>
        <w:t>ërfshijnë herpes simplex, coxsac</w:t>
      </w:r>
      <w:r w:rsidR="00FA5695" w:rsidRPr="00FA5695">
        <w:rPr>
          <w:rFonts w:ascii="Times New Roman" w:hAnsi="Times New Roman" w:cs="Times New Roman"/>
          <w:sz w:val="24"/>
          <w:szCs w:val="24"/>
          <w:lang w:val="en-US"/>
        </w:rPr>
        <w:t>ievirus, molluscum contagiosum dhe viruset varicella zoster</w:t>
      </w:r>
      <w:r w:rsidR="007B4160">
        <w:rPr>
          <w:rFonts w:ascii="Times New Roman" w:hAnsi="Times New Roman" w:cs="Times New Roman"/>
          <w:sz w:val="24"/>
          <w:szCs w:val="24"/>
          <w:lang w:val="en-US"/>
        </w:rPr>
        <w:t>.</w:t>
      </w:r>
    </w:p>
    <w:p w:rsidR="00FA5695" w:rsidRPr="00FA5695" w:rsidRDefault="00FA5695" w:rsidP="00900297">
      <w:pPr>
        <w:numPr>
          <w:ilvl w:val="0"/>
          <w:numId w:val="24"/>
        </w:numPr>
        <w:shd w:val="clear" w:color="auto" w:fill="FFFFFF"/>
        <w:spacing w:before="270" w:after="135" w:line="240" w:lineRule="auto"/>
        <w:contextualSpacing/>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Shpesh bashkë ekzistojnë me infeksion bakterial, merrni parasysh nëse ekzema e infektuar nuk po i përgjigjet menaxhimit të antibiotikëve</w:t>
      </w:r>
      <w:r w:rsidR="00725186">
        <w:rPr>
          <w:rFonts w:ascii="Times New Roman" w:hAnsi="Times New Roman" w:cs="Times New Roman"/>
          <w:sz w:val="24"/>
          <w:szCs w:val="24"/>
          <w:lang w:val="en-US"/>
        </w:rPr>
        <w:t>.</w:t>
      </w:r>
    </w:p>
    <w:p w:rsidR="00FA5695" w:rsidRPr="00FA5695" w:rsidRDefault="00FA5695" w:rsidP="00900297">
      <w:pPr>
        <w:numPr>
          <w:ilvl w:val="0"/>
          <w:numId w:val="24"/>
        </w:numPr>
        <w:shd w:val="clear" w:color="auto" w:fill="FFFFFF"/>
        <w:spacing w:before="270" w:after="135" w:line="240" w:lineRule="auto"/>
        <w:contextualSpacing/>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Infeksioni herpes simplex (ekzema herpeticum) kërkon fillimin e menjëhershëm të trajtimit antiviral. Trajtimi intravenoz antiviral mund të kërkohet në infeksione të rënda. Rishikimi urgjent oftalmologjik kërkohet nëse infeksioni prek zonën periorbitale</w:t>
      </w:r>
    </w:p>
    <w:p w:rsidR="00FA5695" w:rsidRPr="00FA5695" w:rsidRDefault="00FA5695" w:rsidP="00FA5695">
      <w:pPr>
        <w:shd w:val="clear" w:color="auto" w:fill="FFFFFF"/>
        <w:spacing w:before="270" w:after="135" w:line="240" w:lineRule="auto"/>
        <w:ind w:left="1140"/>
        <w:contextualSpacing/>
        <w:outlineLvl w:val="2"/>
        <w:rPr>
          <w:rFonts w:ascii="Times New Roman" w:hAnsi="Times New Roman" w:cs="Times New Roman"/>
          <w:b/>
          <w:sz w:val="24"/>
          <w:szCs w:val="24"/>
          <w:lang w:val="en-US"/>
        </w:rPr>
      </w:pPr>
    </w:p>
    <w:p w:rsidR="00FA5695" w:rsidRPr="00FA5695" w:rsidRDefault="00FA5695" w:rsidP="0095633F">
      <w:pPr>
        <w:shd w:val="clear" w:color="auto" w:fill="FFFFFF"/>
        <w:spacing w:before="270" w:after="135" w:line="240" w:lineRule="auto"/>
        <w:contextualSpacing/>
        <w:outlineLvl w:val="2"/>
        <w:rPr>
          <w:rFonts w:ascii="Times New Roman" w:hAnsi="Times New Roman" w:cs="Times New Roman"/>
          <w:b/>
          <w:sz w:val="24"/>
          <w:szCs w:val="24"/>
          <w:lang w:val="en-US"/>
        </w:rPr>
      </w:pPr>
      <w:r w:rsidRPr="00FA5695">
        <w:rPr>
          <w:rFonts w:ascii="Times New Roman" w:hAnsi="Times New Roman" w:cs="Times New Roman"/>
          <w:b/>
          <w:sz w:val="24"/>
          <w:szCs w:val="24"/>
          <w:lang w:val="en-US"/>
        </w:rPr>
        <w:t>Infeksionet e përsëritura</w:t>
      </w:r>
    </w:p>
    <w:p w:rsidR="00FA5695" w:rsidRPr="00FA5695" w:rsidRDefault="00FA5695" w:rsidP="00FA5695">
      <w:pPr>
        <w:shd w:val="clear" w:color="auto" w:fill="FFFFFF"/>
        <w:spacing w:before="270" w:after="135" w:line="240" w:lineRule="auto"/>
        <w:ind w:left="1140"/>
        <w:contextualSpacing/>
        <w:outlineLvl w:val="2"/>
        <w:rPr>
          <w:rFonts w:ascii="Times New Roman" w:hAnsi="Times New Roman" w:cs="Times New Roman"/>
          <w:b/>
          <w:sz w:val="24"/>
          <w:szCs w:val="24"/>
          <w:lang w:val="en-US"/>
        </w:rPr>
      </w:pPr>
    </w:p>
    <w:p w:rsidR="00FA5695" w:rsidRPr="00FA5695" w:rsidRDefault="00FA5695" w:rsidP="00900297">
      <w:pPr>
        <w:numPr>
          <w:ilvl w:val="0"/>
          <w:numId w:val="24"/>
        </w:numPr>
        <w:shd w:val="clear" w:color="auto" w:fill="FFFFFF"/>
        <w:spacing w:before="270" w:after="135" w:line="240" w:lineRule="auto"/>
        <w:contextualSpacing/>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 xml:space="preserve">Merrni parasysh dekolonizimin e pacientit dhe familjes me </w:t>
      </w:r>
      <w:r w:rsidRPr="00EC0503">
        <w:rPr>
          <w:rFonts w:ascii="Times New Roman" w:hAnsi="Times New Roman" w:cs="Times New Roman"/>
          <w:sz w:val="24"/>
          <w:szCs w:val="24"/>
          <w:lang w:val="en-US"/>
        </w:rPr>
        <w:t>Staphylococcus aureus</w:t>
      </w:r>
      <w:r w:rsidR="00EC0503">
        <w:rPr>
          <w:rFonts w:ascii="Times New Roman" w:hAnsi="Times New Roman" w:cs="Times New Roman"/>
          <w:sz w:val="24"/>
          <w:szCs w:val="24"/>
          <w:lang w:val="en-US"/>
        </w:rPr>
        <w:t>.</w:t>
      </w:r>
    </w:p>
    <w:p w:rsidR="00A9789A" w:rsidRDefault="00FA5695" w:rsidP="00900297">
      <w:pPr>
        <w:numPr>
          <w:ilvl w:val="0"/>
          <w:numId w:val="24"/>
        </w:numPr>
        <w:shd w:val="clear" w:color="auto" w:fill="FFFFFF"/>
        <w:spacing w:before="270" w:after="135" w:line="240" w:lineRule="auto"/>
        <w:contextualSpacing/>
        <w:outlineLvl w:val="2"/>
        <w:rPr>
          <w:rFonts w:ascii="Times New Roman" w:hAnsi="Times New Roman" w:cs="Times New Roman"/>
          <w:sz w:val="24"/>
          <w:szCs w:val="24"/>
          <w:lang w:val="en-US"/>
        </w:rPr>
      </w:pPr>
      <w:r w:rsidRPr="00FA5695">
        <w:rPr>
          <w:rFonts w:ascii="Times New Roman" w:hAnsi="Times New Roman" w:cs="Times New Roman"/>
          <w:sz w:val="24"/>
          <w:szCs w:val="24"/>
          <w:lang w:val="en-US"/>
        </w:rPr>
        <w:t>Preparatet antiseptike mund të zvogëlojnë ngarkesën bakteriale</w:t>
      </w:r>
      <w:r w:rsidR="00725186">
        <w:rPr>
          <w:rFonts w:ascii="Times New Roman" w:hAnsi="Times New Roman" w:cs="Times New Roman"/>
          <w:sz w:val="24"/>
          <w:szCs w:val="24"/>
          <w:lang w:val="en-US"/>
        </w:rPr>
        <w:t xml:space="preserve"> të lëkurës, p.sh. banja me pastrues për lëkurë sensitive</w:t>
      </w:r>
      <w:r w:rsidRPr="00FA5695">
        <w:rPr>
          <w:rFonts w:ascii="Times New Roman" w:hAnsi="Times New Roman" w:cs="Times New Roman"/>
          <w:sz w:val="24"/>
          <w:szCs w:val="24"/>
          <w:lang w:val="en-US"/>
        </w:rPr>
        <w:t>, larjen e lëkurës me klorheksidin.</w:t>
      </w:r>
    </w:p>
    <w:p w:rsidR="00A9789A" w:rsidRPr="00A42DBE" w:rsidRDefault="00A9789A" w:rsidP="00A9789A">
      <w:pPr>
        <w:pStyle w:val="NormalWeb"/>
        <w:tabs>
          <w:tab w:val="left" w:pos="3435"/>
        </w:tabs>
        <w:spacing w:before="240" w:after="0"/>
        <w:jc w:val="both"/>
        <w:rPr>
          <w:b/>
          <w:sz w:val="28"/>
          <w:szCs w:val="28"/>
        </w:rPr>
      </w:pPr>
      <w:r w:rsidRPr="00A42DBE">
        <w:rPr>
          <w:b/>
          <w:sz w:val="28"/>
          <w:szCs w:val="28"/>
        </w:rPr>
        <w:t>Rekomandime</w:t>
      </w:r>
    </w:p>
    <w:p w:rsidR="00A9789A" w:rsidRDefault="00A9789A" w:rsidP="00900297">
      <w:pPr>
        <w:pStyle w:val="NormalWeb"/>
        <w:numPr>
          <w:ilvl w:val="0"/>
          <w:numId w:val="9"/>
        </w:numPr>
        <w:tabs>
          <w:tab w:val="left" w:pos="3435"/>
        </w:tabs>
        <w:spacing w:before="240" w:after="0"/>
        <w:jc w:val="both"/>
      </w:pPr>
      <w:r>
        <w:t>Antibiotikët oral nuk rekomandohet për shkak të rrezikut të rritjes së rezistencës dhe sensibilizimit. (1b, A).</w:t>
      </w:r>
    </w:p>
    <w:p w:rsidR="00A9789A" w:rsidRDefault="00A9789A" w:rsidP="00900297">
      <w:pPr>
        <w:pStyle w:val="NormalWeb"/>
        <w:numPr>
          <w:ilvl w:val="0"/>
          <w:numId w:val="9"/>
        </w:numPr>
        <w:tabs>
          <w:tab w:val="left" w:pos="3435"/>
        </w:tabs>
        <w:spacing w:before="240" w:after="0"/>
        <w:jc w:val="both"/>
      </w:pPr>
      <w:r>
        <w:t>Një trajtim afatshkurtër me antibiotikë sistemikë mund të jetë i dobishëm nëse lëkura është dukshëm e superinfektuar me baktere (2b, B).</w:t>
      </w:r>
    </w:p>
    <w:p w:rsidR="00A9789A" w:rsidRDefault="00A9789A" w:rsidP="00900297">
      <w:pPr>
        <w:pStyle w:val="NormalWeb"/>
        <w:numPr>
          <w:ilvl w:val="0"/>
          <w:numId w:val="9"/>
        </w:numPr>
        <w:tabs>
          <w:tab w:val="left" w:pos="3435"/>
        </w:tabs>
        <w:spacing w:before="240" w:after="0"/>
        <w:jc w:val="both"/>
      </w:pPr>
      <w:r>
        <w:t>Ka vetëm të dhëna nga studimet e hapura vëzhguese substancat antiseptike janë të dobishme për trajtimin e DE (4, C).</w:t>
      </w:r>
    </w:p>
    <w:p w:rsidR="00A9789A" w:rsidRDefault="00A9789A" w:rsidP="00900297">
      <w:pPr>
        <w:pStyle w:val="NormalWeb"/>
        <w:numPr>
          <w:ilvl w:val="0"/>
          <w:numId w:val="9"/>
        </w:numPr>
        <w:tabs>
          <w:tab w:val="left" w:pos="3435"/>
        </w:tabs>
        <w:spacing w:before="240" w:after="0"/>
        <w:jc w:val="both"/>
      </w:pPr>
      <w:r>
        <w:lastRenderedPageBreak/>
        <w:t>Një terapi antimikotike mund të jetë efikase në pacientët me DE që vuajnë nga varianti "kokë dhe qafë" (2b, B).</w:t>
      </w:r>
    </w:p>
    <w:p w:rsidR="00A9789A" w:rsidRDefault="00A9789A" w:rsidP="00900297">
      <w:pPr>
        <w:pStyle w:val="NormalWeb"/>
        <w:numPr>
          <w:ilvl w:val="0"/>
          <w:numId w:val="9"/>
        </w:numPr>
        <w:tabs>
          <w:tab w:val="left" w:pos="3435"/>
        </w:tabs>
        <w:spacing w:before="240" w:after="0"/>
        <w:jc w:val="both"/>
      </w:pPr>
      <w:r>
        <w:t>Glukokortikosteroidet lokale ose frenuesit e kalcineurinës reduktojnë shkalla e kolonizimit të Staphylococcus aureus në AE (4, C).</w:t>
      </w:r>
      <w:r w:rsidR="00AA459E">
        <w:t xml:space="preserve">    </w:t>
      </w:r>
    </w:p>
    <w:p w:rsidR="00AA459E" w:rsidRPr="00CA195A" w:rsidRDefault="00AA459E" w:rsidP="00AA459E">
      <w:pPr>
        <w:pStyle w:val="NormalWeb"/>
        <w:tabs>
          <w:tab w:val="left" w:pos="3435"/>
        </w:tabs>
        <w:spacing w:before="240" w:after="0"/>
        <w:ind w:left="360"/>
        <w:jc w:val="both"/>
      </w:pPr>
      <w:r>
        <w:t xml:space="preserve">                                                                                                 </w:t>
      </w:r>
    </w:p>
    <w:p w:rsidR="00CA195A" w:rsidRPr="001F0D9F" w:rsidRDefault="005B5A82" w:rsidP="001F0D9F">
      <w:pPr>
        <w:pStyle w:val="NormalWeb"/>
        <w:tabs>
          <w:tab w:val="left" w:pos="3435"/>
        </w:tabs>
        <w:spacing w:before="240" w:after="0"/>
        <w:jc w:val="both"/>
        <w:rPr>
          <w:b/>
        </w:rPr>
      </w:pPr>
      <w:r>
        <w:rPr>
          <w:b/>
        </w:rPr>
        <w:t xml:space="preserve"> </w:t>
      </w:r>
      <w:r w:rsidR="000A2698">
        <w:rPr>
          <w:b/>
        </w:rPr>
        <w:t>KORTIKOSTEROIDET</w:t>
      </w:r>
    </w:p>
    <w:p w:rsidR="00CA195A" w:rsidRPr="00CA195A" w:rsidRDefault="00CA195A" w:rsidP="00A42DBE">
      <w:pPr>
        <w:jc w:val="both"/>
        <w:rPr>
          <w:rFonts w:ascii="Times New Roman" w:hAnsi="Times New Roman" w:cs="Times New Roman"/>
          <w:sz w:val="24"/>
          <w:szCs w:val="24"/>
        </w:rPr>
      </w:pPr>
      <w:r w:rsidRPr="00CA195A">
        <w:rPr>
          <w:rFonts w:ascii="Times New Roman" w:hAnsi="Times New Roman" w:cs="Times New Roman"/>
          <w:sz w:val="24"/>
          <w:szCs w:val="24"/>
        </w:rPr>
        <w:t xml:space="preserve">Preparatet kortikosteroide janë medikamentet e rendit të parë në trajtimin e dermatozave ekzematoze. Ato ordinohen në mënyrë sistemike ose lokale, varësisht nga intensiteti i sëmundjes dhe sipërfaqja e lëkurës e përfshirë me ndryshime. </w:t>
      </w:r>
    </w:p>
    <w:p w:rsidR="00CA195A" w:rsidRPr="00CA195A" w:rsidRDefault="00CA195A" w:rsidP="00A42DBE">
      <w:pPr>
        <w:jc w:val="both"/>
        <w:rPr>
          <w:rFonts w:ascii="Times New Roman" w:hAnsi="Times New Roman" w:cs="Times New Roman"/>
          <w:sz w:val="24"/>
          <w:szCs w:val="24"/>
        </w:rPr>
      </w:pPr>
      <w:r w:rsidRPr="00CA195A">
        <w:rPr>
          <w:rFonts w:ascii="Times New Roman" w:hAnsi="Times New Roman" w:cs="Times New Roman"/>
          <w:sz w:val="24"/>
          <w:szCs w:val="24"/>
        </w:rPr>
        <w:t>Në organizmin e njeriut sintetizohet kortikosteroidi i njohur me emrin kortizol. Kortizoli sintetizohet në koren e gjëndrave mbiveshkore dhe lirohet nën veprimin e hormonit adrenokortikotrop (ACTH), kryesisht në mëngjes</w:t>
      </w:r>
      <w:r w:rsidRPr="00DF2A85">
        <w:rPr>
          <w:rFonts w:ascii="Times New Roman" w:hAnsi="Times New Roman" w:cs="Times New Roman"/>
          <w:sz w:val="24"/>
          <w:szCs w:val="24"/>
          <w:vertAlign w:val="superscript"/>
        </w:rPr>
        <w:t>.</w:t>
      </w:r>
      <w:r w:rsidR="002778E9" w:rsidRPr="00DF2A85">
        <w:rPr>
          <w:rFonts w:ascii="Times New Roman" w:hAnsi="Times New Roman" w:cs="Times New Roman"/>
          <w:sz w:val="24"/>
          <w:szCs w:val="24"/>
          <w:vertAlign w:val="superscript"/>
        </w:rPr>
        <w:t>(35)</w:t>
      </w:r>
      <w:r w:rsidRPr="00CA195A">
        <w:rPr>
          <w:rFonts w:ascii="Times New Roman" w:hAnsi="Times New Roman" w:cs="Times New Roman"/>
          <w:sz w:val="24"/>
          <w:szCs w:val="24"/>
        </w:rPr>
        <w:t xml:space="preserve"> Kortikosteroidet sintetike fitohen nga mbiveshkoret e shtazëve ose nga bimët dhe përgatiten në formën në të cilën synohet të rritet intensiteti i veprimit dhe zvogëlohen efektet anësore. Qëllimi kryesor i ordinimit sistemik të kortikosteroideve është efekti </w:t>
      </w:r>
      <w:r w:rsidRPr="00CA195A">
        <w:rPr>
          <w:rFonts w:ascii="Times New Roman" w:hAnsi="Times New Roman" w:cs="Times New Roman"/>
          <w:b/>
          <w:sz w:val="24"/>
          <w:szCs w:val="24"/>
        </w:rPr>
        <w:t>antiinflamator, antiproliferativ dhe imunosupresor</w:t>
      </w:r>
      <w:r w:rsidRPr="00CA195A">
        <w:rPr>
          <w:rFonts w:ascii="Times New Roman" w:hAnsi="Times New Roman" w:cs="Times New Roman"/>
          <w:sz w:val="24"/>
          <w:szCs w:val="24"/>
        </w:rPr>
        <w:t xml:space="preserve"> i tyre. Pas ordinimit të kortikosteroideve zvogëlohet përgjigjja imunologjike dhe aktiviteti i makrofagjeve dhe leukociteve. Kortikosteroidet sistemike kanë edhe efektin vazokonstriktor, duke zvogëluar kështu edhe permeabilitetin e kapilarëve. Në doza të larta, kortikosteroidet zvogëlojnë sintezën e antitrupave dhe të autoantitrupave.</w:t>
      </w:r>
    </w:p>
    <w:p w:rsidR="00CA195A" w:rsidRPr="00CA195A" w:rsidRDefault="00CA195A" w:rsidP="00A42DBE">
      <w:pPr>
        <w:jc w:val="both"/>
        <w:rPr>
          <w:rFonts w:ascii="Times New Roman" w:hAnsi="Times New Roman" w:cs="Times New Roman"/>
          <w:sz w:val="24"/>
          <w:szCs w:val="24"/>
        </w:rPr>
      </w:pPr>
      <w:r w:rsidRPr="00CA195A">
        <w:rPr>
          <w:rFonts w:ascii="Times New Roman" w:hAnsi="Times New Roman" w:cs="Times New Roman"/>
          <w:sz w:val="24"/>
          <w:szCs w:val="24"/>
        </w:rPr>
        <w:t>Ordinimi i kortikosteroideve për kohë të gjatë dhe në doza të larta mund të shkaktojë efekte të padëshiruara.</w:t>
      </w:r>
    </w:p>
    <w:p w:rsidR="00CA195A" w:rsidRPr="00CA195A" w:rsidRDefault="00CA195A" w:rsidP="00A42DBE">
      <w:pPr>
        <w:jc w:val="both"/>
        <w:rPr>
          <w:rFonts w:ascii="Times New Roman" w:hAnsi="Times New Roman" w:cs="Times New Roman"/>
          <w:sz w:val="24"/>
          <w:szCs w:val="24"/>
        </w:rPr>
      </w:pPr>
      <w:r w:rsidRPr="00CA195A">
        <w:rPr>
          <w:rFonts w:ascii="Times New Roman" w:hAnsi="Times New Roman" w:cs="Times New Roman"/>
          <w:sz w:val="24"/>
          <w:szCs w:val="24"/>
        </w:rPr>
        <w:t>Efektet e padëshiruara pas aplikimit sistemik të kortikosteroideve janë: osteoporoza, diabeti, hipertensioni arterial, kardiomiopatia dhe Cushingu për shkak të retencionit të natriumit dhe lëngjeve, ateromatoza, katarakta, ulcera peptike, çrregullim i metabolizmit të lipideve, psikozat - çrregullimet e disponimit, pankreatiti, reaksionet alergjike. Te fëmijët dozat e larta mund të ngadalësojnë rritjen. Aplikimi i kortikosteroideve te shtatzënat në periudhën e organogjenezës mund të shkaktojë anomalitë e tipit palatoschisis.</w:t>
      </w:r>
    </w:p>
    <w:p w:rsidR="00CA195A" w:rsidRDefault="00CA195A" w:rsidP="00A42DBE">
      <w:pPr>
        <w:jc w:val="both"/>
        <w:rPr>
          <w:rFonts w:ascii="Times New Roman" w:hAnsi="Times New Roman" w:cs="Times New Roman"/>
          <w:sz w:val="24"/>
          <w:szCs w:val="24"/>
        </w:rPr>
      </w:pPr>
      <w:r w:rsidRPr="00CA195A">
        <w:rPr>
          <w:rFonts w:ascii="Times New Roman" w:hAnsi="Times New Roman" w:cs="Times New Roman"/>
          <w:sz w:val="24"/>
          <w:szCs w:val="24"/>
        </w:rPr>
        <w:t xml:space="preserve">Kortikosteroidet e aplikuara në mënyrë lokale kanë efekt antiinflamator të shprehur, pavarësisht natyrës së inflamacionit (biologjik, fizik apo kimik). Ndonëse, kortikosteroidet përdoren një kohë të gjatë në terapinë lokale të shumë dermatozave, mekanizmi i veprimit të tyre nuk është qartësuar ende. Mendohet se pas aplikimit lokal kortikosteroidet lidhen me proteinat specifike në citoplazmë të qelizave në epidermë dhe në dermë dhe më pas shfaqet efekti antiinflamator dhe antiproliferativ. </w:t>
      </w:r>
    </w:p>
    <w:p w:rsidR="0095633F" w:rsidRPr="00CA195A" w:rsidRDefault="0095633F" w:rsidP="00CA195A">
      <w:pPr>
        <w:ind w:firstLine="720"/>
        <w:jc w:val="both"/>
        <w:rPr>
          <w:rFonts w:ascii="Times New Roman" w:hAnsi="Times New Roman" w:cs="Times New Roman"/>
          <w:sz w:val="24"/>
          <w:szCs w:val="24"/>
        </w:rPr>
      </w:pPr>
    </w:p>
    <w:p w:rsidR="00CA195A" w:rsidRPr="00CA195A" w:rsidRDefault="006A2863" w:rsidP="00CA195A">
      <w:pPr>
        <w:jc w:val="both"/>
        <w:rPr>
          <w:rFonts w:ascii="Times New Roman" w:hAnsi="Times New Roman" w:cs="Times New Roman"/>
          <w:sz w:val="24"/>
          <w:szCs w:val="24"/>
        </w:rPr>
      </w:pPr>
      <w:r w:rsidRPr="006A2863">
        <w:rPr>
          <w:rFonts w:ascii="Times New Roman" w:hAnsi="Times New Roman" w:cs="Times New Roman"/>
          <w:noProof/>
          <w:color w:val="5B9BD5" w:themeColor="accent1"/>
          <w:sz w:val="24"/>
          <w:szCs w:val="24"/>
          <w:lang w:val="en-US"/>
        </w:rPr>
        <w:pict>
          <v:shape id="Text Box 63" o:spid="_x0000_s1027" type="#_x0000_t202" style="position:absolute;left:0;text-align:left;margin-left:28.85pt;margin-top:5.15pt;width:326.85pt;height:77.2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ge4AIAAOYGAAAOAAAAZHJzL2Uyb0RvYy54bWy0VU1v2zAMvQ/YfxB0X+2kSZoEcYquXYcB&#10;3QfQDjsrsmwLkyVNUuJ0v34UlbjGWmzdsOVgSCRFPpKPzOp83yqyE85Lows6OskpEZqbUuq6oJ/v&#10;rl/NKfGB6ZIpo0VB74Wn5+uXL1adXYqxaYwqhSPgRPtlZwvahGCXWeZ5I1rmT4wVGpSVcS0LcHV1&#10;VjrWgfdWZeM8n2WdcaV1hgvvQXqVlHSN/qtK8PCxqrwIRBUUsAX8Ovxu4jdbr9iydsw2kh9gsL9A&#10;0TKpIWjv6ooFRrZOPnLVSu6MN1U44abNTFVJLjAHyGaU/5TNbcOswFygON72ZfL/zi3/sPvkiCwL&#10;OptQolkLPboT+0Bemz2Zncb6dNYvwezWgmHYgxz6jLl6e2P4V0+0uWyYrsWFc6ZrBCsB3yi+zAZP&#10;kx8fnWy696aEOGwbDDraV66NxYNyEPAOfbrvexOxcBBORtN8sZhSwkG3mOeTCTYvY8vja+t8eCtM&#10;S+KhoA56j97Z7saHiIYtjyaHTpXXUiniTPgiQ4PFjmFR6eFNOhBrIJ8kRlqKS+XIjgGhGOdChym+&#10;UNsWskryWQ6/RC0QAwGTeHIUA5LeE+Kq/TDWFO2ipLf6dTwYhKfizY/i38QbRbv/nyCgqI9lVVIT&#10;oAzwZL5I0YnnTAngYWIOThL2J9ZBadKBZnx2hGmU7JXPLNIfN8UPg7QywJ5Ssi0olvXQ3sj2N7rE&#10;LRKYVOkMmSodcQvcQAcqmS24uG3KjpQyEnQ8P13AdiwlrKPTeT7LF2eUMFXDHuXB0Sd5+cxcE4MQ&#10;1ZCAB9BM2YYlRvWGjyjSo0WCDhLBoY5znCY67Dd73B/YtzjwG1Pew5TDWMWxiX8OcGiM+05JB4u2&#10;oP7bljlBiXqnYbIWozjKJOBlMj0bw8UNNZuhhmkOrgoaoFR4vAxpm2+tk3UDkY676QK2y7XEwX9A&#10;ddhJsEzT3KXFH7f18I5WD39P6x8AAAD//wMAUEsDBBQABgAIAAAAIQCcGL243wAAAAkBAAAPAAAA&#10;ZHJzL2Rvd25yZXYueG1sTI/NTsMwEITvSLyDtUjcqBMoTQlxKgRCgoJQf3gAJ16SCHsdYqcNb89y&#10;guPOjGa/KVaTs+KAQ+g8KUhnCQik2puOGgXv+8eLJYgQNRltPaGCbwywKk9PCp0bf6QtHnaxEVxC&#10;IdcK2hj7XMpQt+h0mPkeib0PPzgd+RwaaQZ95HJn5WWSLKTTHfGHVvd432L9uRudgv3TcvMq/YN9&#10;u5mq8fmrWdfuZa3U+dl0dwsi4hT/wvCLz+hQMlPlRzJBWAXXWcZJ1pMrEOxnaToHUbGwmGcgy0L+&#10;X1D+AAAA//8DAFBLAQItABQABgAIAAAAIQC2gziS/gAAAOEBAAATAAAAAAAAAAAAAAAAAAAAAABb&#10;Q29udGVudF9UeXBlc10ueG1sUEsBAi0AFAAGAAgAAAAhADj9If/WAAAAlAEAAAsAAAAAAAAAAAAA&#10;AAAALwEAAF9yZWxzLy5yZWxzUEsBAi0AFAAGAAgAAAAhAJA5+B7gAgAA5gYAAA4AAAAAAAAAAAAA&#10;AAAALgIAAGRycy9lMm9Eb2MueG1sUEsBAi0AFAAGAAgAAAAhAJwYvbjfAAAACQEAAA8AAAAAAAAA&#10;AAAAAAAAOgUAAGRycy9kb3ducmV2LnhtbFBLBQYAAAAABAAEAPMAAABGBgAAAAA=&#10;" fillcolor="#8eaadb [1944]" strokecolor="#8eaadb [1944]" strokeweight="1pt">
            <v:fill color2="#d9e2f3 [664]" angle="135" focus="50%" type="gradient"/>
            <v:shadow on="t" color="#1f3763 [1608]" opacity=".5" offset="1pt"/>
            <v:textbox style="mso-fit-shape-to-text:t">
              <w:txbxContent>
                <w:p w:rsidR="00B52037" w:rsidRPr="00E04695" w:rsidRDefault="00B52037" w:rsidP="00CA195A">
                  <w:pPr>
                    <w:jc w:val="both"/>
                  </w:pPr>
                  <w:r w:rsidRPr="008C312F">
                    <w:rPr>
                      <w:b/>
                    </w:rPr>
                    <w:t>Efektet e kortikosteroideve të ordinuara në mënyrë lokale</w:t>
                  </w:r>
                  <w:r w:rsidRPr="00E04695">
                    <w:t>:</w:t>
                  </w:r>
                </w:p>
                <w:p w:rsidR="00B52037" w:rsidRPr="00E04695" w:rsidRDefault="00B52037" w:rsidP="00900297">
                  <w:pPr>
                    <w:numPr>
                      <w:ilvl w:val="0"/>
                      <w:numId w:val="7"/>
                    </w:numPr>
                    <w:spacing w:after="0" w:line="240" w:lineRule="auto"/>
                    <w:jc w:val="both"/>
                  </w:pPr>
                  <w:r>
                    <w:t>V</w:t>
                  </w:r>
                  <w:r w:rsidRPr="00E04695">
                    <w:t xml:space="preserve">azokonstriksioni, </w:t>
                  </w:r>
                </w:p>
                <w:p w:rsidR="00B52037" w:rsidRPr="00E04695" w:rsidRDefault="00B52037" w:rsidP="00900297">
                  <w:pPr>
                    <w:numPr>
                      <w:ilvl w:val="0"/>
                      <w:numId w:val="7"/>
                    </w:numPr>
                    <w:spacing w:after="0" w:line="240" w:lineRule="auto"/>
                    <w:jc w:val="both"/>
                  </w:pPr>
                  <w:r>
                    <w:t>Z</w:t>
                  </w:r>
                  <w:r w:rsidRPr="00E04695">
                    <w:t>vogëlimi i permeabilitetit të kapilarëve,</w:t>
                  </w:r>
                </w:p>
                <w:p w:rsidR="00B52037" w:rsidRPr="00E04695" w:rsidRDefault="00B52037" w:rsidP="00900297">
                  <w:pPr>
                    <w:numPr>
                      <w:ilvl w:val="0"/>
                      <w:numId w:val="7"/>
                    </w:numPr>
                    <w:spacing w:after="0" w:line="240" w:lineRule="auto"/>
                    <w:jc w:val="both"/>
                  </w:pPr>
                  <w:r>
                    <w:t>I</w:t>
                  </w:r>
                  <w:r w:rsidRPr="00E04695">
                    <w:t>nhibim i migrimit të leukociteve,</w:t>
                  </w:r>
                </w:p>
                <w:p w:rsidR="00B52037" w:rsidRPr="00E04695" w:rsidRDefault="00B52037" w:rsidP="00900297">
                  <w:pPr>
                    <w:numPr>
                      <w:ilvl w:val="0"/>
                      <w:numId w:val="7"/>
                    </w:numPr>
                    <w:spacing w:after="0" w:line="240" w:lineRule="auto"/>
                    <w:jc w:val="both"/>
                  </w:pPr>
                  <w:r>
                    <w:t>I</w:t>
                  </w:r>
                  <w:r w:rsidRPr="00E04695">
                    <w:t>nhibim i fagocitozës dhe enzimeve lizozomale.</w:t>
                  </w:r>
                </w:p>
              </w:txbxContent>
            </v:textbox>
          </v:shape>
        </w:pict>
      </w:r>
    </w:p>
    <w:p w:rsidR="00CA195A" w:rsidRPr="00CA195A" w:rsidRDefault="00CA195A" w:rsidP="00CA195A">
      <w:pPr>
        <w:jc w:val="both"/>
        <w:rPr>
          <w:rFonts w:ascii="Times New Roman" w:hAnsi="Times New Roman" w:cs="Times New Roman"/>
          <w:color w:val="5B9BD5" w:themeColor="accent1"/>
          <w:sz w:val="24"/>
          <w:szCs w:val="24"/>
        </w:rPr>
      </w:pPr>
    </w:p>
    <w:p w:rsidR="00CA195A" w:rsidRPr="00CA195A" w:rsidRDefault="00CA195A" w:rsidP="00CA195A">
      <w:pPr>
        <w:jc w:val="both"/>
        <w:rPr>
          <w:rFonts w:ascii="Times New Roman" w:hAnsi="Times New Roman" w:cs="Times New Roman"/>
          <w:color w:val="5B9BD5" w:themeColor="accent1"/>
          <w:sz w:val="24"/>
          <w:szCs w:val="24"/>
        </w:rPr>
      </w:pPr>
    </w:p>
    <w:p w:rsidR="00CA195A" w:rsidRPr="00CA195A" w:rsidRDefault="00CA195A" w:rsidP="00CA195A">
      <w:pPr>
        <w:jc w:val="both"/>
        <w:rPr>
          <w:rFonts w:ascii="Times New Roman" w:hAnsi="Times New Roman" w:cs="Times New Roman"/>
          <w:color w:val="5B9BD5" w:themeColor="accent1"/>
          <w:sz w:val="24"/>
          <w:szCs w:val="24"/>
        </w:rPr>
      </w:pPr>
    </w:p>
    <w:p w:rsidR="00CA195A" w:rsidRPr="00CA195A" w:rsidRDefault="00CA195A" w:rsidP="00CA195A">
      <w:pPr>
        <w:jc w:val="both"/>
        <w:rPr>
          <w:rFonts w:ascii="Times New Roman" w:hAnsi="Times New Roman" w:cs="Times New Roman"/>
          <w:color w:val="5B9BD5" w:themeColor="accent1"/>
          <w:sz w:val="24"/>
          <w:szCs w:val="24"/>
        </w:rPr>
      </w:pPr>
    </w:p>
    <w:p w:rsidR="00CA195A" w:rsidRPr="00CA195A" w:rsidRDefault="00CA195A" w:rsidP="007F79C0">
      <w:pPr>
        <w:jc w:val="both"/>
        <w:rPr>
          <w:rFonts w:ascii="Times New Roman" w:hAnsi="Times New Roman" w:cs="Times New Roman"/>
          <w:sz w:val="24"/>
          <w:szCs w:val="24"/>
        </w:rPr>
      </w:pPr>
      <w:r w:rsidRPr="00CA195A">
        <w:rPr>
          <w:rFonts w:ascii="Times New Roman" w:hAnsi="Times New Roman" w:cs="Times New Roman"/>
          <w:sz w:val="24"/>
          <w:szCs w:val="24"/>
        </w:rPr>
        <w:lastRenderedPageBreak/>
        <w:t>Efekti i kortikosteroideve që aplikohen në mënyrë lokale mund të kontrollohet duke zgjedhur bazën apo</w:t>
      </w:r>
      <w:r w:rsidR="0096198A">
        <w:rPr>
          <w:rFonts w:ascii="Times New Roman" w:hAnsi="Times New Roman" w:cs="Times New Roman"/>
          <w:sz w:val="24"/>
          <w:szCs w:val="24"/>
        </w:rPr>
        <w:t xml:space="preserve"> </w:t>
      </w:r>
      <w:r w:rsidR="0096198A" w:rsidRPr="00CA195A">
        <w:rPr>
          <w:rFonts w:ascii="Times New Roman" w:hAnsi="Times New Roman" w:cs="Times New Roman"/>
          <w:sz w:val="24"/>
          <w:szCs w:val="24"/>
        </w:rPr>
        <w:t>lëndë hidratuese</w:t>
      </w:r>
      <w:r w:rsidRPr="00CA195A">
        <w:rPr>
          <w:rFonts w:ascii="Times New Roman" w:hAnsi="Times New Roman" w:cs="Times New Roman"/>
          <w:sz w:val="24"/>
          <w:szCs w:val="24"/>
        </w:rPr>
        <w:t xml:space="preserve">  në të cilin përgatitet preparati. Me ndërhyrjet në molekulën e kortizolonit si fluorimi, metilimi, klorimi, rritet lirimi i kortikosteroidit nga vehikulumi dhe rrjedhimisht shtohet aftësia vepruese e preparatit dhe depërtimi në lëkurë. Depërtimi i kortikosteroideve në lëkurë rritet edhe duke i shtuar lëndë hidratuese . Në disa dermatoza terapia lokale me kortikosteroide vepron më dobët. Për të rritur efektin e kësaj terapie, kortikosteroidet mund të aplikohen nën okluzion që nënkupton mbështjelljen e vendit në të cilin është aplikuar kortikosteroidi me material polietileni (folie plastike). Sot ekzistojnë forma të ndryshme farmaceutike të preparateve kortikosteroide (losion, krem, spray, yndyrë). Varësisht nga lloji i dermatozës dhe lokalizimi i lezioneve vendoset se çfarë preparati kortikosteroid do të aplikohet dhe çfarë aftësie vepruese do të ketë ai preparat. Për shembull në dermatozat akute që lëngëzojnë duhet të aplikohen preparate në gjendje të lëngët të cilat ndihmojnë tharjen e dermatitit (p.sh. losionet). Nëse aplikohen yndyrat në një lezion të lagët, atëherë do të arrihet efekti i kundërt për shkak të okluzionit të krijuar. Në dermatozat që karakterizohen me lëkurë të thatë, preparatet në trajtë yndyre kanë efekt më të mirë. Nëse aplikohen kortikosteroidet në trajtë xheli në ekzemën e duarve në të cilën ka plasaritje, atëherë do të shkaktojë dhembje dhe therrje për shkak se preparatet në trajtë xheli përmbajnë alkool. Preparatet në trajtë spreji ose losioni aplikohen më lehtë në lëkurën me qime si p.sh. në kokë. Preparatet kortikosteroide mund të kombinohen me antibiotikë, katrane, thartir</w:t>
      </w:r>
      <w:r w:rsidRPr="00CA195A">
        <w:rPr>
          <w:rFonts w:ascii="Times New Roman" w:hAnsi="Times New Roman" w:cs="Times New Roman"/>
          <w:sz w:val="24"/>
          <w:szCs w:val="24"/>
          <w:lang w:val="de-DE"/>
        </w:rPr>
        <w:t>ë</w:t>
      </w:r>
      <w:r w:rsidRPr="00CA195A">
        <w:rPr>
          <w:rFonts w:ascii="Times New Roman" w:hAnsi="Times New Roman" w:cs="Times New Roman"/>
          <w:sz w:val="24"/>
          <w:szCs w:val="24"/>
        </w:rPr>
        <w:t xml:space="preserve"> salicilike, kliokinol etj.</w:t>
      </w:r>
    </w:p>
    <w:p w:rsidR="00CA195A" w:rsidRPr="00CA195A" w:rsidRDefault="00CA195A" w:rsidP="007F79C0">
      <w:pPr>
        <w:jc w:val="both"/>
        <w:rPr>
          <w:rFonts w:ascii="Times New Roman" w:hAnsi="Times New Roman" w:cs="Times New Roman"/>
          <w:b/>
          <w:sz w:val="24"/>
          <w:szCs w:val="24"/>
        </w:rPr>
      </w:pPr>
      <w:r w:rsidRPr="00CA195A">
        <w:rPr>
          <w:rFonts w:ascii="Times New Roman" w:hAnsi="Times New Roman" w:cs="Times New Roman"/>
          <w:sz w:val="24"/>
          <w:szCs w:val="24"/>
        </w:rPr>
        <w:t>Duke u mbështetur në efektin vazokonstriktor të kortikosteroideve është bërë edhe klasifikimi i tyre:</w:t>
      </w:r>
    </w:p>
    <w:p w:rsidR="00CA195A" w:rsidRPr="00CA195A" w:rsidRDefault="006A2863" w:rsidP="00CA195A">
      <w:pPr>
        <w:ind w:left="720"/>
        <w:jc w:val="both"/>
        <w:rPr>
          <w:rFonts w:ascii="Times New Roman" w:hAnsi="Times New Roman" w:cs="Times New Roman"/>
          <w:b/>
          <w:sz w:val="24"/>
          <w:szCs w:val="24"/>
        </w:rPr>
      </w:pPr>
      <w:r>
        <w:rPr>
          <w:rFonts w:ascii="Times New Roman" w:hAnsi="Times New Roman" w:cs="Times New Roman"/>
          <w:b/>
          <w:noProof/>
          <w:sz w:val="24"/>
          <w:szCs w:val="24"/>
          <w:lang w:val="en-US"/>
        </w:rPr>
        <w:pict>
          <v:shape id="Text Box 64" o:spid="_x0000_s1028" type="#_x0000_t202" style="position:absolute;left:0;text-align:left;margin-left:49.7pt;margin-top:2.7pt;width:265.75pt;height:63.4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G83gIAAOYGAAAOAAAAZHJzL2Uyb0RvYy54bWy0Vdtu1DAQfUfiHyy/02Sz96jZqrQUIXGT&#10;WsSz13ESC8c2tneT8vWM7U2IaAUFwT5E9sx4rmfOnl/0rUBHZixXssCzsxQjJqkquawL/Onu5sUG&#10;I+uILIlQkhX4nll8sXv+7LzTOctUo0TJDAIn0uadLnDjnM6TxNKGtcSeKc0kKCtlWuLgauqkNKQD&#10;761IsjRdJZ0ypTaKMmtBeh2VeBf8VxWj7kNVWeaQKDDk5sLXhO/ef5PdOclrQ3TD6SkN8hdZtIRL&#10;CDq6uiaOoIPhD1y1nBplVeXOqGoTVVWcslADVDNLf6rmtiGahVqgOVaPbbL/zi19f/xoEC8LvJph&#10;JEkLM7pjvUMvVY9WC9+fTtsczG41GLoe5DDnUKvVbxX9YpFUVw2RNbs0RnUNIyXkN/Mvk8nT6Md6&#10;J/vunSohDjk4FRz1lWl986AdCLzDnO7H2fhcKAjn8/UyzZYYUdBt0uVsE4aXkHx4rY11r5lqkT8U&#10;2MDsg3dyfGudz4bkg8lpUuUNFwIZ5T5z14Rm+7BBaeFNPCCtoJ4oDrBkV8KgIwFAEUqZdMvwQhxa&#10;qCrKVyn8IrRADACM4sUghkxGTyGv2k5jLYOdl4xWv44Hi/BYvM0g/k28mbf7/wVCFvXQVsElAsgA&#10;TjbbGB1ZSgQDHEbkhE0K8/F9EBJ1oMnWQ5pK8FH5xCb98VDsNEjLHfCU4K0HX2hXYA6P9leyDGdH&#10;uIhnqFRInzcLDHSCkjqAi9um7FDJPUCzzXwL7FhyoKP5Jl2l2zVGRNTAo9QZ/Cgun1hrRFDIagrA&#10;EyaJ0A2JiBoNH0BkzDYAdFJIWGq/x3GjXb/vA39kA1fsVXkPWw5r5dfG/znAoVHmG0YdEG2B7dcD&#10;MQwj8UbCZm1ni4Vn5nBZLNcZXMxUs59qiKTgqsAOWhWOVy6y+UEbXjcQaeCmS2CXGx4W39NQzOrE&#10;SUCmce8i8Xu2nt6D1Y+/p913AAAA//8DAFBLAwQUAAYACAAAACEAJ6ZAAN8AAAAIAQAADwAAAGRy&#10;cy9kb3ducmV2LnhtbEyP3U7DMAxG75F4h8hI3LGUDqa1NJ0QCAk2hPbDA6SNaSsSpzTpVt4ecwVX&#10;lvUdfT4uVpOz4ohD6DwpuJ4lIJBqbzpqFLwfnq6WIELUZLT1hAq+McCqPD8rdG78iXZ43MdGcAmF&#10;XCtoY+xzKUPdotNh5nskzj784HTkdWikGfSJy52VaZIspNMd8YVW9/jQYv25H52Cw/Ny+yr9o33L&#10;pmp8+WrWtduslbq8mO7vQESc4h8Mv/qsDiU7VX4kE4RVkGU3TCq45cHxYp5kICrm5mkKsizk/wfK&#10;HwAAAP//AwBQSwECLQAUAAYACAAAACEAtoM4kv4AAADhAQAAEwAAAAAAAAAAAAAAAAAAAAAAW0Nv&#10;bnRlbnRfVHlwZXNdLnhtbFBLAQItABQABgAIAAAAIQA4/SH/1gAAAJQBAAALAAAAAAAAAAAAAAAA&#10;AC8BAABfcmVscy8ucmVsc1BLAQItABQABgAIAAAAIQCop4G83gIAAOYGAAAOAAAAAAAAAAAAAAAA&#10;AC4CAABkcnMvZTJvRG9jLnhtbFBLAQItABQABgAIAAAAIQAnpkAA3wAAAAgBAAAPAAAAAAAAAAAA&#10;AAAAADgFAABkcnMvZG93bnJldi54bWxQSwUGAAAAAAQABADzAAAARAYAAAAA&#10;" fillcolor="#8eaadb [1944]" strokecolor="#8eaadb [1944]" strokeweight="1pt">
            <v:fill color2="#d9e2f3 [664]" angle="135" focus="50%" type="gradient"/>
            <v:shadow on="t" color="#1f3763 [1608]" opacity=".5" offset="1pt"/>
            <v:textbox style="mso-fit-shape-to-text:t">
              <w:txbxContent>
                <w:p w:rsidR="00B52037" w:rsidRPr="004F6927" w:rsidRDefault="00B52037" w:rsidP="00CA195A">
                  <w:pPr>
                    <w:jc w:val="both"/>
                    <w:rPr>
                      <w:rFonts w:ascii="Times New Roman" w:hAnsi="Times New Roman" w:cs="Times New Roman"/>
                      <w:b/>
                    </w:rPr>
                  </w:pPr>
                  <w:r w:rsidRPr="004F6927">
                    <w:rPr>
                      <w:rFonts w:ascii="Times New Roman" w:hAnsi="Times New Roman" w:cs="Times New Roman"/>
                      <w:b/>
                    </w:rPr>
                    <w:t>Preparatet kortikosteroide me veprim të lehtë</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Hidrocortizon 0,5%, 1% dhe 2,5 %</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Metilprednisolon acetate 0,25%</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Deksametazon fosfat 0,05%</w:t>
                  </w:r>
                </w:p>
              </w:txbxContent>
            </v:textbox>
          </v:shape>
        </w:pict>
      </w:r>
    </w:p>
    <w:p w:rsidR="00CA195A" w:rsidRPr="00CA195A" w:rsidRDefault="00CA195A" w:rsidP="00CA195A">
      <w:pPr>
        <w:ind w:left="720"/>
        <w:jc w:val="both"/>
        <w:rPr>
          <w:rFonts w:ascii="Times New Roman" w:hAnsi="Times New Roman" w:cs="Times New Roman"/>
          <w:b/>
          <w:sz w:val="24"/>
          <w:szCs w:val="24"/>
        </w:rPr>
      </w:pPr>
    </w:p>
    <w:p w:rsidR="00CA195A" w:rsidRPr="00CA195A" w:rsidRDefault="00CA195A" w:rsidP="00CA195A">
      <w:pPr>
        <w:ind w:left="720"/>
        <w:jc w:val="both"/>
        <w:rPr>
          <w:rFonts w:ascii="Times New Roman" w:hAnsi="Times New Roman" w:cs="Times New Roman"/>
          <w:b/>
          <w:sz w:val="24"/>
          <w:szCs w:val="24"/>
        </w:rPr>
      </w:pPr>
    </w:p>
    <w:p w:rsidR="00CA195A" w:rsidRPr="00CA195A" w:rsidRDefault="00CA195A" w:rsidP="00CA195A">
      <w:pPr>
        <w:ind w:left="720"/>
        <w:jc w:val="both"/>
        <w:rPr>
          <w:rFonts w:ascii="Times New Roman" w:hAnsi="Times New Roman" w:cs="Times New Roman"/>
          <w:b/>
          <w:sz w:val="24"/>
          <w:szCs w:val="24"/>
        </w:rPr>
      </w:pPr>
    </w:p>
    <w:p w:rsidR="00CA195A" w:rsidRPr="00CA195A" w:rsidRDefault="00CA195A" w:rsidP="00CA195A">
      <w:pPr>
        <w:ind w:left="720"/>
        <w:jc w:val="both"/>
        <w:rPr>
          <w:rFonts w:ascii="Times New Roman" w:hAnsi="Times New Roman" w:cs="Times New Roman"/>
          <w:b/>
          <w:sz w:val="24"/>
          <w:szCs w:val="24"/>
        </w:rPr>
      </w:pPr>
    </w:p>
    <w:p w:rsidR="00CA195A" w:rsidRPr="00CA195A" w:rsidRDefault="00CA195A" w:rsidP="007F79C0">
      <w:pPr>
        <w:jc w:val="both"/>
        <w:rPr>
          <w:rFonts w:ascii="Times New Roman" w:hAnsi="Times New Roman" w:cs="Times New Roman"/>
          <w:color w:val="000000"/>
          <w:sz w:val="24"/>
          <w:szCs w:val="24"/>
        </w:rPr>
      </w:pPr>
      <w:r w:rsidRPr="00CA195A">
        <w:rPr>
          <w:rFonts w:ascii="Times New Roman" w:hAnsi="Times New Roman" w:cs="Times New Roman"/>
          <w:color w:val="000000"/>
          <w:sz w:val="24"/>
          <w:szCs w:val="24"/>
        </w:rPr>
        <w:t>Janë preparatet më të dobëta kortikosteroide të cilat përdoren me sukses për ekzemën në regjionin e faqeve. Përdorimi i tyre në pjesë t</w:t>
      </w:r>
      <w:r w:rsidRPr="00CA195A">
        <w:rPr>
          <w:rFonts w:ascii="Times New Roman" w:hAnsi="Times New Roman" w:cs="Times New Roman"/>
          <w:sz w:val="24"/>
          <w:szCs w:val="24"/>
        </w:rPr>
        <w:t xml:space="preserve">ë </w:t>
      </w:r>
      <w:r w:rsidRPr="00CA195A">
        <w:rPr>
          <w:rFonts w:ascii="Times New Roman" w:hAnsi="Times New Roman" w:cs="Times New Roman"/>
          <w:color w:val="000000"/>
          <w:sz w:val="24"/>
          <w:szCs w:val="24"/>
        </w:rPr>
        <w:t>tjera të trupit shpesh është pa sukses.</w:t>
      </w:r>
    </w:p>
    <w:p w:rsidR="00CA195A" w:rsidRPr="00CA195A" w:rsidRDefault="006A2863" w:rsidP="00CA195A">
      <w:pPr>
        <w:jc w:val="both"/>
        <w:rPr>
          <w:rFonts w:ascii="Times New Roman" w:hAnsi="Times New Roman" w:cs="Times New Roman"/>
          <w:color w:val="000000"/>
          <w:sz w:val="24"/>
          <w:szCs w:val="24"/>
        </w:rPr>
      </w:pPr>
      <w:r w:rsidRPr="006A2863">
        <w:rPr>
          <w:rFonts w:ascii="Times New Roman" w:hAnsi="Times New Roman" w:cs="Times New Roman"/>
          <w:b/>
          <w:noProof/>
          <w:sz w:val="24"/>
          <w:szCs w:val="24"/>
          <w:lang w:val="en-US"/>
        </w:rPr>
        <w:pict>
          <v:shape id="Text Box 65" o:spid="_x0000_s1029" type="#_x0000_t202" style="position:absolute;left:0;text-align:left;margin-left:49.4pt;margin-top:7.7pt;width:266.6pt;height:77.2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j93QIAAOYGAAAOAAAAZHJzL2Uyb0RvYy54bWy0Vdtu1DAQfUfiHyy/02SvzUbNVqWlCKlc&#10;pBbx7HWcxMKxje3dpP16xvYmRLSCgiAPkTMznuuZk7PzvhXowIzlShZ4dpJixCRVJZd1gT/fXb/K&#10;MLKOyJIIJVmB75nF59uXL846nbO5apQomUHgRNq80wVunNN5kljasJbYE6WZBGWlTEscfJo6KQ3p&#10;wHsrknmarpNOmVIbRZm1IL2KSrwN/quKUfexqixzSBQYcnPhbcJ759/J9ozktSG64fSYBvmLLFrC&#10;JQQdXV0RR9De8EeuWk6NsqpyJ1S1iaoqTlmoAaqZpT9Vc9sQzUIt0ByrxzbZf+eWfjh8MoiXBV6d&#10;YiRJCzO6Y71Dr1WP1ivfn07bHMxuNRi6HuQw51Cr1TeKfrVIqsuGyJpdGKO6hpES8pv5m8nkavRj&#10;vZNd916VEIfsnQqO+sq0vnnQDgTeYU7342x8LhSEi0W2yuagoqDbZOlyGYaXkHy4rY11b5lqkT8U&#10;2MDsg3dyuLHOZ0PyweQ4qfKaC4GMcl+4a0KzfdigtHAnHpBWUE8UB1iyS2HQgQCgCKVMulW4IfYt&#10;VBXl6xSeCC0QAwCjeDmIIZPRU8irttNYq2DnJaPVr+PBIjwVLxvEv4k383b/v0DIoh7aKrhEABnA&#10;SbaJ0ZGlRDDAYURO2KQwH98HIVEHmvnpkKYSfFQ+s0l/PBQ7DdJyBzwleFvg0NbjeD3a38gysIgj&#10;XMQzVCqkz5sFBjpCSe3BxW1TdqjkHqDzbLEBdiw50NEiS9fpBjaQiBp4lDqDn8TlM2uNCApZTQF4&#10;TJoI3ZCIqNHwEUTGbANAJ4WEpfZ7HDfa9bs+8Mdi4IqdKu9hy2Gt/Nr4nwMcGmUeMOqAaAtsv+2J&#10;YRiJdxI2azPzq4xc+FiuTv2Om6lmN9UQScFVgR20KhwvXWTzvTa8biDSwE0XwC7XPCy+p6GY1ZGT&#10;gEzj3kXi92w9/Q5WP35P2+8AAAD//wMAUEsDBBQABgAIAAAAIQBMvHrV3gAAAAkBAAAPAAAAZHJz&#10;L2Rvd25yZXYueG1sTI/NTsMwEITvSLyDtUjcqEOBKAlxKgRCgoIQ/XkAJ16SCHsdYqcNb89yguPO&#10;jGa/KVezs+KAY+g9KbhcJCCQGm96ahXsd48XGYgQNRltPaGCbwywqk5PSl0Yf6QNHraxFVxCodAK&#10;uhiHQsrQdOh0WPgBib0PPzod+RxbaUZ95HJn5TJJUul0T/yh0wPed9h8bienYPeUvb9K/2Df8rme&#10;nr/adeNe1kqdn813tyAizvEvDL/4jA4VM9V+IhOEVZBnTB5Zv7kGwX56teRtNQtpnoGsSvl/QfUD&#10;AAD//wMAUEsBAi0AFAAGAAgAAAAhALaDOJL+AAAA4QEAABMAAAAAAAAAAAAAAAAAAAAAAFtDb250&#10;ZW50X1R5cGVzXS54bWxQSwECLQAUAAYACAAAACEAOP0h/9YAAACUAQAACwAAAAAAAAAAAAAAAAAv&#10;AQAAX3JlbHMvLnJlbHNQSwECLQAUAAYACAAAACEAFLIY/d0CAADmBgAADgAAAAAAAAAAAAAAAAAu&#10;AgAAZHJzL2Uyb0RvYy54bWxQSwECLQAUAAYACAAAACEATLx61d4AAAAJAQAADwAAAAAAAAAAAAAA&#10;AAA3BQAAZHJzL2Rvd25yZXYueG1sUEsFBgAAAAAEAAQA8wAAAEIGAAAAAA==&#10;" fillcolor="#8eaadb [1944]" strokecolor="#8eaadb [1944]" strokeweight="1pt">
            <v:fill color2="#d9e2f3 [664]" angle="135" focus="50%" type="gradient"/>
            <v:shadow on="t" color="#1f3763 [1608]" opacity=".5" offset="1pt"/>
            <v:textbox style="mso-fit-shape-to-text:t">
              <w:txbxContent>
                <w:p w:rsidR="00B52037" w:rsidRPr="004F6927" w:rsidRDefault="00B52037" w:rsidP="00CA195A">
                  <w:pPr>
                    <w:jc w:val="both"/>
                    <w:rPr>
                      <w:rFonts w:ascii="Times New Roman" w:hAnsi="Times New Roman" w:cs="Times New Roman"/>
                      <w:b/>
                    </w:rPr>
                  </w:pPr>
                  <w:r w:rsidRPr="004F6927">
                    <w:rPr>
                      <w:rFonts w:ascii="Times New Roman" w:hAnsi="Times New Roman" w:cs="Times New Roman"/>
                      <w:b/>
                    </w:rPr>
                    <w:t>Preparatet kortikosteroide me veprim mesatar</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Clobetasone butyrate 0,05%</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Fluocinolon acetonid 0,0025%</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Flumetazon pivalat 0,02%</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Triamcinolon acetonid 0,1%</w:t>
                  </w:r>
                </w:p>
              </w:txbxContent>
            </v:textbox>
          </v:shape>
        </w:pict>
      </w:r>
    </w:p>
    <w:p w:rsidR="000A2698" w:rsidRDefault="000A2698" w:rsidP="001F0D9F">
      <w:pPr>
        <w:jc w:val="both"/>
        <w:rPr>
          <w:rFonts w:ascii="Times New Roman" w:hAnsi="Times New Roman" w:cs="Times New Roman"/>
          <w:color w:val="000000"/>
          <w:sz w:val="24"/>
          <w:szCs w:val="24"/>
        </w:rPr>
      </w:pPr>
    </w:p>
    <w:p w:rsidR="0095633F" w:rsidRDefault="0095633F" w:rsidP="00CA195A">
      <w:pPr>
        <w:ind w:firstLine="720"/>
        <w:jc w:val="both"/>
        <w:rPr>
          <w:rFonts w:ascii="Times New Roman" w:hAnsi="Times New Roman" w:cs="Times New Roman"/>
          <w:color w:val="000000"/>
          <w:sz w:val="24"/>
          <w:szCs w:val="24"/>
        </w:rPr>
      </w:pPr>
    </w:p>
    <w:p w:rsidR="00CA195A" w:rsidRPr="00CA195A" w:rsidRDefault="00CA195A" w:rsidP="00CA195A">
      <w:pPr>
        <w:ind w:firstLine="720"/>
        <w:jc w:val="both"/>
        <w:rPr>
          <w:rFonts w:ascii="Times New Roman" w:hAnsi="Times New Roman" w:cs="Times New Roman"/>
          <w:color w:val="000000"/>
          <w:sz w:val="24"/>
          <w:szCs w:val="24"/>
        </w:rPr>
      </w:pPr>
      <w:r w:rsidRPr="00CA195A">
        <w:rPr>
          <w:rFonts w:ascii="Times New Roman" w:hAnsi="Times New Roman" w:cs="Times New Roman"/>
          <w:color w:val="000000"/>
          <w:sz w:val="24"/>
          <w:szCs w:val="24"/>
        </w:rPr>
        <w:t>Llogaritet se këto preparate janë prej 2-25 herë më efektive (të fuqishme) se hidrokortizoni. Përdoren me sukses në trajtimin e ekzemës, sidomos të dermatitit atopik te fëmijët për lezionet në trup si dhe për ekzemën seborroike në pjesët intertrigjinoze.</w:t>
      </w:r>
    </w:p>
    <w:p w:rsidR="00CA195A" w:rsidRPr="00CA195A" w:rsidRDefault="00CA195A" w:rsidP="009B027E">
      <w:pPr>
        <w:jc w:val="both"/>
        <w:rPr>
          <w:rFonts w:ascii="Times New Roman" w:hAnsi="Times New Roman" w:cs="Times New Roman"/>
          <w:b/>
          <w:sz w:val="24"/>
          <w:szCs w:val="24"/>
        </w:rPr>
      </w:pPr>
    </w:p>
    <w:p w:rsidR="00CA195A" w:rsidRPr="00CA195A" w:rsidRDefault="00CA195A" w:rsidP="00CA195A">
      <w:pPr>
        <w:ind w:left="720"/>
        <w:jc w:val="both"/>
        <w:rPr>
          <w:rFonts w:ascii="Times New Roman" w:hAnsi="Times New Roman" w:cs="Times New Roman"/>
          <w:b/>
          <w:sz w:val="24"/>
          <w:szCs w:val="24"/>
        </w:rPr>
      </w:pPr>
    </w:p>
    <w:p w:rsidR="007F79C0" w:rsidRDefault="007F79C0" w:rsidP="007A71FF">
      <w:pPr>
        <w:jc w:val="both"/>
        <w:rPr>
          <w:rFonts w:ascii="Times New Roman" w:hAnsi="Times New Roman" w:cs="Times New Roman"/>
          <w:b/>
          <w:sz w:val="24"/>
          <w:szCs w:val="24"/>
        </w:rPr>
      </w:pPr>
    </w:p>
    <w:p w:rsidR="007F79C0" w:rsidRDefault="007F79C0" w:rsidP="007A71FF">
      <w:pPr>
        <w:jc w:val="both"/>
        <w:rPr>
          <w:rFonts w:ascii="Times New Roman" w:hAnsi="Times New Roman" w:cs="Times New Roman"/>
          <w:b/>
          <w:sz w:val="24"/>
          <w:szCs w:val="24"/>
        </w:rPr>
      </w:pPr>
    </w:p>
    <w:p w:rsidR="009B027E" w:rsidRDefault="00CA195A" w:rsidP="007A71FF">
      <w:pPr>
        <w:jc w:val="both"/>
        <w:rPr>
          <w:rFonts w:ascii="Times New Roman" w:hAnsi="Times New Roman" w:cs="Times New Roman"/>
          <w:color w:val="000000"/>
          <w:sz w:val="24"/>
          <w:szCs w:val="24"/>
        </w:rPr>
      </w:pPr>
      <w:r w:rsidRPr="00CA195A">
        <w:rPr>
          <w:rFonts w:ascii="Times New Roman" w:hAnsi="Times New Roman" w:cs="Times New Roman"/>
          <w:color w:val="000000"/>
          <w:sz w:val="24"/>
          <w:szCs w:val="24"/>
        </w:rPr>
        <w:lastRenderedPageBreak/>
        <w:t xml:space="preserve">Këto preparate janë prej 50 – 100 herë më efektive se hidrokortizoni. </w:t>
      </w:r>
    </w:p>
    <w:p w:rsidR="009B027E" w:rsidRDefault="006A2863" w:rsidP="007A71FF">
      <w:pPr>
        <w:jc w:val="both"/>
        <w:rPr>
          <w:rFonts w:ascii="Times New Roman" w:hAnsi="Times New Roman" w:cs="Times New Roman"/>
          <w:color w:val="000000"/>
          <w:sz w:val="24"/>
          <w:szCs w:val="24"/>
        </w:rPr>
      </w:pPr>
      <w:r w:rsidRPr="006A2863">
        <w:rPr>
          <w:rFonts w:ascii="Times New Roman" w:hAnsi="Times New Roman" w:cs="Times New Roman"/>
          <w:b/>
          <w:noProof/>
          <w:sz w:val="24"/>
          <w:szCs w:val="24"/>
          <w:lang w:val="en-US"/>
        </w:rPr>
        <w:pict>
          <v:shape id="Text Box 66" o:spid="_x0000_s1030" type="#_x0000_t202" style="position:absolute;left:0;text-align:left;margin-left:28.85pt;margin-top:5.65pt;width:296.55pt;height:7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UR3wIAAOYGAAAOAAAAZHJzL2Uyb0RvYy54bWy0VVtv0zAUfkfiP1h+Z0lvaRstncbGEBI3&#10;aUM8u46TWDi2sd0m49dzbDchYhMMBH2I7HOOz/U7X88v+lagIzOWK1ng2VmKEZNUlVzWBf50d/Ni&#10;g5F1RJZEKMkKfM8svtg9f3be6ZzNVaNEyQwCJ9LmnS5w45zOk8TShrXEninNJCgrZVri4GrqpDSk&#10;A++tSOZpmiWdMqU2ijJrQXodlXgX/FcVo+5DVVnmkCgw5ObC14Tv3n+T3TnJa0N0w+kpDfIXWbSE&#10;Swg6uromjqCD4Q9ctZwaZVXlzqhqE1VVnLJQA1QzS3+q5rYhmoVaoDlWj22y/84tfX/8aBAvC7xa&#10;YSRJCzO6Y71DL1WPssz3p9M2B7NbDYauBznMOdRq9VtFv1gk1VVDZM0ujVFdw0gJ+c38y2TyNPqx&#10;3sm+e6dKiEMOTgVHfWVa3zxoBwLvMKf7cTY+FwrCxTrLZhvIkYJuu1gsV2F4CcmH19pY95qpFvlD&#10;gQ3MPngnx7fW+WxIPpicJlXecCGQUe4zd01otg8blBbexAPSCuqJ4gBLdiUMOhIAFKGUSbcKL8Sh&#10;haqiPEvhF6EFYgBgFC8HMWQyegp51XYaaxXsvGS0+nU8WITH4m0G8W/izbzd/y8QsqiHtgouEUAG&#10;cLLZxujIUiIY4DAiJ2xSmI/vg5CoA818PaSpBB+VT2zSHw/FToO03AFPCd4WOLT1NF6P9leyDCzi&#10;CBfxDJUK6fNmgYFOUFIHcHHblB0quQfofLPYAjuWHOhosUmzdLvGiIgaeJQ6gx/F5RNrjQgKWU0B&#10;eEqaCN2QiKjR8AFExmwDQCeFhKX2exw32vX7PvDHcuCKvSrvYcthrfza+D8HODTKfMOoA6ItsP16&#10;IIZhJN5I2KztbLn0zBwuy9V6Dhcz1eynGiIpuCqwg1aF45WLbH7QhtcNRIrcJNUlsEvFw+J7GopZ&#10;nTgJyDTuXSR+z9bTe7D68fe0+w4AAP//AwBQSwMEFAAGAAgAAAAhAF7KFYveAAAACQEAAA8AAABk&#10;cnMvZG93bnJldi54bWxMj8FOwzAQRO9I/IO1SNyoHUraEOJUCIQ4IUShnN14m0TY6xC7beDrWU5w&#10;3JnR7JtqNXknDjjGPpCGbKZAIDXB9tRqeHt9uChAxGTIGhcINXxhhFV9elKZ0oYjveBhnVrBJRRL&#10;o6FLaSiljE2H3sRZGJDY24XRm8Tn2Eo7miOXeycvlVpIb3riD50Z8K7D5mO99xpC8f3kru832eZx&#10;wneZPp/VeLXT+vxsur0BkXBKf2H4xWd0qJlpG/Zko3Aa8uWSk6xncxDsL3LFU7Ys5MUcZF3J/wvq&#10;HwAAAP//AwBQSwECLQAUAAYACAAAACEAtoM4kv4AAADhAQAAEwAAAAAAAAAAAAAAAAAAAAAAW0Nv&#10;bnRlbnRfVHlwZXNdLnhtbFBLAQItABQABgAIAAAAIQA4/SH/1gAAAJQBAAALAAAAAAAAAAAAAAAA&#10;AC8BAABfcmVscy8ucmVsc1BLAQItABQABgAIAAAAIQBSVOUR3wIAAOYGAAAOAAAAAAAAAAAAAAAA&#10;AC4CAABkcnMvZTJvRG9jLnhtbFBLAQItABQABgAIAAAAIQBeyhWL3gAAAAkBAAAPAAAAAAAAAAAA&#10;AAAAADkFAABkcnMvZG93bnJldi54bWxQSwUGAAAAAAQABADzAAAARAYAAAAA&#10;" fillcolor="#8eaadb [1944]" strokecolor="#8eaadb [1944]" strokeweight="1pt">
            <v:fill color2="#d9e2f3 [664]" angle="135" focus="50%" type="gradient"/>
            <v:shadow on="t" color="#1f3763 [1608]" opacity=".5" offset="1pt"/>
            <v:textbox>
              <w:txbxContent>
                <w:p w:rsidR="00B52037" w:rsidRPr="004F6927" w:rsidRDefault="00B52037" w:rsidP="00CA195A">
                  <w:pPr>
                    <w:jc w:val="both"/>
                    <w:rPr>
                      <w:rFonts w:ascii="Times New Roman" w:hAnsi="Times New Roman" w:cs="Times New Roman"/>
                      <w:b/>
                    </w:rPr>
                  </w:pPr>
                  <w:r w:rsidRPr="004F6927">
                    <w:rPr>
                      <w:rFonts w:ascii="Times New Roman" w:hAnsi="Times New Roman" w:cs="Times New Roman"/>
                      <w:b/>
                    </w:rPr>
                    <w:t>Preparatet kortikosteroide me veprim të fortë</w:t>
                  </w:r>
                </w:p>
                <w:p w:rsidR="00B52037" w:rsidRPr="00CA4E50" w:rsidRDefault="00B52037" w:rsidP="00CA195A">
                  <w:pPr>
                    <w:jc w:val="both"/>
                    <w:outlineLvl w:val="0"/>
                    <w:rPr>
                      <w:rFonts w:ascii="Times New Roman" w:hAnsi="Times New Roman" w:cs="Times New Roman"/>
                      <w:color w:val="DEEAF6" w:themeColor="accent1" w:themeTint="33"/>
                    </w:rPr>
                  </w:pPr>
                  <w:bookmarkStart w:id="5" w:name="_Toc336201380"/>
                  <w:bookmarkStart w:id="6" w:name="_Toc336202213"/>
                  <w:r w:rsidRPr="004F6927">
                    <w:rPr>
                      <w:rFonts w:ascii="Times New Roman" w:hAnsi="Times New Roman" w:cs="Times New Roman"/>
                    </w:rPr>
                    <w:t>Bethametazon 17, 21 dipropionat 0,05%</w:t>
                  </w:r>
                  <w:bookmarkEnd w:id="5"/>
                  <w:bookmarkEnd w:id="6"/>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Fluocinolon acetonid 0,025%</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Fluocinonid 0,05%</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Hydrocortizon 17 butyrat 0,1%</w:t>
                  </w:r>
                </w:p>
              </w:txbxContent>
            </v:textbox>
          </v:shape>
        </w:pict>
      </w:r>
    </w:p>
    <w:p w:rsidR="009B027E" w:rsidRDefault="009B027E" w:rsidP="007A71FF">
      <w:pPr>
        <w:jc w:val="both"/>
        <w:rPr>
          <w:rFonts w:ascii="Times New Roman" w:hAnsi="Times New Roman" w:cs="Times New Roman"/>
          <w:color w:val="000000"/>
          <w:sz w:val="24"/>
          <w:szCs w:val="24"/>
        </w:rPr>
      </w:pPr>
    </w:p>
    <w:p w:rsidR="009B027E" w:rsidRDefault="009B027E" w:rsidP="007A71FF">
      <w:pPr>
        <w:jc w:val="both"/>
        <w:rPr>
          <w:rFonts w:ascii="Times New Roman" w:hAnsi="Times New Roman" w:cs="Times New Roman"/>
          <w:color w:val="000000"/>
          <w:sz w:val="24"/>
          <w:szCs w:val="24"/>
        </w:rPr>
      </w:pPr>
    </w:p>
    <w:p w:rsidR="009B027E" w:rsidRDefault="009B027E" w:rsidP="007A71FF">
      <w:pPr>
        <w:jc w:val="both"/>
        <w:rPr>
          <w:rFonts w:ascii="Times New Roman" w:hAnsi="Times New Roman" w:cs="Times New Roman"/>
          <w:color w:val="000000"/>
          <w:sz w:val="24"/>
          <w:szCs w:val="24"/>
        </w:rPr>
      </w:pPr>
    </w:p>
    <w:p w:rsidR="000A2698" w:rsidRPr="00CA195A" w:rsidRDefault="00CA195A" w:rsidP="007F79C0">
      <w:pPr>
        <w:jc w:val="both"/>
        <w:rPr>
          <w:rFonts w:ascii="Times New Roman" w:hAnsi="Times New Roman" w:cs="Times New Roman"/>
          <w:color w:val="000000"/>
          <w:sz w:val="24"/>
          <w:szCs w:val="24"/>
        </w:rPr>
      </w:pPr>
      <w:r w:rsidRPr="00CA195A">
        <w:rPr>
          <w:rFonts w:ascii="Times New Roman" w:hAnsi="Times New Roman" w:cs="Times New Roman"/>
          <w:color w:val="000000"/>
          <w:sz w:val="24"/>
          <w:szCs w:val="24"/>
        </w:rPr>
        <w:t xml:space="preserve">Ordinohen te dermatozat më rezistente në terapi si p.sh.: ekzema diskoide, ekzema e duarve dhe e këmbëve, dermatiti atopik i likenifikuar dhe ekzema seborroike e lokalizuar në trup. </w:t>
      </w:r>
    </w:p>
    <w:p w:rsidR="00CA195A" w:rsidRPr="00CA195A" w:rsidRDefault="006A2863" w:rsidP="00CA195A">
      <w:pPr>
        <w:jc w:val="both"/>
        <w:rPr>
          <w:rFonts w:ascii="Times New Roman" w:hAnsi="Times New Roman" w:cs="Times New Roman"/>
          <w:color w:val="000000"/>
          <w:sz w:val="24"/>
          <w:szCs w:val="24"/>
        </w:rPr>
      </w:pPr>
      <w:r w:rsidRPr="006A2863">
        <w:rPr>
          <w:rFonts w:ascii="Times New Roman" w:hAnsi="Times New Roman" w:cs="Times New Roman"/>
          <w:b/>
          <w:noProof/>
          <w:sz w:val="24"/>
          <w:szCs w:val="24"/>
          <w:lang w:val="en-US"/>
        </w:rPr>
        <w:pict>
          <v:shape id="Text Box 67" o:spid="_x0000_s1031" type="#_x0000_t202" style="position:absolute;left:0;text-align:left;margin-left:28.9pt;margin-top:7.1pt;width:297.75pt;height:77.2pt;z-index:251664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xU3gIAAOYGAAAOAAAAZHJzL2Uyb0RvYy54bWy0VVtv0zAUfkfiP1h+Z0mzXtJo6TQ2hpDG&#10;RdoQz67jJBaObWy36fbrObabELEJBoI+RPY5x+f6na9n54dOoD0zlitZ4tlJihGTVFVcNiX+fHf9&#10;KsfIOiIrIpRkJb5nFp9vXr4463XBMtUqUTGDwIm0Ra9L3DqniySxtGUdsSdKMwnKWpmOOLiaJqkM&#10;6cF7J5IsTZdJr0yljaLMWpBeRSXeBP91zaj7WNeWOSRKDLm58DXhu/XfZHNGisYQ3XJ6TIP8RRYd&#10;4RKCjq6uiCNoZ/gjVx2nRllVuxOqukTVNacs1ADVzNKfqrltiWahFmiO1WOb7L9zSz/sPxnEqxIv&#10;Mowk6WBGd+zg0Gt1QMuV70+vbQFmtxoM3QHkMOdQq9U3in61SKrLlsiGXRij+paRCvKb+ZfJ5Gn0&#10;Y72Tbf9eVRCH7JwKjg616XzzoB0IvMOc7sfZ+FwoCE9X+WyeLTCioFvn6XwehpeQYnitjXVvmeqQ&#10;P5TYwOyDd7K/sc5nQ4rB5Dip6poLgYxyX7hrQ7N92KC08CYekFZQTxQHWLJLYdCeAKAIpUy6RXgh&#10;dh1UFeXLFH4RWiAGAEbxfBBDJqOnkFdjp7EWwc5LRqtfx4NFeCpePoh/E2/m7f5/gZBFM7RVcIkA&#10;MoCTfB2jI0uJYIDDiJywSWE+vg9Coh402WpIUwk+Kp/ZpD8eip0G6bgDnhK8K3Fo63G8Hu1vZBVY&#10;xBEu4hkqFdLnzQIDHaGkduDitq16VHEP0Cw/XQM7Vhzo6DRPl+l6hRERDfAodQY/ictn1hoRFLKa&#10;AvCYNBG6JRFRo+EjiIzZBoBOCglL7fc4brQ7bA+RPwau2KrqHrYc1sqvjf9zgEOrzANGPRBtie23&#10;HTEMI/FOwmatZ36VkQuX+WKVwcVMNduphkgKrkrsoFXheOkim++04U0LkQZuugB2ueZh8T0NxayO&#10;nARkGvcuEr9n6+k9WP34e9p8BwAA//8DAFBLAwQUAAYACAAAACEAUO6tmt8AAAAJAQAADwAAAGRy&#10;cy9kb3ducmV2LnhtbEyPzU7DMBCE70i8g7VI3KhDS0MIcSoEQoKCUH94ACdekgh7HWKnDW/PcoLj&#10;zKxmvi1Wk7PigEPoPCm4nCUgkGpvOmoUvO8fLzIQIWoy2npCBd8YYFWenhQ6N/5IWzzsYiO4hEKu&#10;FbQx9rmUoW7R6TDzPRJnH35wOrIcGmkGfeRyZ+U8SVLpdEe80Ooe71usP3ejU7B/yjav0j/Yt5up&#10;Gp+/mnXtXtZKnZ9Nd7cgIk7x7xh+8RkdSmaq/EgmCKtgec3kkf2rOQjO0+ViAaJiI81SkGUh/39Q&#10;/gAAAP//AwBQSwECLQAUAAYACAAAACEAtoM4kv4AAADhAQAAEwAAAAAAAAAAAAAAAAAAAAAAW0Nv&#10;bnRlbnRfVHlwZXNdLnhtbFBLAQItABQABgAIAAAAIQA4/SH/1gAAAJQBAAALAAAAAAAAAAAAAAAA&#10;AC8BAABfcmVscy8ucmVsc1BLAQItABQABgAIAAAAIQBdCxxU3gIAAOYGAAAOAAAAAAAAAAAAAAAA&#10;AC4CAABkcnMvZTJvRG9jLnhtbFBLAQItABQABgAIAAAAIQBQ7q2a3wAAAAkBAAAPAAAAAAAAAAAA&#10;AAAAADgFAABkcnMvZG93bnJldi54bWxQSwUGAAAAAAQABADzAAAARAYAAAAA&#10;" fillcolor="#8eaadb [1944]" strokecolor="#8eaadb [1944]" strokeweight="1pt">
            <v:fill color2="#d9e2f3 [664]" angle="135" focus="50%" type="gradient"/>
            <v:shadow on="t" color="#1f3763 [1608]" opacity=".5" offset="1pt"/>
            <v:textbox style="mso-fit-shape-to-text:t">
              <w:txbxContent>
                <w:p w:rsidR="00B52037" w:rsidRPr="004F6927" w:rsidRDefault="00B52037" w:rsidP="00CA195A">
                  <w:pPr>
                    <w:jc w:val="both"/>
                    <w:rPr>
                      <w:rFonts w:ascii="Times New Roman" w:hAnsi="Times New Roman" w:cs="Times New Roman"/>
                      <w:b/>
                    </w:rPr>
                  </w:pPr>
                  <w:r w:rsidRPr="004F6927">
                    <w:rPr>
                      <w:rFonts w:ascii="Times New Roman" w:hAnsi="Times New Roman" w:cs="Times New Roman"/>
                      <w:b/>
                    </w:rPr>
                    <w:t>Preparatet kortikosteroide me veprim shumë të fortë</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Fluocinolon acetonid 0,2%</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Klobetazol propionate 0,05%</w:t>
                  </w:r>
                </w:p>
                <w:p w:rsidR="00B52037" w:rsidRPr="004F6927" w:rsidRDefault="00B52037" w:rsidP="00CA195A">
                  <w:pPr>
                    <w:jc w:val="both"/>
                    <w:rPr>
                      <w:rFonts w:ascii="Times New Roman" w:hAnsi="Times New Roman" w:cs="Times New Roman"/>
                    </w:rPr>
                  </w:pPr>
                  <w:r w:rsidRPr="004F6927">
                    <w:rPr>
                      <w:rFonts w:ascii="Times New Roman" w:hAnsi="Times New Roman" w:cs="Times New Roman"/>
                    </w:rPr>
                    <w:t>Diflucortolone valerate 0,3%</w:t>
                  </w:r>
                </w:p>
                <w:p w:rsidR="00B52037" w:rsidRPr="00CA4E50" w:rsidRDefault="00B52037" w:rsidP="00CA195A">
                  <w:pPr>
                    <w:jc w:val="both"/>
                    <w:rPr>
                      <w:rFonts w:ascii="Times New Roman" w:hAnsi="Times New Roman" w:cs="Times New Roman"/>
                      <w:color w:val="DEEAF6" w:themeColor="accent1" w:themeTint="33"/>
                    </w:rPr>
                  </w:pPr>
                  <w:r w:rsidRPr="004F6927">
                    <w:rPr>
                      <w:rFonts w:ascii="Times New Roman" w:hAnsi="Times New Roman" w:cs="Times New Roman"/>
                    </w:rPr>
                    <w:t>Halcinonide 0,1%</w:t>
                  </w:r>
                </w:p>
              </w:txbxContent>
            </v:textbox>
          </v:shape>
        </w:pict>
      </w:r>
    </w:p>
    <w:p w:rsidR="00CA195A" w:rsidRPr="00CA195A" w:rsidRDefault="00CA195A" w:rsidP="00CA195A">
      <w:pPr>
        <w:jc w:val="both"/>
        <w:rPr>
          <w:rFonts w:ascii="Times New Roman" w:hAnsi="Times New Roman" w:cs="Times New Roman"/>
          <w:color w:val="000000"/>
          <w:sz w:val="24"/>
          <w:szCs w:val="24"/>
        </w:rPr>
      </w:pPr>
    </w:p>
    <w:p w:rsidR="00CA195A" w:rsidRPr="00CA195A" w:rsidRDefault="00CA195A" w:rsidP="00CA195A">
      <w:pPr>
        <w:jc w:val="both"/>
        <w:rPr>
          <w:rFonts w:ascii="Times New Roman" w:hAnsi="Times New Roman" w:cs="Times New Roman"/>
          <w:b/>
          <w:sz w:val="24"/>
          <w:szCs w:val="24"/>
        </w:rPr>
      </w:pPr>
    </w:p>
    <w:p w:rsidR="00CA195A" w:rsidRPr="00CA195A" w:rsidRDefault="00CA195A" w:rsidP="00CA195A">
      <w:pPr>
        <w:jc w:val="both"/>
        <w:rPr>
          <w:rFonts w:ascii="Times New Roman" w:hAnsi="Times New Roman" w:cs="Times New Roman"/>
          <w:b/>
          <w:sz w:val="24"/>
          <w:szCs w:val="24"/>
        </w:rPr>
      </w:pPr>
    </w:p>
    <w:p w:rsidR="00CA195A" w:rsidRPr="00CA195A" w:rsidRDefault="00CA195A" w:rsidP="00CA195A">
      <w:pPr>
        <w:jc w:val="both"/>
        <w:rPr>
          <w:rFonts w:ascii="Times New Roman" w:hAnsi="Times New Roman" w:cs="Times New Roman"/>
          <w:b/>
          <w:sz w:val="24"/>
          <w:szCs w:val="24"/>
        </w:rPr>
      </w:pPr>
    </w:p>
    <w:p w:rsidR="007F79C0" w:rsidRDefault="007F79C0" w:rsidP="00CA195A">
      <w:pPr>
        <w:ind w:firstLine="720"/>
        <w:jc w:val="both"/>
        <w:rPr>
          <w:rFonts w:ascii="Times New Roman" w:hAnsi="Times New Roman" w:cs="Times New Roman"/>
          <w:b/>
          <w:sz w:val="24"/>
          <w:szCs w:val="24"/>
        </w:rPr>
      </w:pPr>
    </w:p>
    <w:p w:rsidR="00CA195A" w:rsidRPr="00CA195A" w:rsidRDefault="00CA195A" w:rsidP="007F79C0">
      <w:pPr>
        <w:jc w:val="both"/>
        <w:rPr>
          <w:rFonts w:ascii="Times New Roman" w:hAnsi="Times New Roman" w:cs="Times New Roman"/>
          <w:color w:val="000000"/>
          <w:sz w:val="24"/>
          <w:szCs w:val="24"/>
        </w:rPr>
      </w:pPr>
      <w:r w:rsidRPr="00CA195A">
        <w:rPr>
          <w:rFonts w:ascii="Times New Roman" w:hAnsi="Times New Roman" w:cs="Times New Roman"/>
          <w:color w:val="000000"/>
          <w:sz w:val="24"/>
          <w:szCs w:val="24"/>
        </w:rPr>
        <w:t>Këto preparate kanë deri në 600 herë veprim më të forte se hidrokortizoni. Për këtë arsye përdoren vetëm në dermatozat shumë rezistente (lichen simplex, lupus erythematodes discoides) ndaj llojeve t</w:t>
      </w:r>
      <w:r w:rsidRPr="00CA195A">
        <w:rPr>
          <w:rFonts w:ascii="Times New Roman" w:hAnsi="Times New Roman" w:cs="Times New Roman"/>
          <w:sz w:val="24"/>
          <w:szCs w:val="24"/>
        </w:rPr>
        <w:t>ë</w:t>
      </w:r>
      <w:r w:rsidRPr="00CA195A">
        <w:rPr>
          <w:rFonts w:ascii="Times New Roman" w:hAnsi="Times New Roman" w:cs="Times New Roman"/>
          <w:color w:val="000000"/>
          <w:sz w:val="24"/>
          <w:szCs w:val="24"/>
        </w:rPr>
        <w:t xml:space="preserve"> tjera të preparateve kortikosteroide dhe atë vetëm në sipërfaqe të kufizuara dhe për kohë të shkurtër.</w:t>
      </w:r>
    </w:p>
    <w:p w:rsidR="00CA195A" w:rsidRPr="007F79C0" w:rsidRDefault="00CA195A" w:rsidP="007F79C0">
      <w:pPr>
        <w:jc w:val="both"/>
        <w:rPr>
          <w:rFonts w:ascii="Times New Roman" w:hAnsi="Times New Roman" w:cs="Times New Roman"/>
          <w:color w:val="000000"/>
          <w:sz w:val="24"/>
          <w:szCs w:val="24"/>
        </w:rPr>
      </w:pPr>
      <w:r w:rsidRPr="00CA195A">
        <w:rPr>
          <w:rFonts w:ascii="Times New Roman" w:hAnsi="Times New Roman" w:cs="Times New Roman"/>
          <w:color w:val="000000"/>
          <w:sz w:val="24"/>
          <w:szCs w:val="24"/>
        </w:rPr>
        <w:t>Përveç klasifikimit të lartëpërmendur, që përdoret në Evropë, ekzistojnë edhe klasifikime tjera. Kështu, në SHBA duke u mbështetur në efektin vazokonstriktor kortikosteroidet klasifikohen në 7 grupe, ku grupi i parë përmban kortikosteroidet me veprim shumë të fortë.</w:t>
      </w:r>
    </w:p>
    <w:p w:rsidR="00CA195A" w:rsidRPr="00BC5B21" w:rsidRDefault="001F0D9F" w:rsidP="00CA195A">
      <w:pPr>
        <w:pStyle w:val="NormalWeb"/>
        <w:tabs>
          <w:tab w:val="left" w:pos="3435"/>
        </w:tabs>
        <w:spacing w:before="240" w:after="0"/>
        <w:jc w:val="both"/>
        <w:rPr>
          <w:b/>
          <w:sz w:val="28"/>
          <w:szCs w:val="28"/>
        </w:rPr>
      </w:pPr>
      <w:r w:rsidRPr="00BC5B21">
        <w:rPr>
          <w:b/>
          <w:sz w:val="28"/>
          <w:szCs w:val="28"/>
        </w:rPr>
        <w:t>Re</w:t>
      </w:r>
      <w:r w:rsidR="00CA195A" w:rsidRPr="00BC5B21">
        <w:rPr>
          <w:b/>
          <w:sz w:val="28"/>
          <w:szCs w:val="28"/>
        </w:rPr>
        <w:t>komandimet</w:t>
      </w:r>
    </w:p>
    <w:p w:rsidR="007F79C0" w:rsidRDefault="00CA195A" w:rsidP="00CA195A">
      <w:pPr>
        <w:pStyle w:val="NormalWeb"/>
        <w:tabs>
          <w:tab w:val="left" w:pos="3435"/>
        </w:tabs>
        <w:spacing w:before="240" w:after="0"/>
        <w:jc w:val="both"/>
      </w:pPr>
      <w:r w:rsidRPr="00CA195A">
        <w:t>Kortikosteroidet lokal janë barna të rëndësishme a</w:t>
      </w:r>
      <w:r w:rsidR="00FC6ACA">
        <w:t>nti-inflamatore që përdoren në D</w:t>
      </w:r>
      <w:r w:rsidRPr="00CA195A">
        <w:t xml:space="preserve">E, veçanërisht në fazën akute (–, D). Kortikosteroidet lokale kanë një efekt të rëndësishëm </w:t>
      </w:r>
      <w:r w:rsidR="007A71FF">
        <w:t>në përmirësimin e lëkurës</w:t>
      </w:r>
      <w:r w:rsidR="007F79C0">
        <w:t>në krahasim me placebo (1b, A).</w:t>
      </w:r>
    </w:p>
    <w:p w:rsidR="00CA195A" w:rsidRPr="007F79C0" w:rsidRDefault="00CA195A" w:rsidP="00CA195A">
      <w:pPr>
        <w:pStyle w:val="NormalWeb"/>
        <w:tabs>
          <w:tab w:val="left" w:pos="3435"/>
        </w:tabs>
        <w:spacing w:before="240" w:after="0"/>
        <w:jc w:val="both"/>
      </w:pPr>
      <w:r w:rsidRPr="00CA195A">
        <w:t>Kortikosteroidet topike me një raport të përmirësuar rrezik-përfitim janë rekomandohet në AE (–, D). Efikasiteti i glukokortikosteroideve lokal (1b, A) mund të je rritet duke përdorur mbështjell</w:t>
      </w:r>
      <w:r w:rsidR="007F79C0">
        <w:t>ës të lagësht okluzion (1b, A).</w:t>
      </w:r>
    </w:p>
    <w:p w:rsidR="00CA195A" w:rsidRPr="00BC5B21" w:rsidRDefault="00183D1D" w:rsidP="00CA195A">
      <w:pPr>
        <w:pStyle w:val="NormalWeb"/>
        <w:tabs>
          <w:tab w:val="left" w:pos="3435"/>
        </w:tabs>
        <w:spacing w:before="240" w:after="0"/>
        <w:jc w:val="both"/>
        <w:rPr>
          <w:b/>
          <w:sz w:val="28"/>
          <w:szCs w:val="28"/>
        </w:rPr>
      </w:pPr>
      <w:r>
        <w:rPr>
          <w:b/>
          <w:sz w:val="28"/>
          <w:szCs w:val="28"/>
        </w:rPr>
        <w:t>VII.2</w:t>
      </w:r>
      <w:r w:rsidR="00D53D49">
        <w:rPr>
          <w:b/>
          <w:sz w:val="28"/>
          <w:szCs w:val="28"/>
        </w:rPr>
        <w:t>.</w:t>
      </w:r>
      <w:r w:rsidR="00CA195A" w:rsidRPr="00BC5B21">
        <w:rPr>
          <w:b/>
          <w:sz w:val="28"/>
          <w:szCs w:val="28"/>
        </w:rPr>
        <w:t xml:space="preserve">Imunomodulatoret </w:t>
      </w:r>
      <w:r w:rsidR="00BF4EB4">
        <w:rPr>
          <w:b/>
          <w:sz w:val="28"/>
          <w:szCs w:val="28"/>
        </w:rPr>
        <w:t xml:space="preserve">local </w:t>
      </w:r>
      <w:r w:rsidR="00CA4E50" w:rsidRPr="00BC5B21">
        <w:rPr>
          <w:b/>
          <w:sz w:val="28"/>
          <w:szCs w:val="28"/>
        </w:rPr>
        <w:t>(Tacrolimus dhe Pimecrolimus)</w:t>
      </w:r>
    </w:p>
    <w:p w:rsidR="00CA195A" w:rsidRPr="00CA195A" w:rsidRDefault="00CA195A" w:rsidP="00CA195A">
      <w:pPr>
        <w:pStyle w:val="NormalWeb"/>
        <w:tabs>
          <w:tab w:val="left" w:pos="3435"/>
        </w:tabs>
        <w:spacing w:before="240" w:after="0"/>
        <w:jc w:val="both"/>
      </w:pPr>
      <w:r w:rsidRPr="00CA195A">
        <w:t>Si TCI, pomada tacrolimus dhe kremi pimecrolimus, jane licencuar për trajtimin e ekzemës aktuale. Aspekte të ndryshme të këtyre barnat janë shqyrtuar në detaje. Fuqia anti-inflamatore e pomadës së takrolimusit 0.1% është ngjashëm me një kortikosteroid me aktivitet të ndërmjetëm,</w:t>
      </w:r>
      <w:r w:rsidR="00BF4EB4" w:rsidRPr="00BF4EB4">
        <w:rPr>
          <w:vertAlign w:val="superscript"/>
        </w:rPr>
        <w:t>(81)</w:t>
      </w:r>
      <w:r w:rsidRPr="00BF4EB4">
        <w:rPr>
          <w:vertAlign w:val="superscript"/>
        </w:rPr>
        <w:t xml:space="preserve"> </w:t>
      </w:r>
      <w:r w:rsidRPr="00CA195A">
        <w:t>ndërsa ky i fundit është qartësisht më aktiv se kremi pimecrolimus 1.0%.</w:t>
      </w:r>
      <w:r w:rsidR="00BF4EB4" w:rsidRPr="00BF4EB4">
        <w:rPr>
          <w:vertAlign w:val="superscript"/>
        </w:rPr>
        <w:t>(</w:t>
      </w:r>
      <w:r w:rsidRPr="00BF4EB4">
        <w:rPr>
          <w:vertAlign w:val="superscript"/>
        </w:rPr>
        <w:t>82</w:t>
      </w:r>
      <w:r w:rsidR="00BF4EB4" w:rsidRPr="00BF4EB4">
        <w:rPr>
          <w:vertAlign w:val="superscript"/>
        </w:rPr>
        <w:t>)</w:t>
      </w:r>
    </w:p>
    <w:p w:rsidR="007F79C0" w:rsidRDefault="00CA195A" w:rsidP="00CA195A">
      <w:pPr>
        <w:pStyle w:val="what"/>
        <w:tabs>
          <w:tab w:val="left" w:pos="3435"/>
        </w:tabs>
        <w:spacing w:before="240" w:after="0"/>
        <w:jc w:val="both"/>
      </w:pPr>
      <w:r w:rsidRPr="00CA195A">
        <w:t xml:space="preserve">Të dhënat e sigurisë së të dy TCI janë raportuar në shumë prova klinike, duke demonstruar sigurinë e këtyre barnave në përdorimin rutinë të përditshëm. Efekti anësor që vërehet më shpesh është një ngrohtësi kalimtare ndjesi ose djegie kalimtare në vendin e aplikimit </w:t>
      </w:r>
      <w:r w:rsidRPr="00CA195A">
        <w:lastRenderedPageBreak/>
        <w:t>gjatë</w:t>
      </w:r>
      <w:r w:rsidR="003B6BDB">
        <w:t xml:space="preserve">ditëve </w:t>
      </w:r>
      <w:r w:rsidRPr="00CA195A">
        <w:t xml:space="preserve">të </w:t>
      </w:r>
      <w:r w:rsidR="003B6BDB">
        <w:t xml:space="preserve">para </w:t>
      </w:r>
      <w:r w:rsidR="002778E9">
        <w:t>aplikimit.</w:t>
      </w:r>
      <w:r w:rsidR="002778E9" w:rsidRPr="00DF2A85">
        <w:rPr>
          <w:vertAlign w:val="superscript"/>
        </w:rPr>
        <w:t>(36,39)</w:t>
      </w:r>
      <w:r w:rsidRPr="00DF2A85">
        <w:rPr>
          <w:vertAlign w:val="superscript"/>
        </w:rPr>
        <w:t xml:space="preserve"> </w:t>
      </w:r>
      <w:r w:rsidRPr="00CA195A">
        <w:t>Fillon rreth 5 min pas secilës aplikimi i barit dhe mund të zgjasë deri në 1 orë, por intensiteti dhe kohëzgjatja zakonisht zvog</w:t>
      </w:r>
      <w:r w:rsidR="00DF2A85">
        <w:t>ëlohet brenda 1 jave në zero.</w:t>
      </w:r>
    </w:p>
    <w:p w:rsidR="00CA195A" w:rsidRPr="00CA195A" w:rsidRDefault="00CA195A" w:rsidP="00CA195A">
      <w:pPr>
        <w:pStyle w:val="what"/>
        <w:tabs>
          <w:tab w:val="left" w:pos="3435"/>
        </w:tabs>
        <w:spacing w:before="240" w:after="0"/>
        <w:jc w:val="both"/>
      </w:pPr>
      <w:r w:rsidRPr="00CA195A">
        <w:t xml:space="preserve">Në raport me kortikosteroidet, asnjë krem TCI nuk </w:t>
      </w:r>
      <w:r w:rsidR="00DF2A85">
        <w:t>shkakton atrofi të lëkurës.</w:t>
      </w:r>
      <w:r w:rsidRPr="00CA195A">
        <w:t xml:space="preserve"> Kjo favorizon përdorimin e tyre mbi kortikosteroidet aktuale në zonat deli</w:t>
      </w:r>
      <w:r w:rsidR="00DF2A85">
        <w:t>kate të trupit si qepalla,</w:t>
      </w:r>
      <w:r w:rsidRPr="00CA195A">
        <w:t xml:space="preserve"> lëkura periorale, zona gjenitale, rajoni i sqe</w:t>
      </w:r>
      <w:r w:rsidR="00DF2A85">
        <w:t xml:space="preserve">tullës ose palosja inguinale </w:t>
      </w:r>
      <w:r w:rsidRPr="00CA195A">
        <w:t xml:space="preserve"> për </w:t>
      </w:r>
      <w:r w:rsidRPr="00DF2A85">
        <w:t>menaxhimin afatgjatë.</w:t>
      </w:r>
      <w:r w:rsidRPr="00CA195A">
        <w:t xml:space="preserve"> Përdorimi i TCI nën mbështjellës të lagësht ose me okluzion ne lezionet mund të rrisin përthithjen.</w:t>
      </w:r>
    </w:p>
    <w:p w:rsidR="003B6BDB" w:rsidRDefault="00CA195A" w:rsidP="00CA195A">
      <w:pPr>
        <w:pStyle w:val="what"/>
        <w:tabs>
          <w:tab w:val="left" w:pos="3435"/>
        </w:tabs>
        <w:spacing w:before="240" w:after="0"/>
        <w:jc w:val="both"/>
      </w:pPr>
      <w:r w:rsidRPr="00CA195A">
        <w:t>Efikasiteti i monoterapisë afatgjatë me pomadën tacrolimus është treguar tek fëmijët dhe të rriturit. Më pak të dhëna janë në dispozicion për fëmijët nën 2</w:t>
      </w:r>
      <w:r w:rsidR="00224BB2">
        <w:t xml:space="preserve"> vjeç.</w:t>
      </w:r>
      <w:r w:rsidRPr="00CA195A">
        <w:t xml:space="preserve"> Pimecrolimus kremi është studiuar tek foshnjat dhe fëmijët në kombinim m</w:t>
      </w:r>
      <w:r w:rsidR="00224BB2">
        <w:t>e kortikosteroide lokal,</w:t>
      </w:r>
      <w:r w:rsidRPr="00CA195A">
        <w:t xml:space="preserve"> këto të fundit jep</w:t>
      </w:r>
      <w:r w:rsidR="00224BB2">
        <w:t>en nëse a ka ashp</w:t>
      </w:r>
      <w:r w:rsidR="004C6C84">
        <w:t>ër</w:t>
      </w:r>
      <w:r w:rsidR="00224BB2">
        <w:t>sim.</w:t>
      </w:r>
    </w:p>
    <w:p w:rsidR="00CA195A" w:rsidRPr="00CA195A" w:rsidRDefault="00CA195A" w:rsidP="00CA195A">
      <w:pPr>
        <w:pStyle w:val="what"/>
        <w:tabs>
          <w:tab w:val="left" w:pos="3435"/>
        </w:tabs>
        <w:spacing w:before="240" w:after="0"/>
        <w:jc w:val="both"/>
      </w:pPr>
      <w:r w:rsidRPr="00CA195A">
        <w:t xml:space="preserve">Të dy TCI miratohen në BE nga </w:t>
      </w:r>
      <w:r w:rsidRPr="003B6BDB">
        <w:rPr>
          <w:b/>
        </w:rPr>
        <w:t>2 vjet,</w:t>
      </w:r>
      <w:r w:rsidR="00224BB2">
        <w:rPr>
          <w:b/>
        </w:rPr>
        <w:t xml:space="preserve"> e tutje</w:t>
      </w:r>
      <w:r w:rsidR="00224BB2">
        <w:t>.</w:t>
      </w:r>
      <w:r w:rsidRPr="00CA195A">
        <w:t xml:space="preserve"> Të dhënat e sigurisë afatgjatë me cilësi të lartë kanë kohët e fundit është publikuar nga një studim 4-vjeçar për tacrolimus d</w:t>
      </w:r>
      <w:r w:rsidR="00CA4E50">
        <w:t xml:space="preserve">he 26 javë Pimecrolimus. </w:t>
      </w:r>
      <w:r w:rsidR="00CA4E50" w:rsidRPr="00224BB2">
        <w:rPr>
          <w:vertAlign w:val="superscript"/>
        </w:rPr>
        <w:t>(</w:t>
      </w:r>
      <w:r w:rsidR="002778E9" w:rsidRPr="00224BB2">
        <w:rPr>
          <w:vertAlign w:val="superscript"/>
        </w:rPr>
        <w:t>35,</w:t>
      </w:r>
      <w:r w:rsidR="00BE72AC" w:rsidRPr="00224BB2">
        <w:rPr>
          <w:vertAlign w:val="superscript"/>
        </w:rPr>
        <w:t>41</w:t>
      </w:r>
      <w:r w:rsidR="00CA4E50" w:rsidRPr="00224BB2">
        <w:rPr>
          <w:vertAlign w:val="superscript"/>
        </w:rPr>
        <w:t>)</w:t>
      </w:r>
      <w:r w:rsidR="00CA4E50">
        <w:t xml:space="preserve"> </w:t>
      </w:r>
      <w:r w:rsidRPr="00CA195A">
        <w:t>Trajtimi dy herë në javë me pomadë tacrolimus 0.03% është bërë vërejtur për të zvogëluar numrin e ndezjeve dhe për të zgjatur kohën e kaluar pa flakë pa kosto shtesë te fëmijët me të moderuar DE.</w:t>
      </w:r>
    </w:p>
    <w:p w:rsidR="00FA60BA" w:rsidRPr="007F79C0" w:rsidRDefault="00CA195A" w:rsidP="00CA195A">
      <w:pPr>
        <w:pStyle w:val="what"/>
        <w:tabs>
          <w:tab w:val="left" w:pos="3435"/>
        </w:tabs>
        <w:spacing w:before="240" w:after="0"/>
        <w:jc w:val="both"/>
      </w:pPr>
      <w:r w:rsidRPr="00CA195A">
        <w:t>Këto barna rekomandohen për përdorim si terapi e linjës së dytë për trajtimin afatshkurtër dhe jo të vazhdueshëm të DE tek pacientët të cilët nuk reagojnë në mënyrë adekuate ndaj kortikosteroideve lokale ose në të cilëve ato janë kundërindikuar. Sipas njohurive të fundit, nuk ka asnjë provë shkencore për një rritje të rrezikut</w:t>
      </w:r>
      <w:r w:rsidR="007F30EB">
        <w:t xml:space="preserve"> për malinjitet</w:t>
      </w:r>
      <w:r w:rsidRPr="00CA195A">
        <w:t xml:space="preserve"> për shkak të një trajtimi to</w:t>
      </w:r>
      <w:r w:rsidR="00CA4E50">
        <w:t>pikal me frenues kalcineurinë.</w:t>
      </w:r>
    </w:p>
    <w:p w:rsidR="00CA195A" w:rsidRPr="00BC5B21" w:rsidRDefault="00CA195A" w:rsidP="00CA195A">
      <w:pPr>
        <w:pStyle w:val="what"/>
        <w:tabs>
          <w:tab w:val="left" w:pos="3435"/>
        </w:tabs>
        <w:spacing w:before="240" w:after="0"/>
        <w:jc w:val="both"/>
        <w:rPr>
          <w:b/>
          <w:sz w:val="28"/>
          <w:szCs w:val="28"/>
        </w:rPr>
      </w:pPr>
      <w:r w:rsidRPr="00BC5B21">
        <w:rPr>
          <w:b/>
          <w:sz w:val="28"/>
          <w:szCs w:val="28"/>
        </w:rPr>
        <w:t>Rekomandime</w:t>
      </w:r>
    </w:p>
    <w:p w:rsidR="00CA195A" w:rsidRPr="00CA195A" w:rsidRDefault="00CA195A" w:rsidP="00900297">
      <w:pPr>
        <w:pStyle w:val="what"/>
        <w:numPr>
          <w:ilvl w:val="0"/>
          <w:numId w:val="8"/>
        </w:numPr>
        <w:tabs>
          <w:tab w:val="left" w:pos="3435"/>
        </w:tabs>
        <w:spacing w:before="240" w:after="0"/>
        <w:jc w:val="both"/>
      </w:pPr>
      <w:r w:rsidRPr="00CA195A">
        <w:t>TCI janë barna të rëndësishme anti-i</w:t>
      </w:r>
      <w:r w:rsidR="003B6BDB">
        <w:t>nflamatore për t'u përdorur në D</w:t>
      </w:r>
      <w:r w:rsidRPr="00CA195A">
        <w:t xml:space="preserve">E (–, D). </w:t>
      </w:r>
    </w:p>
    <w:p w:rsidR="00CA195A" w:rsidRPr="00CA195A" w:rsidRDefault="00CA195A" w:rsidP="00900297">
      <w:pPr>
        <w:pStyle w:val="what"/>
        <w:numPr>
          <w:ilvl w:val="0"/>
          <w:numId w:val="8"/>
        </w:numPr>
        <w:tabs>
          <w:tab w:val="left" w:pos="3435"/>
        </w:tabs>
        <w:spacing w:before="240" w:after="0"/>
        <w:jc w:val="both"/>
      </w:pPr>
      <w:r w:rsidRPr="00CA195A">
        <w:t>TCI kanë një efekt të rëndësishëm në krahasim me placebo në afat të shk</w:t>
      </w:r>
      <w:r w:rsidR="00CA4E50">
        <w:t>urtër dhe trajtimi afatgjatë i D</w:t>
      </w:r>
      <w:r w:rsidRPr="00CA195A">
        <w:t>E (1b, A).</w:t>
      </w:r>
    </w:p>
    <w:p w:rsidR="00CA195A" w:rsidRPr="00CA195A" w:rsidRDefault="00CA195A" w:rsidP="00900297">
      <w:pPr>
        <w:pStyle w:val="what"/>
        <w:numPr>
          <w:ilvl w:val="0"/>
          <w:numId w:val="8"/>
        </w:numPr>
        <w:tabs>
          <w:tab w:val="left" w:pos="3435"/>
        </w:tabs>
        <w:spacing w:before="240" w:after="0"/>
        <w:jc w:val="both"/>
      </w:pPr>
      <w:r w:rsidRPr="00CA195A">
        <w:t>TCI-të tregohen veçanërisht në zonat proble</w:t>
      </w:r>
      <w:r w:rsidR="007F30EB">
        <w:t>matike (fytyra, pikat intertrigino</w:t>
      </w:r>
      <w:r w:rsidRPr="00CA195A">
        <w:t>s</w:t>
      </w:r>
      <w:r w:rsidR="007F30EB">
        <w:t>e</w:t>
      </w:r>
      <w:r w:rsidRPr="00CA195A">
        <w:t>, zona anogjenitale; 1b, A).</w:t>
      </w:r>
    </w:p>
    <w:p w:rsidR="00CA195A" w:rsidRPr="00CA195A" w:rsidRDefault="00CA195A" w:rsidP="00900297">
      <w:pPr>
        <w:pStyle w:val="what"/>
        <w:numPr>
          <w:ilvl w:val="0"/>
          <w:numId w:val="8"/>
        </w:numPr>
        <w:tabs>
          <w:tab w:val="left" w:pos="3435"/>
        </w:tabs>
        <w:spacing w:before="240" w:after="0"/>
        <w:jc w:val="both"/>
      </w:pPr>
      <w:r w:rsidRPr="00CA195A">
        <w:t>Terapi proaktive me aplikim dy herë në javë të tacrolimus vaji mund të zvogëlojë relapsat (1b, A).</w:t>
      </w:r>
    </w:p>
    <w:p w:rsidR="00CA195A" w:rsidRPr="00CA195A" w:rsidRDefault="00CA195A" w:rsidP="00900297">
      <w:pPr>
        <w:pStyle w:val="what"/>
        <w:numPr>
          <w:ilvl w:val="0"/>
          <w:numId w:val="8"/>
        </w:numPr>
        <w:tabs>
          <w:tab w:val="left" w:pos="3435"/>
        </w:tabs>
        <w:spacing w:before="240" w:after="0"/>
        <w:jc w:val="both"/>
      </w:pPr>
      <w:r w:rsidRPr="00CA195A">
        <w:t>Mbrojtja efektive nga dielli duhet të rekomandohet te pacientët trajtuar me TCI (–, D).</w:t>
      </w:r>
    </w:p>
    <w:tbl>
      <w:tblPr>
        <w:tblpPr w:leftFromText="180" w:rightFromText="180" w:vertAnchor="text" w:horzAnchor="page" w:tblpX="1" w:tblpY="134"/>
        <w:tblW w:w="108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1760"/>
        <w:gridCol w:w="3675"/>
        <w:gridCol w:w="5415"/>
      </w:tblGrid>
      <w:tr w:rsidR="00FA60BA" w:rsidRPr="00FA5695" w:rsidTr="001F0D9F">
        <w:trPr>
          <w:trHeight w:val="461"/>
        </w:trPr>
        <w:tc>
          <w:tcPr>
            <w:tcW w:w="13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60BA" w:rsidRPr="0039456C" w:rsidRDefault="00FA60BA" w:rsidP="005616CD">
            <w:pPr>
              <w:spacing w:after="135" w:line="240" w:lineRule="auto"/>
              <w:rPr>
                <w:rFonts w:ascii="Times New Roman" w:eastAsia="Times New Roman" w:hAnsi="Times New Roman" w:cs="Times New Roman"/>
                <w:b/>
                <w:sz w:val="24"/>
                <w:szCs w:val="24"/>
                <w:lang w:val="en-US"/>
              </w:rPr>
            </w:pPr>
            <w:r w:rsidRPr="0039456C">
              <w:rPr>
                <w:rFonts w:ascii="Times New Roman" w:eastAsia="Times New Roman" w:hAnsi="Times New Roman" w:cs="Times New Roman"/>
                <w:b/>
                <w:sz w:val="24"/>
                <w:szCs w:val="24"/>
                <w:lang w:val="en-US"/>
              </w:rPr>
              <w:t xml:space="preserve">Lloji </w:t>
            </w:r>
          </w:p>
        </w:tc>
        <w:tc>
          <w:tcPr>
            <w:tcW w:w="37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60BA" w:rsidRPr="00FA5695" w:rsidRDefault="00FA60BA" w:rsidP="005616CD">
            <w:pPr>
              <w:spacing w:after="135" w:line="240" w:lineRule="auto"/>
              <w:rPr>
                <w:rFonts w:ascii="Times New Roman" w:eastAsia="Times New Roman" w:hAnsi="Times New Roman" w:cs="Times New Roman"/>
                <w:sz w:val="24"/>
                <w:szCs w:val="24"/>
                <w:lang w:val="en-US"/>
              </w:rPr>
            </w:pPr>
            <w:r w:rsidRPr="00FA5695">
              <w:rPr>
                <w:rFonts w:ascii="Times New Roman" w:eastAsia="Times New Roman" w:hAnsi="Times New Roman" w:cs="Times New Roman"/>
                <w:b/>
                <w:bCs/>
                <w:sz w:val="24"/>
                <w:szCs w:val="24"/>
                <w:lang w:val="en-US"/>
              </w:rPr>
              <w:t>P</w:t>
            </w:r>
            <w:r w:rsidRPr="00FA5695">
              <w:rPr>
                <w:rFonts w:ascii="Times New Roman" w:eastAsia="Times New Roman" w:hAnsi="Times New Roman" w:cs="Times New Roman"/>
                <w:b/>
                <w:sz w:val="24"/>
                <w:szCs w:val="24"/>
                <w:lang w:val="en-US"/>
              </w:rPr>
              <w:t>ë</w:t>
            </w:r>
            <w:r w:rsidRPr="00FA5695">
              <w:rPr>
                <w:rFonts w:ascii="Times New Roman" w:eastAsia="Times New Roman" w:hAnsi="Times New Roman" w:cs="Times New Roman"/>
                <w:b/>
                <w:bCs/>
                <w:sz w:val="24"/>
                <w:szCs w:val="24"/>
                <w:lang w:val="en-US"/>
              </w:rPr>
              <w:t xml:space="preserve">r shkrimi  i  barit </w:t>
            </w:r>
          </w:p>
        </w:tc>
        <w:tc>
          <w:tcPr>
            <w:tcW w:w="56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60BA" w:rsidRPr="00FA5695" w:rsidRDefault="00FA60BA" w:rsidP="005616CD">
            <w:pPr>
              <w:spacing w:after="135" w:line="240" w:lineRule="auto"/>
              <w:rPr>
                <w:rFonts w:ascii="Times New Roman" w:eastAsia="Times New Roman" w:hAnsi="Times New Roman" w:cs="Times New Roman"/>
                <w:sz w:val="24"/>
                <w:szCs w:val="24"/>
                <w:lang w:val="en-US"/>
              </w:rPr>
            </w:pPr>
            <w:r w:rsidRPr="00FA5695">
              <w:rPr>
                <w:rFonts w:ascii="Times New Roman" w:eastAsia="Times New Roman" w:hAnsi="Times New Roman" w:cs="Times New Roman"/>
                <w:b/>
                <w:bCs/>
                <w:sz w:val="24"/>
                <w:szCs w:val="24"/>
                <w:lang w:val="en-US"/>
              </w:rPr>
              <w:t xml:space="preserve">Doza </w:t>
            </w:r>
          </w:p>
        </w:tc>
      </w:tr>
      <w:tr w:rsidR="00FA60BA" w:rsidRPr="00FA5695" w:rsidTr="001F0D9F">
        <w:trPr>
          <w:trHeight w:val="6469"/>
        </w:trPr>
        <w:tc>
          <w:tcPr>
            <w:tcW w:w="1387"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A60BA" w:rsidRPr="00FA5695" w:rsidRDefault="00FA60BA" w:rsidP="005616CD">
            <w:pPr>
              <w:spacing w:after="135" w:line="240" w:lineRule="auto"/>
              <w:rPr>
                <w:rFonts w:ascii="Times New Roman" w:eastAsia="Times New Roman" w:hAnsi="Times New Roman" w:cs="Times New Roman"/>
                <w:b/>
                <w:bCs/>
                <w:sz w:val="24"/>
                <w:szCs w:val="24"/>
                <w:lang w:val="en-US"/>
              </w:rPr>
            </w:pPr>
            <w:r w:rsidRPr="00FA5695">
              <w:rPr>
                <w:rFonts w:ascii="Times New Roman" w:eastAsia="Times New Roman" w:hAnsi="Times New Roman" w:cs="Times New Roman"/>
                <w:b/>
                <w:bCs/>
                <w:sz w:val="24"/>
                <w:szCs w:val="24"/>
                <w:lang w:val="en-US"/>
              </w:rPr>
              <w:lastRenderedPageBreak/>
              <w:t xml:space="preserve">Kortikosteroid </w:t>
            </w:r>
          </w:p>
          <w:p w:rsidR="00FA60BA" w:rsidRPr="00FA5695" w:rsidRDefault="00FA60BA" w:rsidP="005616CD">
            <w:pPr>
              <w:spacing w:after="135" w:line="240" w:lineRule="auto"/>
              <w:rPr>
                <w:rFonts w:ascii="Times New Roman" w:eastAsia="Times New Roman" w:hAnsi="Times New Roman" w:cs="Times New Roman"/>
                <w:sz w:val="24"/>
                <w:szCs w:val="24"/>
                <w:lang w:val="en-US"/>
              </w:rPr>
            </w:pPr>
            <w:r w:rsidRPr="00FA5695">
              <w:rPr>
                <w:rFonts w:ascii="Times New Roman" w:eastAsia="Times New Roman" w:hAnsi="Times New Roman" w:cs="Times New Roman"/>
                <w:b/>
                <w:bCs/>
                <w:sz w:val="24"/>
                <w:szCs w:val="24"/>
                <w:lang w:val="en-US"/>
              </w:rPr>
              <w:t xml:space="preserve">Topikal </w:t>
            </w:r>
          </w:p>
        </w:tc>
        <w:tc>
          <w:tcPr>
            <w:tcW w:w="3775"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A60BA" w:rsidRPr="00FA5695" w:rsidRDefault="00FA60BA" w:rsidP="005616CD">
            <w:pPr>
              <w:spacing w:after="135" w:line="240" w:lineRule="auto"/>
              <w:rPr>
                <w:rFonts w:ascii="Times New Roman" w:eastAsia="Times New Roman" w:hAnsi="Times New Roman" w:cs="Times New Roman"/>
                <w:sz w:val="24"/>
                <w:szCs w:val="24"/>
                <w:lang w:val="en-US"/>
              </w:rPr>
            </w:pPr>
            <w:r w:rsidRPr="00FA5695">
              <w:rPr>
                <w:rFonts w:ascii="Times New Roman" w:eastAsia="Times New Roman" w:hAnsi="Times New Roman" w:cs="Times New Roman"/>
                <w:b/>
                <w:bCs/>
                <w:sz w:val="24"/>
                <w:szCs w:val="24"/>
                <w:lang w:val="en-US"/>
              </w:rPr>
              <w:t>P</w:t>
            </w:r>
            <w:r w:rsidRPr="00FA5695">
              <w:rPr>
                <w:rFonts w:ascii="Times New Roman" w:eastAsia="Times New Roman" w:hAnsi="Times New Roman" w:cs="Times New Roman"/>
                <w:b/>
                <w:sz w:val="24"/>
                <w:szCs w:val="24"/>
                <w:lang w:val="en-US"/>
              </w:rPr>
              <w:t>ë</w:t>
            </w:r>
            <w:r w:rsidR="007F30EB">
              <w:rPr>
                <w:rFonts w:ascii="Times New Roman" w:eastAsia="Times New Roman" w:hAnsi="Times New Roman" w:cs="Times New Roman"/>
                <w:b/>
                <w:bCs/>
                <w:sz w:val="24"/>
                <w:szCs w:val="24"/>
                <w:lang w:val="en-US"/>
              </w:rPr>
              <w:t>r fushat sensitive -</w:t>
            </w:r>
            <w:r w:rsidRPr="00FA5695">
              <w:rPr>
                <w:rFonts w:ascii="Times New Roman" w:eastAsia="Times New Roman" w:hAnsi="Times New Roman" w:cs="Times New Roman"/>
                <w:b/>
                <w:bCs/>
                <w:sz w:val="24"/>
                <w:szCs w:val="24"/>
                <w:lang w:val="en-US"/>
              </w:rPr>
              <w:t xml:space="preserve">fytyra </w:t>
            </w:r>
          </w:p>
          <w:p w:rsidR="00FA60BA" w:rsidRPr="00FA5695" w:rsidRDefault="00FA60BA" w:rsidP="00900297">
            <w:pPr>
              <w:numPr>
                <w:ilvl w:val="0"/>
                <w:numId w:val="23"/>
              </w:numPr>
              <w:spacing w:before="100" w:beforeAutospacing="1" w:after="100" w:afterAutospacing="1" w:line="240" w:lineRule="auto"/>
              <w:contextualSpacing/>
              <w:jc w:val="both"/>
              <w:rPr>
                <w:lang w:val="en-US"/>
              </w:rPr>
            </w:pPr>
            <w:r w:rsidRPr="00FA5695">
              <w:rPr>
                <w:lang w:val="en-US"/>
              </w:rPr>
              <w:t xml:space="preserve">Format e lehtë deri në mesatar: apliko </w:t>
            </w:r>
            <w:r w:rsidRPr="00FA5695">
              <w:rPr>
                <w:rFonts w:ascii="Times New Roman" w:hAnsi="Times New Roman" w:cs="Times New Roman"/>
                <w:lang w:val="en-US"/>
              </w:rPr>
              <w:t>kortikosteroide me veprim të lehtë</w:t>
            </w:r>
            <w:r w:rsidRPr="00FA5695">
              <w:rPr>
                <w:lang w:val="en-US"/>
              </w:rPr>
              <w:t xml:space="preserve">   eg Hydrocortisone 1% ointment ose krem</w:t>
            </w:r>
          </w:p>
          <w:p w:rsidR="00FA60BA" w:rsidRPr="00FA5695" w:rsidRDefault="00FA60BA" w:rsidP="00900297">
            <w:pPr>
              <w:numPr>
                <w:ilvl w:val="0"/>
                <w:numId w:val="23"/>
              </w:numPr>
              <w:spacing w:before="100" w:beforeAutospacing="1" w:after="100" w:afterAutospacing="1" w:line="240" w:lineRule="auto"/>
              <w:contextualSpacing/>
              <w:jc w:val="both"/>
              <w:rPr>
                <w:lang w:val="en-US"/>
              </w:rPr>
            </w:pPr>
            <w:r w:rsidRPr="00FA5695">
              <w:rPr>
                <w:lang w:val="en-US"/>
              </w:rPr>
              <w:t xml:space="preserve">Format e rëndë : apliko </w:t>
            </w:r>
            <w:r w:rsidRPr="00FA5695">
              <w:rPr>
                <w:rFonts w:ascii="Times New Roman" w:hAnsi="Times New Roman" w:cs="Times New Roman"/>
                <w:lang w:val="en-US"/>
              </w:rPr>
              <w:t xml:space="preserve"> kortikosteroide me veprim mesatar</w:t>
            </w:r>
            <w:r w:rsidRPr="00FA5695">
              <w:rPr>
                <w:lang w:val="en-US"/>
              </w:rPr>
              <w:t xml:space="preserve">   eg Methylprednisolone aceponate 0.1% ointment ose  krem </w:t>
            </w:r>
            <w:r w:rsidRPr="00FA5695">
              <w:rPr>
                <w:b/>
                <w:bCs/>
                <w:lang w:val="en-US"/>
              </w:rPr>
              <w:t>p</w:t>
            </w:r>
            <w:r w:rsidRPr="00FA5695">
              <w:rPr>
                <w:lang w:val="en-US"/>
              </w:rPr>
              <w:t>ë</w:t>
            </w:r>
            <w:r w:rsidRPr="00FA5695">
              <w:rPr>
                <w:b/>
                <w:bCs/>
                <w:lang w:val="en-US"/>
              </w:rPr>
              <w:t>r afat t</w:t>
            </w:r>
            <w:r w:rsidRPr="00FA5695">
              <w:rPr>
                <w:lang w:val="en-US"/>
              </w:rPr>
              <w:t>ë</w:t>
            </w:r>
            <w:r w:rsidRPr="00FA5695">
              <w:rPr>
                <w:b/>
                <w:bCs/>
                <w:lang w:val="en-US"/>
              </w:rPr>
              <w:t xml:space="preserve"> shkurt kohor, </w:t>
            </w:r>
            <w:r w:rsidRPr="00FA5695">
              <w:rPr>
                <w:lang w:val="en-US"/>
              </w:rPr>
              <w:t>max 3-5 ditë  në fytyre /qafe, 7-14 ditë në trup</w:t>
            </w:r>
            <w:r w:rsidRPr="00FA5695">
              <w:rPr>
                <w:lang w:val="en-US"/>
              </w:rPr>
              <w:br/>
            </w:r>
          </w:p>
          <w:p w:rsidR="00FA60BA" w:rsidRPr="00FA5695" w:rsidRDefault="00FA60BA" w:rsidP="005616CD">
            <w:pPr>
              <w:spacing w:before="100" w:beforeAutospacing="1" w:after="100" w:afterAutospacing="1" w:line="240" w:lineRule="auto"/>
              <w:rPr>
                <w:b/>
                <w:lang w:val="en-US"/>
              </w:rPr>
            </w:pPr>
            <w:r w:rsidRPr="00FA5695">
              <w:rPr>
                <w:b/>
                <w:lang w:val="en-US"/>
              </w:rPr>
              <w:t xml:space="preserve">  P</w:t>
            </w:r>
            <w:r w:rsidRPr="00FA5695">
              <w:rPr>
                <w:rFonts w:cstheme="minorHAnsi"/>
                <w:b/>
                <w:lang w:val="en-US"/>
              </w:rPr>
              <w:t>ë</w:t>
            </w:r>
            <w:r w:rsidRPr="00FA5695">
              <w:rPr>
                <w:b/>
                <w:lang w:val="en-US"/>
              </w:rPr>
              <w:t>r trup</w:t>
            </w:r>
          </w:p>
          <w:p w:rsidR="00FA60BA" w:rsidRPr="00FA5695" w:rsidRDefault="00FA60BA" w:rsidP="00900297">
            <w:pPr>
              <w:numPr>
                <w:ilvl w:val="1"/>
                <w:numId w:val="20"/>
              </w:numPr>
              <w:spacing w:before="100" w:beforeAutospacing="1" w:after="100" w:afterAutospacing="1" w:line="240" w:lineRule="auto"/>
              <w:ind w:left="720"/>
              <w:rPr>
                <w:lang w:val="en-US"/>
              </w:rPr>
            </w:pPr>
            <w:r>
              <w:rPr>
                <w:lang w:val="en-US"/>
              </w:rPr>
              <w:t>Forma</w:t>
            </w:r>
            <w:r w:rsidRPr="00FA5695">
              <w:rPr>
                <w:lang w:val="en-US"/>
              </w:rPr>
              <w:t xml:space="preserve"> e lehtë deri në mesatar: apliko </w:t>
            </w:r>
            <w:r w:rsidRPr="00FA5695">
              <w:rPr>
                <w:rFonts w:ascii="Times New Roman" w:hAnsi="Times New Roman" w:cs="Times New Roman"/>
                <w:lang w:val="en-US"/>
              </w:rPr>
              <w:t>kortikosteroide me veprim të lehtë</w:t>
            </w:r>
            <w:r w:rsidRPr="00FA5695">
              <w:rPr>
                <w:lang w:val="en-US"/>
              </w:rPr>
              <w:t xml:space="preserve"> eg Methylprednisolone aceponate 0.1%, ointment ose krem</w:t>
            </w:r>
          </w:p>
          <w:p w:rsidR="00FA60BA" w:rsidRPr="00FA5695" w:rsidRDefault="00FA60BA" w:rsidP="00900297">
            <w:pPr>
              <w:numPr>
                <w:ilvl w:val="1"/>
                <w:numId w:val="20"/>
              </w:numPr>
              <w:spacing w:before="100" w:beforeAutospacing="1" w:after="100" w:afterAutospacing="1" w:line="240" w:lineRule="auto"/>
              <w:ind w:left="720"/>
              <w:rPr>
                <w:lang w:val="en-US"/>
              </w:rPr>
            </w:pPr>
            <w:r>
              <w:rPr>
                <w:lang w:val="en-US"/>
              </w:rPr>
              <w:t>Forma</w:t>
            </w:r>
            <w:r w:rsidRPr="00FA5695">
              <w:rPr>
                <w:lang w:val="en-US"/>
              </w:rPr>
              <w:t xml:space="preserve"> e rëndë:  apliko </w:t>
            </w:r>
            <w:r w:rsidRPr="00FA5695">
              <w:rPr>
                <w:rFonts w:ascii="Times New Roman" w:hAnsi="Times New Roman" w:cs="Times New Roman"/>
                <w:lang w:val="en-US"/>
              </w:rPr>
              <w:t>kortikosteroide me veprim potent</w:t>
            </w:r>
            <w:r w:rsidRPr="00FA5695">
              <w:rPr>
                <w:lang w:val="en-US"/>
              </w:rPr>
              <w:t xml:space="preserve">   eg Mometasone furoate 0.1% ointment or krem </w:t>
            </w:r>
          </w:p>
          <w:p w:rsidR="00FA60BA" w:rsidRPr="00FA5695" w:rsidRDefault="00FA60BA" w:rsidP="00900297">
            <w:pPr>
              <w:numPr>
                <w:ilvl w:val="1"/>
                <w:numId w:val="20"/>
              </w:numPr>
              <w:spacing w:before="100" w:beforeAutospacing="1" w:after="100" w:afterAutospacing="1" w:line="240" w:lineRule="auto"/>
              <w:ind w:left="720"/>
              <w:rPr>
                <w:lang w:val="en-US"/>
              </w:rPr>
            </w:pPr>
            <w:r w:rsidRPr="00FA5695">
              <w:rPr>
                <w:rFonts w:ascii="Times New Roman" w:hAnsi="Times New Roman" w:cs="Times New Roman"/>
                <w:lang w:val="en-US"/>
              </w:rPr>
              <w:t>Kortikosteroide me veprim të fortë</w:t>
            </w:r>
            <w:r w:rsidR="007F30EB">
              <w:rPr>
                <w:lang w:val="en-US"/>
              </w:rPr>
              <w:t xml:space="preserve"> </w:t>
            </w:r>
            <w:r w:rsidRPr="00FA5695">
              <w:rPr>
                <w:lang w:val="en-US"/>
              </w:rPr>
              <w:t xml:space="preserve"> Betamethasone dipropionate 0.05% nuk duhet te perdoret pa sygjerimin e dermatologut.</w:t>
            </w:r>
          </w:p>
        </w:tc>
        <w:tc>
          <w:tcPr>
            <w:tcW w:w="5688"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FA60BA" w:rsidRPr="00FA5695" w:rsidRDefault="00FA60BA" w:rsidP="005616CD">
            <w:pPr>
              <w:spacing w:after="135" w:line="240" w:lineRule="auto"/>
              <w:rPr>
                <w:rFonts w:ascii="Times New Roman" w:eastAsia="Times New Roman" w:hAnsi="Times New Roman" w:cs="Times New Roman"/>
                <w:sz w:val="24"/>
                <w:szCs w:val="24"/>
                <w:lang w:val="en-US"/>
              </w:rPr>
            </w:pPr>
            <w:r w:rsidRPr="00FA5695">
              <w:rPr>
                <w:rFonts w:ascii="Times New Roman" w:eastAsia="Times New Roman" w:hAnsi="Times New Roman" w:cs="Times New Roman"/>
                <w:b/>
                <w:bCs/>
                <w:sz w:val="24"/>
                <w:szCs w:val="24"/>
                <w:lang w:val="en-US"/>
              </w:rPr>
              <w:t>Shpesht</w:t>
            </w:r>
            <w:r w:rsidRPr="00FA5695">
              <w:rPr>
                <w:rFonts w:ascii="Times New Roman" w:eastAsia="Times New Roman" w:hAnsi="Times New Roman" w:cs="Times New Roman"/>
                <w:b/>
                <w:sz w:val="24"/>
                <w:szCs w:val="24"/>
                <w:lang w:val="en-US"/>
              </w:rPr>
              <w:t>ë</w:t>
            </w:r>
            <w:r w:rsidRPr="00FA5695">
              <w:rPr>
                <w:rFonts w:ascii="Times New Roman" w:eastAsia="Times New Roman" w:hAnsi="Times New Roman" w:cs="Times New Roman"/>
                <w:b/>
                <w:bCs/>
                <w:sz w:val="24"/>
                <w:szCs w:val="24"/>
                <w:lang w:val="en-US"/>
              </w:rPr>
              <w:t xml:space="preserve">sia </w:t>
            </w:r>
          </w:p>
          <w:p w:rsidR="00FA60BA" w:rsidRPr="00FA5695" w:rsidRDefault="00FA60BA" w:rsidP="00900297">
            <w:pPr>
              <w:numPr>
                <w:ilvl w:val="1"/>
                <w:numId w:val="20"/>
              </w:numPr>
              <w:spacing w:before="100" w:beforeAutospacing="1" w:after="100" w:afterAutospacing="1" w:line="240" w:lineRule="auto"/>
              <w:ind w:left="720"/>
              <w:rPr>
                <w:lang w:val="en-US"/>
              </w:rPr>
            </w:pPr>
            <w:r w:rsidRPr="00FA5695">
              <w:rPr>
                <w:lang w:val="en-US"/>
              </w:rPr>
              <w:t>Hydrocortisone:  apliko 2x në ditë deri sa                                   simptomet të largohen</w:t>
            </w:r>
          </w:p>
          <w:p w:rsidR="00FA60BA" w:rsidRPr="00FA5695" w:rsidRDefault="00FA60BA" w:rsidP="005616CD">
            <w:pPr>
              <w:spacing w:before="100" w:beforeAutospacing="1" w:after="100" w:afterAutospacing="1" w:line="240" w:lineRule="auto"/>
              <w:rPr>
                <w:lang w:val="en-US"/>
              </w:rPr>
            </w:pPr>
          </w:p>
          <w:p w:rsidR="00FA60BA" w:rsidRPr="00FA5695" w:rsidRDefault="00FA60BA" w:rsidP="00900297">
            <w:pPr>
              <w:numPr>
                <w:ilvl w:val="1"/>
                <w:numId w:val="20"/>
              </w:numPr>
              <w:spacing w:before="100" w:beforeAutospacing="1" w:after="100" w:afterAutospacing="1" w:line="240" w:lineRule="auto"/>
              <w:ind w:left="720"/>
              <w:rPr>
                <w:lang w:val="en-US"/>
              </w:rPr>
            </w:pPr>
            <w:r w:rsidRPr="00FA5695">
              <w:rPr>
                <w:lang w:val="en-US"/>
              </w:rPr>
              <w:t>Mometasone and methylprednisolone: Apliko                                       një herë në ditë deri sa simptomet të largohen</w:t>
            </w:r>
          </w:p>
          <w:p w:rsidR="00FA60BA" w:rsidRPr="00FA5695" w:rsidRDefault="00FA60BA" w:rsidP="005616CD">
            <w:pPr>
              <w:spacing w:before="100" w:beforeAutospacing="1" w:after="100" w:afterAutospacing="1" w:line="240" w:lineRule="auto"/>
              <w:rPr>
                <w:lang w:val="en-US"/>
              </w:rPr>
            </w:pPr>
          </w:p>
          <w:p w:rsidR="00FA60BA" w:rsidRPr="00FA5695" w:rsidRDefault="00FA60BA" w:rsidP="005616CD">
            <w:pPr>
              <w:spacing w:after="135" w:line="240" w:lineRule="auto"/>
              <w:rPr>
                <w:rFonts w:ascii="Times New Roman" w:eastAsia="Times New Roman" w:hAnsi="Times New Roman" w:cs="Times New Roman"/>
                <w:b/>
                <w:bCs/>
                <w:sz w:val="24"/>
                <w:szCs w:val="24"/>
                <w:lang w:val="en-US"/>
              </w:rPr>
            </w:pPr>
            <w:r w:rsidRPr="00FA5695">
              <w:rPr>
                <w:rFonts w:ascii="Times New Roman" w:eastAsia="Times New Roman" w:hAnsi="Times New Roman" w:cs="Times New Roman"/>
                <w:b/>
                <w:bCs/>
                <w:sz w:val="24"/>
                <w:szCs w:val="24"/>
                <w:lang w:val="en-US"/>
              </w:rPr>
              <w:t>Form</w:t>
            </w:r>
          </w:p>
          <w:p w:rsidR="00FA60BA" w:rsidRPr="00FA5695" w:rsidRDefault="00FA60BA" w:rsidP="00900297">
            <w:pPr>
              <w:numPr>
                <w:ilvl w:val="0"/>
                <w:numId w:val="21"/>
              </w:numPr>
              <w:spacing w:before="100" w:beforeAutospacing="1" w:after="100" w:afterAutospacing="1" w:line="240" w:lineRule="auto"/>
              <w:contextualSpacing/>
              <w:rPr>
                <w:lang w:val="en-US"/>
              </w:rPr>
            </w:pPr>
            <w:r w:rsidRPr="00FA5695">
              <w:rPr>
                <w:lang w:val="en-US"/>
              </w:rPr>
              <w:t>Pomadat janë të me preferuara se kremrat për                           efektet            efektin e tyre zbutëse.</w:t>
            </w:r>
          </w:p>
          <w:p w:rsidR="00FA60BA" w:rsidRPr="00FA5695" w:rsidRDefault="007F30EB" w:rsidP="00900297">
            <w:pPr>
              <w:numPr>
                <w:ilvl w:val="0"/>
                <w:numId w:val="21"/>
              </w:numPr>
              <w:spacing w:before="100" w:beforeAutospacing="1" w:after="100" w:afterAutospacing="1" w:line="240" w:lineRule="auto"/>
              <w:contextualSpacing/>
              <w:rPr>
                <w:lang w:val="en-US"/>
              </w:rPr>
            </w:pPr>
            <w:r>
              <w:rPr>
                <w:lang w:val="en-US"/>
              </w:rPr>
              <w:t>Los</w:t>
            </w:r>
            <w:r w:rsidR="00FA60BA" w:rsidRPr="00FA5695">
              <w:rPr>
                <w:lang w:val="en-US"/>
              </w:rPr>
              <w:t xml:space="preserve">ionet përdoren më së miri për zonat me </w:t>
            </w:r>
            <w:r>
              <w:rPr>
                <w:lang w:val="en-US"/>
              </w:rPr>
              <w:t xml:space="preserve">qime              </w:t>
            </w:r>
            <w:r w:rsidR="00FA60BA" w:rsidRPr="00FA5695">
              <w:rPr>
                <w:lang w:val="en-US"/>
              </w:rPr>
              <w:t xml:space="preserve">   p.sh. skalpin e kokës</w:t>
            </w:r>
          </w:p>
        </w:tc>
      </w:tr>
      <w:tr w:rsidR="00FA60BA" w:rsidRPr="00FA5695" w:rsidTr="001F0D9F">
        <w:trPr>
          <w:trHeight w:val="1665"/>
        </w:trPr>
        <w:tc>
          <w:tcPr>
            <w:tcW w:w="1387"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60BA" w:rsidRPr="00FA5695" w:rsidRDefault="00FA60BA" w:rsidP="005616CD">
            <w:pPr>
              <w:spacing w:after="135" w:line="240" w:lineRule="auto"/>
              <w:rPr>
                <w:rFonts w:ascii="Times New Roman" w:eastAsia="Times New Roman" w:hAnsi="Times New Roman" w:cs="Times New Roman"/>
                <w:sz w:val="24"/>
                <w:szCs w:val="24"/>
                <w:lang w:val="en-US"/>
              </w:rPr>
            </w:pPr>
            <w:r w:rsidRPr="00FA5695">
              <w:rPr>
                <w:rFonts w:ascii="Times New Roman" w:eastAsia="Times New Roman" w:hAnsi="Times New Roman" w:cs="Times New Roman"/>
                <w:b/>
                <w:bCs/>
                <w:sz w:val="24"/>
                <w:szCs w:val="24"/>
                <w:lang w:val="en-US"/>
              </w:rPr>
              <w:t>Topikal  calcineurin inhibitor</w:t>
            </w:r>
          </w:p>
        </w:tc>
        <w:tc>
          <w:tcPr>
            <w:tcW w:w="37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60BA" w:rsidRPr="00FA5695" w:rsidRDefault="00FA60BA" w:rsidP="005616CD">
            <w:pPr>
              <w:spacing w:after="135" w:line="240" w:lineRule="auto"/>
              <w:rPr>
                <w:rFonts w:ascii="Times New Roman" w:eastAsia="Times New Roman" w:hAnsi="Times New Roman" w:cs="Times New Roman"/>
                <w:sz w:val="24"/>
                <w:szCs w:val="24"/>
                <w:lang w:val="en-US"/>
              </w:rPr>
            </w:pPr>
            <w:r w:rsidRPr="00FA5695">
              <w:rPr>
                <w:rFonts w:ascii="Times New Roman" w:eastAsia="Times New Roman" w:hAnsi="Times New Roman" w:cs="Times New Roman"/>
                <w:b/>
                <w:bCs/>
                <w:sz w:val="24"/>
                <w:szCs w:val="24"/>
                <w:lang w:val="en-US"/>
              </w:rPr>
              <w:t>P</w:t>
            </w:r>
            <w:r w:rsidRPr="00FA5695">
              <w:rPr>
                <w:rFonts w:ascii="Times New Roman" w:eastAsia="Times New Roman" w:hAnsi="Times New Roman" w:cs="Times New Roman"/>
                <w:b/>
                <w:sz w:val="24"/>
                <w:szCs w:val="24"/>
                <w:lang w:val="en-US"/>
              </w:rPr>
              <w:t>ë</w:t>
            </w:r>
            <w:r w:rsidR="00D77E3D">
              <w:rPr>
                <w:rFonts w:ascii="Times New Roman" w:eastAsia="Times New Roman" w:hAnsi="Times New Roman" w:cs="Times New Roman"/>
                <w:b/>
                <w:bCs/>
                <w:sz w:val="24"/>
                <w:szCs w:val="24"/>
                <w:lang w:val="en-US"/>
              </w:rPr>
              <w:t>r fushat sensitive -</w:t>
            </w:r>
            <w:r w:rsidRPr="00FA5695">
              <w:rPr>
                <w:rFonts w:ascii="Times New Roman" w:eastAsia="Times New Roman" w:hAnsi="Times New Roman" w:cs="Times New Roman"/>
                <w:b/>
                <w:bCs/>
                <w:sz w:val="24"/>
                <w:szCs w:val="24"/>
                <w:lang w:val="en-US"/>
              </w:rPr>
              <w:t xml:space="preserve"> fytyra,ije </w:t>
            </w:r>
          </w:p>
          <w:p w:rsidR="00FA60BA" w:rsidRPr="00FA5695" w:rsidRDefault="00FA60BA" w:rsidP="00900297">
            <w:pPr>
              <w:numPr>
                <w:ilvl w:val="0"/>
                <w:numId w:val="22"/>
              </w:numPr>
              <w:spacing w:before="100" w:beforeAutospacing="1" w:after="100" w:afterAutospacing="1" w:line="240" w:lineRule="auto"/>
              <w:contextualSpacing/>
              <w:rPr>
                <w:lang w:val="en-US"/>
              </w:rPr>
            </w:pPr>
            <w:r w:rsidRPr="00FA5695">
              <w:rPr>
                <w:lang w:val="en-US"/>
              </w:rPr>
              <w:t>Faza e  lehtë deri në mesatar: Pimecrolimus 1% krem mund te aplikohet  si linje e dyte – per trajtimin e femijeve &gt;3 months</w:t>
            </w:r>
          </w:p>
        </w:tc>
        <w:tc>
          <w:tcPr>
            <w:tcW w:w="5688"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FA60BA" w:rsidRPr="00FA5695" w:rsidRDefault="00FA60BA" w:rsidP="005616CD">
            <w:pPr>
              <w:spacing w:after="135" w:line="240" w:lineRule="auto"/>
              <w:rPr>
                <w:rFonts w:ascii="Times New Roman" w:eastAsia="Times New Roman" w:hAnsi="Times New Roman" w:cs="Times New Roman"/>
                <w:sz w:val="24"/>
                <w:szCs w:val="24"/>
                <w:lang w:val="en-US"/>
              </w:rPr>
            </w:pPr>
            <w:r w:rsidRPr="00FA5695">
              <w:rPr>
                <w:rFonts w:ascii="Times New Roman" w:eastAsia="Times New Roman" w:hAnsi="Times New Roman" w:cs="Times New Roman"/>
                <w:b/>
                <w:bCs/>
                <w:sz w:val="24"/>
                <w:szCs w:val="24"/>
                <w:lang w:val="en-US"/>
              </w:rPr>
              <w:t>Shpesht</w:t>
            </w:r>
            <w:r w:rsidRPr="00FA5695">
              <w:rPr>
                <w:rFonts w:ascii="Times New Roman" w:eastAsia="Times New Roman" w:hAnsi="Times New Roman" w:cs="Times New Roman"/>
                <w:sz w:val="24"/>
                <w:szCs w:val="24"/>
                <w:lang w:val="en-US"/>
              </w:rPr>
              <w:t>ë</w:t>
            </w:r>
            <w:r w:rsidRPr="00FA5695">
              <w:rPr>
                <w:rFonts w:ascii="Times New Roman" w:eastAsia="Times New Roman" w:hAnsi="Times New Roman" w:cs="Times New Roman"/>
                <w:b/>
                <w:bCs/>
                <w:sz w:val="24"/>
                <w:szCs w:val="24"/>
                <w:lang w:val="en-US"/>
              </w:rPr>
              <w:t xml:space="preserve">sia </w:t>
            </w:r>
          </w:p>
          <w:p w:rsidR="00FA60BA" w:rsidRPr="00FA5695" w:rsidRDefault="00FA60BA" w:rsidP="005616CD">
            <w:pPr>
              <w:spacing w:after="135" w:line="240" w:lineRule="auto"/>
              <w:rPr>
                <w:rFonts w:ascii="Times New Roman" w:eastAsia="Times New Roman" w:hAnsi="Times New Roman" w:cs="Times New Roman"/>
                <w:sz w:val="24"/>
                <w:szCs w:val="24"/>
                <w:lang w:val="en-US"/>
              </w:rPr>
            </w:pPr>
          </w:p>
          <w:p w:rsidR="00FA60BA" w:rsidRPr="00FA5695" w:rsidRDefault="00FA60BA" w:rsidP="00900297">
            <w:pPr>
              <w:numPr>
                <w:ilvl w:val="1"/>
                <w:numId w:val="20"/>
              </w:numPr>
              <w:spacing w:before="100" w:beforeAutospacing="1" w:after="100" w:afterAutospacing="1" w:line="240" w:lineRule="auto"/>
              <w:ind w:left="720"/>
              <w:rPr>
                <w:lang w:val="en-US"/>
              </w:rPr>
            </w:pPr>
            <w:r w:rsidRPr="00FA5695">
              <w:rPr>
                <w:lang w:val="en-US"/>
              </w:rPr>
              <w:t xml:space="preserve">Apliko 2x në ditë deri sa simptomet të largohen.   </w:t>
            </w:r>
          </w:p>
          <w:p w:rsidR="00FA60BA" w:rsidRPr="00FA5695" w:rsidRDefault="00FA60BA" w:rsidP="00900297">
            <w:pPr>
              <w:numPr>
                <w:ilvl w:val="1"/>
                <w:numId w:val="20"/>
              </w:numPr>
              <w:spacing w:before="100" w:beforeAutospacing="1" w:after="100" w:afterAutospacing="1" w:line="240" w:lineRule="auto"/>
              <w:ind w:left="720"/>
              <w:rPr>
                <w:lang w:val="en-US"/>
              </w:rPr>
            </w:pPr>
            <w:r w:rsidRPr="00FA5695">
              <w:rPr>
                <w:lang w:val="en-US"/>
              </w:rPr>
              <w:t xml:space="preserve">Periudha kohore e trajtimit duhet të kufizohen në  </w:t>
            </w:r>
            <w:r w:rsidR="00D77E3D">
              <w:rPr>
                <w:lang w:val="en-US"/>
              </w:rPr>
              <w:t xml:space="preserve">                             </w:t>
            </w:r>
            <w:r w:rsidRPr="00FA5695">
              <w:rPr>
                <w:lang w:val="en-US"/>
              </w:rPr>
              <w:t xml:space="preserve"> 6 javë (3 javë nëse mosha 3-23 muajshe)</w:t>
            </w:r>
          </w:p>
        </w:tc>
      </w:tr>
    </w:tbl>
    <w:p w:rsidR="00FA60BA" w:rsidRPr="009B027E" w:rsidRDefault="00FA60BA" w:rsidP="009B027E">
      <w:pPr>
        <w:pBdr>
          <w:top w:val="single" w:sz="2" w:space="0" w:color="auto"/>
          <w:left w:val="single" w:sz="2" w:space="0" w:color="auto"/>
          <w:bottom w:val="single" w:sz="2" w:space="0" w:color="auto"/>
          <w:right w:val="single" w:sz="2" w:space="0" w:color="auto"/>
        </w:pBdr>
        <w:shd w:val="clear" w:color="auto" w:fill="FFFFFF"/>
        <w:spacing w:after="135" w:line="240" w:lineRule="auto"/>
        <w:rPr>
          <w:rFonts w:ascii="Arial" w:eastAsia="Times New Roman" w:hAnsi="Arial" w:cs="Arial"/>
          <w:color w:val="3D5567"/>
          <w:sz w:val="20"/>
          <w:szCs w:val="20"/>
          <w:lang w:val="en-US"/>
        </w:rPr>
      </w:pPr>
      <w:r w:rsidRPr="00FA5695">
        <w:rPr>
          <w:rFonts w:ascii="Arial" w:eastAsia="Times New Roman" w:hAnsi="Arial" w:cs="Arial"/>
          <w:color w:val="3D5567"/>
          <w:sz w:val="20"/>
          <w:szCs w:val="20"/>
          <w:lang w:val="en-US"/>
        </w:rPr>
        <w:t>Last updated January 2024 </w:t>
      </w:r>
    </w:p>
    <w:p w:rsidR="00CA195A" w:rsidRPr="00CA195A" w:rsidRDefault="00CA195A" w:rsidP="00CA195A">
      <w:pPr>
        <w:pStyle w:val="NormalWeb"/>
        <w:tabs>
          <w:tab w:val="left" w:pos="3435"/>
        </w:tabs>
        <w:spacing w:before="240" w:after="0"/>
        <w:jc w:val="both"/>
      </w:pPr>
    </w:p>
    <w:p w:rsidR="00BC5B21" w:rsidRDefault="00BC5B21" w:rsidP="00CA195A">
      <w:pPr>
        <w:pStyle w:val="NormalWeb"/>
        <w:tabs>
          <w:tab w:val="left" w:pos="3435"/>
        </w:tabs>
        <w:spacing w:before="240" w:after="0"/>
        <w:ind w:left="3435" w:hanging="3435"/>
        <w:jc w:val="both"/>
        <w:rPr>
          <w:b/>
        </w:rPr>
      </w:pPr>
    </w:p>
    <w:p w:rsidR="00BC5B21" w:rsidRDefault="00BC5B21" w:rsidP="00CA195A">
      <w:pPr>
        <w:pStyle w:val="NormalWeb"/>
        <w:tabs>
          <w:tab w:val="left" w:pos="3435"/>
        </w:tabs>
        <w:spacing w:before="240" w:after="0"/>
        <w:ind w:left="3435" w:hanging="3435"/>
        <w:jc w:val="both"/>
        <w:rPr>
          <w:b/>
        </w:rPr>
      </w:pPr>
    </w:p>
    <w:p w:rsidR="00CA195A" w:rsidRPr="00BC5B21" w:rsidRDefault="00CA195A" w:rsidP="00CA195A">
      <w:pPr>
        <w:pStyle w:val="NormalWeb"/>
        <w:tabs>
          <w:tab w:val="left" w:pos="3435"/>
        </w:tabs>
        <w:spacing w:before="240" w:after="0"/>
        <w:ind w:left="3435" w:hanging="3435"/>
        <w:jc w:val="both"/>
        <w:rPr>
          <w:b/>
          <w:sz w:val="28"/>
          <w:szCs w:val="28"/>
        </w:rPr>
      </w:pPr>
      <w:r w:rsidRPr="00BC5B21">
        <w:rPr>
          <w:b/>
          <w:sz w:val="28"/>
          <w:szCs w:val="28"/>
        </w:rPr>
        <w:lastRenderedPageBreak/>
        <w:t>Terapia antipruritike</w:t>
      </w:r>
    </w:p>
    <w:p w:rsidR="00CA4E50" w:rsidRPr="00BC5B21" w:rsidRDefault="00CA195A" w:rsidP="00CA195A">
      <w:pPr>
        <w:pStyle w:val="NormalWeb"/>
        <w:tabs>
          <w:tab w:val="left" w:pos="3435"/>
        </w:tabs>
        <w:spacing w:before="240" w:after="0"/>
        <w:jc w:val="both"/>
      </w:pPr>
      <w:r w:rsidRPr="00CA195A">
        <w:t>Terapia antipruritike në DE është shumëdimensionale, kruarja është simptoma klinike më e rëndësishme në DE, me karakteristikë ndikim në përceptimin emocionale në krahasim me dermatoza të tjera pruritike si urtikaria. Në lidhje me kruarjen që shoqërojnë DE, pak studime hulumtojnë efektin antipruritik vetëm. Në shumicën e studimeve, pruritusi është pjesë e rezultatit total të simptomave duke përdorur EASI dhe SCORAD.Bazuar në mendimi i ekspertit, lehtësimi afatshkurtër i pruritusit mund të arrihet me krema lokal që përmbajnë gjithashtu preparate ure, kamfore ose mentol si mbështjellje të lagura, ftohëse ose me lagështirë yndyre, 61 mbështjellje me çaj të zi,dus</w:t>
      </w:r>
      <w:r w:rsidR="00BC5B21">
        <w:t xml:space="preserve">he të shkurtra dhe të vakëta. </w:t>
      </w:r>
    </w:p>
    <w:p w:rsidR="00CA195A" w:rsidRPr="00BC5B21" w:rsidRDefault="00CA195A" w:rsidP="00CA195A">
      <w:pPr>
        <w:pStyle w:val="NormalWeb"/>
        <w:tabs>
          <w:tab w:val="left" w:pos="3435"/>
        </w:tabs>
        <w:spacing w:before="240" w:after="0"/>
        <w:jc w:val="both"/>
        <w:rPr>
          <w:b/>
          <w:sz w:val="28"/>
          <w:szCs w:val="28"/>
        </w:rPr>
      </w:pPr>
      <w:r w:rsidRPr="00BC5B21">
        <w:rPr>
          <w:b/>
          <w:sz w:val="28"/>
          <w:szCs w:val="28"/>
        </w:rPr>
        <w:t>Antihistaminiket</w:t>
      </w:r>
    </w:p>
    <w:p w:rsidR="00BC5B21" w:rsidRDefault="007A16C2" w:rsidP="00CA195A">
      <w:pPr>
        <w:pStyle w:val="NormalWeb"/>
        <w:tabs>
          <w:tab w:val="left" w:pos="3435"/>
        </w:tabs>
        <w:spacing w:before="240" w:after="0"/>
        <w:jc w:val="both"/>
      </w:pPr>
      <w:r>
        <w:t>Antihistamin</w:t>
      </w:r>
      <w:r w:rsidRPr="00CA195A">
        <w:t>ë</w:t>
      </w:r>
      <w:r w:rsidR="00CA195A" w:rsidRPr="00CA195A">
        <w:t>t janë përdorur për dekada, në përpjekje për të lehtësuar kruarjen në pacientët me AE. Megjithatë, vetëm disa prova të kontrolluara rastësishme janë kryer dhe ato kanë treguar vetëm një efekt të dobët ose a</w:t>
      </w:r>
      <w:r w:rsidR="00CA4E50">
        <w:t>spak në uljen e kruajtjes.</w:t>
      </w:r>
    </w:p>
    <w:p w:rsidR="00CA195A" w:rsidRPr="00CA195A" w:rsidRDefault="00CA195A" w:rsidP="00CA195A">
      <w:pPr>
        <w:pStyle w:val="NormalWeb"/>
        <w:tabs>
          <w:tab w:val="left" w:pos="3435"/>
        </w:tabs>
        <w:spacing w:before="240" w:after="0"/>
        <w:jc w:val="both"/>
      </w:pPr>
      <w:r w:rsidRPr="00CA195A">
        <w:t>Gjenerata e parë e antihistaminëve qetësues, si hydro</w:t>
      </w:r>
      <w:r w:rsidR="00D77E3D">
        <w:t>xyzine, clemastine fumarate, dimethinden mund të ndihmojne</w:t>
      </w:r>
      <w:r w:rsidRPr="00CA195A">
        <w:t xml:space="preserve"> një gjumë më të</w:t>
      </w:r>
      <w:r w:rsidR="00D77E3D">
        <w:t xml:space="preserve"> </w:t>
      </w:r>
      <w:r w:rsidRPr="00CA195A">
        <w:t>mirë në situata akute me përkeqësime të ekzemës. Në lidhje me gjeneratat më të reja antihista</w:t>
      </w:r>
      <w:r w:rsidR="00D77E3D">
        <w:t>minikët</w:t>
      </w:r>
      <w:r w:rsidRPr="00CA195A">
        <w:t xml:space="preserve"> jo-qetësuese, studime të vetme duke përdorur loratadinë, ceterizinë ose fexofenadine</w:t>
      </w:r>
      <w:r w:rsidR="00D77E3D">
        <w:t xml:space="preserve"> kanë treguar</w:t>
      </w:r>
      <w:r w:rsidRPr="00CA195A">
        <w:t xml:space="preserve"> asnjë ose vetëm një lehtësim të</w:t>
      </w:r>
      <w:r w:rsidR="00BE72AC">
        <w:t xml:space="preserve"> dobët të kruarjes në DE.</w:t>
      </w:r>
    </w:p>
    <w:p w:rsidR="00CA195A" w:rsidRPr="00CA195A" w:rsidRDefault="00CA195A" w:rsidP="00CA195A">
      <w:pPr>
        <w:pStyle w:val="NormalWeb"/>
        <w:tabs>
          <w:tab w:val="left" w:pos="3435"/>
        </w:tabs>
        <w:spacing w:before="0" w:after="0"/>
        <w:jc w:val="both"/>
      </w:pPr>
      <w:r w:rsidRPr="00CA195A">
        <w:t xml:space="preserve">Bazuar në, Diepgen et </w:t>
      </w:r>
      <w:r w:rsidR="00BE72AC">
        <w:t xml:space="preserve">al. </w:t>
      </w:r>
      <w:r w:rsidRPr="00CA195A">
        <w:t xml:space="preserve"> raportuan </w:t>
      </w:r>
      <w:r w:rsidR="00D77E3D">
        <w:t xml:space="preserve"> se tek foshnje</w:t>
      </w:r>
      <w:r w:rsidRPr="00CA195A">
        <w:t>t me ndryshime të rënda të DE, ka</w:t>
      </w:r>
      <w:r w:rsidR="00D77E3D">
        <w:t>në</w:t>
      </w:r>
      <w:r w:rsidRPr="00CA195A">
        <w:t xml:space="preserve"> vlerësuar se ka si një masë indirekte të sigurt për efikasitetin e ceterizinës në kruajtje.</w:t>
      </w:r>
    </w:p>
    <w:p w:rsidR="00BC5B21" w:rsidRDefault="00CA195A" w:rsidP="00CA195A">
      <w:pPr>
        <w:pStyle w:val="NormalWeb"/>
        <w:tabs>
          <w:tab w:val="left" w:pos="3435"/>
        </w:tabs>
        <w:spacing w:after="0"/>
        <w:jc w:val="both"/>
      </w:pPr>
      <w:r w:rsidRPr="00CA195A">
        <w:t xml:space="preserve"> Në përgjithësi, antihistamin</w:t>
      </w:r>
      <w:r w:rsidR="00D77E3D">
        <w:t>ikët janë të sigurt</w:t>
      </w:r>
      <w:r w:rsidRPr="00CA195A">
        <w:t xml:space="preserve"> për t'u përdorur, </w:t>
      </w:r>
      <w:r w:rsidR="00D77E3D">
        <w:t>poasht</w:t>
      </w:r>
      <w:r w:rsidRPr="00CA195A">
        <w:t>u për një periudhë t</w:t>
      </w:r>
      <w:r w:rsidR="00BE72AC">
        <w:t xml:space="preserve">ë gjatë kohëore, </w:t>
      </w:r>
      <w:r w:rsidRPr="00CA195A">
        <w:t>dhe avantazhi kryesor duket</w:t>
      </w:r>
      <w:r w:rsidR="00D77E3D">
        <w:t xml:space="preserve"> të jetë lehtësimi i simptomës </w:t>
      </w:r>
      <w:r w:rsidRPr="00CA195A">
        <w:t>të sëmundjeve shoqëruese si astma alergjike, rino-konjuktivitis, dermograf</w:t>
      </w:r>
      <w:r w:rsidR="00BC5B21">
        <w:t xml:space="preserve">izmi urtikarial dhe urtikaria. </w:t>
      </w:r>
    </w:p>
    <w:p w:rsidR="00CA4E50" w:rsidRPr="00CA195A" w:rsidRDefault="00D77E3D" w:rsidP="00CA195A">
      <w:pPr>
        <w:pStyle w:val="NormalWeb"/>
        <w:tabs>
          <w:tab w:val="left" w:pos="3435"/>
        </w:tabs>
        <w:spacing w:after="0"/>
        <w:jc w:val="both"/>
      </w:pPr>
      <w:r>
        <w:t>Antihistaminikët</w:t>
      </w:r>
      <w:r w:rsidR="00CA195A" w:rsidRPr="00CA195A">
        <w:t xml:space="preserve"> lokal (kre</w:t>
      </w:r>
      <w:r w:rsidR="00CA4E50">
        <w:t>ma) nuk kanë efekt në kruajtje.</w:t>
      </w:r>
    </w:p>
    <w:p w:rsidR="00615B5E" w:rsidRPr="00BC5B21" w:rsidRDefault="00CA195A" w:rsidP="00900297">
      <w:pPr>
        <w:pStyle w:val="NormalWeb"/>
        <w:numPr>
          <w:ilvl w:val="0"/>
          <w:numId w:val="22"/>
        </w:numPr>
        <w:tabs>
          <w:tab w:val="left" w:pos="3435"/>
        </w:tabs>
        <w:spacing w:before="240" w:after="0"/>
        <w:jc w:val="both"/>
        <w:rPr>
          <w:b/>
          <w:color w:val="000000" w:themeColor="text1"/>
        </w:rPr>
      </w:pPr>
      <w:r w:rsidRPr="00BC5B21">
        <w:rPr>
          <w:b/>
        </w:rPr>
        <w:t>Rekomandime</w:t>
      </w:r>
    </w:p>
    <w:p w:rsidR="009B027E" w:rsidRDefault="00CA195A" w:rsidP="00F35BD2">
      <w:pPr>
        <w:pStyle w:val="NormalWeb"/>
        <w:tabs>
          <w:tab w:val="left" w:pos="3435"/>
        </w:tabs>
        <w:spacing w:before="240" w:after="0"/>
        <w:jc w:val="both"/>
        <w:rPr>
          <w:b/>
        </w:rPr>
      </w:pPr>
      <w:r w:rsidRPr="00CA195A">
        <w:t>Nuk ka prova të mjaftueshme për të mbështetur përdorimin e përgjithshëm të të dyjave antihistaminikeve të gjeneratës së parë dhe të dytë (antagonistët H1) për trajtimin e kruarjes në DE (1b, A).</w:t>
      </w:r>
    </w:p>
    <w:p w:rsidR="00F35BD2" w:rsidRPr="00BC5B21" w:rsidRDefault="00183D1D" w:rsidP="00F35BD2">
      <w:pPr>
        <w:pStyle w:val="NormalWeb"/>
        <w:tabs>
          <w:tab w:val="left" w:pos="3435"/>
        </w:tabs>
        <w:spacing w:before="240" w:after="0"/>
        <w:jc w:val="both"/>
        <w:rPr>
          <w:b/>
          <w:sz w:val="28"/>
          <w:szCs w:val="28"/>
        </w:rPr>
      </w:pPr>
      <w:r>
        <w:rPr>
          <w:b/>
          <w:sz w:val="28"/>
          <w:szCs w:val="28"/>
        </w:rPr>
        <w:t>VII.3</w:t>
      </w:r>
      <w:r w:rsidR="00D53D49">
        <w:rPr>
          <w:b/>
          <w:sz w:val="28"/>
          <w:szCs w:val="28"/>
        </w:rPr>
        <w:t>.</w:t>
      </w:r>
      <w:r w:rsidR="00F35BD2" w:rsidRPr="00BC5B21">
        <w:rPr>
          <w:b/>
          <w:sz w:val="28"/>
          <w:szCs w:val="28"/>
        </w:rPr>
        <w:t xml:space="preserve">Fototerapia </w:t>
      </w:r>
    </w:p>
    <w:p w:rsidR="00F35BD2" w:rsidRDefault="00F35BD2" w:rsidP="00F35BD2">
      <w:pPr>
        <w:pStyle w:val="NormalWeb"/>
        <w:tabs>
          <w:tab w:val="left" w:pos="3435"/>
        </w:tabs>
        <w:spacing w:before="240" w:after="0"/>
        <w:jc w:val="both"/>
      </w:pPr>
      <w:r w:rsidRPr="00935901">
        <w:t>Fototerapi</w:t>
      </w:r>
      <w:r w:rsidR="00D77E3D">
        <w:t xml:space="preserve">a </w:t>
      </w:r>
      <w:r w:rsidRPr="00401B0F">
        <w:t>ë</w:t>
      </w:r>
      <w:r>
        <w:t>sht</w:t>
      </w:r>
      <w:r w:rsidRPr="00401B0F">
        <w:t>ë</w:t>
      </w:r>
      <w:r>
        <w:t xml:space="preserve"> e efektshme p</w:t>
      </w:r>
      <w:r w:rsidRPr="00401B0F">
        <w:t>ë</w:t>
      </w:r>
      <w:r>
        <w:t>r format e lehta dhe t</w:t>
      </w:r>
      <w:r w:rsidRPr="00401B0F">
        <w:t>ë</w:t>
      </w:r>
      <w:r>
        <w:t xml:space="preserve"> moderuara eczemes atopike.  UVA dhe UVB e kombinuar kan</w:t>
      </w:r>
      <w:r w:rsidRPr="00401B0F">
        <w:t>ë</w:t>
      </w:r>
      <w:r>
        <w:t xml:space="preserve"> treguar se jan</w:t>
      </w:r>
      <w:r w:rsidRPr="00401B0F">
        <w:t>ë</w:t>
      </w:r>
      <w:r>
        <w:t xml:space="preserve"> t</w:t>
      </w:r>
      <w:r w:rsidRPr="00401B0F">
        <w:t>ë</w:t>
      </w:r>
      <w:r>
        <w:t xml:space="preserve"> efektshme. </w:t>
      </w:r>
    </w:p>
    <w:p w:rsidR="00F35BD2" w:rsidRDefault="00F35BD2" w:rsidP="00F35BD2">
      <w:pPr>
        <w:pStyle w:val="NormalWeb"/>
        <w:tabs>
          <w:tab w:val="left" w:pos="3435"/>
        </w:tabs>
        <w:spacing w:before="240" w:after="0"/>
        <w:jc w:val="both"/>
      </w:pPr>
      <w:r>
        <w:t xml:space="preserve">Terapia me </w:t>
      </w:r>
      <w:r w:rsidRPr="00436367">
        <w:rPr>
          <w:b/>
        </w:rPr>
        <w:t>rrezatim UVA</w:t>
      </w:r>
      <w:r>
        <w:t xml:space="preserve"> (q</w:t>
      </w:r>
      <w:r w:rsidRPr="00401B0F">
        <w:t>ë</w:t>
      </w:r>
      <w:r>
        <w:t xml:space="preserve"> varion nga 340 mm deri n</w:t>
      </w:r>
      <w:r w:rsidRPr="00401B0F">
        <w:t>ë</w:t>
      </w:r>
      <w:r>
        <w:t xml:space="preserve"> 400 mm) </w:t>
      </w:r>
      <w:r w:rsidRPr="00401B0F">
        <w:t>ë</w:t>
      </w:r>
      <w:r>
        <w:t>sht</w:t>
      </w:r>
      <w:r w:rsidRPr="00401B0F">
        <w:t>ë</w:t>
      </w:r>
      <w:r w:rsidR="00B81CF2">
        <w:t xml:space="preserve"> superior nd</w:t>
      </w:r>
      <w:r>
        <w:t>aj fototerapis</w:t>
      </w:r>
      <w:r w:rsidRPr="00401B0F">
        <w:t>ë</w:t>
      </w:r>
      <w:r>
        <w:t xml:space="preserve"> konvecionale UVA –UVB te pacient</w:t>
      </w:r>
      <w:r w:rsidRPr="00401B0F">
        <w:t>ë</w:t>
      </w:r>
      <w:r w:rsidR="00B81CF2">
        <w:t>t me DE</w:t>
      </w:r>
      <w:r>
        <w:t xml:space="preserve"> t</w:t>
      </w:r>
      <w:r w:rsidRPr="00401B0F">
        <w:t>ë</w:t>
      </w:r>
      <w:r>
        <w:t xml:space="preserve"> shkall</w:t>
      </w:r>
      <w:r w:rsidRPr="00401B0F">
        <w:t>ë</w:t>
      </w:r>
      <w:r>
        <w:t>s s</w:t>
      </w:r>
      <w:r w:rsidRPr="00401B0F">
        <w:t>ë</w:t>
      </w:r>
      <w:r>
        <w:t xml:space="preserve"> r</w:t>
      </w:r>
      <w:r w:rsidRPr="00401B0F">
        <w:t>ë</w:t>
      </w:r>
      <w:r>
        <w:t>nd</w:t>
      </w:r>
      <w:r w:rsidRPr="00401B0F">
        <w:t>ë</w:t>
      </w:r>
      <w:r>
        <w:t>.</w:t>
      </w:r>
    </w:p>
    <w:p w:rsidR="00F35BD2" w:rsidRDefault="00F35BD2" w:rsidP="00F35BD2">
      <w:pPr>
        <w:pStyle w:val="NormalWeb"/>
        <w:tabs>
          <w:tab w:val="left" w:pos="3435"/>
        </w:tabs>
        <w:spacing w:before="240" w:after="0"/>
        <w:jc w:val="both"/>
      </w:pPr>
      <w:r>
        <w:t>Terapia me</w:t>
      </w:r>
      <w:r w:rsidRPr="00436367">
        <w:rPr>
          <w:b/>
        </w:rPr>
        <w:t xml:space="preserve"> UVB</w:t>
      </w:r>
      <w:r>
        <w:t xml:space="preserve"> me band</w:t>
      </w:r>
      <w:r w:rsidRPr="00401B0F">
        <w:t>ë</w:t>
      </w:r>
      <w:r>
        <w:t xml:space="preserve"> t</w:t>
      </w:r>
      <w:r w:rsidRPr="00401B0F">
        <w:t>ë</w:t>
      </w:r>
      <w:r>
        <w:t xml:space="preserve"> ngushtë (31 nm) si monoterapi është gjithashtu e efektshme </w:t>
      </w:r>
      <w:r w:rsidRPr="00436367">
        <w:t>për</w:t>
      </w:r>
      <w:r>
        <w:t xml:space="preserve"> eczema atopike t</w:t>
      </w:r>
      <w:r w:rsidRPr="00401B0F">
        <w:t>ë</w:t>
      </w:r>
      <w:r>
        <w:t xml:space="preserve"> moderuar deri n</w:t>
      </w:r>
      <w:r w:rsidRPr="00401B0F">
        <w:t>ë</w:t>
      </w:r>
      <w:r>
        <w:t xml:space="preserve"> t</w:t>
      </w:r>
      <w:r w:rsidRPr="00401B0F">
        <w:t>ë</w:t>
      </w:r>
      <w:r>
        <w:t xml:space="preserve"> r</w:t>
      </w:r>
      <w:r w:rsidRPr="00401B0F">
        <w:t>ë</w:t>
      </w:r>
      <w:r>
        <w:t>nda</w:t>
      </w:r>
      <w:r w:rsidR="00D77E3D">
        <w:t>.</w:t>
      </w:r>
      <w:r w:rsidR="00D77E3D">
        <w:rPr>
          <w:vertAlign w:val="superscript"/>
        </w:rPr>
        <w:t xml:space="preserve"> </w:t>
      </w:r>
      <w:r w:rsidR="00BE72AC" w:rsidRPr="00D77E3D">
        <w:rPr>
          <w:vertAlign w:val="superscript"/>
        </w:rPr>
        <w:t>(</w:t>
      </w:r>
      <w:r w:rsidRPr="00D77E3D">
        <w:rPr>
          <w:vertAlign w:val="superscript"/>
        </w:rPr>
        <w:t>34</w:t>
      </w:r>
      <w:r w:rsidR="00BE72AC" w:rsidRPr="00D77E3D">
        <w:rPr>
          <w:vertAlign w:val="superscript"/>
        </w:rPr>
        <w:t>)</w:t>
      </w:r>
    </w:p>
    <w:p w:rsidR="00F35BD2" w:rsidRDefault="00F35BD2" w:rsidP="00F35BD2">
      <w:pPr>
        <w:pStyle w:val="NormalWeb"/>
        <w:tabs>
          <w:tab w:val="left" w:pos="3435"/>
        </w:tabs>
        <w:spacing w:before="240" w:after="0"/>
        <w:jc w:val="both"/>
      </w:pPr>
      <w:r>
        <w:lastRenderedPageBreak/>
        <w:t>UVA me doza t</w:t>
      </w:r>
      <w:r w:rsidRPr="00401B0F">
        <w:t>ë</w:t>
      </w:r>
      <w:r>
        <w:t xml:space="preserve"> ul</w:t>
      </w:r>
      <w:r w:rsidRPr="00401B0F">
        <w:t>ë</w:t>
      </w:r>
      <w:r>
        <w:t xml:space="preserve">ta ose </w:t>
      </w:r>
      <w:r w:rsidRPr="00436367">
        <w:t>UVB</w:t>
      </w:r>
      <w:r>
        <w:t xml:space="preserve"> me band</w:t>
      </w:r>
      <w:r w:rsidRPr="00401B0F">
        <w:t>ë</w:t>
      </w:r>
      <w:r>
        <w:t xml:space="preserve"> t</w:t>
      </w:r>
      <w:r w:rsidRPr="00401B0F">
        <w:t>ë</w:t>
      </w:r>
      <w:r>
        <w:t xml:space="preserve"> ngushtë dy here në javë për katër javë dhe një here në javë për katër javë të tjera shfaq parandalim ndaj përsëritjes.</w:t>
      </w:r>
    </w:p>
    <w:p w:rsidR="00F35BD2" w:rsidRDefault="00F35BD2" w:rsidP="00900297">
      <w:pPr>
        <w:pStyle w:val="NormalWeb"/>
        <w:numPr>
          <w:ilvl w:val="0"/>
          <w:numId w:val="22"/>
        </w:numPr>
        <w:tabs>
          <w:tab w:val="left" w:pos="3435"/>
        </w:tabs>
        <w:spacing w:before="240" w:after="0"/>
        <w:jc w:val="both"/>
        <w:rPr>
          <w:b/>
        </w:rPr>
      </w:pPr>
      <w:r w:rsidRPr="00436367">
        <w:rPr>
          <w:b/>
        </w:rPr>
        <w:t xml:space="preserve">Rekomandimet </w:t>
      </w:r>
    </w:p>
    <w:p w:rsidR="00F35BD2" w:rsidRDefault="00F35BD2" w:rsidP="00900297">
      <w:pPr>
        <w:pStyle w:val="NormalWeb"/>
        <w:numPr>
          <w:ilvl w:val="0"/>
          <w:numId w:val="17"/>
        </w:numPr>
        <w:tabs>
          <w:tab w:val="left" w:pos="3435"/>
        </w:tabs>
        <w:spacing w:before="240" w:after="0"/>
        <w:jc w:val="both"/>
      </w:pPr>
      <w:r w:rsidRPr="00436367">
        <w:t xml:space="preserve">Fotokimioterapi </w:t>
      </w:r>
      <w:r>
        <w:t>me metoksalen UVA (PUVA) është e efektshme, por klin</w:t>
      </w:r>
      <w:r w:rsidR="00B81CF2">
        <w:t>icistët nuk e përdorin më për DE</w:t>
      </w:r>
      <w:r>
        <w:t>.</w:t>
      </w:r>
    </w:p>
    <w:p w:rsidR="00F35BD2" w:rsidRPr="00BC5B21" w:rsidRDefault="00183D1D" w:rsidP="00F35BD2">
      <w:pPr>
        <w:pStyle w:val="NormalWeb"/>
        <w:tabs>
          <w:tab w:val="left" w:pos="3435"/>
        </w:tabs>
        <w:spacing w:before="240" w:after="0"/>
        <w:jc w:val="both"/>
        <w:rPr>
          <w:b/>
          <w:sz w:val="28"/>
          <w:szCs w:val="28"/>
        </w:rPr>
      </w:pPr>
      <w:r>
        <w:rPr>
          <w:b/>
          <w:sz w:val="28"/>
          <w:szCs w:val="28"/>
        </w:rPr>
        <w:t>VII.4</w:t>
      </w:r>
      <w:r w:rsidR="00D53D49">
        <w:rPr>
          <w:b/>
          <w:sz w:val="28"/>
          <w:szCs w:val="28"/>
        </w:rPr>
        <w:t>.</w:t>
      </w:r>
      <w:r w:rsidR="00F35BD2" w:rsidRPr="00BC5B21">
        <w:rPr>
          <w:b/>
          <w:sz w:val="28"/>
          <w:szCs w:val="28"/>
        </w:rPr>
        <w:t xml:space="preserve">Agjentët imunosupresues </w:t>
      </w:r>
    </w:p>
    <w:p w:rsidR="00CA4E50" w:rsidRPr="00BC5B21" w:rsidRDefault="00F35BD2" w:rsidP="00F35BD2">
      <w:pPr>
        <w:pStyle w:val="NormalWeb"/>
        <w:tabs>
          <w:tab w:val="left" w:pos="3435"/>
        </w:tabs>
        <w:spacing w:before="240" w:after="0"/>
        <w:jc w:val="both"/>
      </w:pPr>
      <w:r w:rsidRPr="00436367">
        <w:t xml:space="preserve">Disa </w:t>
      </w:r>
      <w:r>
        <w:t xml:space="preserve">pacientë mbeten të </w:t>
      </w:r>
      <w:r w:rsidR="00B81CF2">
        <w:t>prekur në mënyrë të rëndë nga DE</w:t>
      </w:r>
      <w:r>
        <w:t>, pavarësisht nga trajtimi me steroide sistemike dhe fototerapi. Andaj për këto raste rezistente ndaj trajtimeve mund të konsiderohen</w:t>
      </w:r>
      <w:r w:rsidR="00FA60BA">
        <w:t xml:space="preserve"> agjentët imunosupresivë oralë.</w:t>
      </w:r>
    </w:p>
    <w:p w:rsidR="00CA4E50" w:rsidRDefault="00F35BD2" w:rsidP="00F35BD2">
      <w:pPr>
        <w:pStyle w:val="NormalWeb"/>
        <w:tabs>
          <w:tab w:val="left" w:pos="3435"/>
        </w:tabs>
        <w:spacing w:before="240" w:after="0"/>
        <w:jc w:val="both"/>
        <w:rPr>
          <w:b/>
        </w:rPr>
      </w:pPr>
      <w:r>
        <w:rPr>
          <w:b/>
        </w:rPr>
        <w:t xml:space="preserve">Ciklosporina </w:t>
      </w:r>
    </w:p>
    <w:p w:rsidR="00F35BD2" w:rsidRPr="00723DD5" w:rsidRDefault="00F35BD2" w:rsidP="00F35BD2">
      <w:pPr>
        <w:pStyle w:val="NormalWeb"/>
        <w:tabs>
          <w:tab w:val="left" w:pos="3435"/>
        </w:tabs>
        <w:spacing w:before="240" w:after="0"/>
        <w:jc w:val="both"/>
      </w:pPr>
      <w:r w:rsidRPr="00026713">
        <w:t>Ciklosporina është e licencuar në sh</w:t>
      </w:r>
      <w:r>
        <w:t xml:space="preserve">umë vende evropiane për trajtim </w:t>
      </w:r>
      <w:r w:rsidR="00CA4E50">
        <w:t>të D</w:t>
      </w:r>
      <w:r w:rsidRPr="00026713">
        <w:t>E. Ciklosporina pe</w:t>
      </w:r>
      <w:r>
        <w:t xml:space="preserve">ngon prodhimin e NF-AT të varur nga </w:t>
      </w:r>
      <w:r w:rsidRPr="00026713">
        <w:t>cito</w:t>
      </w:r>
      <w:r>
        <w:t xml:space="preserve">kinat proinflamatore </w:t>
      </w:r>
      <w:r w:rsidRPr="00026713">
        <w:t>T</w:t>
      </w:r>
      <w:r>
        <w:t xml:space="preserve"> limfociteve. Bazuar ne studimin klinik 121 doza efikase për të filluar me terapinë është </w:t>
      </w:r>
      <w:r w:rsidRPr="00B81CF2">
        <w:rPr>
          <w:b/>
        </w:rPr>
        <w:t>150 mg/ditë</w:t>
      </w:r>
      <w:r>
        <w:t xml:space="preserve"> sepse ky regjim tregoi një incidencë më e ulët e rritjes së kreatininës në serum</w:t>
      </w:r>
      <w:r w:rsidR="00B81CF2">
        <w:t>.</w:t>
      </w:r>
    </w:p>
    <w:p w:rsidR="00F35BD2" w:rsidRPr="00723DD5" w:rsidRDefault="00F35BD2" w:rsidP="00F35BD2">
      <w:pPr>
        <w:pStyle w:val="NormalWeb"/>
        <w:tabs>
          <w:tab w:val="left" w:pos="3435"/>
        </w:tabs>
        <w:spacing w:before="240" w:after="0"/>
        <w:jc w:val="both"/>
      </w:pPr>
      <w:r w:rsidRPr="00723DD5">
        <w:t>Pacientët që marrin ciklosporinë duhet të monitorohet për presionin e g</w:t>
      </w:r>
      <w:r>
        <w:t xml:space="preserve">jakut dhe parametrat renale, sic </w:t>
      </w:r>
      <w:r w:rsidRPr="00723DD5">
        <w:t>dihet se ciklosporina shkakton dëmtim strukturor dhe organik të veshkave. Efektet nefrotoksike kanë më shumë gj</w:t>
      </w:r>
      <w:r>
        <w:t xml:space="preserve">asa të ndodhin nëse doza ditore </w:t>
      </w:r>
      <w:r w:rsidRPr="00723DD5">
        <w:t>tejkalon 5 mg/kg peshë trupore, vlerat e kerati</w:t>
      </w:r>
      <w:r>
        <w:t xml:space="preserve">ninës në serum janë të ngritura </w:t>
      </w:r>
      <w:r w:rsidRPr="00723DD5">
        <w:t xml:space="preserve">ose </w:t>
      </w:r>
      <w:r>
        <w:t xml:space="preserve">kur </w:t>
      </w:r>
      <w:r w:rsidRPr="00723DD5">
        <w:t>trajtohen pacientët e moshuar.</w:t>
      </w:r>
    </w:p>
    <w:p w:rsidR="00F35BD2" w:rsidRPr="00723DD5" w:rsidRDefault="00F35BD2" w:rsidP="00F35BD2">
      <w:pPr>
        <w:pStyle w:val="NormalWeb"/>
        <w:tabs>
          <w:tab w:val="left" w:pos="3435"/>
        </w:tabs>
        <w:spacing w:before="240" w:after="0"/>
        <w:jc w:val="both"/>
      </w:pPr>
      <w:r w:rsidRPr="00723DD5">
        <w:t xml:space="preserve">Kohëzgjatja e terapisë udhëhiqet nga efikasiteti klinik dhe toleranca e barit. </w:t>
      </w:r>
      <w:r>
        <w:t xml:space="preserve">Prandaj, mund të jetë e dobishëme si terapi afatshkurtër dhe afatgjatë në </w:t>
      </w:r>
      <w:r w:rsidR="00B81CF2">
        <w:t>D</w:t>
      </w:r>
      <w:r>
        <w:t>E (-, D).Reduktimi i dozës duhet të merret parasysh sipas efikasitetit klinik.  Efektet anësore të ciklosporinës kundërsht</w:t>
      </w:r>
      <w:r w:rsidR="00B81CF2">
        <w:t>ojnë një trajtim afatgjatë të DE</w:t>
      </w:r>
      <w:r>
        <w:t xml:space="preserve"> me ciklosporinë dhe duhet të tentohet ndërprerj</w:t>
      </w:r>
      <w:r w:rsidR="00D77E3D">
        <w:t xml:space="preserve">a e terapisë pas 2 vitesh </w:t>
      </w:r>
      <w:r w:rsidR="00C61902">
        <w:t>.</w:t>
      </w:r>
      <w:r>
        <w:t xml:space="preserve"> (-, D)</w:t>
      </w:r>
    </w:p>
    <w:p w:rsidR="00F35BD2" w:rsidRDefault="00F35BD2" w:rsidP="00F35BD2">
      <w:pPr>
        <w:pStyle w:val="NormalWeb"/>
        <w:tabs>
          <w:tab w:val="left" w:pos="3435"/>
        </w:tabs>
        <w:spacing w:before="240" w:after="0"/>
        <w:jc w:val="both"/>
      </w:pPr>
      <w:r>
        <w:t>Reduktimi i dozës së rekom</w:t>
      </w:r>
      <w:r w:rsidR="00C61902">
        <w:t>anduar me vetë</w:t>
      </w:r>
      <w:r>
        <w:t xml:space="preserve">dëshirë të ciklosporinës mund të zvogëloj efikasitetin klinik të ciklosporinës dhe nuk rekomandohet (2b, B). Ciklosporina është efektive në ekzemën atopike te pacientët fëmijë dhe adoleshentë (2b, B). </w:t>
      </w:r>
    </w:p>
    <w:p w:rsidR="00CA4E50" w:rsidRDefault="00F35BD2" w:rsidP="00F35BD2">
      <w:pPr>
        <w:pStyle w:val="NormalWeb"/>
        <w:tabs>
          <w:tab w:val="left" w:pos="3435"/>
        </w:tabs>
        <w:spacing w:before="240" w:after="0"/>
        <w:jc w:val="both"/>
      </w:pPr>
      <w:r>
        <w:t>Terapia afatgjatë me ciklosporinë intermitente për 1 vit është më shumë efektive sesa një terapi me ndërprerje UVA⁄UVB pas një dy deri në r</w:t>
      </w:r>
      <w:r w:rsidR="00BC5B21">
        <w:t>egjim tre herë në javë (1b, A)</w:t>
      </w:r>
    </w:p>
    <w:p w:rsidR="00BC5B21" w:rsidRPr="00BC5B21" w:rsidRDefault="00F35BD2" w:rsidP="00900297">
      <w:pPr>
        <w:pStyle w:val="NormalWeb"/>
        <w:numPr>
          <w:ilvl w:val="0"/>
          <w:numId w:val="17"/>
        </w:numPr>
        <w:tabs>
          <w:tab w:val="left" w:pos="3435"/>
        </w:tabs>
        <w:spacing w:before="240" w:after="0"/>
        <w:rPr>
          <w:b/>
        </w:rPr>
      </w:pPr>
      <w:r w:rsidRPr="00B81CF2">
        <w:rPr>
          <w:b/>
        </w:rPr>
        <w:t xml:space="preserve">Rekomandimet </w:t>
      </w:r>
    </w:p>
    <w:p w:rsidR="00F35BD2" w:rsidRPr="000959C9" w:rsidRDefault="00F35BD2" w:rsidP="00900297">
      <w:pPr>
        <w:pStyle w:val="NormalWeb"/>
        <w:numPr>
          <w:ilvl w:val="0"/>
          <w:numId w:val="17"/>
        </w:numPr>
        <w:tabs>
          <w:tab w:val="left" w:pos="3435"/>
        </w:tabs>
        <w:spacing w:before="240" w:after="0"/>
      </w:pPr>
      <w:r w:rsidRPr="000959C9">
        <w:t xml:space="preserve">Ciklosporina mund të përdoret në </w:t>
      </w:r>
      <w:r w:rsidR="00E61BF4">
        <w:t>rastet kronike dhe të rënda të D</w:t>
      </w:r>
      <w:r w:rsidRPr="000959C9">
        <w:t>E tek të rriturit (1a, A).</w:t>
      </w:r>
    </w:p>
    <w:p w:rsidR="00F35BD2" w:rsidRPr="000959C9" w:rsidRDefault="00F35BD2" w:rsidP="00900297">
      <w:pPr>
        <w:pStyle w:val="NormalWeb"/>
        <w:numPr>
          <w:ilvl w:val="0"/>
          <w:numId w:val="17"/>
        </w:numPr>
        <w:tabs>
          <w:tab w:val="left" w:pos="3435"/>
        </w:tabs>
        <w:spacing w:before="240" w:after="0"/>
      </w:pPr>
      <w:r w:rsidRPr="000959C9">
        <w:t>Efektet anësore të njohura të ciklosporinës kufizojnë përdorimin e saj në AE (-, D).</w:t>
      </w:r>
    </w:p>
    <w:p w:rsidR="00F35BD2" w:rsidRPr="000959C9" w:rsidRDefault="00F35BD2" w:rsidP="00900297">
      <w:pPr>
        <w:pStyle w:val="NormalWeb"/>
        <w:numPr>
          <w:ilvl w:val="0"/>
          <w:numId w:val="17"/>
        </w:numPr>
        <w:tabs>
          <w:tab w:val="left" w:pos="3435"/>
        </w:tabs>
        <w:spacing w:before="240" w:after="0"/>
      </w:pPr>
      <w:r w:rsidRPr="000959C9">
        <w:t>Një dozë fillestare ditore prej 2,5–3,5 mg/kg/ditë dhe maksimumi në ditë</w:t>
      </w:r>
      <w:r w:rsidR="00C61902">
        <w:t>.</w:t>
      </w:r>
    </w:p>
    <w:p w:rsidR="00F35BD2" w:rsidRPr="000959C9" w:rsidRDefault="00F35BD2" w:rsidP="00900297">
      <w:pPr>
        <w:pStyle w:val="NormalWeb"/>
        <w:numPr>
          <w:ilvl w:val="0"/>
          <w:numId w:val="17"/>
        </w:numPr>
        <w:tabs>
          <w:tab w:val="left" w:pos="3435"/>
        </w:tabs>
        <w:spacing w:before="240" w:after="0"/>
      </w:pPr>
      <w:r w:rsidRPr="000959C9">
        <w:t xml:space="preserve">Rekomandohet një dozë prej 5 mg/kg/ditë, e ndarë në dy doza të vetme. </w:t>
      </w:r>
      <w:r w:rsidR="00C61902">
        <w:t>Ç</w:t>
      </w:r>
      <w:r w:rsidRPr="000959C9">
        <w:t>do 2 javë rekomandohet</w:t>
      </w:r>
      <w:r w:rsidR="00C61902" w:rsidRPr="00C61902">
        <w:t xml:space="preserve"> </w:t>
      </w:r>
      <w:r w:rsidR="00C61902" w:rsidRPr="000959C9">
        <w:t>një reduktim i dozës prej 0,5-1,0 mg/kg/ditë</w:t>
      </w:r>
      <w:r w:rsidR="00C61902">
        <w:t xml:space="preserve"> varësishte nga</w:t>
      </w:r>
      <w:r w:rsidRPr="000959C9">
        <w:t xml:space="preserve"> efikasiteti klinik (-, D).</w:t>
      </w:r>
    </w:p>
    <w:p w:rsidR="00F941F2" w:rsidRDefault="00F35BD2" w:rsidP="00900297">
      <w:pPr>
        <w:pStyle w:val="NormalWeb"/>
        <w:numPr>
          <w:ilvl w:val="0"/>
          <w:numId w:val="17"/>
        </w:numPr>
        <w:tabs>
          <w:tab w:val="left" w:pos="3435"/>
        </w:tabs>
        <w:spacing w:before="240" w:after="0"/>
      </w:pPr>
      <w:r w:rsidRPr="000959C9">
        <w:t>Nivelet e ulëta të ciklosporinës nuk do të kenë nevojë të vlerësohen gjatë terapi</w:t>
      </w:r>
      <w:r w:rsidR="00C61902">
        <w:t>së</w:t>
      </w:r>
      <w:r w:rsidRPr="000959C9">
        <w:t xml:space="preserve"> (-, D).</w:t>
      </w:r>
    </w:p>
    <w:p w:rsidR="00F35BD2" w:rsidRPr="000959C9" w:rsidRDefault="00F35BD2" w:rsidP="00900297">
      <w:pPr>
        <w:pStyle w:val="NormalWeb"/>
        <w:numPr>
          <w:ilvl w:val="0"/>
          <w:numId w:val="17"/>
        </w:numPr>
        <w:tabs>
          <w:tab w:val="left" w:pos="3435"/>
        </w:tabs>
        <w:spacing w:before="240" w:after="0"/>
      </w:pPr>
      <w:r w:rsidRPr="000959C9">
        <w:lastRenderedPageBreak/>
        <w:t>Këshillohet monitorimi i detajuar i pacientit, veçanërisht i gjendjes renale.</w:t>
      </w:r>
    </w:p>
    <w:p w:rsidR="00CA4E50" w:rsidRDefault="00F35BD2" w:rsidP="00900297">
      <w:pPr>
        <w:pStyle w:val="NormalWeb"/>
        <w:numPr>
          <w:ilvl w:val="0"/>
          <w:numId w:val="17"/>
        </w:numPr>
        <w:tabs>
          <w:tab w:val="left" w:pos="3435"/>
        </w:tabs>
        <w:spacing w:before="240" w:after="0"/>
      </w:pPr>
      <w:r w:rsidRPr="000959C9">
        <w:t>Një terapi e kombinuar e ciklospori</w:t>
      </w:r>
      <w:r w:rsidR="00B334AF">
        <w:t>nës me terapinë UV nuk rekomandohet</w:t>
      </w:r>
      <w:r w:rsidRPr="000959C9">
        <w:t xml:space="preserve"> sepse incidenca e tumoreve malinje të lëkurës mund të jetë rritur (-, D)</w:t>
      </w:r>
    </w:p>
    <w:p w:rsidR="00176462" w:rsidRDefault="00176462" w:rsidP="00CA195A">
      <w:pPr>
        <w:pStyle w:val="NormalWeb"/>
        <w:tabs>
          <w:tab w:val="left" w:pos="3435"/>
        </w:tabs>
        <w:spacing w:before="240" w:after="0"/>
        <w:jc w:val="both"/>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5"/>
        <w:gridCol w:w="3020"/>
        <w:gridCol w:w="3020"/>
      </w:tblGrid>
      <w:tr w:rsidR="00FD246D" w:rsidTr="00246435">
        <w:trPr>
          <w:trHeight w:val="552"/>
        </w:trPr>
        <w:tc>
          <w:tcPr>
            <w:tcW w:w="3295" w:type="dxa"/>
            <w:shd w:val="clear" w:color="auto" w:fill="BDD6EE" w:themeFill="accent1" w:themeFillTint="66"/>
          </w:tcPr>
          <w:p w:rsidR="00FD246D" w:rsidRPr="00C31756" w:rsidRDefault="00FD246D" w:rsidP="00E61BF4">
            <w:pPr>
              <w:pStyle w:val="NormalWeb"/>
              <w:tabs>
                <w:tab w:val="left" w:pos="3435"/>
              </w:tabs>
              <w:spacing w:before="240" w:after="0"/>
              <w:jc w:val="center"/>
              <w:rPr>
                <w:b/>
              </w:rPr>
            </w:pPr>
            <w:r w:rsidRPr="00C31756">
              <w:rPr>
                <w:b/>
              </w:rPr>
              <w:t>Methotrexate</w:t>
            </w:r>
          </w:p>
        </w:tc>
        <w:tc>
          <w:tcPr>
            <w:tcW w:w="3020" w:type="dxa"/>
            <w:shd w:val="clear" w:color="auto" w:fill="BDD6EE" w:themeFill="accent1" w:themeFillTint="66"/>
          </w:tcPr>
          <w:p w:rsidR="00FD246D" w:rsidRPr="00C31756" w:rsidRDefault="00FD246D" w:rsidP="00E61BF4">
            <w:pPr>
              <w:pStyle w:val="NormalWeb"/>
              <w:tabs>
                <w:tab w:val="left" w:pos="3435"/>
              </w:tabs>
              <w:spacing w:before="240" w:after="0"/>
              <w:jc w:val="center"/>
              <w:rPr>
                <w:b/>
              </w:rPr>
            </w:pPr>
            <w:r w:rsidRPr="00C31756">
              <w:rPr>
                <w:b/>
              </w:rPr>
              <w:t>Azathioprine</w:t>
            </w:r>
          </w:p>
        </w:tc>
        <w:tc>
          <w:tcPr>
            <w:tcW w:w="3020" w:type="dxa"/>
            <w:shd w:val="clear" w:color="auto" w:fill="BDD6EE" w:themeFill="accent1" w:themeFillTint="66"/>
          </w:tcPr>
          <w:p w:rsidR="00FD246D" w:rsidRPr="00C31756" w:rsidRDefault="00FD246D" w:rsidP="00E61BF4">
            <w:pPr>
              <w:pStyle w:val="NormalWeb"/>
              <w:tabs>
                <w:tab w:val="left" w:pos="3435"/>
              </w:tabs>
              <w:spacing w:before="240" w:after="0"/>
              <w:jc w:val="center"/>
              <w:rPr>
                <w:b/>
              </w:rPr>
            </w:pPr>
            <w:r w:rsidRPr="00C31756">
              <w:rPr>
                <w:b/>
              </w:rPr>
              <w:t>Mycophenolic Acid</w:t>
            </w:r>
          </w:p>
        </w:tc>
      </w:tr>
      <w:tr w:rsidR="00FD246D" w:rsidTr="00E61BF4">
        <w:tc>
          <w:tcPr>
            <w:tcW w:w="3295" w:type="dxa"/>
          </w:tcPr>
          <w:p w:rsidR="00FD246D" w:rsidRDefault="00FD246D" w:rsidP="00E61BF4">
            <w:pPr>
              <w:pStyle w:val="NormalWeb"/>
              <w:tabs>
                <w:tab w:val="left" w:pos="3435"/>
              </w:tabs>
              <w:spacing w:before="240" w:after="0"/>
              <w:jc w:val="center"/>
            </w:pPr>
            <w:r>
              <w:t>++ m</w:t>
            </w:r>
            <w:r w:rsidRPr="00FD246D">
              <w:t>irëmbajtje afatgjatë</w:t>
            </w:r>
          </w:p>
        </w:tc>
        <w:tc>
          <w:tcPr>
            <w:tcW w:w="3020" w:type="dxa"/>
          </w:tcPr>
          <w:p w:rsidR="00FD246D" w:rsidRDefault="00FD246D" w:rsidP="00E61BF4">
            <w:pPr>
              <w:pStyle w:val="NormalWeb"/>
              <w:tabs>
                <w:tab w:val="left" w:pos="3435"/>
              </w:tabs>
              <w:spacing w:before="240" w:after="0"/>
              <w:jc w:val="center"/>
            </w:pPr>
            <w:r>
              <w:t>Mund t</w:t>
            </w:r>
            <w:r w:rsidRPr="00FD246D">
              <w:t>ë</w:t>
            </w:r>
            <w:r>
              <w:t xml:space="preserve"> p</w:t>
            </w:r>
            <w:r w:rsidRPr="00FD246D">
              <w:t>ë</w:t>
            </w:r>
            <w:r>
              <w:t>rdoret afatgjat</w:t>
            </w:r>
            <w:r w:rsidRPr="00FD246D">
              <w:t>ë</w:t>
            </w:r>
          </w:p>
        </w:tc>
        <w:tc>
          <w:tcPr>
            <w:tcW w:w="3020" w:type="dxa"/>
          </w:tcPr>
          <w:p w:rsidR="00FD246D" w:rsidRDefault="00FD246D" w:rsidP="00E61BF4">
            <w:pPr>
              <w:pStyle w:val="NormalWeb"/>
              <w:tabs>
                <w:tab w:val="left" w:pos="3435"/>
              </w:tabs>
              <w:spacing w:before="240" w:after="0"/>
              <w:jc w:val="center"/>
            </w:pPr>
            <w:r>
              <w:t xml:space="preserve">++ toksicitet </w:t>
            </w:r>
            <w:r w:rsidR="001D7B2F">
              <w:t xml:space="preserve"> iul</w:t>
            </w:r>
            <w:r w:rsidR="001D7B2F" w:rsidRPr="00FD246D">
              <w:t>ë</w:t>
            </w:r>
            <w:r>
              <w:t>t</w:t>
            </w:r>
          </w:p>
        </w:tc>
      </w:tr>
      <w:tr w:rsidR="00FD246D" w:rsidTr="00E61BF4">
        <w:tc>
          <w:tcPr>
            <w:tcW w:w="3295" w:type="dxa"/>
          </w:tcPr>
          <w:p w:rsidR="00FD246D" w:rsidRDefault="00FD246D" w:rsidP="00E61BF4">
            <w:pPr>
              <w:pStyle w:val="NormalWeb"/>
              <w:tabs>
                <w:tab w:val="left" w:pos="3435"/>
              </w:tabs>
              <w:spacing w:before="240" w:after="0"/>
              <w:jc w:val="center"/>
            </w:pPr>
            <w:r>
              <w:t>8-12</w:t>
            </w:r>
          </w:p>
        </w:tc>
        <w:tc>
          <w:tcPr>
            <w:tcW w:w="3020" w:type="dxa"/>
          </w:tcPr>
          <w:p w:rsidR="00FD246D" w:rsidRDefault="00FD246D" w:rsidP="00E61BF4">
            <w:pPr>
              <w:pStyle w:val="NormalWeb"/>
              <w:tabs>
                <w:tab w:val="left" w:pos="3435"/>
              </w:tabs>
              <w:spacing w:before="240" w:after="0"/>
              <w:jc w:val="center"/>
            </w:pPr>
            <w:r>
              <w:t>8-12</w:t>
            </w:r>
          </w:p>
        </w:tc>
        <w:tc>
          <w:tcPr>
            <w:tcW w:w="3020" w:type="dxa"/>
          </w:tcPr>
          <w:p w:rsidR="00FD246D" w:rsidRDefault="00FD246D" w:rsidP="00E61BF4">
            <w:pPr>
              <w:pStyle w:val="NormalWeb"/>
              <w:tabs>
                <w:tab w:val="left" w:pos="3435"/>
              </w:tabs>
              <w:spacing w:before="240" w:after="0"/>
              <w:jc w:val="center"/>
            </w:pPr>
            <w:r>
              <w:t>8-12</w:t>
            </w:r>
          </w:p>
        </w:tc>
      </w:tr>
      <w:tr w:rsidR="00FD246D" w:rsidTr="00E61BF4">
        <w:tc>
          <w:tcPr>
            <w:tcW w:w="3295" w:type="dxa"/>
          </w:tcPr>
          <w:p w:rsidR="00FD246D" w:rsidRDefault="00FD246D" w:rsidP="00E61BF4">
            <w:pPr>
              <w:pStyle w:val="NormalWeb"/>
              <w:tabs>
                <w:tab w:val="left" w:pos="3435"/>
              </w:tabs>
              <w:spacing w:before="240" w:after="0"/>
              <w:jc w:val="center"/>
            </w:pPr>
            <w:r>
              <w:t>&gt;12</w:t>
            </w:r>
          </w:p>
        </w:tc>
        <w:tc>
          <w:tcPr>
            <w:tcW w:w="3020" w:type="dxa"/>
          </w:tcPr>
          <w:p w:rsidR="00FD246D" w:rsidRDefault="00FD246D" w:rsidP="00E61BF4">
            <w:pPr>
              <w:pStyle w:val="NormalWeb"/>
              <w:tabs>
                <w:tab w:val="left" w:pos="3435"/>
              </w:tabs>
              <w:spacing w:before="240" w:after="0"/>
              <w:jc w:val="center"/>
            </w:pPr>
            <w:r>
              <w:t>&gt;12</w:t>
            </w:r>
          </w:p>
        </w:tc>
        <w:tc>
          <w:tcPr>
            <w:tcW w:w="3020" w:type="dxa"/>
          </w:tcPr>
          <w:p w:rsidR="00FD246D" w:rsidRDefault="00FD246D" w:rsidP="00E61BF4">
            <w:pPr>
              <w:pStyle w:val="NormalWeb"/>
              <w:tabs>
                <w:tab w:val="left" w:pos="3435"/>
              </w:tabs>
              <w:spacing w:before="240" w:after="0"/>
              <w:jc w:val="center"/>
            </w:pPr>
            <w:r>
              <w:t>&gt;12</w:t>
            </w:r>
          </w:p>
        </w:tc>
      </w:tr>
      <w:tr w:rsidR="00FD246D" w:rsidTr="00E61BF4">
        <w:tc>
          <w:tcPr>
            <w:tcW w:w="3295" w:type="dxa"/>
          </w:tcPr>
          <w:p w:rsidR="00FD246D" w:rsidRDefault="00FD246D" w:rsidP="00E61BF4">
            <w:pPr>
              <w:pStyle w:val="NormalWeb"/>
              <w:tabs>
                <w:tab w:val="left" w:pos="3435"/>
              </w:tabs>
              <w:spacing w:before="240" w:after="0"/>
              <w:jc w:val="center"/>
            </w:pPr>
            <w:r>
              <w:t>Hepatogrami</w:t>
            </w:r>
          </w:p>
        </w:tc>
        <w:tc>
          <w:tcPr>
            <w:tcW w:w="3020" w:type="dxa"/>
          </w:tcPr>
          <w:p w:rsidR="00FD246D" w:rsidRDefault="009A5CC5" w:rsidP="00E61BF4">
            <w:pPr>
              <w:pStyle w:val="NormalWeb"/>
              <w:tabs>
                <w:tab w:val="left" w:pos="3435"/>
              </w:tabs>
              <w:spacing w:before="240" w:after="0"/>
              <w:jc w:val="center"/>
            </w:pPr>
            <w:r>
              <w:t>Hep</w:t>
            </w:r>
            <w:r w:rsidR="00FD246D">
              <w:t>atogrami</w:t>
            </w:r>
          </w:p>
        </w:tc>
        <w:tc>
          <w:tcPr>
            <w:tcW w:w="3020" w:type="dxa"/>
          </w:tcPr>
          <w:p w:rsidR="00FD246D" w:rsidRDefault="009A5CC5" w:rsidP="00E61BF4">
            <w:pPr>
              <w:pStyle w:val="NormalWeb"/>
              <w:tabs>
                <w:tab w:val="left" w:pos="3435"/>
              </w:tabs>
              <w:spacing w:before="240" w:after="0"/>
              <w:jc w:val="center"/>
            </w:pPr>
            <w:r>
              <w:t>Hepatogarami</w:t>
            </w:r>
          </w:p>
        </w:tc>
      </w:tr>
      <w:tr w:rsidR="00FD246D" w:rsidTr="00E61BF4">
        <w:tc>
          <w:tcPr>
            <w:tcW w:w="3295" w:type="dxa"/>
          </w:tcPr>
          <w:p w:rsidR="00FD246D" w:rsidRDefault="009A5CC5" w:rsidP="00E61BF4">
            <w:pPr>
              <w:pStyle w:val="NormalWeb"/>
              <w:tabs>
                <w:tab w:val="left" w:pos="3435"/>
              </w:tabs>
              <w:spacing w:before="240" w:after="0"/>
              <w:jc w:val="center"/>
            </w:pPr>
            <w:r>
              <w:t>5-15 mg / n</w:t>
            </w:r>
            <w:r w:rsidRPr="00FD246D">
              <w:t>ë</w:t>
            </w:r>
            <w:r>
              <w:t xml:space="preserve"> jave</w:t>
            </w:r>
          </w:p>
        </w:tc>
        <w:tc>
          <w:tcPr>
            <w:tcW w:w="3020" w:type="dxa"/>
          </w:tcPr>
          <w:p w:rsidR="00FD246D" w:rsidRDefault="009A5CC5" w:rsidP="00E61BF4">
            <w:pPr>
              <w:pStyle w:val="NormalWeb"/>
              <w:tabs>
                <w:tab w:val="left" w:pos="3435"/>
              </w:tabs>
              <w:spacing w:before="240" w:after="0"/>
              <w:jc w:val="center"/>
            </w:pPr>
            <w:r>
              <w:t>50 mg / n</w:t>
            </w:r>
            <w:r w:rsidRPr="00FD246D">
              <w:t>ë</w:t>
            </w:r>
            <w:r>
              <w:t xml:space="preserve"> dit</w:t>
            </w:r>
            <w:r w:rsidRPr="00FD246D">
              <w:t>ë</w:t>
            </w:r>
          </w:p>
        </w:tc>
        <w:tc>
          <w:tcPr>
            <w:tcW w:w="3020" w:type="dxa"/>
          </w:tcPr>
          <w:p w:rsidR="00FD246D" w:rsidRDefault="009A5CC5" w:rsidP="00E61BF4">
            <w:pPr>
              <w:pStyle w:val="NormalWeb"/>
              <w:tabs>
                <w:tab w:val="left" w:pos="3435"/>
              </w:tabs>
              <w:spacing w:before="240" w:after="0"/>
              <w:jc w:val="center"/>
            </w:pPr>
            <w:r>
              <w:t>MMF 1-2 g/ n</w:t>
            </w:r>
            <w:r w:rsidRPr="00FD246D">
              <w:t>ë</w:t>
            </w:r>
            <w:r>
              <w:t xml:space="preserve"> dit</w:t>
            </w:r>
            <w:r w:rsidRPr="00FD246D">
              <w:t>ë</w:t>
            </w:r>
          </w:p>
        </w:tc>
      </w:tr>
      <w:tr w:rsidR="00C31756" w:rsidTr="00E61BF4">
        <w:tc>
          <w:tcPr>
            <w:tcW w:w="3295" w:type="dxa"/>
          </w:tcPr>
          <w:p w:rsidR="00C31756" w:rsidRDefault="00C31756" w:rsidP="00E61BF4">
            <w:pPr>
              <w:pStyle w:val="NormalWeb"/>
              <w:tabs>
                <w:tab w:val="left" w:pos="3435"/>
              </w:tabs>
              <w:spacing w:before="240" w:after="0"/>
              <w:jc w:val="center"/>
            </w:pPr>
            <w:r>
              <w:t>Me se shumti 15 jave;</w:t>
            </w:r>
          </w:p>
          <w:p w:rsidR="00C31756" w:rsidRDefault="00C31756" w:rsidP="00E61BF4">
            <w:pPr>
              <w:pStyle w:val="NormalWeb"/>
              <w:tabs>
                <w:tab w:val="left" w:pos="3435"/>
              </w:tabs>
              <w:spacing w:before="240" w:after="0"/>
              <w:jc w:val="center"/>
            </w:pPr>
            <w:r>
              <w:t>maximum  25 mg / jave</w:t>
            </w:r>
          </w:p>
        </w:tc>
        <w:tc>
          <w:tcPr>
            <w:tcW w:w="3020" w:type="dxa"/>
          </w:tcPr>
          <w:p w:rsidR="00C31756" w:rsidRDefault="00C31756" w:rsidP="00E61BF4">
            <w:pPr>
              <w:pStyle w:val="NormalWeb"/>
              <w:tabs>
                <w:tab w:val="left" w:pos="3435"/>
              </w:tabs>
              <w:spacing w:before="240" w:after="0"/>
              <w:jc w:val="center"/>
            </w:pPr>
            <w:r>
              <w:t>2-3 mg/ n</w:t>
            </w:r>
            <w:r w:rsidRPr="00FD246D">
              <w:t>ë</w:t>
            </w:r>
            <w:r>
              <w:t xml:space="preserve"> dit</w:t>
            </w:r>
            <w:r w:rsidRPr="00FD246D">
              <w:t>ë</w:t>
            </w:r>
          </w:p>
        </w:tc>
        <w:tc>
          <w:tcPr>
            <w:tcW w:w="3020" w:type="dxa"/>
          </w:tcPr>
          <w:p w:rsidR="00C31756" w:rsidRDefault="00C31756" w:rsidP="00E61BF4">
            <w:pPr>
              <w:pStyle w:val="NormalWeb"/>
              <w:tabs>
                <w:tab w:val="left" w:pos="3435"/>
              </w:tabs>
              <w:spacing w:before="240" w:after="0"/>
              <w:jc w:val="center"/>
            </w:pPr>
            <w:r>
              <w:t>MMF 1-2 g/ n</w:t>
            </w:r>
            <w:r w:rsidRPr="00FD246D">
              <w:t>ë</w:t>
            </w:r>
            <w:r>
              <w:t xml:space="preserve"> dit</w:t>
            </w:r>
            <w:r w:rsidRPr="00FD246D">
              <w:t>ë</w:t>
            </w:r>
            <w:r>
              <w:t xml:space="preserve"> (EC-MPA 1.44 g/day)</w:t>
            </w:r>
          </w:p>
        </w:tc>
      </w:tr>
    </w:tbl>
    <w:p w:rsidR="00544895" w:rsidRPr="00BC5B21" w:rsidRDefault="00544895" w:rsidP="00BC5B21">
      <w:pPr>
        <w:spacing w:line="276" w:lineRule="auto"/>
        <w:jc w:val="both"/>
        <w:rPr>
          <w:rFonts w:ascii="Times New Roman" w:hAnsi="Times New Roman"/>
          <w:b/>
          <w:sz w:val="24"/>
          <w:szCs w:val="24"/>
        </w:rPr>
      </w:pPr>
    </w:p>
    <w:p w:rsidR="00F941F2" w:rsidRDefault="00F941F2" w:rsidP="00BC5B21">
      <w:pPr>
        <w:spacing w:line="276" w:lineRule="auto"/>
        <w:jc w:val="both"/>
        <w:rPr>
          <w:rFonts w:ascii="Times New Roman" w:hAnsi="Times New Roman"/>
          <w:b/>
          <w:sz w:val="28"/>
          <w:szCs w:val="28"/>
        </w:rPr>
      </w:pPr>
    </w:p>
    <w:p w:rsidR="00365B7A" w:rsidRDefault="00D53D49" w:rsidP="00E4164C">
      <w:pPr>
        <w:spacing w:line="276" w:lineRule="auto"/>
        <w:jc w:val="both"/>
        <w:rPr>
          <w:rFonts w:ascii="Times New Roman" w:hAnsi="Times New Roman" w:cs="Times New Roman"/>
          <w:b/>
          <w:sz w:val="28"/>
          <w:szCs w:val="28"/>
        </w:rPr>
      </w:pPr>
      <w:r>
        <w:rPr>
          <w:rFonts w:ascii="Times New Roman" w:hAnsi="Times New Roman"/>
          <w:b/>
          <w:sz w:val="28"/>
          <w:szCs w:val="28"/>
        </w:rPr>
        <w:t>VIII</w:t>
      </w:r>
      <w:r w:rsidR="00BC5B21" w:rsidRPr="00F941F2">
        <w:rPr>
          <w:rFonts w:ascii="Times New Roman" w:hAnsi="Times New Roman"/>
          <w:b/>
          <w:sz w:val="28"/>
          <w:szCs w:val="28"/>
        </w:rPr>
        <w:t>.</w:t>
      </w:r>
      <w:r w:rsidR="00E4164C">
        <w:rPr>
          <w:rFonts w:ascii="Times New Roman" w:hAnsi="Times New Roman"/>
          <w:b/>
          <w:sz w:val="28"/>
          <w:szCs w:val="28"/>
        </w:rPr>
        <w:t xml:space="preserve">  </w:t>
      </w:r>
      <w:r w:rsidR="00E559CC" w:rsidRPr="00FF79D5">
        <w:rPr>
          <w:rFonts w:ascii="Times New Roman" w:hAnsi="Times New Roman" w:cs="Times New Roman"/>
          <w:b/>
          <w:sz w:val="28"/>
          <w:szCs w:val="28"/>
        </w:rPr>
        <w:t xml:space="preserve"> Procesi i  adaptimit të Udhërrëfyesit</w:t>
      </w:r>
    </w:p>
    <w:p w:rsidR="00E4164C" w:rsidRPr="00E4164C" w:rsidRDefault="00E4164C" w:rsidP="00E4164C">
      <w:pPr>
        <w:spacing w:line="276" w:lineRule="auto"/>
        <w:jc w:val="both"/>
        <w:rPr>
          <w:rFonts w:ascii="Times New Roman" w:hAnsi="Times New Roman" w:cs="Times New Roman"/>
          <w:sz w:val="24"/>
          <w:szCs w:val="24"/>
        </w:rPr>
      </w:pPr>
    </w:p>
    <w:p w:rsidR="00E559CC" w:rsidRDefault="00E4164C" w:rsidP="00183D1D">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59CC">
        <w:rPr>
          <w:rFonts w:ascii="Times New Roman" w:hAnsi="Times New Roman" w:cs="Times New Roman"/>
          <w:sz w:val="24"/>
          <w:szCs w:val="24"/>
        </w:rPr>
        <w:t>Udhërrërrf</w:t>
      </w:r>
      <w:r>
        <w:rPr>
          <w:rFonts w:ascii="Times New Roman" w:hAnsi="Times New Roman" w:cs="Times New Roman"/>
          <w:sz w:val="24"/>
          <w:szCs w:val="24"/>
        </w:rPr>
        <w:t xml:space="preserve">yesi klinik </w:t>
      </w:r>
      <w:r w:rsidR="00FF79D5">
        <w:rPr>
          <w:rFonts w:ascii="Times New Roman" w:hAnsi="Times New Roman" w:cs="Times New Roman"/>
          <w:sz w:val="24"/>
          <w:szCs w:val="24"/>
        </w:rPr>
        <w:t>do të jetë në dispozicion për të gjithë profesionistët shëndetësor  në i</w:t>
      </w:r>
      <w:r w:rsidR="00E559CC">
        <w:rPr>
          <w:rFonts w:ascii="Times New Roman" w:hAnsi="Times New Roman" w:cs="Times New Roman"/>
          <w:sz w:val="24"/>
          <w:szCs w:val="24"/>
        </w:rPr>
        <w:t>nstitucione  shëndet</w:t>
      </w:r>
      <w:r w:rsidR="00BD6CE2">
        <w:rPr>
          <w:rFonts w:ascii="Times New Roman" w:hAnsi="Times New Roman" w:cs="Times New Roman"/>
          <w:sz w:val="24"/>
          <w:szCs w:val="24"/>
        </w:rPr>
        <w:t>ë</w:t>
      </w:r>
      <w:r w:rsidR="00E559CC">
        <w:rPr>
          <w:rFonts w:ascii="Times New Roman" w:hAnsi="Times New Roman" w:cs="Times New Roman"/>
          <w:sz w:val="24"/>
          <w:szCs w:val="24"/>
        </w:rPr>
        <w:t xml:space="preserve">sore </w:t>
      </w:r>
      <w:r w:rsidR="00BD6CE2">
        <w:rPr>
          <w:rFonts w:ascii="Times New Roman" w:hAnsi="Times New Roman" w:cs="Times New Roman"/>
          <w:sz w:val="24"/>
          <w:szCs w:val="24"/>
        </w:rPr>
        <w:t xml:space="preserve">në </w:t>
      </w:r>
      <w:r w:rsidR="00FF79D5">
        <w:rPr>
          <w:rFonts w:ascii="Times New Roman" w:hAnsi="Times New Roman" w:cs="Times New Roman"/>
          <w:sz w:val="24"/>
          <w:szCs w:val="24"/>
        </w:rPr>
        <w:t>K</w:t>
      </w:r>
      <w:r w:rsidR="00BD6CE2">
        <w:rPr>
          <w:rFonts w:ascii="Times New Roman" w:hAnsi="Times New Roman" w:cs="Times New Roman"/>
          <w:sz w:val="24"/>
          <w:szCs w:val="24"/>
        </w:rPr>
        <w:t xml:space="preserve">osovë. </w:t>
      </w:r>
      <w:r w:rsidR="00FF79D5">
        <w:rPr>
          <w:rFonts w:ascii="Times New Roman" w:hAnsi="Times New Roman" w:cs="Times New Roman"/>
          <w:sz w:val="24"/>
          <w:szCs w:val="24"/>
        </w:rPr>
        <w:t>Ud</w:t>
      </w:r>
      <w:r w:rsidR="00BD6CE2">
        <w:rPr>
          <w:rFonts w:ascii="Times New Roman" w:hAnsi="Times New Roman" w:cs="Times New Roman"/>
          <w:sz w:val="24"/>
          <w:szCs w:val="24"/>
        </w:rPr>
        <w:t>hërr</w:t>
      </w:r>
      <w:r w:rsidR="00FF79D5">
        <w:rPr>
          <w:rFonts w:ascii="Times New Roman" w:hAnsi="Times New Roman" w:cs="Times New Roman"/>
          <w:sz w:val="24"/>
          <w:szCs w:val="24"/>
        </w:rPr>
        <w:t>ë</w:t>
      </w:r>
      <w:r w:rsidR="00BD6CE2">
        <w:rPr>
          <w:rFonts w:ascii="Times New Roman" w:hAnsi="Times New Roman" w:cs="Times New Roman"/>
          <w:sz w:val="24"/>
          <w:szCs w:val="24"/>
        </w:rPr>
        <w:t>fy</w:t>
      </w:r>
      <w:r w:rsidR="00FF79D5">
        <w:rPr>
          <w:rFonts w:ascii="Times New Roman" w:hAnsi="Times New Roman" w:cs="Times New Roman"/>
          <w:sz w:val="24"/>
          <w:szCs w:val="24"/>
        </w:rPr>
        <w:t>e</w:t>
      </w:r>
      <w:r w:rsidR="00BD6CE2">
        <w:rPr>
          <w:rFonts w:ascii="Times New Roman" w:hAnsi="Times New Roman" w:cs="Times New Roman"/>
          <w:sz w:val="24"/>
          <w:szCs w:val="24"/>
        </w:rPr>
        <w:t>si duhet të gjejë  zbatim në të gjitha institucionet ku ka  bur</w:t>
      </w:r>
      <w:r>
        <w:rPr>
          <w:rFonts w:ascii="Times New Roman" w:hAnsi="Times New Roman" w:cs="Times New Roman"/>
          <w:sz w:val="24"/>
          <w:szCs w:val="24"/>
        </w:rPr>
        <w:t>ime të mjaftueshme,</w:t>
      </w:r>
      <w:r w:rsidR="00BD6CE2">
        <w:rPr>
          <w:rFonts w:ascii="Times New Roman" w:hAnsi="Times New Roman" w:cs="Times New Roman"/>
          <w:sz w:val="24"/>
          <w:szCs w:val="24"/>
        </w:rPr>
        <w:t xml:space="preserve"> përfshirë burimet  njerëzore  dhe infrastrukturën releva</w:t>
      </w:r>
      <w:r w:rsidR="00FF79D5">
        <w:rPr>
          <w:rFonts w:ascii="Times New Roman" w:hAnsi="Times New Roman" w:cs="Times New Roman"/>
          <w:sz w:val="24"/>
          <w:szCs w:val="24"/>
        </w:rPr>
        <w:t>n</w:t>
      </w:r>
      <w:r w:rsidR="00BD6CE2">
        <w:rPr>
          <w:rFonts w:ascii="Times New Roman" w:hAnsi="Times New Roman" w:cs="Times New Roman"/>
          <w:sz w:val="24"/>
          <w:szCs w:val="24"/>
        </w:rPr>
        <w:t>te për trajtimet  e rekomanduara në udhërrëfyes.</w:t>
      </w:r>
    </w:p>
    <w:p w:rsidR="00E4164C" w:rsidRPr="00E4164C" w:rsidRDefault="00E4164C" w:rsidP="00E4164C">
      <w:pPr>
        <w:spacing w:line="276" w:lineRule="auto"/>
        <w:jc w:val="both"/>
        <w:rPr>
          <w:rFonts w:ascii="Times New Roman" w:hAnsi="Times New Roman" w:cs="Times New Roman"/>
          <w:sz w:val="24"/>
          <w:szCs w:val="24"/>
        </w:rPr>
      </w:pPr>
      <w:r w:rsidRPr="00E4164C">
        <w:rPr>
          <w:rFonts w:ascii="Times New Roman" w:hAnsi="Times New Roman" w:cs="Times New Roman"/>
          <w:sz w:val="24"/>
          <w:szCs w:val="24"/>
        </w:rPr>
        <w:t xml:space="preserve">Kriteret e auditueshme për zbatimin e udhërrefyesit klinik </w:t>
      </w:r>
      <w:r>
        <w:rPr>
          <w:rFonts w:ascii="Times New Roman" w:hAnsi="Times New Roman" w:cs="Times New Roman"/>
          <w:sz w:val="24"/>
          <w:szCs w:val="24"/>
        </w:rPr>
        <w:t>do të jenë:</w:t>
      </w:r>
    </w:p>
    <w:p w:rsidR="00E4164C" w:rsidRPr="00B065C3" w:rsidRDefault="00E4164C" w:rsidP="00900297">
      <w:pPr>
        <w:pStyle w:val="ListParagraph"/>
        <w:numPr>
          <w:ilvl w:val="0"/>
          <w:numId w:val="6"/>
        </w:numPr>
        <w:jc w:val="both"/>
        <w:rPr>
          <w:rFonts w:ascii="Times New Roman" w:hAnsi="Times New Roman"/>
          <w:sz w:val="24"/>
          <w:szCs w:val="24"/>
        </w:rPr>
      </w:pPr>
      <w:r w:rsidRPr="00CA195A">
        <w:rPr>
          <w:rFonts w:ascii="Times New Roman" w:hAnsi="Times New Roman"/>
          <w:sz w:val="24"/>
          <w:szCs w:val="24"/>
        </w:rPr>
        <w:t xml:space="preserve">Përqindja e pacientëve të shëruar nga dermatozat </w:t>
      </w:r>
      <w:r>
        <w:rPr>
          <w:rFonts w:ascii="Times New Roman" w:hAnsi="Times New Roman"/>
          <w:sz w:val="24"/>
          <w:szCs w:val="24"/>
        </w:rPr>
        <w:t xml:space="preserve">alergjike dhe </w:t>
      </w:r>
      <w:r w:rsidRPr="00CA195A">
        <w:rPr>
          <w:rFonts w:ascii="Times New Roman" w:hAnsi="Times New Roman"/>
          <w:sz w:val="24"/>
          <w:szCs w:val="24"/>
        </w:rPr>
        <w:t>ekzematoze;</w:t>
      </w:r>
    </w:p>
    <w:p w:rsidR="00E4164C" w:rsidRPr="007333D3" w:rsidRDefault="00E4164C" w:rsidP="00900297">
      <w:pPr>
        <w:pStyle w:val="ListParagraph"/>
        <w:numPr>
          <w:ilvl w:val="0"/>
          <w:numId w:val="6"/>
        </w:numPr>
        <w:jc w:val="both"/>
        <w:rPr>
          <w:rFonts w:ascii="Times New Roman" w:hAnsi="Times New Roman"/>
          <w:sz w:val="24"/>
          <w:szCs w:val="24"/>
        </w:rPr>
      </w:pPr>
      <w:r w:rsidRPr="00CA195A">
        <w:rPr>
          <w:rFonts w:ascii="Times New Roman" w:hAnsi="Times New Roman"/>
          <w:sz w:val="24"/>
          <w:szCs w:val="24"/>
        </w:rPr>
        <w:t>Raporti i kohëzgjatjes së spitalizimit të pacientëve të diagnos</w:t>
      </w:r>
      <w:r>
        <w:rPr>
          <w:rFonts w:ascii="Times New Roman" w:hAnsi="Times New Roman"/>
          <w:sz w:val="24"/>
          <w:szCs w:val="24"/>
        </w:rPr>
        <w:t xml:space="preserve">tikuar me dermatozat alergjike dhe </w:t>
      </w:r>
      <w:r w:rsidRPr="00CA195A">
        <w:rPr>
          <w:rFonts w:ascii="Times New Roman" w:hAnsi="Times New Roman"/>
          <w:sz w:val="24"/>
          <w:szCs w:val="24"/>
        </w:rPr>
        <w:t>ekzema</w:t>
      </w:r>
      <w:r>
        <w:rPr>
          <w:rFonts w:ascii="Times New Roman" w:hAnsi="Times New Roman"/>
          <w:sz w:val="24"/>
          <w:szCs w:val="24"/>
        </w:rPr>
        <w:t>toze</w:t>
      </w:r>
      <w:r w:rsidRPr="00CA195A">
        <w:rPr>
          <w:rFonts w:ascii="Times New Roman" w:hAnsi="Times New Roman"/>
          <w:sz w:val="24"/>
          <w:szCs w:val="24"/>
        </w:rPr>
        <w:t>;</w:t>
      </w:r>
    </w:p>
    <w:p w:rsidR="00E4164C" w:rsidRPr="00E4164C" w:rsidRDefault="00E4164C" w:rsidP="00900297">
      <w:pPr>
        <w:pStyle w:val="ListParagraph"/>
        <w:numPr>
          <w:ilvl w:val="0"/>
          <w:numId w:val="6"/>
        </w:numPr>
        <w:jc w:val="both"/>
        <w:rPr>
          <w:rFonts w:ascii="Times New Roman" w:hAnsi="Times New Roman"/>
          <w:sz w:val="24"/>
          <w:szCs w:val="24"/>
        </w:rPr>
      </w:pPr>
      <w:r w:rsidRPr="00CA195A">
        <w:rPr>
          <w:rFonts w:ascii="Times New Roman" w:hAnsi="Times New Roman"/>
          <w:sz w:val="24"/>
          <w:szCs w:val="24"/>
        </w:rPr>
        <w:t>R</w:t>
      </w:r>
      <w:r>
        <w:rPr>
          <w:rFonts w:ascii="Times New Roman" w:hAnsi="Times New Roman"/>
          <w:sz w:val="24"/>
          <w:szCs w:val="24"/>
        </w:rPr>
        <w:t xml:space="preserve">aporti cilësor dhe sasior </w:t>
      </w:r>
      <w:r w:rsidRPr="00CA195A">
        <w:rPr>
          <w:rFonts w:ascii="Times New Roman" w:hAnsi="Times New Roman"/>
          <w:sz w:val="24"/>
          <w:szCs w:val="24"/>
        </w:rPr>
        <w:t>i përdorimit të produkteve farmaceutike dhe produkteve tjera mjekësore</w:t>
      </w:r>
      <w:r>
        <w:rPr>
          <w:rFonts w:ascii="Times New Roman" w:hAnsi="Times New Roman"/>
          <w:sz w:val="24"/>
          <w:szCs w:val="24"/>
        </w:rPr>
        <w:t>.</w:t>
      </w:r>
      <w:r w:rsidRPr="00CA195A">
        <w:rPr>
          <w:rFonts w:ascii="Times New Roman" w:hAnsi="Times New Roman"/>
          <w:sz w:val="24"/>
          <w:szCs w:val="24"/>
        </w:rPr>
        <w:t xml:space="preserve"> </w:t>
      </w:r>
    </w:p>
    <w:p w:rsidR="00BD6CE2" w:rsidRDefault="00E4164C" w:rsidP="00183D1D">
      <w:pPr>
        <w:spacing w:before="240" w:line="276" w:lineRule="auto"/>
        <w:jc w:val="both"/>
        <w:rPr>
          <w:rFonts w:ascii="Times New Roman" w:hAnsi="Times New Roman" w:cs="Times New Roman"/>
          <w:sz w:val="24"/>
          <w:szCs w:val="24"/>
        </w:rPr>
      </w:pPr>
      <w:r w:rsidRPr="00CA195A">
        <w:rPr>
          <w:rFonts w:ascii="Times New Roman" w:hAnsi="Times New Roman" w:cs="Times New Roman"/>
          <w:sz w:val="24"/>
          <w:szCs w:val="24"/>
        </w:rPr>
        <w:t>Kriteret e përcaktuara për auditim do të analizohen 6 (gjashtë</w:t>
      </w:r>
      <w:r w:rsidRPr="00CA195A">
        <w:rPr>
          <w:rFonts w:ascii="Times New Roman" w:hAnsi="Times New Roman" w:cs="Times New Roman"/>
          <w:sz w:val="24"/>
          <w:szCs w:val="24"/>
        </w:rPr>
        <w:softHyphen/>
        <w:t>) muaj pas fillimit të zbatimit të UK në institucionet gjegjëse  ku gjen</w:t>
      </w:r>
      <w:r>
        <w:rPr>
          <w:rFonts w:ascii="Times New Roman" w:hAnsi="Times New Roman" w:cs="Times New Roman"/>
          <w:sz w:val="24"/>
          <w:szCs w:val="24"/>
        </w:rPr>
        <w:t>ë</w:t>
      </w:r>
      <w:r w:rsidR="00740ACA">
        <w:rPr>
          <w:rFonts w:ascii="Times New Roman" w:hAnsi="Times New Roman" w:cs="Times New Roman"/>
          <w:sz w:val="24"/>
          <w:szCs w:val="24"/>
        </w:rPr>
        <w:t xml:space="preserve"> zbatim ky udhërrëfyesi klinik</w:t>
      </w:r>
      <w:r w:rsidRPr="00CA195A">
        <w:rPr>
          <w:rFonts w:ascii="Times New Roman" w:hAnsi="Times New Roman" w:cs="Times New Roman"/>
          <w:sz w:val="24"/>
          <w:szCs w:val="24"/>
        </w:rPr>
        <w:t>.</w:t>
      </w:r>
      <w:r>
        <w:rPr>
          <w:rFonts w:ascii="Times New Roman" w:hAnsi="Times New Roman" w:cs="Times New Roman"/>
          <w:sz w:val="24"/>
          <w:szCs w:val="24"/>
        </w:rPr>
        <w:t xml:space="preserve"> </w:t>
      </w:r>
      <w:r w:rsidR="00BD6CE2">
        <w:rPr>
          <w:rFonts w:ascii="Times New Roman" w:hAnsi="Times New Roman" w:cs="Times New Roman"/>
          <w:sz w:val="24"/>
          <w:szCs w:val="24"/>
        </w:rPr>
        <w:t xml:space="preserve">Terapia sigurohet përmes Ministrisë  së Shëndetësisë (MSH)  dhe Shërbimit Spitalor Klinik Universitar të </w:t>
      </w:r>
      <w:r w:rsidR="00FF79D5">
        <w:rPr>
          <w:rFonts w:ascii="Times New Roman" w:hAnsi="Times New Roman" w:cs="Times New Roman"/>
          <w:sz w:val="24"/>
          <w:szCs w:val="24"/>
        </w:rPr>
        <w:t>K</w:t>
      </w:r>
      <w:r w:rsidR="00BD6CE2">
        <w:rPr>
          <w:rFonts w:ascii="Times New Roman" w:hAnsi="Times New Roman" w:cs="Times New Roman"/>
          <w:sz w:val="24"/>
          <w:szCs w:val="24"/>
        </w:rPr>
        <w:t>osovës (SHSKUK) , nga buxheti i Republikës  së Kosovës.</w:t>
      </w:r>
    </w:p>
    <w:p w:rsidR="00CD3EE7" w:rsidRDefault="00CD3EE7" w:rsidP="00183D1D">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Nevojat përcaktohen nga Institucionet relevante  që mirren  me trajtimin  e pacientëve.</w:t>
      </w:r>
    </w:p>
    <w:p w:rsidR="00CD3EE7" w:rsidRDefault="00CD3EE7" w:rsidP="00183D1D">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Përparësi në  zbatimin  e këtij udhërrëfy</w:t>
      </w:r>
      <w:r w:rsidR="00FF79D5">
        <w:rPr>
          <w:rFonts w:ascii="Times New Roman" w:hAnsi="Times New Roman" w:cs="Times New Roman"/>
          <w:sz w:val="24"/>
          <w:szCs w:val="24"/>
        </w:rPr>
        <w:t>e</w:t>
      </w:r>
      <w:r>
        <w:rPr>
          <w:rFonts w:ascii="Times New Roman" w:hAnsi="Times New Roman" w:cs="Times New Roman"/>
          <w:sz w:val="24"/>
          <w:szCs w:val="24"/>
        </w:rPr>
        <w:t>si janë re</w:t>
      </w:r>
      <w:r w:rsidR="00E4164C">
        <w:rPr>
          <w:rFonts w:ascii="Times New Roman" w:hAnsi="Times New Roman" w:cs="Times New Roman"/>
          <w:sz w:val="24"/>
          <w:szCs w:val="24"/>
        </w:rPr>
        <w:t xml:space="preserve">surset e mjaftueshme njerëzore, materiale, </w:t>
      </w:r>
      <w:r>
        <w:rPr>
          <w:rFonts w:ascii="Times New Roman" w:hAnsi="Times New Roman" w:cs="Times New Roman"/>
          <w:sz w:val="24"/>
          <w:szCs w:val="24"/>
        </w:rPr>
        <w:t>infrastruktura , rastet shqyrtohen nga konziliumi mjekësor  dhe shumica e medikamenteve që rekomandohen në  këtë udhërrëfyes janë</w:t>
      </w:r>
      <w:r w:rsidR="00FF79D5">
        <w:rPr>
          <w:rFonts w:ascii="Times New Roman" w:hAnsi="Times New Roman" w:cs="Times New Roman"/>
          <w:sz w:val="24"/>
          <w:szCs w:val="24"/>
        </w:rPr>
        <w:t xml:space="preserve"> </w:t>
      </w:r>
      <w:r>
        <w:rPr>
          <w:rFonts w:ascii="Times New Roman" w:hAnsi="Times New Roman" w:cs="Times New Roman"/>
          <w:sz w:val="24"/>
          <w:szCs w:val="24"/>
        </w:rPr>
        <w:t>të përfshira në listën  esenciale të barnave.</w:t>
      </w:r>
    </w:p>
    <w:p w:rsidR="00CD3EE7" w:rsidRDefault="00740ACA" w:rsidP="00183D1D">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Zbatimi i udhërrëfyesi klinik  </w:t>
      </w:r>
      <w:r w:rsidR="00CD3EE7">
        <w:rPr>
          <w:rFonts w:ascii="Times New Roman" w:hAnsi="Times New Roman" w:cs="Times New Roman"/>
          <w:sz w:val="24"/>
          <w:szCs w:val="24"/>
        </w:rPr>
        <w:t xml:space="preserve">është pjesë e sigurimit të praktikës së mirë mjekësore  të bazuar në dëshmi për të </w:t>
      </w:r>
      <w:r w:rsidR="00F11F0A">
        <w:rPr>
          <w:rFonts w:ascii="Times New Roman" w:hAnsi="Times New Roman" w:cs="Times New Roman"/>
          <w:sz w:val="24"/>
          <w:szCs w:val="24"/>
        </w:rPr>
        <w:t>gjithë profesionistët  shëndetësorë  të  kësaj fushe.</w:t>
      </w:r>
    </w:p>
    <w:p w:rsidR="00FF79D5" w:rsidRDefault="00FF79D5" w:rsidP="00FF79D5">
      <w:pPr>
        <w:rPr>
          <w:rFonts w:ascii="Times New Roman" w:hAnsi="Times New Roman" w:cs="Times New Roman"/>
          <w:sz w:val="24"/>
          <w:szCs w:val="24"/>
        </w:rPr>
      </w:pPr>
      <w:r>
        <w:rPr>
          <w:rFonts w:ascii="Times New Roman" w:hAnsi="Times New Roman" w:cs="Times New Roman"/>
          <w:sz w:val="24"/>
          <w:szCs w:val="24"/>
        </w:rPr>
        <w:t>Çdo institucion shëndetësor duhet të kryej monitorimin e brendshëm për përmirësimin e cilësisë së shërbimeve dhe sigurisë së pacientit.</w:t>
      </w:r>
    </w:p>
    <w:p w:rsidR="0029230B" w:rsidRDefault="0029230B" w:rsidP="00FF79D5">
      <w:pPr>
        <w:rPr>
          <w:rFonts w:ascii="Times New Roman" w:hAnsi="Times New Roman" w:cs="Times New Roman"/>
          <w:sz w:val="24"/>
          <w:szCs w:val="24"/>
        </w:rPr>
      </w:pPr>
    </w:p>
    <w:p w:rsidR="0029230B" w:rsidRDefault="00B52037" w:rsidP="00FF79D5">
      <w:pPr>
        <w:rPr>
          <w:rFonts w:ascii="Times New Roman" w:hAnsi="Times New Roman" w:cs="Times New Roman"/>
          <w:b/>
          <w:sz w:val="28"/>
          <w:szCs w:val="28"/>
        </w:rPr>
      </w:pPr>
      <w:r>
        <w:rPr>
          <w:rFonts w:ascii="Times New Roman" w:hAnsi="Times New Roman" w:cs="Times New Roman"/>
          <w:b/>
          <w:sz w:val="28"/>
          <w:szCs w:val="28"/>
        </w:rPr>
        <w:t xml:space="preserve">IX. </w:t>
      </w:r>
      <w:r w:rsidR="0029230B" w:rsidRPr="0029230B">
        <w:rPr>
          <w:rFonts w:ascii="Times New Roman" w:hAnsi="Times New Roman" w:cs="Times New Roman"/>
          <w:b/>
          <w:sz w:val="28"/>
          <w:szCs w:val="28"/>
        </w:rPr>
        <w:t xml:space="preserve">Aplikimi dhe Zbatimi i UK  në rrethana  tona </w:t>
      </w:r>
    </w:p>
    <w:p w:rsidR="00740ACA" w:rsidRDefault="00740ACA" w:rsidP="00740ACA">
      <w:pPr>
        <w:spacing w:line="276" w:lineRule="auto"/>
        <w:jc w:val="both"/>
        <w:rPr>
          <w:rFonts w:ascii="Times New Roman" w:hAnsi="Times New Roman"/>
          <w:sz w:val="24"/>
          <w:szCs w:val="24"/>
        </w:rPr>
      </w:pPr>
      <w:r>
        <w:rPr>
          <w:rFonts w:ascii="Times New Roman" w:hAnsi="Times New Roman"/>
          <w:sz w:val="24"/>
          <w:szCs w:val="24"/>
        </w:rPr>
        <w:t xml:space="preserve">  </w:t>
      </w:r>
    </w:p>
    <w:p w:rsidR="0029230B" w:rsidRPr="00740ACA" w:rsidRDefault="0029230B" w:rsidP="00740ACA">
      <w:pPr>
        <w:spacing w:line="276" w:lineRule="auto"/>
        <w:jc w:val="both"/>
        <w:rPr>
          <w:rFonts w:ascii="Times New Roman" w:hAnsi="Times New Roman"/>
          <w:b/>
          <w:sz w:val="24"/>
          <w:szCs w:val="24"/>
        </w:rPr>
      </w:pPr>
      <w:r w:rsidRPr="00740ACA">
        <w:rPr>
          <w:rFonts w:ascii="Times New Roman" w:hAnsi="Times New Roman"/>
          <w:sz w:val="24"/>
          <w:szCs w:val="24"/>
        </w:rPr>
        <w:t>Gjat</w:t>
      </w:r>
      <w:r w:rsidR="008423DB" w:rsidRPr="00740ACA">
        <w:rPr>
          <w:rFonts w:ascii="Times New Roman" w:hAnsi="Times New Roman"/>
          <w:sz w:val="24"/>
          <w:szCs w:val="24"/>
        </w:rPr>
        <w:t>ë procesit  të analizës  dhe shqyrtimit të UK , grupi punues është përcaktuar në adaptimin e të  dhënave më  t</w:t>
      </w:r>
      <w:r w:rsidR="00740ACA" w:rsidRPr="00740ACA">
        <w:rPr>
          <w:rFonts w:ascii="Times New Roman" w:hAnsi="Times New Roman"/>
          <w:sz w:val="24"/>
          <w:szCs w:val="24"/>
        </w:rPr>
        <w:t xml:space="preserve">ë reja nga Udhërrërrfyesi </w:t>
      </w:r>
      <w:r w:rsidR="00740ACA">
        <w:rPr>
          <w:rFonts w:ascii="Times New Roman" w:hAnsi="Times New Roman"/>
          <w:sz w:val="24"/>
          <w:szCs w:val="24"/>
        </w:rPr>
        <w:t>“</w:t>
      </w:r>
      <w:r w:rsidR="00740ACA" w:rsidRPr="00740ACA">
        <w:rPr>
          <w:rFonts w:ascii="Times New Roman" w:hAnsi="Times New Roman"/>
          <w:sz w:val="24"/>
          <w:szCs w:val="24"/>
        </w:rPr>
        <w:t xml:space="preserve">Global Reports on Atopic Dermatitis 2022, nga International League of Dermatological Societies (ILDS) </w:t>
      </w:r>
      <w:hyperlink r:id="rId20" w:history="1">
        <w:r w:rsidR="00740ACA" w:rsidRPr="00937DEB">
          <w:rPr>
            <w:rStyle w:val="Hyperlink"/>
            <w:rFonts w:ascii="Times New Roman" w:hAnsi="Times New Roman"/>
            <w:color w:val="auto"/>
            <w:sz w:val="24"/>
            <w:szCs w:val="24"/>
            <w:u w:val="none"/>
          </w:rPr>
          <w:t>global-report-on-atopic-dermatitis-2022.pdf (eczemacouncil.org)</w:t>
        </w:r>
      </w:hyperlink>
      <w:r w:rsidR="00740ACA">
        <w:rPr>
          <w:rFonts w:ascii="Times New Roman" w:hAnsi="Times New Roman"/>
          <w:sz w:val="24"/>
          <w:szCs w:val="24"/>
        </w:rPr>
        <w:t xml:space="preserve">” </w:t>
      </w:r>
      <w:r w:rsidR="00740ACA">
        <w:rPr>
          <w:rFonts w:ascii="Times New Roman" w:hAnsi="Times New Roman" w:cs="Times New Roman"/>
          <w:sz w:val="24"/>
          <w:szCs w:val="24"/>
        </w:rPr>
        <w:t xml:space="preserve">Udhërrefyesi kyc është i bazuar </w:t>
      </w:r>
      <w:r w:rsidR="00740ACA" w:rsidRPr="00E51E89">
        <w:rPr>
          <w:rFonts w:ascii="Times New Roman" w:hAnsi="Times New Roman" w:cs="Times New Roman"/>
          <w:sz w:val="24"/>
          <w:szCs w:val="24"/>
        </w:rPr>
        <w:t>në standardet europiane Appraisal of Guidelines Research and Evaluation.</w:t>
      </w:r>
    </w:p>
    <w:p w:rsidR="008423DB" w:rsidRDefault="00740ACA" w:rsidP="00FF79D5">
      <w:pPr>
        <w:rPr>
          <w:rFonts w:ascii="Times New Roman" w:hAnsi="Times New Roman" w:cs="Times New Roman"/>
          <w:sz w:val="24"/>
          <w:szCs w:val="24"/>
        </w:rPr>
      </w:pPr>
      <w:r>
        <w:rPr>
          <w:rFonts w:ascii="Times New Roman" w:hAnsi="Times New Roman" w:cs="Times New Roman"/>
          <w:sz w:val="24"/>
          <w:szCs w:val="24"/>
        </w:rPr>
        <w:t>Procesi i adaptimit të  udhërrëfyesi klinik</w:t>
      </w:r>
      <w:r w:rsidR="008423DB">
        <w:rPr>
          <w:rFonts w:ascii="Times New Roman" w:hAnsi="Times New Roman" w:cs="Times New Roman"/>
          <w:sz w:val="24"/>
          <w:szCs w:val="24"/>
        </w:rPr>
        <w:t xml:space="preserve">  është realizuar  përmes</w:t>
      </w:r>
      <w:r w:rsidR="007116C2">
        <w:rPr>
          <w:rFonts w:ascii="Times New Roman" w:hAnsi="Times New Roman" w:cs="Times New Roman"/>
          <w:sz w:val="24"/>
          <w:szCs w:val="24"/>
        </w:rPr>
        <w:t xml:space="preserve">  mbajtjes se takimeve t</w:t>
      </w:r>
      <w:r w:rsidR="00B52037">
        <w:rPr>
          <w:rFonts w:ascii="Times New Roman" w:hAnsi="Times New Roman" w:cs="Times New Roman"/>
          <w:sz w:val="24"/>
          <w:szCs w:val="24"/>
        </w:rPr>
        <w:t xml:space="preserve">ë </w:t>
      </w:r>
      <w:r w:rsidR="007116C2">
        <w:rPr>
          <w:rFonts w:ascii="Times New Roman" w:hAnsi="Times New Roman" w:cs="Times New Roman"/>
          <w:sz w:val="24"/>
          <w:szCs w:val="24"/>
        </w:rPr>
        <w:t xml:space="preserve"> rregullta online dhe takimeve fizike. Mbajtja e takimeve t</w:t>
      </w:r>
      <w:r w:rsidR="00B52037">
        <w:rPr>
          <w:rFonts w:ascii="Times New Roman" w:hAnsi="Times New Roman" w:cs="Times New Roman"/>
          <w:sz w:val="24"/>
          <w:szCs w:val="24"/>
        </w:rPr>
        <w:t xml:space="preserve">ë </w:t>
      </w:r>
      <w:r w:rsidR="007116C2">
        <w:rPr>
          <w:rFonts w:ascii="Times New Roman" w:hAnsi="Times New Roman" w:cs="Times New Roman"/>
          <w:sz w:val="24"/>
          <w:szCs w:val="24"/>
        </w:rPr>
        <w:t xml:space="preserve"> grupit punues </w:t>
      </w:r>
      <w:r w:rsidR="00B52037">
        <w:rPr>
          <w:rFonts w:ascii="Times New Roman" w:hAnsi="Times New Roman" w:cs="Times New Roman"/>
          <w:sz w:val="24"/>
          <w:szCs w:val="24"/>
        </w:rPr>
        <w:t>ë</w:t>
      </w:r>
      <w:r w:rsidR="007116C2">
        <w:rPr>
          <w:rFonts w:ascii="Times New Roman" w:hAnsi="Times New Roman" w:cs="Times New Roman"/>
          <w:sz w:val="24"/>
          <w:szCs w:val="24"/>
        </w:rPr>
        <w:t>sht</w:t>
      </w:r>
      <w:r w:rsidR="00B52037">
        <w:rPr>
          <w:rFonts w:ascii="Times New Roman" w:hAnsi="Times New Roman" w:cs="Times New Roman"/>
          <w:sz w:val="24"/>
          <w:szCs w:val="24"/>
        </w:rPr>
        <w:t>ë</w:t>
      </w:r>
      <w:r w:rsidR="007116C2">
        <w:rPr>
          <w:rFonts w:ascii="Times New Roman" w:hAnsi="Times New Roman" w:cs="Times New Roman"/>
          <w:sz w:val="24"/>
          <w:szCs w:val="24"/>
        </w:rPr>
        <w:t xml:space="preserve"> dokumentuar me procesverbalet e takimeve t</w:t>
      </w:r>
      <w:r w:rsidR="00B52037">
        <w:rPr>
          <w:rFonts w:ascii="Times New Roman" w:hAnsi="Times New Roman" w:cs="Times New Roman"/>
          <w:sz w:val="24"/>
          <w:szCs w:val="24"/>
        </w:rPr>
        <w:t xml:space="preserve">ë </w:t>
      </w:r>
      <w:r w:rsidR="007116C2">
        <w:rPr>
          <w:rFonts w:ascii="Times New Roman" w:hAnsi="Times New Roman" w:cs="Times New Roman"/>
          <w:sz w:val="24"/>
          <w:szCs w:val="24"/>
        </w:rPr>
        <w:t>mbajtura .</w:t>
      </w:r>
    </w:p>
    <w:p w:rsidR="007116C2" w:rsidRDefault="007116C2" w:rsidP="00FF79D5">
      <w:pPr>
        <w:rPr>
          <w:rFonts w:ascii="Times New Roman" w:hAnsi="Times New Roman" w:cs="Times New Roman"/>
          <w:sz w:val="24"/>
          <w:szCs w:val="24"/>
        </w:rPr>
      </w:pPr>
      <w:r>
        <w:rPr>
          <w:rFonts w:ascii="Times New Roman" w:hAnsi="Times New Roman" w:cs="Times New Roman"/>
          <w:sz w:val="24"/>
          <w:szCs w:val="24"/>
        </w:rPr>
        <w:t>Udh</w:t>
      </w:r>
      <w:r w:rsidR="00B52037">
        <w:rPr>
          <w:rFonts w:ascii="Times New Roman" w:hAnsi="Times New Roman" w:cs="Times New Roman"/>
          <w:sz w:val="24"/>
          <w:szCs w:val="24"/>
        </w:rPr>
        <w:t>ë</w:t>
      </w:r>
      <w:r>
        <w:rPr>
          <w:rFonts w:ascii="Times New Roman" w:hAnsi="Times New Roman" w:cs="Times New Roman"/>
          <w:sz w:val="24"/>
          <w:szCs w:val="24"/>
        </w:rPr>
        <w:t>rr</w:t>
      </w:r>
      <w:r w:rsidR="00B52037">
        <w:rPr>
          <w:rFonts w:ascii="Times New Roman" w:hAnsi="Times New Roman" w:cs="Times New Roman"/>
          <w:sz w:val="24"/>
          <w:szCs w:val="24"/>
        </w:rPr>
        <w:t>ë</w:t>
      </w:r>
      <w:r>
        <w:rPr>
          <w:rFonts w:ascii="Times New Roman" w:hAnsi="Times New Roman" w:cs="Times New Roman"/>
          <w:sz w:val="24"/>
          <w:szCs w:val="24"/>
        </w:rPr>
        <w:t xml:space="preserve">fyesi </w:t>
      </w:r>
      <w:r w:rsidR="00B52037">
        <w:rPr>
          <w:rFonts w:ascii="Times New Roman" w:hAnsi="Times New Roman" w:cs="Times New Roman"/>
          <w:sz w:val="24"/>
          <w:szCs w:val="24"/>
        </w:rPr>
        <w:t>ë</w:t>
      </w:r>
      <w:r>
        <w:rPr>
          <w:rFonts w:ascii="Times New Roman" w:hAnsi="Times New Roman" w:cs="Times New Roman"/>
          <w:sz w:val="24"/>
          <w:szCs w:val="24"/>
        </w:rPr>
        <w:t>sht</w:t>
      </w:r>
      <w:r w:rsidR="00B52037">
        <w:rPr>
          <w:rFonts w:ascii="Times New Roman" w:hAnsi="Times New Roman" w:cs="Times New Roman"/>
          <w:sz w:val="24"/>
          <w:szCs w:val="24"/>
        </w:rPr>
        <w:t xml:space="preserve">ë </w:t>
      </w:r>
      <w:r>
        <w:rPr>
          <w:rFonts w:ascii="Times New Roman" w:hAnsi="Times New Roman" w:cs="Times New Roman"/>
          <w:sz w:val="24"/>
          <w:szCs w:val="24"/>
        </w:rPr>
        <w:t xml:space="preserve"> n</w:t>
      </w:r>
      <w:r w:rsidR="00B52037">
        <w:rPr>
          <w:rFonts w:ascii="Times New Roman" w:hAnsi="Times New Roman" w:cs="Times New Roman"/>
          <w:sz w:val="24"/>
          <w:szCs w:val="24"/>
        </w:rPr>
        <w:t>ë</w:t>
      </w:r>
      <w:r>
        <w:rPr>
          <w:rFonts w:ascii="Times New Roman" w:hAnsi="Times New Roman" w:cs="Times New Roman"/>
          <w:sz w:val="24"/>
          <w:szCs w:val="24"/>
        </w:rPr>
        <w:t>nshtruar vleresimit nga komision</w:t>
      </w:r>
      <w:r w:rsidR="00B52037">
        <w:rPr>
          <w:rFonts w:ascii="Times New Roman" w:hAnsi="Times New Roman" w:cs="Times New Roman"/>
          <w:sz w:val="24"/>
          <w:szCs w:val="24"/>
        </w:rPr>
        <w:t>i</w:t>
      </w:r>
      <w:r>
        <w:rPr>
          <w:rFonts w:ascii="Times New Roman" w:hAnsi="Times New Roman" w:cs="Times New Roman"/>
          <w:sz w:val="24"/>
          <w:szCs w:val="24"/>
        </w:rPr>
        <w:t xml:space="preserve">  recensent n</w:t>
      </w:r>
      <w:r w:rsidR="00B52037">
        <w:rPr>
          <w:rFonts w:ascii="Times New Roman" w:hAnsi="Times New Roman" w:cs="Times New Roman"/>
          <w:sz w:val="24"/>
          <w:szCs w:val="24"/>
        </w:rPr>
        <w:t>ë</w:t>
      </w:r>
      <w:r>
        <w:rPr>
          <w:rFonts w:ascii="Times New Roman" w:hAnsi="Times New Roman" w:cs="Times New Roman"/>
          <w:sz w:val="24"/>
          <w:szCs w:val="24"/>
        </w:rPr>
        <w:t xml:space="preserve"> p</w:t>
      </w:r>
      <w:r w:rsidR="00B52037">
        <w:rPr>
          <w:rFonts w:ascii="Times New Roman" w:hAnsi="Times New Roman" w:cs="Times New Roman"/>
          <w:sz w:val="24"/>
          <w:szCs w:val="24"/>
        </w:rPr>
        <w:t>ë</w:t>
      </w:r>
      <w:r>
        <w:rPr>
          <w:rFonts w:ascii="Times New Roman" w:hAnsi="Times New Roman" w:cs="Times New Roman"/>
          <w:sz w:val="24"/>
          <w:szCs w:val="24"/>
        </w:rPr>
        <w:t>r</w:t>
      </w:r>
      <w:r w:rsidR="00B52037">
        <w:rPr>
          <w:rFonts w:ascii="Times New Roman" w:hAnsi="Times New Roman" w:cs="Times New Roman"/>
          <w:sz w:val="24"/>
          <w:szCs w:val="24"/>
        </w:rPr>
        <w:t>bë</w:t>
      </w:r>
      <w:r>
        <w:rPr>
          <w:rFonts w:ascii="Times New Roman" w:hAnsi="Times New Roman" w:cs="Times New Roman"/>
          <w:sz w:val="24"/>
          <w:szCs w:val="24"/>
        </w:rPr>
        <w:t>rje t</w:t>
      </w:r>
      <w:r w:rsidR="00B52037">
        <w:rPr>
          <w:rFonts w:ascii="Times New Roman" w:hAnsi="Times New Roman" w:cs="Times New Roman"/>
          <w:sz w:val="24"/>
          <w:szCs w:val="24"/>
        </w:rPr>
        <w:t>ë</w:t>
      </w:r>
      <w:r>
        <w:rPr>
          <w:rFonts w:ascii="Times New Roman" w:hAnsi="Times New Roman" w:cs="Times New Roman"/>
          <w:sz w:val="24"/>
          <w:szCs w:val="24"/>
        </w:rPr>
        <w:t xml:space="preserve"> :</w:t>
      </w:r>
    </w:p>
    <w:p w:rsidR="000A04F9" w:rsidRDefault="007116C2" w:rsidP="00FF79D5">
      <w:pPr>
        <w:rPr>
          <w:rFonts w:ascii="Times New Roman" w:hAnsi="Times New Roman" w:cs="Times New Roman"/>
          <w:sz w:val="24"/>
          <w:szCs w:val="24"/>
        </w:rPr>
      </w:pPr>
      <w:r>
        <w:rPr>
          <w:rFonts w:ascii="Times New Roman" w:hAnsi="Times New Roman" w:cs="Times New Roman"/>
          <w:sz w:val="24"/>
          <w:szCs w:val="24"/>
        </w:rPr>
        <w:t>1.</w:t>
      </w:r>
      <w:r w:rsidR="000A04F9">
        <w:rPr>
          <w:rFonts w:ascii="Times New Roman" w:hAnsi="Times New Roman" w:cs="Times New Roman"/>
          <w:sz w:val="24"/>
          <w:szCs w:val="24"/>
        </w:rPr>
        <w:t xml:space="preserve"> Sci.Dr. Merita Kotori - Specialist i Dermatovenerologjisë, </w:t>
      </w:r>
    </w:p>
    <w:p w:rsidR="007116C2" w:rsidRDefault="000A04F9" w:rsidP="00FF79D5">
      <w:pPr>
        <w:rPr>
          <w:rFonts w:ascii="Times New Roman" w:hAnsi="Times New Roman" w:cs="Times New Roman"/>
          <w:sz w:val="24"/>
          <w:szCs w:val="24"/>
        </w:rPr>
      </w:pPr>
      <w:r>
        <w:rPr>
          <w:rFonts w:ascii="Times New Roman" w:hAnsi="Times New Roman" w:cs="Times New Roman"/>
          <w:sz w:val="24"/>
          <w:szCs w:val="24"/>
        </w:rPr>
        <w:t>2. Sci.Dr. Fatime Kokollari - Specialist i Dermatovenerologjisë,</w:t>
      </w:r>
    </w:p>
    <w:p w:rsidR="007116C2" w:rsidRDefault="007116C2" w:rsidP="00FF79D5">
      <w:pPr>
        <w:rPr>
          <w:rFonts w:ascii="Times New Roman" w:hAnsi="Times New Roman" w:cs="Times New Roman"/>
          <w:sz w:val="24"/>
          <w:szCs w:val="24"/>
        </w:rPr>
      </w:pPr>
    </w:p>
    <w:p w:rsidR="007116C2" w:rsidRDefault="007116C2" w:rsidP="00FF79D5">
      <w:pPr>
        <w:rPr>
          <w:rFonts w:ascii="Times New Roman" w:hAnsi="Times New Roman" w:cs="Times New Roman"/>
          <w:sz w:val="24"/>
          <w:szCs w:val="24"/>
        </w:rPr>
      </w:pPr>
      <w:r>
        <w:rPr>
          <w:rFonts w:ascii="Times New Roman" w:hAnsi="Times New Roman" w:cs="Times New Roman"/>
          <w:sz w:val="24"/>
          <w:szCs w:val="24"/>
        </w:rPr>
        <w:t>Sa i perket vleresimit t</w:t>
      </w:r>
      <w:r w:rsidR="00B52037">
        <w:rPr>
          <w:rFonts w:ascii="Times New Roman" w:hAnsi="Times New Roman" w:cs="Times New Roman"/>
          <w:sz w:val="24"/>
          <w:szCs w:val="24"/>
        </w:rPr>
        <w:t>ë</w:t>
      </w:r>
      <w:r w:rsidR="00740ACA">
        <w:rPr>
          <w:rFonts w:ascii="Times New Roman" w:hAnsi="Times New Roman" w:cs="Times New Roman"/>
          <w:sz w:val="24"/>
          <w:szCs w:val="24"/>
        </w:rPr>
        <w:t xml:space="preserve"> udhërrëfyesi klinik  </w:t>
      </w:r>
      <w:r>
        <w:rPr>
          <w:rFonts w:ascii="Times New Roman" w:hAnsi="Times New Roman" w:cs="Times New Roman"/>
          <w:sz w:val="24"/>
          <w:szCs w:val="24"/>
        </w:rPr>
        <w:t>nga recenzentet nuk  ka pasur komente p</w:t>
      </w:r>
      <w:r w:rsidR="00B52037">
        <w:rPr>
          <w:rFonts w:ascii="Times New Roman" w:hAnsi="Times New Roman" w:cs="Times New Roman"/>
          <w:sz w:val="24"/>
          <w:szCs w:val="24"/>
        </w:rPr>
        <w:t>ë</w:t>
      </w:r>
      <w:r>
        <w:rPr>
          <w:rFonts w:ascii="Times New Roman" w:hAnsi="Times New Roman" w:cs="Times New Roman"/>
          <w:sz w:val="24"/>
          <w:szCs w:val="24"/>
        </w:rPr>
        <w:t>r ndryshime n</w:t>
      </w:r>
      <w:r w:rsidR="00B52037">
        <w:rPr>
          <w:rFonts w:ascii="Times New Roman" w:hAnsi="Times New Roman" w:cs="Times New Roman"/>
          <w:sz w:val="24"/>
          <w:szCs w:val="24"/>
        </w:rPr>
        <w:t>ë</w:t>
      </w:r>
      <w:r>
        <w:rPr>
          <w:rFonts w:ascii="Times New Roman" w:hAnsi="Times New Roman" w:cs="Times New Roman"/>
          <w:sz w:val="24"/>
          <w:szCs w:val="24"/>
        </w:rPr>
        <w:t xml:space="preserve"> kontekstin p</w:t>
      </w:r>
      <w:r w:rsidR="00B52037">
        <w:rPr>
          <w:rFonts w:ascii="Times New Roman" w:hAnsi="Times New Roman" w:cs="Times New Roman"/>
          <w:sz w:val="24"/>
          <w:szCs w:val="24"/>
        </w:rPr>
        <w:t>ë</w:t>
      </w:r>
      <w:r>
        <w:rPr>
          <w:rFonts w:ascii="Times New Roman" w:hAnsi="Times New Roman" w:cs="Times New Roman"/>
          <w:sz w:val="24"/>
          <w:szCs w:val="24"/>
        </w:rPr>
        <w:t>rmbajt</w:t>
      </w:r>
      <w:r w:rsidR="00B52037">
        <w:rPr>
          <w:rFonts w:ascii="Times New Roman" w:hAnsi="Times New Roman" w:cs="Times New Roman"/>
          <w:sz w:val="24"/>
          <w:szCs w:val="24"/>
        </w:rPr>
        <w:t>ë</w:t>
      </w:r>
      <w:r>
        <w:rPr>
          <w:rFonts w:ascii="Times New Roman" w:hAnsi="Times New Roman" w:cs="Times New Roman"/>
          <w:sz w:val="24"/>
          <w:szCs w:val="24"/>
        </w:rPr>
        <w:t xml:space="preserve">sor </w:t>
      </w:r>
      <w:r w:rsidR="00B52037">
        <w:rPr>
          <w:rFonts w:ascii="Times New Roman" w:hAnsi="Times New Roman" w:cs="Times New Roman"/>
          <w:sz w:val="24"/>
          <w:szCs w:val="24"/>
        </w:rPr>
        <w:t>të</w:t>
      </w:r>
      <w:r w:rsidR="00A833B9">
        <w:rPr>
          <w:rFonts w:ascii="Times New Roman" w:hAnsi="Times New Roman" w:cs="Times New Roman"/>
          <w:sz w:val="24"/>
          <w:szCs w:val="24"/>
        </w:rPr>
        <w:t xml:space="preserve"> udhërrëfyesit, recenzentet kanë</w:t>
      </w:r>
      <w:r>
        <w:rPr>
          <w:rFonts w:ascii="Times New Roman" w:hAnsi="Times New Roman" w:cs="Times New Roman"/>
          <w:sz w:val="24"/>
          <w:szCs w:val="24"/>
        </w:rPr>
        <w:t xml:space="preserve"> ofuar mendim</w:t>
      </w:r>
      <w:r w:rsidR="00A833B9">
        <w:rPr>
          <w:rFonts w:ascii="Times New Roman" w:hAnsi="Times New Roman" w:cs="Times New Roman"/>
          <w:sz w:val="24"/>
          <w:szCs w:val="24"/>
        </w:rPr>
        <w:t>in e tyre profesional se ky udhërrëfyes i plotëson kriteret për procedim të  mëtutjeshë</w:t>
      </w:r>
      <w:r>
        <w:rPr>
          <w:rFonts w:ascii="Times New Roman" w:hAnsi="Times New Roman" w:cs="Times New Roman"/>
          <w:sz w:val="24"/>
          <w:szCs w:val="24"/>
        </w:rPr>
        <w:t>m .</w:t>
      </w:r>
    </w:p>
    <w:p w:rsidR="00B94035" w:rsidRDefault="00B94035" w:rsidP="00B94035">
      <w:pPr>
        <w:spacing w:after="120"/>
        <w:rPr>
          <w:rFonts w:ascii="Book Antiqua" w:eastAsia="Book Antiqua" w:hAnsi="Book Antiqua" w:cs="Book Antiqua"/>
          <w:color w:val="000000" w:themeColor="text1"/>
        </w:rPr>
      </w:pPr>
      <w:r w:rsidRPr="0011028B">
        <w:rPr>
          <w:rFonts w:ascii="Book Antiqua" w:eastAsia="Book Antiqua" w:hAnsi="Book Antiqua" w:cs="Book Antiqua"/>
          <w:color w:val="000000" w:themeColor="text1"/>
        </w:rPr>
        <w:t xml:space="preserve">Prej këtij udhërrëfyesi duhet të derivojnë protokolet lokale dhe listat e kontrollit në përputhje me nivelin e institucionit shëndetësor. </w:t>
      </w:r>
    </w:p>
    <w:p w:rsidR="00B94035" w:rsidRPr="00740ACA" w:rsidRDefault="00B94035" w:rsidP="00740ACA">
      <w:pPr>
        <w:spacing w:after="120"/>
        <w:rPr>
          <w:rFonts w:ascii="Book Antiqua" w:eastAsia="Book Antiqua" w:hAnsi="Book Antiqua" w:cs="Book Antiqua"/>
          <w:color w:val="000000" w:themeColor="text1"/>
        </w:rPr>
      </w:pPr>
      <w:r>
        <w:rPr>
          <w:rFonts w:ascii="Book Antiqua" w:eastAsia="Book Antiqua" w:hAnsi="Book Antiqua" w:cs="Book Antiqua"/>
          <w:color w:val="000000" w:themeColor="text1"/>
        </w:rPr>
        <w:t xml:space="preserve">Rishikimi dhe përditësimi i këtij udhërrëfyesi do të bëhet pas pesë (5) vitesh, e në rast të </w:t>
      </w:r>
      <w:r>
        <w:t>dëshmive të reja shkencore relevante</w:t>
      </w:r>
      <w:r>
        <w:rPr>
          <w:rFonts w:ascii="Book Antiqua" w:eastAsia="Book Antiqua" w:hAnsi="Book Antiqua" w:cs="Book Antiqua"/>
          <w:color w:val="000000" w:themeColor="text1"/>
        </w:rPr>
        <w:t xml:space="preserve"> edhe më herët. </w:t>
      </w:r>
    </w:p>
    <w:p w:rsidR="007116C2" w:rsidRDefault="008B6372" w:rsidP="00FF79D5">
      <w:pPr>
        <w:rPr>
          <w:rFonts w:ascii="Times New Roman" w:hAnsi="Times New Roman" w:cs="Times New Roman"/>
          <w:sz w:val="24"/>
          <w:szCs w:val="24"/>
        </w:rPr>
      </w:pPr>
      <w:r>
        <w:rPr>
          <w:rFonts w:ascii="Times New Roman" w:hAnsi="Times New Roman" w:cs="Times New Roman"/>
          <w:sz w:val="24"/>
          <w:szCs w:val="24"/>
        </w:rPr>
        <w:t>Udhërrëfyesi klinik do të publikohet në web faqe te MSH-së  sipas proceduarve të parapara  në Udhë</w:t>
      </w:r>
      <w:r w:rsidR="00B52037">
        <w:rPr>
          <w:rFonts w:ascii="Times New Roman" w:hAnsi="Times New Roman" w:cs="Times New Roman"/>
          <w:sz w:val="24"/>
          <w:szCs w:val="24"/>
        </w:rPr>
        <w:t>zimin Admin</w:t>
      </w:r>
      <w:r>
        <w:rPr>
          <w:rFonts w:ascii="Times New Roman" w:hAnsi="Times New Roman" w:cs="Times New Roman"/>
          <w:sz w:val="24"/>
          <w:szCs w:val="24"/>
        </w:rPr>
        <w:t>istrativ për ” Udhërrëfyes dhe Protokole Klinike’’ Nr.12/2010, dhe do të jetë i hapur për kom</w:t>
      </w:r>
      <w:r w:rsidR="00B52037">
        <w:rPr>
          <w:rFonts w:ascii="Times New Roman" w:hAnsi="Times New Roman" w:cs="Times New Roman"/>
          <w:sz w:val="24"/>
          <w:szCs w:val="24"/>
        </w:rPr>
        <w:t>e</w:t>
      </w:r>
      <w:r>
        <w:rPr>
          <w:rFonts w:ascii="Times New Roman" w:hAnsi="Times New Roman" w:cs="Times New Roman"/>
          <w:sz w:val="24"/>
          <w:szCs w:val="24"/>
        </w:rPr>
        <w:t>nte nga të gjitha  palet e pë</w:t>
      </w:r>
      <w:r w:rsidR="00B52037">
        <w:rPr>
          <w:rFonts w:ascii="Times New Roman" w:hAnsi="Times New Roman" w:cs="Times New Roman"/>
          <w:sz w:val="24"/>
          <w:szCs w:val="24"/>
        </w:rPr>
        <w:t>rfshira dhe grupet e interesit .</w:t>
      </w:r>
    </w:p>
    <w:p w:rsidR="00365B7A" w:rsidRDefault="00B94035" w:rsidP="00E4164C">
      <w:pPr>
        <w:rPr>
          <w:rFonts w:ascii="Times New Roman" w:hAnsi="Times New Roman" w:cs="Times New Roman"/>
          <w:sz w:val="24"/>
          <w:szCs w:val="24"/>
        </w:rPr>
      </w:pPr>
      <w:r>
        <w:rPr>
          <w:rFonts w:ascii="Times New Roman" w:hAnsi="Times New Roman" w:cs="Times New Roman"/>
          <w:sz w:val="24"/>
          <w:szCs w:val="24"/>
        </w:rPr>
        <w:t>Udhërrëfyesi i miratuar do të shpërdahet dhe prezantohet tek të gjithë profesionistet shëndetësor, të</w:t>
      </w:r>
      <w:r w:rsidR="00B52037">
        <w:rPr>
          <w:rFonts w:ascii="Times New Roman" w:hAnsi="Times New Roman" w:cs="Times New Roman"/>
          <w:sz w:val="24"/>
          <w:szCs w:val="24"/>
        </w:rPr>
        <w:t xml:space="preserve"> </w:t>
      </w:r>
      <w:r>
        <w:rPr>
          <w:rFonts w:ascii="Times New Roman" w:hAnsi="Times New Roman" w:cs="Times New Roman"/>
          <w:sz w:val="24"/>
          <w:szCs w:val="24"/>
        </w:rPr>
        <w:t>cilët bazuar në</w:t>
      </w:r>
      <w:r w:rsidR="00B52037">
        <w:rPr>
          <w:rFonts w:ascii="Times New Roman" w:hAnsi="Times New Roman" w:cs="Times New Roman"/>
          <w:sz w:val="24"/>
          <w:szCs w:val="24"/>
        </w:rPr>
        <w:t xml:space="preserve"> ko</w:t>
      </w:r>
      <w:r>
        <w:rPr>
          <w:rFonts w:ascii="Times New Roman" w:hAnsi="Times New Roman" w:cs="Times New Roman"/>
          <w:sz w:val="24"/>
          <w:szCs w:val="24"/>
        </w:rPr>
        <w:t>mpetencat e tyre profesionale të përcaktuara do të bëjnë zbatimin e tij në</w:t>
      </w:r>
      <w:r w:rsidR="00B52037">
        <w:rPr>
          <w:rFonts w:ascii="Times New Roman" w:hAnsi="Times New Roman" w:cs="Times New Roman"/>
          <w:sz w:val="24"/>
          <w:szCs w:val="24"/>
        </w:rPr>
        <w:t xml:space="preserve"> praktik.</w:t>
      </w:r>
    </w:p>
    <w:p w:rsidR="00365B7A" w:rsidRDefault="00365B7A" w:rsidP="00183D1D">
      <w:pPr>
        <w:spacing w:before="240" w:line="276" w:lineRule="auto"/>
        <w:jc w:val="both"/>
        <w:rPr>
          <w:rFonts w:ascii="Times New Roman" w:hAnsi="Times New Roman" w:cs="Times New Roman"/>
          <w:sz w:val="24"/>
          <w:szCs w:val="24"/>
        </w:rPr>
      </w:pPr>
    </w:p>
    <w:p w:rsidR="00365B7A" w:rsidRDefault="00365B7A" w:rsidP="00183D1D">
      <w:pPr>
        <w:spacing w:before="240" w:line="276" w:lineRule="auto"/>
        <w:jc w:val="both"/>
        <w:rPr>
          <w:rFonts w:ascii="Times New Roman" w:hAnsi="Times New Roman" w:cs="Times New Roman"/>
          <w:sz w:val="24"/>
          <w:szCs w:val="24"/>
        </w:rPr>
      </w:pPr>
    </w:p>
    <w:p w:rsidR="00365B7A" w:rsidRDefault="00365B7A" w:rsidP="00183D1D">
      <w:pPr>
        <w:spacing w:before="240" w:line="276" w:lineRule="auto"/>
        <w:jc w:val="both"/>
        <w:rPr>
          <w:rFonts w:ascii="Times New Roman" w:hAnsi="Times New Roman" w:cs="Times New Roman"/>
          <w:sz w:val="24"/>
          <w:szCs w:val="24"/>
        </w:rPr>
      </w:pPr>
    </w:p>
    <w:p w:rsidR="00365B7A" w:rsidRPr="00183D1D" w:rsidRDefault="00365B7A" w:rsidP="00183D1D">
      <w:pPr>
        <w:spacing w:before="240" w:line="276" w:lineRule="auto"/>
        <w:jc w:val="both"/>
        <w:rPr>
          <w:rFonts w:ascii="Times New Roman" w:hAnsi="Times New Roman" w:cs="Times New Roman"/>
          <w:i/>
          <w:sz w:val="24"/>
          <w:szCs w:val="24"/>
        </w:rPr>
      </w:pPr>
    </w:p>
    <w:p w:rsidR="00B4693F" w:rsidRDefault="00B4693F" w:rsidP="00250D52">
      <w:pPr>
        <w:spacing w:line="276" w:lineRule="auto"/>
        <w:rPr>
          <w:rFonts w:ascii="Times New Roman" w:hAnsi="Times New Roman" w:cs="Times New Roman"/>
          <w:b/>
          <w:sz w:val="24"/>
          <w:szCs w:val="24"/>
        </w:rPr>
      </w:pPr>
    </w:p>
    <w:p w:rsidR="006047B3" w:rsidRPr="00E51E89" w:rsidRDefault="006047B3" w:rsidP="00250D52">
      <w:pPr>
        <w:spacing w:line="276" w:lineRule="auto"/>
        <w:rPr>
          <w:rFonts w:ascii="Times New Roman" w:hAnsi="Times New Roman" w:cs="Times New Roman"/>
          <w:b/>
          <w:sz w:val="24"/>
          <w:szCs w:val="24"/>
        </w:rPr>
      </w:pPr>
    </w:p>
    <w:p w:rsidR="00B4693F" w:rsidRPr="00F941F2" w:rsidRDefault="00D53D49" w:rsidP="00183D1D">
      <w:pPr>
        <w:spacing w:line="276" w:lineRule="auto"/>
        <w:rPr>
          <w:rFonts w:ascii="Times New Roman" w:hAnsi="Times New Roman"/>
          <w:b/>
          <w:color w:val="202124"/>
          <w:sz w:val="28"/>
          <w:szCs w:val="28"/>
        </w:rPr>
      </w:pPr>
      <w:r>
        <w:rPr>
          <w:rFonts w:ascii="Times New Roman" w:hAnsi="Times New Roman"/>
          <w:b/>
          <w:sz w:val="28"/>
          <w:szCs w:val="28"/>
        </w:rPr>
        <w:t>X.</w:t>
      </w:r>
      <w:r w:rsidR="00F941F2" w:rsidRPr="00F941F2">
        <w:rPr>
          <w:rFonts w:ascii="Times New Roman" w:hAnsi="Times New Roman"/>
          <w:b/>
          <w:sz w:val="28"/>
          <w:szCs w:val="28"/>
        </w:rPr>
        <w:t xml:space="preserve"> </w:t>
      </w:r>
      <w:r w:rsidR="00B4693F" w:rsidRPr="00F941F2">
        <w:rPr>
          <w:rFonts w:ascii="Times New Roman" w:hAnsi="Times New Roman"/>
          <w:b/>
          <w:sz w:val="28"/>
          <w:szCs w:val="28"/>
        </w:rPr>
        <w:t xml:space="preserve">Shkurtesat </w:t>
      </w:r>
      <w:r w:rsidR="00B4693F" w:rsidRPr="00F941F2">
        <w:rPr>
          <w:rFonts w:ascii="Times New Roman" w:hAnsi="Times New Roman"/>
          <w:b/>
          <w:color w:val="202124"/>
          <w:sz w:val="28"/>
          <w:szCs w:val="28"/>
        </w:rPr>
        <w:t>përdorura</w:t>
      </w:r>
      <w:r w:rsidR="00C13BD7" w:rsidRPr="00F941F2">
        <w:rPr>
          <w:rFonts w:ascii="Times New Roman" w:hAnsi="Times New Roman"/>
          <w:b/>
          <w:color w:val="202124"/>
          <w:sz w:val="28"/>
          <w:szCs w:val="28"/>
        </w:rPr>
        <w:t xml:space="preserve"> në UK</w:t>
      </w:r>
      <w:r w:rsidR="00740ACA">
        <w:rPr>
          <w:rFonts w:ascii="Times New Roman" w:hAnsi="Times New Roman"/>
          <w:b/>
          <w:color w:val="202124"/>
          <w:sz w:val="28"/>
          <w:szCs w:val="28"/>
        </w:rPr>
        <w:t xml:space="preserve">  </w:t>
      </w:r>
      <w:r w:rsidR="00C13BD7" w:rsidRPr="00F941F2">
        <w:rPr>
          <w:rFonts w:ascii="Times New Roman" w:hAnsi="Times New Roman"/>
          <w:b/>
          <w:color w:val="202124"/>
          <w:sz w:val="28"/>
          <w:szCs w:val="28"/>
        </w:rPr>
        <w:t>(shkurtesa dhe definicione)</w:t>
      </w:r>
    </w:p>
    <w:p w:rsidR="00B4693F" w:rsidRPr="00E51E89" w:rsidRDefault="00B4693F" w:rsidP="008C137C">
      <w:pPr>
        <w:pStyle w:val="ListParagraph"/>
        <w:spacing w:line="360" w:lineRule="auto"/>
        <w:ind w:left="720" w:firstLine="0"/>
        <w:rPr>
          <w:rFonts w:ascii="Times New Roman" w:hAnsi="Times New Roman"/>
          <w:b/>
          <w:sz w:val="24"/>
          <w:szCs w:val="24"/>
        </w:rPr>
      </w:pPr>
    </w:p>
    <w:p w:rsidR="00B4693F" w:rsidRDefault="00C13BD7" w:rsidP="00900297">
      <w:pPr>
        <w:pStyle w:val="ListParagraph"/>
        <w:numPr>
          <w:ilvl w:val="0"/>
          <w:numId w:val="30"/>
        </w:numPr>
        <w:spacing w:line="480" w:lineRule="auto"/>
        <w:rPr>
          <w:rFonts w:ascii="Times New Roman" w:hAnsi="Times New Roman"/>
          <w:sz w:val="24"/>
          <w:szCs w:val="24"/>
        </w:rPr>
      </w:pPr>
      <w:r w:rsidRPr="00B4693F">
        <w:rPr>
          <w:rFonts w:ascii="Times New Roman" w:hAnsi="Times New Roman"/>
          <w:sz w:val="24"/>
          <w:szCs w:val="24"/>
        </w:rPr>
        <w:t xml:space="preserve">UK – </w:t>
      </w:r>
      <w:r w:rsidRPr="00B4693F">
        <w:rPr>
          <w:rFonts w:ascii="Times New Roman" w:hAnsi="Times New Roman"/>
          <w:color w:val="000000" w:themeColor="text1"/>
          <w:sz w:val="24"/>
          <w:szCs w:val="24"/>
        </w:rPr>
        <w:t>Udhërrëfyesin klinik</w:t>
      </w:r>
      <w:r w:rsidRPr="00B4693F">
        <w:rPr>
          <w:rFonts w:ascii="Times New Roman" w:hAnsi="Times New Roman"/>
          <w:sz w:val="24"/>
          <w:szCs w:val="24"/>
        </w:rPr>
        <w:t xml:space="preserve">;   </w:t>
      </w:r>
    </w:p>
    <w:p w:rsidR="00B4693F" w:rsidRDefault="00B4693F" w:rsidP="00900297">
      <w:pPr>
        <w:pStyle w:val="ListParagraph"/>
        <w:numPr>
          <w:ilvl w:val="0"/>
          <w:numId w:val="30"/>
        </w:numPr>
        <w:spacing w:line="480" w:lineRule="auto"/>
        <w:rPr>
          <w:rFonts w:ascii="Times New Roman" w:hAnsi="Times New Roman"/>
          <w:sz w:val="24"/>
          <w:szCs w:val="24"/>
        </w:rPr>
      </w:pPr>
      <w:r w:rsidRPr="00B4693F">
        <w:rPr>
          <w:rFonts w:ascii="Times New Roman" w:hAnsi="Times New Roman"/>
          <w:sz w:val="24"/>
          <w:szCs w:val="24"/>
        </w:rPr>
        <w:t>MSH - Ministria e Sh</w:t>
      </w:r>
      <w:r w:rsidRPr="00B4693F">
        <w:rPr>
          <w:rFonts w:ascii="Times New Roman" w:hAnsi="Times New Roman"/>
          <w:color w:val="202124"/>
          <w:sz w:val="24"/>
          <w:szCs w:val="24"/>
        </w:rPr>
        <w:t>ë</w:t>
      </w:r>
      <w:r w:rsidRPr="00B4693F">
        <w:rPr>
          <w:rFonts w:ascii="Times New Roman" w:hAnsi="Times New Roman"/>
          <w:sz w:val="24"/>
          <w:szCs w:val="24"/>
        </w:rPr>
        <w:t>ndet</w:t>
      </w:r>
      <w:r w:rsidRPr="00B4693F">
        <w:rPr>
          <w:rFonts w:ascii="Times New Roman" w:hAnsi="Times New Roman"/>
          <w:color w:val="202124"/>
          <w:sz w:val="24"/>
          <w:szCs w:val="24"/>
        </w:rPr>
        <w:t>ë</w:t>
      </w:r>
      <w:r w:rsidRPr="00B4693F">
        <w:rPr>
          <w:rFonts w:ascii="Times New Roman" w:hAnsi="Times New Roman"/>
          <w:sz w:val="24"/>
          <w:szCs w:val="24"/>
        </w:rPr>
        <w:t>sis</w:t>
      </w:r>
      <w:r w:rsidRPr="00B4693F">
        <w:rPr>
          <w:rFonts w:ascii="Times New Roman" w:hAnsi="Times New Roman"/>
          <w:color w:val="202124"/>
          <w:sz w:val="24"/>
          <w:szCs w:val="24"/>
        </w:rPr>
        <w:t>ë</w:t>
      </w:r>
      <w:r w:rsidRPr="00B4693F">
        <w:rPr>
          <w:rFonts w:ascii="Times New Roman" w:hAnsi="Times New Roman"/>
          <w:sz w:val="24"/>
          <w:szCs w:val="24"/>
        </w:rPr>
        <w:t xml:space="preserve">;                                                                                              </w:t>
      </w:r>
    </w:p>
    <w:p w:rsidR="00B4693F" w:rsidRDefault="00C13BD7" w:rsidP="00900297">
      <w:pPr>
        <w:pStyle w:val="ListParagraph"/>
        <w:numPr>
          <w:ilvl w:val="0"/>
          <w:numId w:val="30"/>
        </w:numPr>
        <w:spacing w:line="480" w:lineRule="auto"/>
        <w:rPr>
          <w:rFonts w:ascii="Times New Roman" w:hAnsi="Times New Roman"/>
          <w:sz w:val="24"/>
          <w:szCs w:val="24"/>
        </w:rPr>
      </w:pPr>
      <w:r w:rsidRPr="00B4693F">
        <w:rPr>
          <w:rFonts w:ascii="Times New Roman" w:hAnsi="Times New Roman"/>
          <w:sz w:val="24"/>
          <w:szCs w:val="24"/>
        </w:rPr>
        <w:t xml:space="preserve">OBSH - </w:t>
      </w:r>
      <w:r w:rsidR="00B4693F" w:rsidRPr="00B4693F">
        <w:rPr>
          <w:rFonts w:ascii="Times New Roman" w:hAnsi="Times New Roman"/>
          <w:sz w:val="24"/>
          <w:szCs w:val="24"/>
        </w:rPr>
        <w:t>Organizata Botërore</w:t>
      </w:r>
      <w:r w:rsidRPr="00B4693F">
        <w:rPr>
          <w:rFonts w:ascii="Times New Roman" w:hAnsi="Times New Roman"/>
          <w:sz w:val="24"/>
          <w:szCs w:val="24"/>
        </w:rPr>
        <w:t xml:space="preserve"> e Sh</w:t>
      </w:r>
      <w:r w:rsidRPr="00B4693F">
        <w:rPr>
          <w:rFonts w:ascii="Times New Roman" w:hAnsi="Times New Roman"/>
          <w:color w:val="202124"/>
          <w:sz w:val="24"/>
          <w:szCs w:val="24"/>
        </w:rPr>
        <w:t>ë</w:t>
      </w:r>
      <w:r w:rsidRPr="00B4693F">
        <w:rPr>
          <w:rFonts w:ascii="Times New Roman" w:hAnsi="Times New Roman"/>
          <w:sz w:val="24"/>
          <w:szCs w:val="24"/>
        </w:rPr>
        <w:t>ndet</w:t>
      </w:r>
      <w:r w:rsidRPr="00B4693F">
        <w:rPr>
          <w:rFonts w:ascii="Times New Roman" w:hAnsi="Times New Roman"/>
          <w:color w:val="202124"/>
          <w:sz w:val="24"/>
          <w:szCs w:val="24"/>
        </w:rPr>
        <w:t>ë</w:t>
      </w:r>
      <w:r w:rsidRPr="00B4693F">
        <w:rPr>
          <w:rFonts w:ascii="Times New Roman" w:hAnsi="Times New Roman"/>
          <w:sz w:val="24"/>
          <w:szCs w:val="24"/>
        </w:rPr>
        <w:t>sis</w:t>
      </w:r>
      <w:r w:rsidRPr="00B4693F">
        <w:rPr>
          <w:rFonts w:ascii="Times New Roman" w:hAnsi="Times New Roman"/>
          <w:color w:val="202124"/>
          <w:sz w:val="24"/>
          <w:szCs w:val="24"/>
        </w:rPr>
        <w:t>ë</w:t>
      </w:r>
      <w:r w:rsidRPr="00B4693F">
        <w:rPr>
          <w:rFonts w:ascii="Times New Roman" w:hAnsi="Times New Roman"/>
          <w:sz w:val="24"/>
          <w:szCs w:val="24"/>
        </w:rPr>
        <w:t xml:space="preserve">,    </w:t>
      </w:r>
    </w:p>
    <w:p w:rsidR="00B4693F" w:rsidRDefault="00C13BD7" w:rsidP="00900297">
      <w:pPr>
        <w:pStyle w:val="ListParagraph"/>
        <w:numPr>
          <w:ilvl w:val="0"/>
          <w:numId w:val="30"/>
        </w:numPr>
        <w:spacing w:line="480" w:lineRule="auto"/>
        <w:rPr>
          <w:rFonts w:ascii="Times New Roman" w:hAnsi="Times New Roman"/>
          <w:sz w:val="24"/>
          <w:szCs w:val="24"/>
        </w:rPr>
      </w:pPr>
      <w:r w:rsidRPr="00B4693F">
        <w:rPr>
          <w:rFonts w:ascii="Times New Roman" w:hAnsi="Times New Roman"/>
          <w:sz w:val="24"/>
          <w:szCs w:val="24"/>
        </w:rPr>
        <w:t xml:space="preserve"> EADV –European Academy of Dermatology &amp; Venereology         </w:t>
      </w:r>
    </w:p>
    <w:p w:rsidR="00C13BD7" w:rsidRPr="00B4693F" w:rsidRDefault="008C137C" w:rsidP="00900297">
      <w:pPr>
        <w:pStyle w:val="ListParagraph"/>
        <w:numPr>
          <w:ilvl w:val="0"/>
          <w:numId w:val="30"/>
        </w:numPr>
        <w:spacing w:line="480" w:lineRule="auto"/>
        <w:rPr>
          <w:rFonts w:ascii="Times New Roman" w:hAnsi="Times New Roman"/>
          <w:sz w:val="24"/>
          <w:szCs w:val="24"/>
        </w:rPr>
      </w:pPr>
      <w:r w:rsidRPr="00B4693F">
        <w:rPr>
          <w:rFonts w:ascii="Times New Roman" w:hAnsi="Times New Roman"/>
          <w:sz w:val="24"/>
          <w:szCs w:val="24"/>
        </w:rPr>
        <w:t xml:space="preserve">EA – Ekzema atopike </w:t>
      </w:r>
    </w:p>
    <w:p w:rsidR="000F5D2F" w:rsidRPr="00316E30" w:rsidRDefault="000F5D2F" w:rsidP="00900297">
      <w:pPr>
        <w:pStyle w:val="ListParagraph"/>
        <w:numPr>
          <w:ilvl w:val="0"/>
          <w:numId w:val="30"/>
        </w:numPr>
        <w:spacing w:line="480" w:lineRule="auto"/>
        <w:rPr>
          <w:rFonts w:ascii="Times New Roman" w:hAnsi="Times New Roman"/>
          <w:sz w:val="24"/>
          <w:szCs w:val="24"/>
        </w:rPr>
      </w:pPr>
      <w:r w:rsidRPr="00316E30">
        <w:rPr>
          <w:rFonts w:ascii="Times New Roman" w:hAnsi="Times New Roman"/>
          <w:sz w:val="24"/>
          <w:szCs w:val="24"/>
        </w:rPr>
        <w:t>UKS – Urtikaria kronike spontane</w:t>
      </w:r>
    </w:p>
    <w:p w:rsidR="00B065C3" w:rsidRPr="00B065C3" w:rsidRDefault="000358B9" w:rsidP="00900297">
      <w:pPr>
        <w:pStyle w:val="ListParagraph"/>
        <w:numPr>
          <w:ilvl w:val="0"/>
          <w:numId w:val="30"/>
        </w:numPr>
        <w:spacing w:line="480" w:lineRule="auto"/>
        <w:rPr>
          <w:rFonts w:ascii="Times New Roman" w:hAnsi="Times New Roman"/>
          <w:sz w:val="24"/>
          <w:szCs w:val="24"/>
        </w:rPr>
      </w:pPr>
      <w:r w:rsidRPr="00316E30">
        <w:rPr>
          <w:rFonts w:ascii="Times New Roman" w:hAnsi="Times New Roman"/>
          <w:sz w:val="24"/>
          <w:szCs w:val="24"/>
        </w:rPr>
        <w:t xml:space="preserve">GP-  Grupi punues </w:t>
      </w:r>
    </w:p>
    <w:p w:rsidR="00C80DC5" w:rsidRPr="00316E30" w:rsidRDefault="00961795" w:rsidP="00900297">
      <w:pPr>
        <w:pStyle w:val="ListParagraph"/>
        <w:numPr>
          <w:ilvl w:val="0"/>
          <w:numId w:val="30"/>
        </w:numPr>
        <w:spacing w:line="480" w:lineRule="auto"/>
        <w:rPr>
          <w:rFonts w:ascii="Times New Roman" w:hAnsi="Times New Roman"/>
          <w:sz w:val="24"/>
          <w:szCs w:val="24"/>
        </w:rPr>
      </w:pPr>
      <w:r w:rsidRPr="00316E30">
        <w:rPr>
          <w:rFonts w:ascii="Times New Roman" w:hAnsi="Times New Roman"/>
          <w:sz w:val="24"/>
          <w:szCs w:val="24"/>
        </w:rPr>
        <w:t xml:space="preserve">DA – Dermatiti atopik </w:t>
      </w:r>
    </w:p>
    <w:p w:rsidR="00F81D92" w:rsidRDefault="00961795" w:rsidP="00900297">
      <w:pPr>
        <w:pStyle w:val="ListParagraph"/>
        <w:numPr>
          <w:ilvl w:val="0"/>
          <w:numId w:val="30"/>
        </w:numPr>
        <w:spacing w:line="480" w:lineRule="auto"/>
        <w:rPr>
          <w:rFonts w:ascii="Times New Roman" w:hAnsi="Times New Roman"/>
          <w:sz w:val="24"/>
          <w:szCs w:val="24"/>
        </w:rPr>
      </w:pPr>
      <w:r w:rsidRPr="00316E30">
        <w:rPr>
          <w:rFonts w:ascii="Times New Roman" w:hAnsi="Times New Roman"/>
          <w:sz w:val="24"/>
          <w:szCs w:val="24"/>
        </w:rPr>
        <w:t xml:space="preserve">TCA – tacrolimus </w:t>
      </w:r>
    </w:p>
    <w:p w:rsidR="00074FE4" w:rsidRPr="00316E30" w:rsidRDefault="00074FE4" w:rsidP="00900297">
      <w:pPr>
        <w:pStyle w:val="ListParagraph"/>
        <w:numPr>
          <w:ilvl w:val="0"/>
          <w:numId w:val="30"/>
        </w:numPr>
        <w:spacing w:line="480" w:lineRule="auto"/>
        <w:rPr>
          <w:rFonts w:ascii="Times New Roman" w:hAnsi="Times New Roman"/>
          <w:sz w:val="24"/>
          <w:szCs w:val="24"/>
        </w:rPr>
      </w:pPr>
      <w:r w:rsidRPr="00316E30">
        <w:rPr>
          <w:rFonts w:ascii="Times New Roman" w:hAnsi="Times New Roman"/>
          <w:sz w:val="24"/>
          <w:szCs w:val="24"/>
        </w:rPr>
        <w:t>UV– rrezet ultraviolete</w:t>
      </w:r>
    </w:p>
    <w:p w:rsidR="00961795" w:rsidRPr="00316E30" w:rsidRDefault="00961795" w:rsidP="00900297">
      <w:pPr>
        <w:pStyle w:val="ListParagraph"/>
        <w:numPr>
          <w:ilvl w:val="0"/>
          <w:numId w:val="30"/>
        </w:numPr>
        <w:spacing w:line="480" w:lineRule="auto"/>
        <w:rPr>
          <w:rFonts w:ascii="Times New Roman" w:hAnsi="Times New Roman"/>
          <w:sz w:val="24"/>
          <w:szCs w:val="24"/>
        </w:rPr>
      </w:pPr>
      <w:r w:rsidRPr="00316E30">
        <w:rPr>
          <w:rFonts w:ascii="Times New Roman" w:hAnsi="Times New Roman"/>
          <w:sz w:val="24"/>
          <w:szCs w:val="24"/>
        </w:rPr>
        <w:t>UVA – rrezet ultraviolete që varion nga 340 mm deri në 400 mm</w:t>
      </w:r>
    </w:p>
    <w:p w:rsidR="00961795" w:rsidRPr="00316E30" w:rsidRDefault="00961795" w:rsidP="00900297">
      <w:pPr>
        <w:pStyle w:val="ListParagraph"/>
        <w:numPr>
          <w:ilvl w:val="0"/>
          <w:numId w:val="30"/>
        </w:numPr>
        <w:spacing w:line="480" w:lineRule="auto"/>
        <w:rPr>
          <w:rFonts w:ascii="Times New Roman" w:hAnsi="Times New Roman"/>
          <w:sz w:val="24"/>
          <w:szCs w:val="24"/>
        </w:rPr>
      </w:pPr>
      <w:r w:rsidRPr="00316E30">
        <w:rPr>
          <w:rFonts w:ascii="Times New Roman" w:hAnsi="Times New Roman"/>
          <w:sz w:val="24"/>
          <w:szCs w:val="24"/>
        </w:rPr>
        <w:t xml:space="preserve">UVB – rrezet </w:t>
      </w:r>
      <w:r w:rsidR="00316E30" w:rsidRPr="00316E30">
        <w:rPr>
          <w:rFonts w:ascii="Times New Roman" w:hAnsi="Times New Roman"/>
          <w:sz w:val="24"/>
          <w:szCs w:val="24"/>
        </w:rPr>
        <w:t>ultraviolet që</w:t>
      </w:r>
      <w:r w:rsidRPr="00316E30">
        <w:rPr>
          <w:rFonts w:ascii="Times New Roman" w:hAnsi="Times New Roman"/>
          <w:sz w:val="24"/>
          <w:szCs w:val="24"/>
        </w:rPr>
        <w:t xml:space="preserve"> varion nga 280 mm deri në 315 mm</w:t>
      </w:r>
    </w:p>
    <w:p w:rsidR="00316E30" w:rsidRPr="00316E30" w:rsidRDefault="00961795" w:rsidP="00900297">
      <w:pPr>
        <w:pStyle w:val="ListParagraph"/>
        <w:numPr>
          <w:ilvl w:val="0"/>
          <w:numId w:val="30"/>
        </w:numPr>
        <w:spacing w:line="480" w:lineRule="auto"/>
        <w:rPr>
          <w:rFonts w:ascii="Times New Roman" w:hAnsi="Times New Roman"/>
          <w:sz w:val="24"/>
          <w:szCs w:val="24"/>
        </w:rPr>
      </w:pPr>
      <w:r w:rsidRPr="00316E30">
        <w:rPr>
          <w:rFonts w:ascii="Times New Roman" w:hAnsi="Times New Roman"/>
          <w:sz w:val="24"/>
          <w:szCs w:val="24"/>
        </w:rPr>
        <w:t xml:space="preserve">PUVA </w:t>
      </w:r>
      <w:r w:rsidR="00316E30" w:rsidRPr="00316E30">
        <w:rPr>
          <w:rFonts w:ascii="Times New Roman" w:hAnsi="Times New Roman"/>
          <w:sz w:val="24"/>
          <w:szCs w:val="24"/>
        </w:rPr>
        <w:t>–</w:t>
      </w:r>
      <w:r w:rsidR="00365B7A">
        <w:rPr>
          <w:rFonts w:ascii="Times New Roman" w:hAnsi="Times New Roman"/>
          <w:sz w:val="24"/>
          <w:szCs w:val="24"/>
        </w:rPr>
        <w:t>psoralen  dhe ultra Violet A</w:t>
      </w:r>
    </w:p>
    <w:p w:rsidR="00961795" w:rsidRPr="00316E30" w:rsidRDefault="00316E30" w:rsidP="00900297">
      <w:pPr>
        <w:pStyle w:val="ListParagraph"/>
        <w:numPr>
          <w:ilvl w:val="0"/>
          <w:numId w:val="30"/>
        </w:numPr>
        <w:spacing w:line="480" w:lineRule="auto"/>
        <w:rPr>
          <w:rFonts w:ascii="Times New Roman" w:hAnsi="Times New Roman"/>
          <w:sz w:val="24"/>
          <w:szCs w:val="24"/>
        </w:rPr>
      </w:pPr>
      <w:r w:rsidRPr="00316E30">
        <w:rPr>
          <w:rFonts w:ascii="Times New Roman" w:hAnsi="Times New Roman"/>
          <w:color w:val="000000" w:themeColor="text1"/>
          <w:sz w:val="24"/>
          <w:szCs w:val="24"/>
        </w:rPr>
        <w:t>SPT</w:t>
      </w:r>
      <w:r w:rsidRPr="00316E30">
        <w:rPr>
          <w:rFonts w:ascii="Times New Roman" w:hAnsi="Times New Roman"/>
          <w:b/>
          <w:color w:val="000000" w:themeColor="text1"/>
          <w:sz w:val="24"/>
          <w:szCs w:val="24"/>
        </w:rPr>
        <w:t xml:space="preserve">     - </w:t>
      </w:r>
      <w:r w:rsidRPr="00316E30">
        <w:rPr>
          <w:rFonts w:ascii="Times New Roman" w:hAnsi="Times New Roman"/>
          <w:color w:val="000000" w:themeColor="text1"/>
          <w:sz w:val="24"/>
          <w:szCs w:val="24"/>
        </w:rPr>
        <w:t xml:space="preserve">testet me shpim patch testet dhe testet in vitro </w:t>
      </w:r>
    </w:p>
    <w:p w:rsidR="00316E30" w:rsidRPr="00316E30" w:rsidRDefault="00316E30" w:rsidP="00900297">
      <w:pPr>
        <w:pStyle w:val="ListParagraph"/>
        <w:numPr>
          <w:ilvl w:val="0"/>
          <w:numId w:val="30"/>
        </w:numPr>
        <w:spacing w:line="480" w:lineRule="auto"/>
        <w:rPr>
          <w:rFonts w:ascii="Times New Roman" w:hAnsi="Times New Roman"/>
          <w:sz w:val="24"/>
          <w:szCs w:val="24"/>
        </w:rPr>
      </w:pPr>
      <w:r w:rsidRPr="00316E30">
        <w:rPr>
          <w:rFonts w:ascii="Times New Roman" w:hAnsi="Times New Roman"/>
          <w:sz w:val="24"/>
          <w:szCs w:val="24"/>
        </w:rPr>
        <w:t xml:space="preserve">IgE   -    Imunoglobulina E ne serum </w:t>
      </w:r>
    </w:p>
    <w:p w:rsidR="00316E30" w:rsidRPr="00B4693F" w:rsidRDefault="006F0FEA" w:rsidP="00900297">
      <w:pPr>
        <w:pStyle w:val="ListParagraph"/>
        <w:numPr>
          <w:ilvl w:val="0"/>
          <w:numId w:val="30"/>
        </w:numPr>
        <w:spacing w:line="480" w:lineRule="auto"/>
        <w:rPr>
          <w:rFonts w:cstheme="minorBidi"/>
        </w:rPr>
      </w:pPr>
      <w:r w:rsidRPr="006F0FEA">
        <w:rPr>
          <w:rFonts w:ascii="Times New Roman" w:hAnsi="Times New Roman"/>
          <w:sz w:val="24"/>
          <w:szCs w:val="24"/>
        </w:rPr>
        <w:t>SCORAD</w:t>
      </w:r>
      <w:r>
        <w:rPr>
          <w:rFonts w:ascii="Times New Roman" w:hAnsi="Times New Roman"/>
          <w:b/>
          <w:sz w:val="24"/>
          <w:szCs w:val="24"/>
        </w:rPr>
        <w:t xml:space="preserve"> – </w:t>
      </w:r>
      <w:r w:rsidRPr="003C67B2">
        <w:rPr>
          <w:rFonts w:ascii="Times New Roman" w:hAnsi="Times New Roman"/>
          <w:b/>
          <w:sz w:val="24"/>
          <w:szCs w:val="24"/>
        </w:rPr>
        <w:t>S</w:t>
      </w:r>
      <w:r w:rsidRPr="00E51E89">
        <w:rPr>
          <w:rFonts w:ascii="Times New Roman" w:hAnsi="Times New Roman"/>
          <w:sz w:val="24"/>
          <w:szCs w:val="24"/>
        </w:rPr>
        <w:t xml:space="preserve">everity </w:t>
      </w:r>
      <w:r w:rsidRPr="00E51E89">
        <w:rPr>
          <w:rFonts w:ascii="Times New Roman" w:hAnsi="Times New Roman"/>
          <w:b/>
          <w:sz w:val="24"/>
          <w:szCs w:val="24"/>
        </w:rPr>
        <w:t>S</w:t>
      </w:r>
      <w:r w:rsidRPr="003C67B2">
        <w:rPr>
          <w:rFonts w:ascii="Times New Roman" w:hAnsi="Times New Roman"/>
          <w:sz w:val="24"/>
          <w:szCs w:val="24"/>
        </w:rPr>
        <w:t>cor</w:t>
      </w:r>
      <w:r w:rsidRPr="00E51E89">
        <w:rPr>
          <w:rFonts w:ascii="Times New Roman" w:hAnsi="Times New Roman"/>
          <w:sz w:val="24"/>
          <w:szCs w:val="24"/>
        </w:rPr>
        <w:t xml:space="preserve">ing of </w:t>
      </w:r>
      <w:r w:rsidRPr="00867C8C">
        <w:rPr>
          <w:rFonts w:ascii="Times New Roman" w:hAnsi="Times New Roman"/>
          <w:sz w:val="24"/>
          <w:szCs w:val="24"/>
        </w:rPr>
        <w:t>A</w:t>
      </w:r>
      <w:r w:rsidRPr="00E51E89">
        <w:rPr>
          <w:rFonts w:ascii="Times New Roman" w:hAnsi="Times New Roman"/>
          <w:sz w:val="24"/>
          <w:szCs w:val="24"/>
        </w:rPr>
        <w:t xml:space="preserve">topic </w:t>
      </w:r>
      <w:r w:rsidRPr="00867C8C">
        <w:rPr>
          <w:rFonts w:ascii="Times New Roman" w:hAnsi="Times New Roman"/>
          <w:sz w:val="24"/>
          <w:szCs w:val="24"/>
        </w:rPr>
        <w:t>D</w:t>
      </w:r>
      <w:r>
        <w:rPr>
          <w:rFonts w:ascii="Times New Roman" w:hAnsi="Times New Roman"/>
          <w:sz w:val="24"/>
          <w:szCs w:val="24"/>
        </w:rPr>
        <w:t>ermatitis index</w:t>
      </w:r>
    </w:p>
    <w:p w:rsidR="00B4693F" w:rsidRPr="00023E77" w:rsidRDefault="004A7509" w:rsidP="00900297">
      <w:pPr>
        <w:pStyle w:val="ListParagraph"/>
        <w:numPr>
          <w:ilvl w:val="0"/>
          <w:numId w:val="30"/>
        </w:numPr>
        <w:spacing w:line="480" w:lineRule="auto"/>
        <w:rPr>
          <w:rFonts w:cstheme="minorBidi"/>
        </w:rPr>
      </w:pPr>
      <w:r>
        <w:rPr>
          <w:rFonts w:ascii="Times New Roman" w:hAnsi="Times New Roman"/>
          <w:sz w:val="24"/>
          <w:szCs w:val="24"/>
        </w:rPr>
        <w:t xml:space="preserve">ACTH- </w:t>
      </w:r>
      <w:r w:rsidRPr="00CA195A">
        <w:rPr>
          <w:rFonts w:ascii="Times New Roman" w:hAnsi="Times New Roman"/>
          <w:sz w:val="24"/>
          <w:szCs w:val="24"/>
        </w:rPr>
        <w:t>ho</w:t>
      </w:r>
      <w:r>
        <w:rPr>
          <w:rFonts w:ascii="Times New Roman" w:hAnsi="Times New Roman"/>
          <w:sz w:val="24"/>
          <w:szCs w:val="24"/>
        </w:rPr>
        <w:t xml:space="preserve">rmoni adrenokortikotrop </w:t>
      </w:r>
    </w:p>
    <w:p w:rsidR="00023E77" w:rsidRPr="00517760" w:rsidRDefault="00023E77" w:rsidP="00900297">
      <w:pPr>
        <w:pStyle w:val="ListParagraph"/>
        <w:numPr>
          <w:ilvl w:val="0"/>
          <w:numId w:val="30"/>
        </w:numPr>
        <w:spacing w:line="480" w:lineRule="auto"/>
        <w:rPr>
          <w:rFonts w:cstheme="minorBidi"/>
        </w:rPr>
      </w:pPr>
      <w:r w:rsidRPr="00023E77">
        <w:rPr>
          <w:rFonts w:ascii="Times New Roman" w:hAnsi="Times New Roman"/>
          <w:sz w:val="24"/>
          <w:szCs w:val="24"/>
        </w:rPr>
        <w:t>FTU- Njësi e majëss</w:t>
      </w:r>
      <w:r>
        <w:rPr>
          <w:rFonts w:ascii="Times New Roman" w:hAnsi="Times New Roman"/>
          <w:sz w:val="24"/>
          <w:szCs w:val="24"/>
        </w:rPr>
        <w:t xml:space="preserve">ë gishtit: Finger-tip Unit </w:t>
      </w:r>
    </w:p>
    <w:p w:rsidR="00517760" w:rsidRPr="00517760" w:rsidRDefault="00517760" w:rsidP="00900297">
      <w:pPr>
        <w:pStyle w:val="ListParagraph"/>
        <w:numPr>
          <w:ilvl w:val="0"/>
          <w:numId w:val="30"/>
        </w:numPr>
        <w:spacing w:line="480" w:lineRule="auto"/>
        <w:rPr>
          <w:rFonts w:cstheme="minorBidi"/>
        </w:rPr>
      </w:pPr>
      <w:r>
        <w:rPr>
          <w:rFonts w:ascii="Times New Roman" w:hAnsi="Times New Roman"/>
          <w:sz w:val="24"/>
          <w:szCs w:val="24"/>
        </w:rPr>
        <w:t xml:space="preserve">MI-  metilizotiazolinone </w:t>
      </w:r>
    </w:p>
    <w:p w:rsidR="00517760" w:rsidRPr="00517760" w:rsidRDefault="00517760" w:rsidP="00900297">
      <w:pPr>
        <w:pStyle w:val="ListParagraph"/>
        <w:numPr>
          <w:ilvl w:val="0"/>
          <w:numId w:val="30"/>
        </w:numPr>
        <w:spacing w:line="480" w:lineRule="auto"/>
        <w:rPr>
          <w:rFonts w:cstheme="minorBidi"/>
        </w:rPr>
      </w:pPr>
      <w:r>
        <w:rPr>
          <w:rFonts w:ascii="Times New Roman" w:hAnsi="Times New Roman"/>
          <w:sz w:val="24"/>
          <w:szCs w:val="24"/>
        </w:rPr>
        <w:t xml:space="preserve"> MCI- </w:t>
      </w:r>
      <w:r w:rsidRPr="009A2B73">
        <w:rPr>
          <w:rFonts w:ascii="Times New Roman" w:hAnsi="Times New Roman"/>
          <w:sz w:val="24"/>
          <w:szCs w:val="24"/>
        </w:rPr>
        <w:t xml:space="preserve"> metilkloroi</w:t>
      </w:r>
      <w:r>
        <w:rPr>
          <w:rFonts w:ascii="Times New Roman" w:hAnsi="Times New Roman"/>
          <w:sz w:val="24"/>
          <w:szCs w:val="24"/>
        </w:rPr>
        <w:t xml:space="preserve">zotiazolinone </w:t>
      </w:r>
    </w:p>
    <w:p w:rsidR="00A0220F" w:rsidRDefault="00A0220F" w:rsidP="00F81D92">
      <w:pPr>
        <w:spacing w:line="276" w:lineRule="auto"/>
        <w:rPr>
          <w:rFonts w:ascii="Times New Roman" w:hAnsi="Times New Roman" w:cs="Times New Roman"/>
          <w:b/>
          <w:sz w:val="24"/>
          <w:szCs w:val="24"/>
        </w:rPr>
      </w:pPr>
    </w:p>
    <w:p w:rsidR="008C137C" w:rsidRPr="00F941F2" w:rsidRDefault="00D53D49" w:rsidP="00F941F2">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X</w:t>
      </w:r>
      <w:r w:rsidR="00F941F2" w:rsidRPr="00F941F2">
        <w:rPr>
          <w:rFonts w:ascii="Times New Roman" w:hAnsi="Times New Roman" w:cs="Times New Roman"/>
          <w:b/>
          <w:sz w:val="28"/>
          <w:szCs w:val="28"/>
        </w:rPr>
        <w:t xml:space="preserve">.Referencat </w:t>
      </w:r>
    </w:p>
    <w:p w:rsidR="008C137C" w:rsidRPr="00B4693F" w:rsidRDefault="008C137C" w:rsidP="00900297">
      <w:pPr>
        <w:pStyle w:val="ListParagraph"/>
        <w:numPr>
          <w:ilvl w:val="0"/>
          <w:numId w:val="29"/>
        </w:numPr>
        <w:spacing w:line="276" w:lineRule="auto"/>
        <w:jc w:val="both"/>
        <w:rPr>
          <w:rFonts w:ascii="Times New Roman" w:hAnsi="Times New Roman"/>
          <w:b/>
          <w:sz w:val="24"/>
          <w:szCs w:val="24"/>
        </w:rPr>
      </w:pPr>
      <w:r w:rsidRPr="008C137C">
        <w:rPr>
          <w:rFonts w:ascii="Times New Roman" w:hAnsi="Times New Roman"/>
          <w:sz w:val="24"/>
          <w:szCs w:val="24"/>
        </w:rPr>
        <w:t xml:space="preserve">Global Reports on Atopic Dermatitis 2022, nga International League of Dermatological </w:t>
      </w:r>
      <w:r w:rsidRPr="00B4693F">
        <w:rPr>
          <w:rFonts w:ascii="Times New Roman" w:hAnsi="Times New Roman"/>
          <w:sz w:val="24"/>
          <w:szCs w:val="24"/>
        </w:rPr>
        <w:t xml:space="preserve">Societies (ILDS) </w:t>
      </w:r>
      <w:hyperlink r:id="rId21" w:history="1">
        <w:r w:rsidRPr="00B4693F">
          <w:rPr>
            <w:rStyle w:val="Hyperlink"/>
            <w:rFonts w:ascii="Times New Roman" w:hAnsi="Times New Roman"/>
            <w:color w:val="auto"/>
            <w:sz w:val="24"/>
            <w:szCs w:val="24"/>
            <w:u w:val="none"/>
          </w:rPr>
          <w:t>global-report-on-atopic-dermatitis-2022.pdf (eczemacouncil.org)</w:t>
        </w:r>
      </w:hyperlink>
      <w:r w:rsidRPr="00B4693F">
        <w:rPr>
          <w:rFonts w:ascii="Times New Roman" w:hAnsi="Times New Roman"/>
          <w:sz w:val="24"/>
          <w:szCs w:val="24"/>
        </w:rPr>
        <w:t>;</w:t>
      </w:r>
    </w:p>
    <w:p w:rsidR="008C137C" w:rsidRPr="008C137C" w:rsidRDefault="008C137C"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Udhërrefyesi Europian dypjesësh për menaxhimin e dermatitit atopik: </w:t>
      </w:r>
      <w:hyperlink r:id="rId22" w:history="1">
        <w:r w:rsidRPr="00B4693F">
          <w:rPr>
            <w:rStyle w:val="Hyperlink"/>
            <w:rFonts w:ascii="Times New Roman" w:hAnsi="Times New Roman"/>
            <w:color w:val="auto"/>
            <w:sz w:val="24"/>
            <w:szCs w:val="24"/>
            <w:u w:val="none"/>
          </w:rPr>
          <w:t>Guidelines for treatment of atopic eczema (atopic dermatitis) Part I - Ring - 2012 - Journal of the European Academy of Dermatology and Venereology - Wiley Online Library</w:t>
        </w:r>
      </w:hyperlink>
      <w:r w:rsidRPr="00B4693F">
        <w:rPr>
          <w:rFonts w:ascii="Times New Roman" w:hAnsi="Times New Roman"/>
          <w:sz w:val="24"/>
          <w:szCs w:val="24"/>
        </w:rPr>
        <w:t xml:space="preserve">; </w:t>
      </w:r>
      <w:hyperlink r:id="rId23" w:history="1">
        <w:r w:rsidRPr="00B4693F">
          <w:rPr>
            <w:rStyle w:val="Hyperlink"/>
            <w:rFonts w:ascii="Times New Roman" w:hAnsi="Times New Roman"/>
            <w:color w:val="auto"/>
            <w:sz w:val="24"/>
            <w:szCs w:val="24"/>
            <w:u w:val="none"/>
          </w:rPr>
          <w:t>Guidelines for treatment of atopic eczema (atopic dermatitis) Part II - Ring - 2012 - Journal of the European Academy of Dermatology and Venereology - Wiley Online Library</w:t>
        </w:r>
      </w:hyperlink>
      <w:r w:rsidRPr="008C137C">
        <w:rPr>
          <w:rFonts w:ascii="Times New Roman" w:hAnsi="Times New Roman"/>
          <w:sz w:val="24"/>
          <w:szCs w:val="24"/>
        </w:rPr>
        <w:t>;</w:t>
      </w:r>
    </w:p>
    <w:p w:rsidR="008C137C" w:rsidRPr="008C137C" w:rsidRDefault="006A2863" w:rsidP="00900297">
      <w:pPr>
        <w:pStyle w:val="ListParagraph"/>
        <w:numPr>
          <w:ilvl w:val="0"/>
          <w:numId w:val="29"/>
        </w:numPr>
        <w:spacing w:line="276" w:lineRule="auto"/>
        <w:jc w:val="both"/>
        <w:rPr>
          <w:rFonts w:ascii="Times New Roman" w:hAnsi="Times New Roman"/>
          <w:b/>
          <w:sz w:val="24"/>
          <w:szCs w:val="24"/>
        </w:rPr>
      </w:pPr>
      <w:hyperlink r:id="rId24" w:history="1">
        <w:r w:rsidR="008C137C" w:rsidRPr="008C137C">
          <w:rPr>
            <w:rStyle w:val="Hyperlink"/>
            <w:rFonts w:ascii="Times New Roman" w:hAnsi="Times New Roman"/>
            <w:color w:val="auto"/>
            <w:sz w:val="24"/>
            <w:szCs w:val="24"/>
            <w:u w:val="none"/>
          </w:rPr>
          <w:t>Consensus‐based European guidelines for treatment of atopic eczema (atopic dermatitis) in adults and children: part I - Wollenberg - 2018 - Journal of the European Academy of Dermatology and Venereology - Wiley Online Library</w:t>
        </w:r>
      </w:hyperlink>
      <w:r w:rsidR="008C137C" w:rsidRPr="008C137C">
        <w:rPr>
          <w:rFonts w:ascii="Times New Roman" w:hAnsi="Times New Roman"/>
          <w:sz w:val="24"/>
          <w:szCs w:val="24"/>
        </w:rPr>
        <w:t>;</w:t>
      </w:r>
    </w:p>
    <w:p w:rsidR="008C137C" w:rsidRPr="00C80374" w:rsidRDefault="006A2863" w:rsidP="00900297">
      <w:pPr>
        <w:pStyle w:val="ListParagraph"/>
        <w:numPr>
          <w:ilvl w:val="0"/>
          <w:numId w:val="29"/>
        </w:numPr>
        <w:spacing w:line="276" w:lineRule="auto"/>
        <w:jc w:val="both"/>
        <w:rPr>
          <w:rFonts w:ascii="Times New Roman" w:hAnsi="Times New Roman"/>
          <w:b/>
          <w:sz w:val="24"/>
          <w:szCs w:val="24"/>
        </w:rPr>
      </w:pPr>
      <w:hyperlink r:id="rId25" w:history="1">
        <w:r w:rsidR="008C137C" w:rsidRPr="008C137C">
          <w:rPr>
            <w:rStyle w:val="Hyperlink"/>
            <w:rFonts w:ascii="Times New Roman" w:hAnsi="Times New Roman"/>
            <w:color w:val="auto"/>
            <w:sz w:val="24"/>
            <w:szCs w:val="24"/>
            <w:u w:val="none"/>
          </w:rPr>
          <w:t>Consensus‐based European guidelines for treatment of atopic eczema (atopic dermatitis) in adults and children: part II - Wollenberg - 2018 - Journal of the European Academy of Dermatology and Venereology - Wiley Online Library</w:t>
        </w:r>
      </w:hyperlink>
      <w:r w:rsidR="008C137C" w:rsidRPr="008C137C">
        <w:rPr>
          <w:rFonts w:ascii="Times New Roman" w:hAnsi="Times New Roman"/>
          <w:sz w:val="24"/>
          <w:szCs w:val="24"/>
        </w:rPr>
        <w:t>.</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Abuabara K, Margolis DJ. Do children really outgrow their eczema, or is there more than one eczema? J Allergy Clin Immunol. 2013;132(5):1139-40.</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Ständer S. Atopic Dermatitis. N Engl J Med. 2021;384(12):1136- 43.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van Zuuren EJ, Fedorowicz Z, Christensen R, Lavrijsen A, Arents BWM. Emollients and moisturisers for eczema. Cochrane Database Syst Rev. 2017;2(2):CD012119.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Bosma AL, Ascott A, Iskandar R, Farquhar K, Matthewman J, Langendam MW, et al. Classifying atopic dermatitis: a systematic review of phenotypes and associated characteristics. J Eur Acad Dermatol Venereol. 202;36(6):807-19.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Ramírez-Marín HA, Silverberg JI. Differences between pediatric and adult atopic dermatitis. Pediatr Dermatol. 2022;39(3):345-53.</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Bieber T, Paller AS, Kabashima K, Feely M, Rueda MJ, Ross Terres JA, et al. Atopic dermatitis: pathomechanisms and lessons learned from novel systemic therapeutic options. J Eur Acad Dermatol Venereol. 2022;36(9):1432-49.</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Laughter MR, Maymone MBC, Mashayekhi S, Arents BWM, Karimkhani C, Langan SM, et al. The global burden of atopic dermatitis: lessons from the Global Burden of Disease Study 1990-2017. Br J Dermatol. 2021;184(2):304-9</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Arents BWM, van Zuuren EJ, Vermeulen S, Schoones JW, Fedorowicz Z. Global Guidelines in Dermatology Mapping Project (GUIDEMAP), a systematic review of atopic dermatitis clinical practice guidelines: are they clear, unbiased, trustworthy and evidence based (CUTE)? Br J Dermatol. 2022;186(5):792- 802.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Lax SJ, Harvey J, Axon E, Howells L, Santer M, Ridd MJ, et al. Strategies for using topical corticosteroids in children and adults with eczema. Cochrane Database Syst Rev. 2022;3(3):CD013356.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Chan LN, Magyari A, Ye M, AlAlusi NA, Langan SM, Margolis D, et al. The epidemiology of atopic dermatitis in older adults: A population-based study in the United Kingdom. PLoS One. 2021;16(10</w:t>
      </w:r>
      <w:r w:rsidR="00B4693F" w:rsidRPr="00B4693F">
        <w:rPr>
          <w:rFonts w:ascii="Times New Roman" w:hAnsi="Times New Roman"/>
          <w:sz w:val="24"/>
          <w:szCs w:val="24"/>
        </w:rPr>
        <w:t>): e</w:t>
      </w:r>
      <w:r w:rsidRPr="00B4693F">
        <w:rPr>
          <w:rFonts w:ascii="Times New Roman" w:hAnsi="Times New Roman"/>
          <w:sz w:val="24"/>
          <w:szCs w:val="24"/>
        </w:rPr>
        <w:t xml:space="preserve">0258219.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Lusignan S, Alexander H, Broderick C, Dennis J, McGovern A, Feeney C, et al. The </w:t>
      </w:r>
      <w:r w:rsidRPr="00B4693F">
        <w:rPr>
          <w:rFonts w:ascii="Times New Roman" w:hAnsi="Times New Roman"/>
          <w:sz w:val="24"/>
          <w:szCs w:val="24"/>
        </w:rPr>
        <w:lastRenderedPageBreak/>
        <w:t>epidemiology of eczema in children and adults in England: A population-based study using primary care data. Clin Exp Allergy. 2021;51(3):471-82.</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Yew YW, Thyssen JP, Silverberg JI. A systematic review and meta-analysis of the regional and age-related differences in atopic dermatitis clinical characteristics. J Am Acad Dermatol. 2019;80(2):390-401.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Dhar S, Kanwar AJ. Epidemiology and clinical pattern of atopic dermatitis in a North Indian pediatric population. Pediatr Dermatol. 1998;15(5):347-51.</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Ring J, Zink A, Arents BWM, Seitz IA, Mensing U, Schielein MC, et al. Atopic eczema: burden of disease and individual suffering - results from a large EU study in adults. J Eur Acad Dermatol Venereol. 2019;33(7):1331-40.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Ferreira MA, Vonk JM, Baurecht H, Marenholz I, Tian C, Hoffman JD, et al. Shared genetic origin of asthma, hay fever and eczema elucidates allergic disease biology. Nat Genet. 2017;49(12):1752-7.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Appiah MM, Haft MA, Kleinman E, Laborada J, Lee S, Loop L, et al. Atopic dermatitis: Review of comorbidities and therapeutics. Ann Allergy Asthma Immunol. 2022;129(2):142-9.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Silverberg JI. Comorbidities and the impact of atopic dermatitis. Ann Allergy Asthma Immunol. 2019;123(2):144-51.</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Davis DMR, Drucker AM, Alikhan A, Bercovitch L, Cohen DE, Darr JM, et al. American Academy of Dermatology Guidelines: Awareness of comorbidities associated with atopic dermatitis in adults. J Am Acad Dermatol. 2022;86(6):1335-6.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Wollenberg A, Kinberger M, Arents B, Aszodi N, Avila Valle G, Bararot S, et al. Euroguiderm guideline on atopic eczema. Available at https://www. edf.one/home/Guidelines/ EDF-EuroGuiDerm.html (last accessed 13 August 2022).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Institute for Health Metrics and Evaluation (IHME), 2020. Global Burden of Disease Collaborative Network. Global Burden of Disease Study 2019 (GBD 2019) Results. Seattle, United States. Available at https://vizhub. healthdata.org/gbd-results/ (last accessed 9 August 2022).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Odhiambo JA, Williams HC, Clayton TO, Robertson CF, Asher MI; ISAAC Phase Three Study Group. Global variations in prevalence of eczema symptoms in children from ISAAC Phase Three. J Allergy Clin Immunol. 2009;124(6):1251-8.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Deckers IA, McLean S, Linssen S, Mommers M, van Schayck CP, Sheikh A. Investigating international time trends in the incidence and prevalence of atopic eczema 1990- 2010: a systematic review of epidemiological studies. PLoS One. 2012;7(7): e39803.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Abuabara K, Yu AM, Okhovat JP, Allen IE, Langan SM. The prevalence of atopic dermatitis beyond childhood: A systematic review and meta-analysis of longitudinal studies. Allergy. 2018;73(3):696-704.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Lee HH, Patel KR, Singam V, Rastogi S, Silverberg JI. A systematic review and metaanalysis of the prevalence and phenotype of adult-onset atopic dermatitis. J Am Acad Dermatol.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Barbarot S, Auziere S, Gadkari A, Girolomoni G, Puig L, Simpson EL, et al. Epidemiology of atopic dermatitis in adults: Results from an international survey. Allergy. 2018;73(6):1284-93.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lastRenderedPageBreak/>
        <w:t xml:space="preserve">Silverberg JI, Hanifin JM. Adult eczema prevalence and associations with asthma and other health and demographic factors: a US population-based study. J Allergy Clin Immunol. 2013;132(5):1132-8.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Kim JP, Chao LX, Simpson EL, Silverberg JI. Persistence of atopic dermatitis (AD): A systematic review and metaanalysis. J Am Acad Dermatol.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Ghio D, Muller I, Greenwell K, Roberts A, McNiven A, Langan SM, et al. ‘It’s like the bad guy in a movie who just doesn’t die’: a qualitative exploration of young people’s adaptation to eczema and implications for self-care. Br J Dermatol. 2020;182(1):112-8.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Abuabara K, Margolis DJ. Do children really outgrow their eczema, or is there more than one eczema? J Allergy Clin Immunol. 2013;132(5):1139-40.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Thyssen JP, Corn G, Wohlfahrt J, Melbye M, Bager P. Retrospective markers of paediatric atopic dermatitis persistence after hospital diagnosis: A nationwide cohort study. Clin Exp Allergy. 2019;49(11):1455-63.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Margolis JS, Abuabara K, Bilker W, Hoffstad O, Margolis DJ. Persistence of mild to moderate atopic dermatitis. JAMA Dermatol. 2014;150(6):593-600.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Mulick AR, Mansfield KE, Silverwood RJ, Budu-Aggrey A, Roberts A, Custovic A, et al. Four childhood atopic dermatitis subtypes identified from trajectory and severity of disease and internally validated in a large UK birth cohort. Br J Dermatol. 2021;185(3):526-36.</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Abuabara K, Ye M, Margolis DJ, McCulloch CE, Mulick AR, Silverwood RJ, et al. Patterns of atopic eczema disease activity from birth through midlife in 2 British birth cohorts. JAMA Dermatol. 2021;157(10):1191-9.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Asher MI, Montefort S, Björkstén B, Lai CK, Strachan DP, Weiland SK, et al. Worldwide time trends in the prevalence of symptoms of asthma, allergic rhinoconjunctivitis, and eczema in childhood: ISAAC Phases One and Three repeat multicountry cross-sectional surveys. Lancet. 2006;368(9537):733-43.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Flohr C, Weinmayr G, Weiland SK, Addo-Yobo E, AnnesiMaesano I, Björkstén B, et al. How well do questionnaires perform compared with physical examination in detecting flexural eczema? Findings from the International Study of Asthma and Allergies in Childhood (ISAAC) Phase Two. Br J Dermatol. 2009;161(4):846-53. </w:t>
      </w:r>
    </w:p>
    <w:p w:rsidR="00C80374" w:rsidRPr="00B4693F" w:rsidRDefault="00C80374"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rPr>
        <w:t xml:space="preserve"> The International Study of Asthma and Allergies in Childhood (ISAAC) Steering Committee. Worldwide variation in prevalence of symptoms of asthma, allergic rhinoconjunctivitis, and atopic eczema: ISAAC. Lancet. 1998;351(9111):12</w:t>
      </w:r>
    </w:p>
    <w:p w:rsidR="008C137C" w:rsidRPr="00EE3E67" w:rsidRDefault="008C137C" w:rsidP="00900297">
      <w:pPr>
        <w:pStyle w:val="ListParagraph"/>
        <w:numPr>
          <w:ilvl w:val="0"/>
          <w:numId w:val="29"/>
        </w:numPr>
        <w:spacing w:line="276" w:lineRule="auto"/>
        <w:jc w:val="both"/>
        <w:rPr>
          <w:rFonts w:ascii="Times New Roman" w:hAnsi="Times New Roman"/>
          <w:b/>
          <w:sz w:val="24"/>
          <w:szCs w:val="24"/>
        </w:rPr>
      </w:pPr>
      <w:r w:rsidRPr="00B4693F">
        <w:rPr>
          <w:rFonts w:ascii="Times New Roman" w:hAnsi="Times New Roman"/>
          <w:sz w:val="24"/>
          <w:szCs w:val="24"/>
          <w:shd w:val="clear" w:color="auto" w:fill="FFFFFF"/>
        </w:rPr>
        <w:t>The international EAACI/GA²LEN/EuroGuiDerm/APAAACI guideline for the definition, classification, diagnosis, and management of urticaria. Allergy. 2022 Mar;77(3):734-766. doi: 10.1111/all.15090. Epub 2021 Oct 20. PMID: 34536239.</w:t>
      </w:r>
    </w:p>
    <w:p w:rsidR="00EE3E67" w:rsidRPr="00EE3E67" w:rsidRDefault="00EE3E67" w:rsidP="00900297">
      <w:pPr>
        <w:pStyle w:val="ListParagraph"/>
        <w:numPr>
          <w:ilvl w:val="0"/>
          <w:numId w:val="29"/>
        </w:numPr>
        <w:jc w:val="both"/>
        <w:rPr>
          <w:rFonts w:ascii="Times New Roman" w:hAnsi="Times New Roman"/>
          <w:sz w:val="24"/>
          <w:szCs w:val="24"/>
        </w:rPr>
      </w:pPr>
      <w:r w:rsidRPr="00EE3E67">
        <w:rPr>
          <w:rFonts w:ascii="Times New Roman" w:hAnsi="Times New Roman"/>
          <w:sz w:val="24"/>
          <w:szCs w:val="24"/>
        </w:rPr>
        <w:t>Long CC, Finaly AY: Clin Exp Dermatol 1991 Nov;16(6):444-7)</w:t>
      </w:r>
    </w:p>
    <w:p w:rsidR="00EE3E67" w:rsidRPr="00B4693F" w:rsidRDefault="00EE3E67" w:rsidP="00EE3E67">
      <w:pPr>
        <w:pStyle w:val="ListParagraph"/>
        <w:spacing w:line="276" w:lineRule="auto"/>
        <w:ind w:left="720" w:firstLine="0"/>
        <w:jc w:val="both"/>
        <w:rPr>
          <w:rFonts w:ascii="Times New Roman" w:hAnsi="Times New Roman"/>
          <w:b/>
          <w:sz w:val="24"/>
          <w:szCs w:val="24"/>
        </w:rPr>
      </w:pPr>
    </w:p>
    <w:p w:rsidR="00EF1A91" w:rsidRPr="00B4693F" w:rsidRDefault="00EF1A91" w:rsidP="00A0220F">
      <w:pPr>
        <w:pStyle w:val="ListParagraph"/>
        <w:spacing w:line="276" w:lineRule="auto"/>
        <w:ind w:left="720" w:firstLine="0"/>
        <w:jc w:val="both"/>
        <w:rPr>
          <w:rFonts w:ascii="Times New Roman" w:hAnsi="Times New Roman"/>
          <w:b/>
          <w:sz w:val="24"/>
          <w:szCs w:val="24"/>
        </w:rPr>
      </w:pPr>
    </w:p>
    <w:p w:rsidR="00C80374" w:rsidRPr="00B4693F" w:rsidRDefault="00C80374" w:rsidP="00A0220F">
      <w:pPr>
        <w:pStyle w:val="ListParagraph"/>
        <w:spacing w:line="276" w:lineRule="auto"/>
        <w:ind w:left="720" w:firstLine="0"/>
        <w:jc w:val="both"/>
        <w:rPr>
          <w:rFonts w:ascii="Times New Roman" w:hAnsi="Times New Roman"/>
          <w:b/>
          <w:sz w:val="24"/>
          <w:szCs w:val="24"/>
        </w:rPr>
      </w:pPr>
    </w:p>
    <w:p w:rsidR="008C137C" w:rsidRPr="00B4693F" w:rsidRDefault="008C137C" w:rsidP="00F81D92">
      <w:pPr>
        <w:spacing w:line="276" w:lineRule="auto"/>
        <w:rPr>
          <w:rFonts w:ascii="Times New Roman" w:hAnsi="Times New Roman" w:cs="Times New Roman"/>
          <w:b/>
          <w:sz w:val="24"/>
          <w:szCs w:val="24"/>
        </w:rPr>
      </w:pPr>
    </w:p>
    <w:p w:rsidR="00F81D92" w:rsidRPr="008C137C" w:rsidRDefault="00F81D92" w:rsidP="00F81D92">
      <w:pPr>
        <w:spacing w:line="276" w:lineRule="auto"/>
        <w:rPr>
          <w:rFonts w:ascii="Book Antiqua" w:hAnsi="Book Antiqua"/>
          <w:b/>
        </w:rPr>
      </w:pPr>
    </w:p>
    <w:p w:rsidR="00F81D92" w:rsidRDefault="00F81D92"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p w:rsidR="00C80DC5" w:rsidRDefault="00C80DC5" w:rsidP="00F81D92">
      <w:pPr>
        <w:spacing w:line="276" w:lineRule="auto"/>
        <w:rPr>
          <w:rFonts w:ascii="Book Antiqua" w:hAnsi="Book Antiqua"/>
          <w:b/>
        </w:rPr>
      </w:pPr>
    </w:p>
    <w:sectPr w:rsidR="00C80DC5" w:rsidSect="00C71C30">
      <w:footerReference w:type="default" r:id="rId26"/>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297" w:rsidRDefault="00900297" w:rsidP="008B2721">
      <w:pPr>
        <w:spacing w:after="0" w:line="240" w:lineRule="auto"/>
      </w:pPr>
      <w:r>
        <w:separator/>
      </w:r>
    </w:p>
  </w:endnote>
  <w:endnote w:type="continuationSeparator" w:id="1">
    <w:p w:rsidR="00900297" w:rsidRDefault="00900297" w:rsidP="008B2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232444"/>
      <w:docPartObj>
        <w:docPartGallery w:val="Page Numbers (Bottom of Page)"/>
        <w:docPartUnique/>
      </w:docPartObj>
    </w:sdtPr>
    <w:sdtEndPr>
      <w:rPr>
        <w:noProof/>
      </w:rPr>
    </w:sdtEndPr>
    <w:sdtContent>
      <w:p w:rsidR="00B52037" w:rsidRDefault="00B52037">
        <w:pPr>
          <w:pStyle w:val="Footer"/>
          <w:jc w:val="center"/>
        </w:pPr>
        <w:fldSimple w:instr=" PAGE   \* MERGEFORMAT ">
          <w:r w:rsidR="0028799C">
            <w:rPr>
              <w:noProof/>
            </w:rPr>
            <w:t>3</w:t>
          </w:r>
        </w:fldSimple>
      </w:p>
    </w:sdtContent>
  </w:sdt>
  <w:p w:rsidR="00B52037" w:rsidRDefault="00B520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297" w:rsidRDefault="00900297" w:rsidP="008B2721">
      <w:pPr>
        <w:spacing w:after="0" w:line="240" w:lineRule="auto"/>
      </w:pPr>
      <w:r>
        <w:separator/>
      </w:r>
    </w:p>
  </w:footnote>
  <w:footnote w:type="continuationSeparator" w:id="1">
    <w:p w:rsidR="00900297" w:rsidRDefault="00900297" w:rsidP="008B27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79C"/>
    <w:multiLevelType w:val="multilevel"/>
    <w:tmpl w:val="199AB2E0"/>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1">
    <w:nsid w:val="05040CA2"/>
    <w:multiLevelType w:val="hybridMultilevel"/>
    <w:tmpl w:val="07CEB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D208F"/>
    <w:multiLevelType w:val="hybridMultilevel"/>
    <w:tmpl w:val="AB4E3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9A46B33"/>
    <w:multiLevelType w:val="hybridMultilevel"/>
    <w:tmpl w:val="7396C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F2B"/>
    <w:multiLevelType w:val="hybridMultilevel"/>
    <w:tmpl w:val="B97E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D6548"/>
    <w:multiLevelType w:val="hybridMultilevel"/>
    <w:tmpl w:val="DEB0B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934E36"/>
    <w:multiLevelType w:val="multilevel"/>
    <w:tmpl w:val="7804D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742B19"/>
    <w:multiLevelType w:val="hybridMultilevel"/>
    <w:tmpl w:val="3928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55447"/>
    <w:multiLevelType w:val="hybridMultilevel"/>
    <w:tmpl w:val="BEC8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863820"/>
    <w:multiLevelType w:val="multilevel"/>
    <w:tmpl w:val="D830582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nsid w:val="2A5D6B9E"/>
    <w:multiLevelType w:val="hybridMultilevel"/>
    <w:tmpl w:val="7D00FE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51D47"/>
    <w:multiLevelType w:val="multilevel"/>
    <w:tmpl w:val="B732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2F05CF"/>
    <w:multiLevelType w:val="hybridMultilevel"/>
    <w:tmpl w:val="0CD4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3038D6"/>
    <w:multiLevelType w:val="hybridMultilevel"/>
    <w:tmpl w:val="644C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003725"/>
    <w:multiLevelType w:val="hybridMultilevel"/>
    <w:tmpl w:val="7538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55694"/>
    <w:multiLevelType w:val="hybridMultilevel"/>
    <w:tmpl w:val="7C1EF3CC"/>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6">
    <w:nsid w:val="42B552A7"/>
    <w:multiLevelType w:val="hybridMultilevel"/>
    <w:tmpl w:val="812C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611324"/>
    <w:multiLevelType w:val="multilevel"/>
    <w:tmpl w:val="BFDC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2"/>
      <w:numFmt w:val="decimal"/>
      <w:lvlText w:val="%4."/>
      <w:lvlJc w:val="left"/>
      <w:pPr>
        <w:ind w:left="2880" w:hanging="360"/>
      </w:pPr>
      <w:rPr>
        <w:rFonts w:hint="default"/>
        <w:b/>
      </w:rPr>
    </w:lvl>
    <w:lvl w:ilvl="4">
      <w:start w:val="2"/>
      <w:numFmt w:val="decimal"/>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8"/>
      <w:numFmt w:val="bullet"/>
      <w:lvlText w:val=""/>
      <w:lvlJc w:val="left"/>
      <w:pPr>
        <w:ind w:left="5040" w:hanging="360"/>
      </w:pPr>
      <w:rPr>
        <w:rFonts w:ascii="Wingdings" w:eastAsia="Times New Roman" w:hAnsi="Wingdings" w:cs="Times New Roman"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B141E"/>
    <w:multiLevelType w:val="hybridMultilevel"/>
    <w:tmpl w:val="D7F4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B36B72"/>
    <w:multiLevelType w:val="multilevel"/>
    <w:tmpl w:val="A7CCE506"/>
    <w:lvl w:ilvl="0">
      <w:start w:val="1"/>
      <w:numFmt w:val="decimal"/>
      <w:lvlText w:val="%1."/>
      <w:lvlJc w:val="left"/>
      <w:pPr>
        <w:ind w:left="630" w:hanging="360"/>
      </w:pPr>
      <w:rPr>
        <w:rFonts w:ascii="Book Antiqua" w:hAnsi="Book Antiqua" w:hint="default"/>
        <w:b/>
        <w:color w:val="202124"/>
      </w:rPr>
    </w:lvl>
    <w:lvl w:ilvl="1">
      <w:start w:val="1"/>
      <w:numFmt w:val="decimal"/>
      <w:isLgl/>
      <w:lvlText w:val="%1.%2"/>
      <w:lvlJc w:val="left"/>
      <w:pPr>
        <w:ind w:left="99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590" w:hanging="1440"/>
      </w:pPr>
      <w:rPr>
        <w:rFonts w:hint="default"/>
      </w:rPr>
    </w:lvl>
  </w:abstractNum>
  <w:abstractNum w:abstractNumId="20">
    <w:nsid w:val="51916D14"/>
    <w:multiLevelType w:val="hybridMultilevel"/>
    <w:tmpl w:val="21B6AF02"/>
    <w:lvl w:ilvl="0" w:tplc="73EC9F5E">
      <w:start w:val="1"/>
      <w:numFmt w:val="decimal"/>
      <w:lvlText w:val="%1."/>
      <w:lvlJc w:val="left"/>
      <w:pPr>
        <w:ind w:left="720" w:hanging="360"/>
      </w:pPr>
      <w:rPr>
        <w:rFonts w:ascii="Book Antiqua" w:eastAsiaTheme="minorHAnsi" w:hAnsi="Book Antiqu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8187F"/>
    <w:multiLevelType w:val="hybridMultilevel"/>
    <w:tmpl w:val="7D00FE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822394"/>
    <w:multiLevelType w:val="hybridMultilevel"/>
    <w:tmpl w:val="3B30FDAC"/>
    <w:lvl w:ilvl="0" w:tplc="0409000B">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567A4A0B"/>
    <w:multiLevelType w:val="hybridMultilevel"/>
    <w:tmpl w:val="9F16AA52"/>
    <w:lvl w:ilvl="0" w:tplc="FF6A45F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8057A36"/>
    <w:multiLevelType w:val="hybridMultilevel"/>
    <w:tmpl w:val="A9D83E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639E6BCC"/>
    <w:multiLevelType w:val="multilevel"/>
    <w:tmpl w:val="6F50B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7772FE"/>
    <w:multiLevelType w:val="hybridMultilevel"/>
    <w:tmpl w:val="76D670B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nsid w:val="70F4169D"/>
    <w:multiLevelType w:val="hybridMultilevel"/>
    <w:tmpl w:val="695A0E74"/>
    <w:lvl w:ilvl="0" w:tplc="FB4C2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633E9D"/>
    <w:multiLevelType w:val="hybridMultilevel"/>
    <w:tmpl w:val="1DF814AA"/>
    <w:lvl w:ilvl="0" w:tplc="36DCF3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B42681"/>
    <w:multiLevelType w:val="hybridMultilevel"/>
    <w:tmpl w:val="BC00B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7"/>
  </w:num>
  <w:num w:numId="3">
    <w:abstractNumId w:val="5"/>
  </w:num>
  <w:num w:numId="4">
    <w:abstractNumId w:val="3"/>
  </w:num>
  <w:num w:numId="5">
    <w:abstractNumId w:val="10"/>
  </w:num>
  <w:num w:numId="6">
    <w:abstractNumId w:val="29"/>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0"/>
  </w:num>
  <w:num w:numId="11">
    <w:abstractNumId w:val="19"/>
  </w:num>
  <w:num w:numId="12">
    <w:abstractNumId w:val="27"/>
  </w:num>
  <w:num w:numId="13">
    <w:abstractNumId w:val="9"/>
  </w:num>
  <w:num w:numId="14">
    <w:abstractNumId w:val="16"/>
  </w:num>
  <w:num w:numId="15">
    <w:abstractNumId w:val="1"/>
  </w:num>
  <w:num w:numId="16">
    <w:abstractNumId w:val="28"/>
  </w:num>
  <w:num w:numId="17">
    <w:abstractNumId w:val="15"/>
  </w:num>
  <w:num w:numId="18">
    <w:abstractNumId w:val="11"/>
  </w:num>
  <w:num w:numId="19">
    <w:abstractNumId w:val="6"/>
  </w:num>
  <w:num w:numId="20">
    <w:abstractNumId w:val="2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7"/>
  </w:num>
  <w:num w:numId="22">
    <w:abstractNumId w:val="26"/>
  </w:num>
  <w:num w:numId="23">
    <w:abstractNumId w:val="12"/>
  </w:num>
  <w:num w:numId="24">
    <w:abstractNumId w:val="24"/>
  </w:num>
  <w:num w:numId="25">
    <w:abstractNumId w:val="18"/>
  </w:num>
  <w:num w:numId="26">
    <w:abstractNumId w:val="2"/>
  </w:num>
  <w:num w:numId="27">
    <w:abstractNumId w:val="14"/>
  </w:num>
  <w:num w:numId="28">
    <w:abstractNumId w:val="4"/>
  </w:num>
  <w:num w:numId="29">
    <w:abstractNumId w:val="21"/>
  </w:num>
  <w:num w:numId="30">
    <w:abstractNumId w:val="2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7410"/>
  </w:hdrShapeDefaults>
  <w:footnotePr>
    <w:footnote w:id="0"/>
    <w:footnote w:id="1"/>
  </w:footnotePr>
  <w:endnotePr>
    <w:endnote w:id="0"/>
    <w:endnote w:id="1"/>
  </w:endnotePr>
  <w:compat/>
  <w:rsids>
    <w:rsidRoot w:val="00E204B7"/>
    <w:rsid w:val="00003076"/>
    <w:rsid w:val="0000309D"/>
    <w:rsid w:val="00023E77"/>
    <w:rsid w:val="0002708A"/>
    <w:rsid w:val="000349B8"/>
    <w:rsid w:val="000358B9"/>
    <w:rsid w:val="00035B41"/>
    <w:rsid w:val="00036CF1"/>
    <w:rsid w:val="00040631"/>
    <w:rsid w:val="0004160F"/>
    <w:rsid w:val="00051EAC"/>
    <w:rsid w:val="000527DD"/>
    <w:rsid w:val="00054401"/>
    <w:rsid w:val="000551AA"/>
    <w:rsid w:val="00057171"/>
    <w:rsid w:val="00057AC0"/>
    <w:rsid w:val="00067454"/>
    <w:rsid w:val="0007160B"/>
    <w:rsid w:val="000719D7"/>
    <w:rsid w:val="00074CDA"/>
    <w:rsid w:val="00074FE4"/>
    <w:rsid w:val="00080E41"/>
    <w:rsid w:val="00084F3A"/>
    <w:rsid w:val="000909B7"/>
    <w:rsid w:val="00095A3B"/>
    <w:rsid w:val="000962C6"/>
    <w:rsid w:val="000A04F9"/>
    <w:rsid w:val="000A13EC"/>
    <w:rsid w:val="000A2698"/>
    <w:rsid w:val="000A3170"/>
    <w:rsid w:val="000A5770"/>
    <w:rsid w:val="000B0EB4"/>
    <w:rsid w:val="000B1169"/>
    <w:rsid w:val="000B4552"/>
    <w:rsid w:val="000B5F22"/>
    <w:rsid w:val="000B7A07"/>
    <w:rsid w:val="000C2D37"/>
    <w:rsid w:val="000C56DF"/>
    <w:rsid w:val="000C6134"/>
    <w:rsid w:val="000D1D3E"/>
    <w:rsid w:val="000D4B3D"/>
    <w:rsid w:val="000D4BE1"/>
    <w:rsid w:val="000E65E8"/>
    <w:rsid w:val="000F42F9"/>
    <w:rsid w:val="000F5D2F"/>
    <w:rsid w:val="00103CDF"/>
    <w:rsid w:val="00104F94"/>
    <w:rsid w:val="001111D6"/>
    <w:rsid w:val="00123205"/>
    <w:rsid w:val="0012346E"/>
    <w:rsid w:val="00132DD9"/>
    <w:rsid w:val="0013644B"/>
    <w:rsid w:val="00143324"/>
    <w:rsid w:val="001449D5"/>
    <w:rsid w:val="00146305"/>
    <w:rsid w:val="001519E2"/>
    <w:rsid w:val="00151E5A"/>
    <w:rsid w:val="0015332E"/>
    <w:rsid w:val="00156E45"/>
    <w:rsid w:val="001635B3"/>
    <w:rsid w:val="00163E28"/>
    <w:rsid w:val="00166CA6"/>
    <w:rsid w:val="00166F25"/>
    <w:rsid w:val="00167C03"/>
    <w:rsid w:val="001739B9"/>
    <w:rsid w:val="001751F0"/>
    <w:rsid w:val="00176462"/>
    <w:rsid w:val="00176B08"/>
    <w:rsid w:val="001802E5"/>
    <w:rsid w:val="00181894"/>
    <w:rsid w:val="00182CE2"/>
    <w:rsid w:val="00183D1D"/>
    <w:rsid w:val="00184940"/>
    <w:rsid w:val="00190922"/>
    <w:rsid w:val="00191158"/>
    <w:rsid w:val="0019276D"/>
    <w:rsid w:val="00193B09"/>
    <w:rsid w:val="001961DA"/>
    <w:rsid w:val="00196CEC"/>
    <w:rsid w:val="001A3765"/>
    <w:rsid w:val="001A5A27"/>
    <w:rsid w:val="001A7C85"/>
    <w:rsid w:val="001B40AF"/>
    <w:rsid w:val="001B4A9B"/>
    <w:rsid w:val="001C0702"/>
    <w:rsid w:val="001C7840"/>
    <w:rsid w:val="001D1C72"/>
    <w:rsid w:val="001D1E7D"/>
    <w:rsid w:val="001D7B2F"/>
    <w:rsid w:val="001F0D9F"/>
    <w:rsid w:val="001F340C"/>
    <w:rsid w:val="001F49BD"/>
    <w:rsid w:val="001F576D"/>
    <w:rsid w:val="001F58E7"/>
    <w:rsid w:val="00200188"/>
    <w:rsid w:val="0020087E"/>
    <w:rsid w:val="00200FF3"/>
    <w:rsid w:val="002052A6"/>
    <w:rsid w:val="002154E6"/>
    <w:rsid w:val="00222D25"/>
    <w:rsid w:val="00222EBB"/>
    <w:rsid w:val="00224BB2"/>
    <w:rsid w:val="00227F1D"/>
    <w:rsid w:val="00232414"/>
    <w:rsid w:val="0023305B"/>
    <w:rsid w:val="002347AE"/>
    <w:rsid w:val="002403E8"/>
    <w:rsid w:val="0024153F"/>
    <w:rsid w:val="00243E75"/>
    <w:rsid w:val="00246435"/>
    <w:rsid w:val="00250ADA"/>
    <w:rsid w:val="00250D52"/>
    <w:rsid w:val="00252C1C"/>
    <w:rsid w:val="002553B6"/>
    <w:rsid w:val="00271CB6"/>
    <w:rsid w:val="0027391F"/>
    <w:rsid w:val="0027459B"/>
    <w:rsid w:val="00276F4A"/>
    <w:rsid w:val="0027757D"/>
    <w:rsid w:val="002778E9"/>
    <w:rsid w:val="00277B7F"/>
    <w:rsid w:val="00283DD3"/>
    <w:rsid w:val="002852C7"/>
    <w:rsid w:val="0028799C"/>
    <w:rsid w:val="00290BC1"/>
    <w:rsid w:val="0029230B"/>
    <w:rsid w:val="00292DEC"/>
    <w:rsid w:val="00296412"/>
    <w:rsid w:val="002A10C9"/>
    <w:rsid w:val="002B0133"/>
    <w:rsid w:val="002B074A"/>
    <w:rsid w:val="002B3C9D"/>
    <w:rsid w:val="002B5549"/>
    <w:rsid w:val="002D6BD3"/>
    <w:rsid w:val="002E2B81"/>
    <w:rsid w:val="002F057C"/>
    <w:rsid w:val="002F46D7"/>
    <w:rsid w:val="003013D9"/>
    <w:rsid w:val="00301762"/>
    <w:rsid w:val="003021F1"/>
    <w:rsid w:val="00302FBC"/>
    <w:rsid w:val="003150F2"/>
    <w:rsid w:val="00316E30"/>
    <w:rsid w:val="00317FB4"/>
    <w:rsid w:val="003238DD"/>
    <w:rsid w:val="003261CF"/>
    <w:rsid w:val="003340F1"/>
    <w:rsid w:val="0033491D"/>
    <w:rsid w:val="003443E7"/>
    <w:rsid w:val="003459EC"/>
    <w:rsid w:val="0034615C"/>
    <w:rsid w:val="00346A6E"/>
    <w:rsid w:val="00354697"/>
    <w:rsid w:val="00354D96"/>
    <w:rsid w:val="0035504B"/>
    <w:rsid w:val="00355E25"/>
    <w:rsid w:val="00365B7A"/>
    <w:rsid w:val="003717FD"/>
    <w:rsid w:val="00372173"/>
    <w:rsid w:val="00374078"/>
    <w:rsid w:val="00376EB6"/>
    <w:rsid w:val="00382B92"/>
    <w:rsid w:val="003855D7"/>
    <w:rsid w:val="00393862"/>
    <w:rsid w:val="0039456C"/>
    <w:rsid w:val="003A012D"/>
    <w:rsid w:val="003A0F84"/>
    <w:rsid w:val="003A293E"/>
    <w:rsid w:val="003B6BDB"/>
    <w:rsid w:val="003C67B2"/>
    <w:rsid w:val="003C7B99"/>
    <w:rsid w:val="003D010A"/>
    <w:rsid w:val="003D7757"/>
    <w:rsid w:val="003E0845"/>
    <w:rsid w:val="003E6665"/>
    <w:rsid w:val="003E68E9"/>
    <w:rsid w:val="003F13E3"/>
    <w:rsid w:val="003F220E"/>
    <w:rsid w:val="003F2593"/>
    <w:rsid w:val="00401B0F"/>
    <w:rsid w:val="004070E5"/>
    <w:rsid w:val="00411A48"/>
    <w:rsid w:val="00412272"/>
    <w:rsid w:val="0041572A"/>
    <w:rsid w:val="00431A0A"/>
    <w:rsid w:val="004347D2"/>
    <w:rsid w:val="00435EA8"/>
    <w:rsid w:val="004403C2"/>
    <w:rsid w:val="004410A7"/>
    <w:rsid w:val="00446C46"/>
    <w:rsid w:val="00456DC3"/>
    <w:rsid w:val="00463FC7"/>
    <w:rsid w:val="00465755"/>
    <w:rsid w:val="00467D20"/>
    <w:rsid w:val="00473782"/>
    <w:rsid w:val="00473BA8"/>
    <w:rsid w:val="00477512"/>
    <w:rsid w:val="004803B7"/>
    <w:rsid w:val="0048186F"/>
    <w:rsid w:val="00481ADF"/>
    <w:rsid w:val="004846EE"/>
    <w:rsid w:val="004912DD"/>
    <w:rsid w:val="004961CF"/>
    <w:rsid w:val="004964DD"/>
    <w:rsid w:val="004A02DE"/>
    <w:rsid w:val="004A7509"/>
    <w:rsid w:val="004B06F2"/>
    <w:rsid w:val="004B10FC"/>
    <w:rsid w:val="004B66C9"/>
    <w:rsid w:val="004C00A7"/>
    <w:rsid w:val="004C0CD9"/>
    <w:rsid w:val="004C6102"/>
    <w:rsid w:val="004C6C84"/>
    <w:rsid w:val="004C75CC"/>
    <w:rsid w:val="004D166D"/>
    <w:rsid w:val="004D18F3"/>
    <w:rsid w:val="004D2D8B"/>
    <w:rsid w:val="004D6BF3"/>
    <w:rsid w:val="004E04A6"/>
    <w:rsid w:val="004E0850"/>
    <w:rsid w:val="004E2F7F"/>
    <w:rsid w:val="004E306A"/>
    <w:rsid w:val="004E4B3E"/>
    <w:rsid w:val="004F10BD"/>
    <w:rsid w:val="004F305B"/>
    <w:rsid w:val="004F3A00"/>
    <w:rsid w:val="004F450B"/>
    <w:rsid w:val="004F57A0"/>
    <w:rsid w:val="004F6927"/>
    <w:rsid w:val="00503875"/>
    <w:rsid w:val="00505654"/>
    <w:rsid w:val="005067DE"/>
    <w:rsid w:val="00510762"/>
    <w:rsid w:val="00511799"/>
    <w:rsid w:val="005129DF"/>
    <w:rsid w:val="005150AC"/>
    <w:rsid w:val="005152AD"/>
    <w:rsid w:val="005171E6"/>
    <w:rsid w:val="00517760"/>
    <w:rsid w:val="0052722D"/>
    <w:rsid w:val="00533545"/>
    <w:rsid w:val="005336ED"/>
    <w:rsid w:val="00533F30"/>
    <w:rsid w:val="00535A80"/>
    <w:rsid w:val="00535B61"/>
    <w:rsid w:val="00540812"/>
    <w:rsid w:val="00540B64"/>
    <w:rsid w:val="00541859"/>
    <w:rsid w:val="005434C5"/>
    <w:rsid w:val="00544895"/>
    <w:rsid w:val="00554E8C"/>
    <w:rsid w:val="00555474"/>
    <w:rsid w:val="00556F3B"/>
    <w:rsid w:val="005616CD"/>
    <w:rsid w:val="00562C2F"/>
    <w:rsid w:val="005664FD"/>
    <w:rsid w:val="00566F6C"/>
    <w:rsid w:val="0057222E"/>
    <w:rsid w:val="00573F6E"/>
    <w:rsid w:val="00574828"/>
    <w:rsid w:val="0057550D"/>
    <w:rsid w:val="00577079"/>
    <w:rsid w:val="0058420C"/>
    <w:rsid w:val="005852A7"/>
    <w:rsid w:val="005859FD"/>
    <w:rsid w:val="005877A2"/>
    <w:rsid w:val="005A0FA9"/>
    <w:rsid w:val="005A2AF9"/>
    <w:rsid w:val="005A371C"/>
    <w:rsid w:val="005A6E16"/>
    <w:rsid w:val="005A7F0D"/>
    <w:rsid w:val="005B3A1B"/>
    <w:rsid w:val="005B5A82"/>
    <w:rsid w:val="005B5EED"/>
    <w:rsid w:val="005C2A26"/>
    <w:rsid w:val="005D6F60"/>
    <w:rsid w:val="005E0706"/>
    <w:rsid w:val="005E6F71"/>
    <w:rsid w:val="005F5677"/>
    <w:rsid w:val="00601D38"/>
    <w:rsid w:val="006047B3"/>
    <w:rsid w:val="0060524C"/>
    <w:rsid w:val="00606BAA"/>
    <w:rsid w:val="0061007D"/>
    <w:rsid w:val="00613E79"/>
    <w:rsid w:val="006152C4"/>
    <w:rsid w:val="00615B5E"/>
    <w:rsid w:val="00617338"/>
    <w:rsid w:val="00617A96"/>
    <w:rsid w:val="0062254A"/>
    <w:rsid w:val="00622FF1"/>
    <w:rsid w:val="006308DC"/>
    <w:rsid w:val="00630DBE"/>
    <w:rsid w:val="00641480"/>
    <w:rsid w:val="00641BE6"/>
    <w:rsid w:val="00641D39"/>
    <w:rsid w:val="00661922"/>
    <w:rsid w:val="006656E7"/>
    <w:rsid w:val="00665843"/>
    <w:rsid w:val="00666AF6"/>
    <w:rsid w:val="006671CF"/>
    <w:rsid w:val="0067065B"/>
    <w:rsid w:val="00671B23"/>
    <w:rsid w:val="00674000"/>
    <w:rsid w:val="0067773F"/>
    <w:rsid w:val="00680D84"/>
    <w:rsid w:val="0068354C"/>
    <w:rsid w:val="00684D36"/>
    <w:rsid w:val="00685EBD"/>
    <w:rsid w:val="00690B33"/>
    <w:rsid w:val="00690CC8"/>
    <w:rsid w:val="00695AD2"/>
    <w:rsid w:val="006A03D1"/>
    <w:rsid w:val="006A065B"/>
    <w:rsid w:val="006A2863"/>
    <w:rsid w:val="006A46F3"/>
    <w:rsid w:val="006A56FE"/>
    <w:rsid w:val="006B16B3"/>
    <w:rsid w:val="006B23DC"/>
    <w:rsid w:val="006B26FC"/>
    <w:rsid w:val="006B587D"/>
    <w:rsid w:val="006C1B5E"/>
    <w:rsid w:val="006C1C74"/>
    <w:rsid w:val="006C4D76"/>
    <w:rsid w:val="006C68A6"/>
    <w:rsid w:val="006D3409"/>
    <w:rsid w:val="006D4487"/>
    <w:rsid w:val="006D71CD"/>
    <w:rsid w:val="006E4D3E"/>
    <w:rsid w:val="006E778C"/>
    <w:rsid w:val="006F0A35"/>
    <w:rsid w:val="006F0FEA"/>
    <w:rsid w:val="006F7F79"/>
    <w:rsid w:val="00700F6F"/>
    <w:rsid w:val="007014CA"/>
    <w:rsid w:val="00707E5A"/>
    <w:rsid w:val="007116C2"/>
    <w:rsid w:val="00715C16"/>
    <w:rsid w:val="00721883"/>
    <w:rsid w:val="00725186"/>
    <w:rsid w:val="00727436"/>
    <w:rsid w:val="00732694"/>
    <w:rsid w:val="0073293F"/>
    <w:rsid w:val="007333D3"/>
    <w:rsid w:val="00733F2D"/>
    <w:rsid w:val="00735A23"/>
    <w:rsid w:val="00735C7D"/>
    <w:rsid w:val="00737B05"/>
    <w:rsid w:val="00740ACA"/>
    <w:rsid w:val="00741002"/>
    <w:rsid w:val="00741D2C"/>
    <w:rsid w:val="00743BBD"/>
    <w:rsid w:val="00754681"/>
    <w:rsid w:val="00757B6C"/>
    <w:rsid w:val="0077042C"/>
    <w:rsid w:val="00776804"/>
    <w:rsid w:val="00781497"/>
    <w:rsid w:val="00782D60"/>
    <w:rsid w:val="007857A8"/>
    <w:rsid w:val="007923FB"/>
    <w:rsid w:val="00795C75"/>
    <w:rsid w:val="007A0052"/>
    <w:rsid w:val="007A10C6"/>
    <w:rsid w:val="007A16C2"/>
    <w:rsid w:val="007A22CF"/>
    <w:rsid w:val="007A37AB"/>
    <w:rsid w:val="007A71FF"/>
    <w:rsid w:val="007A7EAE"/>
    <w:rsid w:val="007B0524"/>
    <w:rsid w:val="007B1080"/>
    <w:rsid w:val="007B2513"/>
    <w:rsid w:val="007B4160"/>
    <w:rsid w:val="007B4FE2"/>
    <w:rsid w:val="007C173C"/>
    <w:rsid w:val="007C31C3"/>
    <w:rsid w:val="007C480D"/>
    <w:rsid w:val="007C7AC2"/>
    <w:rsid w:val="007E1F3B"/>
    <w:rsid w:val="007E5E59"/>
    <w:rsid w:val="007F299B"/>
    <w:rsid w:val="007F30EB"/>
    <w:rsid w:val="007F5EEE"/>
    <w:rsid w:val="007F75C8"/>
    <w:rsid w:val="007F79C0"/>
    <w:rsid w:val="0080224A"/>
    <w:rsid w:val="00805536"/>
    <w:rsid w:val="00806965"/>
    <w:rsid w:val="00807A02"/>
    <w:rsid w:val="00812AE8"/>
    <w:rsid w:val="00814258"/>
    <w:rsid w:val="008166DF"/>
    <w:rsid w:val="00816F04"/>
    <w:rsid w:val="00820869"/>
    <w:rsid w:val="00822F3E"/>
    <w:rsid w:val="0082602A"/>
    <w:rsid w:val="008301F1"/>
    <w:rsid w:val="008347CA"/>
    <w:rsid w:val="008361E2"/>
    <w:rsid w:val="00841E58"/>
    <w:rsid w:val="008423DB"/>
    <w:rsid w:val="00842A8B"/>
    <w:rsid w:val="00851CA5"/>
    <w:rsid w:val="00863673"/>
    <w:rsid w:val="00865CE7"/>
    <w:rsid w:val="0086720F"/>
    <w:rsid w:val="00867C8C"/>
    <w:rsid w:val="0087078B"/>
    <w:rsid w:val="00874051"/>
    <w:rsid w:val="0087549B"/>
    <w:rsid w:val="008819B8"/>
    <w:rsid w:val="00883671"/>
    <w:rsid w:val="00893722"/>
    <w:rsid w:val="00893CEF"/>
    <w:rsid w:val="008A0CC5"/>
    <w:rsid w:val="008A12CC"/>
    <w:rsid w:val="008A60C9"/>
    <w:rsid w:val="008A7997"/>
    <w:rsid w:val="008B0921"/>
    <w:rsid w:val="008B2721"/>
    <w:rsid w:val="008B6372"/>
    <w:rsid w:val="008C137C"/>
    <w:rsid w:val="008C1602"/>
    <w:rsid w:val="008C2FE9"/>
    <w:rsid w:val="008D2FD7"/>
    <w:rsid w:val="008D44C5"/>
    <w:rsid w:val="008D4826"/>
    <w:rsid w:val="008D6135"/>
    <w:rsid w:val="008D6C19"/>
    <w:rsid w:val="008E061D"/>
    <w:rsid w:val="008E0C43"/>
    <w:rsid w:val="008E42F8"/>
    <w:rsid w:val="008E482E"/>
    <w:rsid w:val="008E4A14"/>
    <w:rsid w:val="008E51F9"/>
    <w:rsid w:val="008E74D1"/>
    <w:rsid w:val="008E7517"/>
    <w:rsid w:val="008E7EE0"/>
    <w:rsid w:val="008F147D"/>
    <w:rsid w:val="008F1F7A"/>
    <w:rsid w:val="008F4813"/>
    <w:rsid w:val="00900297"/>
    <w:rsid w:val="00910A84"/>
    <w:rsid w:val="009121EE"/>
    <w:rsid w:val="00913847"/>
    <w:rsid w:val="0091416C"/>
    <w:rsid w:val="00916E1A"/>
    <w:rsid w:val="0092083F"/>
    <w:rsid w:val="00922632"/>
    <w:rsid w:val="009260AB"/>
    <w:rsid w:val="0093762D"/>
    <w:rsid w:val="00937DEB"/>
    <w:rsid w:val="00940CE7"/>
    <w:rsid w:val="009415C7"/>
    <w:rsid w:val="00941991"/>
    <w:rsid w:val="009421D1"/>
    <w:rsid w:val="00945212"/>
    <w:rsid w:val="00946916"/>
    <w:rsid w:val="00950B47"/>
    <w:rsid w:val="00952BD2"/>
    <w:rsid w:val="00955A72"/>
    <w:rsid w:val="0095633F"/>
    <w:rsid w:val="00957856"/>
    <w:rsid w:val="00957C10"/>
    <w:rsid w:val="00961795"/>
    <w:rsid w:val="0096198A"/>
    <w:rsid w:val="009629F2"/>
    <w:rsid w:val="009771D2"/>
    <w:rsid w:val="009800B4"/>
    <w:rsid w:val="00980353"/>
    <w:rsid w:val="0098525B"/>
    <w:rsid w:val="0098660F"/>
    <w:rsid w:val="009904C4"/>
    <w:rsid w:val="00991276"/>
    <w:rsid w:val="0099295E"/>
    <w:rsid w:val="009A2B73"/>
    <w:rsid w:val="009A5CC5"/>
    <w:rsid w:val="009A74B1"/>
    <w:rsid w:val="009B027E"/>
    <w:rsid w:val="009B210B"/>
    <w:rsid w:val="009B6326"/>
    <w:rsid w:val="009B7A86"/>
    <w:rsid w:val="009C0F40"/>
    <w:rsid w:val="009C16B8"/>
    <w:rsid w:val="009C251C"/>
    <w:rsid w:val="009C41C8"/>
    <w:rsid w:val="009C58C7"/>
    <w:rsid w:val="009C76B1"/>
    <w:rsid w:val="009D2D68"/>
    <w:rsid w:val="009D3D5C"/>
    <w:rsid w:val="009D5B39"/>
    <w:rsid w:val="009E1903"/>
    <w:rsid w:val="009E36DC"/>
    <w:rsid w:val="009E58EA"/>
    <w:rsid w:val="009E7CBA"/>
    <w:rsid w:val="009F0C22"/>
    <w:rsid w:val="009F6759"/>
    <w:rsid w:val="00A0220F"/>
    <w:rsid w:val="00A14981"/>
    <w:rsid w:val="00A26601"/>
    <w:rsid w:val="00A27F95"/>
    <w:rsid w:val="00A35F11"/>
    <w:rsid w:val="00A36183"/>
    <w:rsid w:val="00A3648E"/>
    <w:rsid w:val="00A42DBE"/>
    <w:rsid w:val="00A44E3F"/>
    <w:rsid w:val="00A4571B"/>
    <w:rsid w:val="00A526EA"/>
    <w:rsid w:val="00A54B57"/>
    <w:rsid w:val="00A550BA"/>
    <w:rsid w:val="00A56BA0"/>
    <w:rsid w:val="00A571E4"/>
    <w:rsid w:val="00A60FFD"/>
    <w:rsid w:val="00A75DE4"/>
    <w:rsid w:val="00A833B9"/>
    <w:rsid w:val="00A96CE1"/>
    <w:rsid w:val="00A9789A"/>
    <w:rsid w:val="00AA459E"/>
    <w:rsid w:val="00AB028F"/>
    <w:rsid w:val="00AB1EE0"/>
    <w:rsid w:val="00AB3C1C"/>
    <w:rsid w:val="00AC0F7C"/>
    <w:rsid w:val="00AC0F8D"/>
    <w:rsid w:val="00AC7F33"/>
    <w:rsid w:val="00AD1D52"/>
    <w:rsid w:val="00AD2B43"/>
    <w:rsid w:val="00AD4B7F"/>
    <w:rsid w:val="00AD532C"/>
    <w:rsid w:val="00AD611B"/>
    <w:rsid w:val="00AE270F"/>
    <w:rsid w:val="00AE3905"/>
    <w:rsid w:val="00AF6DAF"/>
    <w:rsid w:val="00B05312"/>
    <w:rsid w:val="00B065C3"/>
    <w:rsid w:val="00B112B6"/>
    <w:rsid w:val="00B11432"/>
    <w:rsid w:val="00B14218"/>
    <w:rsid w:val="00B17F69"/>
    <w:rsid w:val="00B22FCE"/>
    <w:rsid w:val="00B25FD5"/>
    <w:rsid w:val="00B26E6A"/>
    <w:rsid w:val="00B334AF"/>
    <w:rsid w:val="00B4693F"/>
    <w:rsid w:val="00B47BC6"/>
    <w:rsid w:val="00B52037"/>
    <w:rsid w:val="00B60ED8"/>
    <w:rsid w:val="00B62799"/>
    <w:rsid w:val="00B72016"/>
    <w:rsid w:val="00B75FB2"/>
    <w:rsid w:val="00B776E9"/>
    <w:rsid w:val="00B77F65"/>
    <w:rsid w:val="00B81CF2"/>
    <w:rsid w:val="00B821E6"/>
    <w:rsid w:val="00B86512"/>
    <w:rsid w:val="00B90203"/>
    <w:rsid w:val="00B9077F"/>
    <w:rsid w:val="00B92B27"/>
    <w:rsid w:val="00B94035"/>
    <w:rsid w:val="00BA0740"/>
    <w:rsid w:val="00BB1089"/>
    <w:rsid w:val="00BB1452"/>
    <w:rsid w:val="00BB622B"/>
    <w:rsid w:val="00BB7CCF"/>
    <w:rsid w:val="00BC189E"/>
    <w:rsid w:val="00BC2F4C"/>
    <w:rsid w:val="00BC481A"/>
    <w:rsid w:val="00BC5B21"/>
    <w:rsid w:val="00BC5C15"/>
    <w:rsid w:val="00BD67D2"/>
    <w:rsid w:val="00BD68EA"/>
    <w:rsid w:val="00BD6CE2"/>
    <w:rsid w:val="00BE4609"/>
    <w:rsid w:val="00BE5AC1"/>
    <w:rsid w:val="00BE5BE3"/>
    <w:rsid w:val="00BE6AF9"/>
    <w:rsid w:val="00BE72AC"/>
    <w:rsid w:val="00BF2BE7"/>
    <w:rsid w:val="00BF4EB4"/>
    <w:rsid w:val="00BF78EB"/>
    <w:rsid w:val="00C02383"/>
    <w:rsid w:val="00C040BC"/>
    <w:rsid w:val="00C07828"/>
    <w:rsid w:val="00C10D0C"/>
    <w:rsid w:val="00C11A30"/>
    <w:rsid w:val="00C11C0C"/>
    <w:rsid w:val="00C13BD7"/>
    <w:rsid w:val="00C14FCE"/>
    <w:rsid w:val="00C214F3"/>
    <w:rsid w:val="00C23E50"/>
    <w:rsid w:val="00C24916"/>
    <w:rsid w:val="00C31756"/>
    <w:rsid w:val="00C3175C"/>
    <w:rsid w:val="00C32388"/>
    <w:rsid w:val="00C34C57"/>
    <w:rsid w:val="00C34EC6"/>
    <w:rsid w:val="00C40243"/>
    <w:rsid w:val="00C43CAC"/>
    <w:rsid w:val="00C44D8C"/>
    <w:rsid w:val="00C46C3E"/>
    <w:rsid w:val="00C54B0C"/>
    <w:rsid w:val="00C61902"/>
    <w:rsid w:val="00C63767"/>
    <w:rsid w:val="00C71344"/>
    <w:rsid w:val="00C71C30"/>
    <w:rsid w:val="00C72918"/>
    <w:rsid w:val="00C742EE"/>
    <w:rsid w:val="00C74838"/>
    <w:rsid w:val="00C74D6B"/>
    <w:rsid w:val="00C77C6C"/>
    <w:rsid w:val="00C80374"/>
    <w:rsid w:val="00C80588"/>
    <w:rsid w:val="00C80DC5"/>
    <w:rsid w:val="00C8158A"/>
    <w:rsid w:val="00C83D20"/>
    <w:rsid w:val="00C85A23"/>
    <w:rsid w:val="00C86F2E"/>
    <w:rsid w:val="00C905F3"/>
    <w:rsid w:val="00C910E9"/>
    <w:rsid w:val="00C95112"/>
    <w:rsid w:val="00CA195A"/>
    <w:rsid w:val="00CA1FC7"/>
    <w:rsid w:val="00CA4E50"/>
    <w:rsid w:val="00CA774D"/>
    <w:rsid w:val="00CA79A0"/>
    <w:rsid w:val="00CB6616"/>
    <w:rsid w:val="00CB6EF2"/>
    <w:rsid w:val="00CC7E35"/>
    <w:rsid w:val="00CD27A3"/>
    <w:rsid w:val="00CD27E1"/>
    <w:rsid w:val="00CD3EE7"/>
    <w:rsid w:val="00CD733E"/>
    <w:rsid w:val="00CE1663"/>
    <w:rsid w:val="00CE65E7"/>
    <w:rsid w:val="00CE7DD2"/>
    <w:rsid w:val="00CF3D05"/>
    <w:rsid w:val="00CF47D2"/>
    <w:rsid w:val="00CF74D8"/>
    <w:rsid w:val="00CF792C"/>
    <w:rsid w:val="00D016D0"/>
    <w:rsid w:val="00D03E1D"/>
    <w:rsid w:val="00D05D97"/>
    <w:rsid w:val="00D15A49"/>
    <w:rsid w:val="00D3335E"/>
    <w:rsid w:val="00D373F2"/>
    <w:rsid w:val="00D4031D"/>
    <w:rsid w:val="00D44AE5"/>
    <w:rsid w:val="00D44F9B"/>
    <w:rsid w:val="00D523A0"/>
    <w:rsid w:val="00D53D10"/>
    <w:rsid w:val="00D53D49"/>
    <w:rsid w:val="00D61535"/>
    <w:rsid w:val="00D6224A"/>
    <w:rsid w:val="00D660DF"/>
    <w:rsid w:val="00D670FA"/>
    <w:rsid w:val="00D74A3B"/>
    <w:rsid w:val="00D74F13"/>
    <w:rsid w:val="00D77183"/>
    <w:rsid w:val="00D77E3D"/>
    <w:rsid w:val="00D77FF1"/>
    <w:rsid w:val="00D80075"/>
    <w:rsid w:val="00D815C5"/>
    <w:rsid w:val="00D81F2A"/>
    <w:rsid w:val="00D87521"/>
    <w:rsid w:val="00D95F52"/>
    <w:rsid w:val="00DA1512"/>
    <w:rsid w:val="00DA234A"/>
    <w:rsid w:val="00DA3098"/>
    <w:rsid w:val="00DA3522"/>
    <w:rsid w:val="00DA4D4C"/>
    <w:rsid w:val="00DA5F4A"/>
    <w:rsid w:val="00DA7F2B"/>
    <w:rsid w:val="00DB267D"/>
    <w:rsid w:val="00DB33DF"/>
    <w:rsid w:val="00DB3848"/>
    <w:rsid w:val="00DB49CD"/>
    <w:rsid w:val="00DB6E13"/>
    <w:rsid w:val="00DC0E70"/>
    <w:rsid w:val="00DC3FB4"/>
    <w:rsid w:val="00DC504F"/>
    <w:rsid w:val="00DD39AD"/>
    <w:rsid w:val="00DD7C78"/>
    <w:rsid w:val="00DE1014"/>
    <w:rsid w:val="00DE2787"/>
    <w:rsid w:val="00DE4C11"/>
    <w:rsid w:val="00DE4E83"/>
    <w:rsid w:val="00DE6F11"/>
    <w:rsid w:val="00DF2A85"/>
    <w:rsid w:val="00E0164A"/>
    <w:rsid w:val="00E02734"/>
    <w:rsid w:val="00E106EB"/>
    <w:rsid w:val="00E10F7E"/>
    <w:rsid w:val="00E1124E"/>
    <w:rsid w:val="00E152B2"/>
    <w:rsid w:val="00E15A0D"/>
    <w:rsid w:val="00E15FE1"/>
    <w:rsid w:val="00E204B7"/>
    <w:rsid w:val="00E211D0"/>
    <w:rsid w:val="00E25A05"/>
    <w:rsid w:val="00E2743B"/>
    <w:rsid w:val="00E30944"/>
    <w:rsid w:val="00E31CB0"/>
    <w:rsid w:val="00E33381"/>
    <w:rsid w:val="00E359AD"/>
    <w:rsid w:val="00E37138"/>
    <w:rsid w:val="00E4164C"/>
    <w:rsid w:val="00E431C6"/>
    <w:rsid w:val="00E450E0"/>
    <w:rsid w:val="00E45B3D"/>
    <w:rsid w:val="00E46278"/>
    <w:rsid w:val="00E50DFA"/>
    <w:rsid w:val="00E514BB"/>
    <w:rsid w:val="00E51C50"/>
    <w:rsid w:val="00E51E89"/>
    <w:rsid w:val="00E54AE7"/>
    <w:rsid w:val="00E559CC"/>
    <w:rsid w:val="00E61651"/>
    <w:rsid w:val="00E61BF4"/>
    <w:rsid w:val="00E65BA0"/>
    <w:rsid w:val="00E719DA"/>
    <w:rsid w:val="00E7609E"/>
    <w:rsid w:val="00E81E57"/>
    <w:rsid w:val="00E83965"/>
    <w:rsid w:val="00E85A3E"/>
    <w:rsid w:val="00E97EAF"/>
    <w:rsid w:val="00EA0794"/>
    <w:rsid w:val="00EA5932"/>
    <w:rsid w:val="00EA6CB5"/>
    <w:rsid w:val="00EB4C84"/>
    <w:rsid w:val="00EB64BD"/>
    <w:rsid w:val="00EC0503"/>
    <w:rsid w:val="00EC71F7"/>
    <w:rsid w:val="00EC77CF"/>
    <w:rsid w:val="00ED0296"/>
    <w:rsid w:val="00ED518D"/>
    <w:rsid w:val="00ED7776"/>
    <w:rsid w:val="00EE3E67"/>
    <w:rsid w:val="00EF14B2"/>
    <w:rsid w:val="00EF1A91"/>
    <w:rsid w:val="00EF2EC5"/>
    <w:rsid w:val="00EF440F"/>
    <w:rsid w:val="00EF49B5"/>
    <w:rsid w:val="00F002A5"/>
    <w:rsid w:val="00F041CF"/>
    <w:rsid w:val="00F11A1F"/>
    <w:rsid w:val="00F11F0A"/>
    <w:rsid w:val="00F25658"/>
    <w:rsid w:val="00F32AFC"/>
    <w:rsid w:val="00F33BCA"/>
    <w:rsid w:val="00F35BD2"/>
    <w:rsid w:val="00F373AE"/>
    <w:rsid w:val="00F41157"/>
    <w:rsid w:val="00F43BBB"/>
    <w:rsid w:val="00F468AE"/>
    <w:rsid w:val="00F46A7C"/>
    <w:rsid w:val="00F474DC"/>
    <w:rsid w:val="00F52674"/>
    <w:rsid w:val="00F52F19"/>
    <w:rsid w:val="00F577AA"/>
    <w:rsid w:val="00F60ED3"/>
    <w:rsid w:val="00F62B8E"/>
    <w:rsid w:val="00F71E10"/>
    <w:rsid w:val="00F7205E"/>
    <w:rsid w:val="00F742D2"/>
    <w:rsid w:val="00F7511D"/>
    <w:rsid w:val="00F77504"/>
    <w:rsid w:val="00F77C5F"/>
    <w:rsid w:val="00F77D9B"/>
    <w:rsid w:val="00F81D92"/>
    <w:rsid w:val="00F8340F"/>
    <w:rsid w:val="00F85CC6"/>
    <w:rsid w:val="00F860A1"/>
    <w:rsid w:val="00F91450"/>
    <w:rsid w:val="00F92C6A"/>
    <w:rsid w:val="00F92F52"/>
    <w:rsid w:val="00F933B6"/>
    <w:rsid w:val="00F941F2"/>
    <w:rsid w:val="00F96EC4"/>
    <w:rsid w:val="00F97A25"/>
    <w:rsid w:val="00FA0CD9"/>
    <w:rsid w:val="00FA1F19"/>
    <w:rsid w:val="00FA301D"/>
    <w:rsid w:val="00FA46F5"/>
    <w:rsid w:val="00FA5695"/>
    <w:rsid w:val="00FA60BA"/>
    <w:rsid w:val="00FA6E4C"/>
    <w:rsid w:val="00FA793D"/>
    <w:rsid w:val="00FB123B"/>
    <w:rsid w:val="00FB5256"/>
    <w:rsid w:val="00FC1E5A"/>
    <w:rsid w:val="00FC6ACA"/>
    <w:rsid w:val="00FC702B"/>
    <w:rsid w:val="00FD0BF2"/>
    <w:rsid w:val="00FD246D"/>
    <w:rsid w:val="00FD7A8A"/>
    <w:rsid w:val="00FE2337"/>
    <w:rsid w:val="00FE3B03"/>
    <w:rsid w:val="00FE5301"/>
    <w:rsid w:val="00FE53B8"/>
    <w:rsid w:val="00FE5BBC"/>
    <w:rsid w:val="00FF088A"/>
    <w:rsid w:val="00FF09BC"/>
    <w:rsid w:val="00FF1E55"/>
    <w:rsid w:val="00FF2DFC"/>
    <w:rsid w:val="00FF5A3A"/>
    <w:rsid w:val="00FF747C"/>
    <w:rsid w:val="00FF79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9B"/>
    <w:rPr>
      <w:lang w:val="sq-AL"/>
    </w:rPr>
  </w:style>
  <w:style w:type="paragraph" w:styleId="Heading1">
    <w:name w:val="heading 1"/>
    <w:basedOn w:val="Normal"/>
    <w:next w:val="Normal"/>
    <w:link w:val="Heading1Char"/>
    <w:uiPriority w:val="9"/>
    <w:qFormat/>
    <w:rsid w:val="008B27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A0FA9"/>
    <w:pPr>
      <w:spacing w:before="100" w:beforeAutospacing="1" w:after="100" w:afterAutospacing="1" w:line="240" w:lineRule="auto"/>
      <w:outlineLvl w:val="1"/>
    </w:pPr>
    <w:rPr>
      <w:rFonts w:ascii="Times New Roman" w:eastAsia="Times New Roman" w:hAnsi="Times New Roman" w:cs="Times New Roman"/>
      <w:b/>
      <w:bCs/>
      <w:sz w:val="24"/>
      <w:szCs w:val="36"/>
      <w:lang w:val="en-US"/>
    </w:rPr>
  </w:style>
  <w:style w:type="paragraph" w:styleId="Heading3">
    <w:name w:val="heading 3"/>
    <w:basedOn w:val="Normal"/>
    <w:next w:val="Normal"/>
    <w:link w:val="Heading3Char"/>
    <w:uiPriority w:val="9"/>
    <w:semiHidden/>
    <w:unhideWhenUsed/>
    <w:qFormat/>
    <w:rsid w:val="004657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22EBB"/>
    <w:pPr>
      <w:keepNext/>
      <w:keepLines/>
      <w:spacing w:before="40" w:after="0" w:line="256" w:lineRule="auto"/>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721"/>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5A0FA9"/>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semiHidden/>
    <w:rsid w:val="00465755"/>
    <w:rPr>
      <w:rFonts w:asciiTheme="majorHAnsi" w:eastAsiaTheme="majorEastAsia" w:hAnsiTheme="majorHAnsi" w:cstheme="majorBidi"/>
      <w:color w:val="1F4D78" w:themeColor="accent1" w:themeShade="7F"/>
      <w:sz w:val="24"/>
      <w:szCs w:val="24"/>
      <w:lang w:val="sq-AL"/>
    </w:rPr>
  </w:style>
  <w:style w:type="paragraph" w:styleId="ListParagraph">
    <w:name w:val="List Paragraph"/>
    <w:aliases w:val="MCHIP_list paragraph,List Paragraph1,Recommendation,List Paragraph (numbered (a)),Dot pt,No Spacing1,List Paragraph Char Char Char,Indicator Text,Numbered Para 1,List Paragraph12,Bullet Points,MAIN CONTENT,Bullets Paragraph,Bullet 1"/>
    <w:basedOn w:val="Normal"/>
    <w:link w:val="ListParagraphChar"/>
    <w:uiPriority w:val="34"/>
    <w:qFormat/>
    <w:rsid w:val="00E204B7"/>
    <w:pPr>
      <w:widowControl w:val="0"/>
      <w:autoSpaceDE w:val="0"/>
      <w:autoSpaceDN w:val="0"/>
      <w:spacing w:after="0" w:line="240" w:lineRule="auto"/>
      <w:ind w:left="1118" w:hanging="360"/>
    </w:pPr>
    <w:rPr>
      <w:rFonts w:eastAsia="Times New Roman" w:cs="Times New Roman"/>
      <w:lang w:val="en-US"/>
    </w:rPr>
  </w:style>
  <w:style w:type="character" w:customStyle="1" w:styleId="ListParagraphChar">
    <w:name w:val="List Paragraph Char"/>
    <w:aliases w:val="MCHIP_list paragraph Char,List Paragraph1 Char,Recommendation Char,List Paragraph (numbered (a)) Char,Dot pt Char,No Spacing1 Char,List Paragraph Char Char Char Char,Indicator Text Char,Numbered Para 1 Char,List Paragraph12 Char"/>
    <w:link w:val="ListParagraph"/>
    <w:uiPriority w:val="34"/>
    <w:qFormat/>
    <w:rsid w:val="00A36183"/>
    <w:rPr>
      <w:rFonts w:eastAsia="Times New Roman" w:cs="Times New Roman"/>
    </w:rPr>
  </w:style>
  <w:style w:type="paragraph" w:styleId="HTMLPreformatted">
    <w:name w:val="HTML Preformatted"/>
    <w:basedOn w:val="Normal"/>
    <w:link w:val="HTMLPreformattedChar"/>
    <w:uiPriority w:val="99"/>
    <w:semiHidden/>
    <w:unhideWhenUsed/>
    <w:rsid w:val="00E20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204B7"/>
    <w:rPr>
      <w:rFonts w:ascii="Courier New" w:eastAsia="Times New Roman" w:hAnsi="Courier New" w:cs="Courier New"/>
      <w:sz w:val="20"/>
      <w:szCs w:val="20"/>
    </w:rPr>
  </w:style>
  <w:style w:type="character" w:customStyle="1" w:styleId="y2iqfc">
    <w:name w:val="y2iqfc"/>
    <w:basedOn w:val="DefaultParagraphFont"/>
    <w:rsid w:val="00E204B7"/>
  </w:style>
  <w:style w:type="paragraph" w:styleId="Title">
    <w:name w:val="Title"/>
    <w:basedOn w:val="Normal"/>
    <w:link w:val="TitleChar"/>
    <w:qFormat/>
    <w:rsid w:val="00A36183"/>
    <w:pPr>
      <w:spacing w:after="0" w:line="240" w:lineRule="auto"/>
      <w:jc w:val="center"/>
    </w:pPr>
    <w:rPr>
      <w:rFonts w:ascii="Times New Roman" w:eastAsia="MS Mincho" w:hAnsi="Times New Roman" w:cs="Times New Roman"/>
      <w:b/>
      <w:bCs/>
      <w:sz w:val="24"/>
      <w:szCs w:val="24"/>
    </w:rPr>
  </w:style>
  <w:style w:type="character" w:customStyle="1" w:styleId="TitleChar">
    <w:name w:val="Title Char"/>
    <w:basedOn w:val="DefaultParagraphFont"/>
    <w:link w:val="Title"/>
    <w:rsid w:val="00A36183"/>
    <w:rPr>
      <w:rFonts w:ascii="Times New Roman" w:eastAsia="MS Mincho" w:hAnsi="Times New Roman" w:cs="Times New Roman"/>
      <w:b/>
      <w:bCs/>
      <w:sz w:val="24"/>
      <w:szCs w:val="24"/>
      <w:lang w:val="sq-AL"/>
    </w:rPr>
  </w:style>
  <w:style w:type="paragraph" w:styleId="BalloonText">
    <w:name w:val="Balloon Text"/>
    <w:basedOn w:val="Normal"/>
    <w:link w:val="BalloonTextChar"/>
    <w:uiPriority w:val="99"/>
    <w:semiHidden/>
    <w:unhideWhenUsed/>
    <w:rsid w:val="00B92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27"/>
    <w:rPr>
      <w:rFonts w:ascii="Tahoma" w:hAnsi="Tahoma" w:cs="Tahoma"/>
      <w:sz w:val="16"/>
      <w:szCs w:val="16"/>
      <w:lang w:val="sq-AL"/>
    </w:rPr>
  </w:style>
  <w:style w:type="paragraph" w:styleId="NormalWeb">
    <w:name w:val="Normal (Web)"/>
    <w:basedOn w:val="Normal"/>
    <w:uiPriority w:val="99"/>
    <w:unhideWhenUsed/>
    <w:rsid w:val="00DB3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F47D2"/>
    <w:rPr>
      <w:i/>
      <w:iCs/>
    </w:rPr>
  </w:style>
  <w:style w:type="character" w:styleId="Hyperlink">
    <w:name w:val="Hyperlink"/>
    <w:basedOn w:val="DefaultParagraphFont"/>
    <w:uiPriority w:val="99"/>
    <w:unhideWhenUsed/>
    <w:rsid w:val="003150F2"/>
    <w:rPr>
      <w:color w:val="0563C1" w:themeColor="hyperlink"/>
      <w:u w:val="single"/>
    </w:rPr>
  </w:style>
  <w:style w:type="character" w:styleId="FollowedHyperlink">
    <w:name w:val="FollowedHyperlink"/>
    <w:basedOn w:val="DefaultParagraphFont"/>
    <w:uiPriority w:val="99"/>
    <w:semiHidden/>
    <w:unhideWhenUsed/>
    <w:rsid w:val="00431A0A"/>
    <w:rPr>
      <w:color w:val="954F72" w:themeColor="followedHyperlink"/>
      <w:u w:val="single"/>
    </w:rPr>
  </w:style>
  <w:style w:type="table" w:styleId="TableGrid">
    <w:name w:val="Table Grid"/>
    <w:basedOn w:val="TableNormal"/>
    <w:uiPriority w:val="39"/>
    <w:rsid w:val="008E4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721"/>
    <w:rPr>
      <w:lang w:val="sq-AL"/>
    </w:rPr>
  </w:style>
  <w:style w:type="paragraph" w:styleId="Footer">
    <w:name w:val="footer"/>
    <w:basedOn w:val="Normal"/>
    <w:link w:val="FooterChar"/>
    <w:uiPriority w:val="99"/>
    <w:unhideWhenUsed/>
    <w:qFormat/>
    <w:rsid w:val="008B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721"/>
    <w:rPr>
      <w:lang w:val="sq-AL"/>
    </w:rPr>
  </w:style>
  <w:style w:type="paragraph" w:customStyle="1" w:styleId="what">
    <w:name w:val="what"/>
    <w:basedOn w:val="Normal"/>
    <w:rsid w:val="00E85A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line-tablelabel">
    <w:name w:val="inline-table__label"/>
    <w:basedOn w:val="DefaultParagraphFont"/>
    <w:rsid w:val="0052722D"/>
  </w:style>
  <w:style w:type="character" w:customStyle="1" w:styleId="inline-tabletitle">
    <w:name w:val="inline-table__title"/>
    <w:basedOn w:val="DefaultParagraphFont"/>
    <w:rsid w:val="0052722D"/>
  </w:style>
  <w:style w:type="character" w:styleId="PlaceholderText">
    <w:name w:val="Placeholder Text"/>
    <w:basedOn w:val="DefaultParagraphFont"/>
    <w:uiPriority w:val="99"/>
    <w:semiHidden/>
    <w:rsid w:val="0015332E"/>
    <w:rPr>
      <w:color w:val="808080"/>
    </w:rPr>
  </w:style>
  <w:style w:type="character" w:styleId="Strong">
    <w:name w:val="Strong"/>
    <w:basedOn w:val="DefaultParagraphFont"/>
    <w:uiPriority w:val="22"/>
    <w:qFormat/>
    <w:rsid w:val="00465755"/>
    <w:rPr>
      <w:b/>
      <w:bCs/>
    </w:rPr>
  </w:style>
  <w:style w:type="character" w:customStyle="1" w:styleId="Heading4Char">
    <w:name w:val="Heading 4 Char"/>
    <w:basedOn w:val="DefaultParagraphFont"/>
    <w:link w:val="Heading4"/>
    <w:uiPriority w:val="9"/>
    <w:semiHidden/>
    <w:rsid w:val="00222EBB"/>
    <w:rPr>
      <w:rFonts w:asciiTheme="majorHAnsi" w:eastAsiaTheme="majorEastAsia" w:hAnsiTheme="majorHAnsi" w:cstheme="majorBidi"/>
      <w:i/>
      <w:iCs/>
      <w:color w:val="2E74B5" w:themeColor="accent1" w:themeShade="BF"/>
    </w:rPr>
  </w:style>
  <w:style w:type="character" w:customStyle="1" w:styleId="FootnoteTextChar">
    <w:name w:val="Footnote Text Char"/>
    <w:aliases w:val="single space Char,FOOTNOTES Char,fn Char,ft Char,ADB Char,pod carou Char,Footnote Text Char1 Char Char,Footnote Text Char2 Char Char Char,Footnote Text Char Char2 Char Char Char,Footnote Text Char1 Char Char Char Char,Char Char"/>
    <w:basedOn w:val="DefaultParagraphFont"/>
    <w:link w:val="FootnoteText"/>
    <w:uiPriority w:val="99"/>
    <w:semiHidden/>
    <w:locked/>
    <w:rsid w:val="00222EBB"/>
    <w:rPr>
      <w:sz w:val="20"/>
      <w:szCs w:val="20"/>
    </w:rPr>
  </w:style>
  <w:style w:type="paragraph" w:styleId="FootnoteText">
    <w:name w:val="footnote text"/>
    <w:aliases w:val="single space,FOOTNOTES,fn,ft,ADB,pod carou,Footnote Text Char1 Char,Footnote Text Char2 Char Char,Footnote Text Char Char2 Char Char,Footnote Text Char1 Char Char Char,Footnote Text Char Char Char Char Char,fn Char Char,Char,footnote text"/>
    <w:basedOn w:val="Normal"/>
    <w:link w:val="FootnoteTextChar"/>
    <w:uiPriority w:val="99"/>
    <w:semiHidden/>
    <w:unhideWhenUsed/>
    <w:qFormat/>
    <w:rsid w:val="00222EBB"/>
    <w:pPr>
      <w:spacing w:after="0" w:line="240" w:lineRule="auto"/>
    </w:pPr>
    <w:rPr>
      <w:sz w:val="20"/>
      <w:szCs w:val="20"/>
      <w:lang w:val="en-US"/>
    </w:rPr>
  </w:style>
  <w:style w:type="character" w:customStyle="1" w:styleId="FootnoteTextChar1">
    <w:name w:val="Footnote Text Char1"/>
    <w:aliases w:val="single space Char1,FOOTNOTES Char1,fn Char1,ft Char1,ADB Char1,pod carou Char1,Footnote Text Char1 Char Char1,Footnote Text Char2 Char Char Char1,Footnote Text Char Char2 Char Char Char1,Footnote Text Char1 Char Char Char Char1"/>
    <w:basedOn w:val="DefaultParagraphFont"/>
    <w:uiPriority w:val="99"/>
    <w:semiHidden/>
    <w:rsid w:val="00222EBB"/>
    <w:rPr>
      <w:sz w:val="20"/>
      <w:szCs w:val="20"/>
      <w:lang w:val="sq-AL"/>
    </w:rPr>
  </w:style>
  <w:style w:type="character" w:customStyle="1" w:styleId="CommentTextChar">
    <w:name w:val="Comment Text Char"/>
    <w:basedOn w:val="DefaultParagraphFont"/>
    <w:link w:val="CommentText"/>
    <w:uiPriority w:val="99"/>
    <w:semiHidden/>
    <w:rsid w:val="00222EBB"/>
    <w:rPr>
      <w:sz w:val="20"/>
      <w:szCs w:val="20"/>
    </w:rPr>
  </w:style>
  <w:style w:type="paragraph" w:styleId="CommentText">
    <w:name w:val="annotation text"/>
    <w:basedOn w:val="Normal"/>
    <w:link w:val="CommentTextChar"/>
    <w:uiPriority w:val="99"/>
    <w:semiHidden/>
    <w:unhideWhenUsed/>
    <w:rsid w:val="00222EBB"/>
    <w:pPr>
      <w:spacing w:line="240" w:lineRule="auto"/>
    </w:pPr>
    <w:rPr>
      <w:sz w:val="20"/>
      <w:szCs w:val="20"/>
      <w:lang w:val="en-US"/>
    </w:rPr>
  </w:style>
  <w:style w:type="character" w:customStyle="1" w:styleId="EndnoteTextChar">
    <w:name w:val="Endnote Text Char"/>
    <w:basedOn w:val="DefaultParagraphFont"/>
    <w:link w:val="EndnoteText"/>
    <w:uiPriority w:val="99"/>
    <w:semiHidden/>
    <w:rsid w:val="00222EBB"/>
    <w:rPr>
      <w:sz w:val="20"/>
      <w:szCs w:val="20"/>
    </w:rPr>
  </w:style>
  <w:style w:type="paragraph" w:styleId="EndnoteText">
    <w:name w:val="endnote text"/>
    <w:basedOn w:val="Normal"/>
    <w:link w:val="EndnoteTextChar"/>
    <w:uiPriority w:val="99"/>
    <w:semiHidden/>
    <w:unhideWhenUsed/>
    <w:rsid w:val="00222EBB"/>
    <w:pPr>
      <w:spacing w:after="0" w:line="240" w:lineRule="auto"/>
    </w:pPr>
    <w:rPr>
      <w:sz w:val="20"/>
      <w:szCs w:val="20"/>
      <w:lang w:val="en-US"/>
    </w:rPr>
  </w:style>
  <w:style w:type="character" w:customStyle="1" w:styleId="BodyTextChar">
    <w:name w:val="Body Text Char"/>
    <w:basedOn w:val="DefaultParagraphFont"/>
    <w:link w:val="BodyText"/>
    <w:uiPriority w:val="1"/>
    <w:semiHidden/>
    <w:rsid w:val="00222EBB"/>
    <w:rPr>
      <w:rFonts w:ascii="Times New Roman" w:eastAsia="Times New Roman" w:hAnsi="Times New Roman" w:cs="Times New Roman"/>
      <w:sz w:val="24"/>
      <w:szCs w:val="24"/>
      <w:lang w:val="sq-AL"/>
    </w:rPr>
  </w:style>
  <w:style w:type="paragraph" w:styleId="BodyText">
    <w:name w:val="Body Text"/>
    <w:basedOn w:val="Normal"/>
    <w:link w:val="BodyTextChar"/>
    <w:uiPriority w:val="1"/>
    <w:semiHidden/>
    <w:unhideWhenUsed/>
    <w:qFormat/>
    <w:rsid w:val="00222E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222EBB"/>
    <w:rPr>
      <w:rFonts w:eastAsiaTheme="minorEastAsia"/>
      <w:color w:val="5A5A5A" w:themeColor="text1" w:themeTint="A5"/>
      <w:spacing w:val="15"/>
    </w:rPr>
  </w:style>
  <w:style w:type="paragraph" w:styleId="Subtitle">
    <w:name w:val="Subtitle"/>
    <w:basedOn w:val="Normal"/>
    <w:next w:val="Normal"/>
    <w:link w:val="SubtitleChar"/>
    <w:uiPriority w:val="11"/>
    <w:qFormat/>
    <w:rsid w:val="00222EBB"/>
    <w:pPr>
      <w:spacing w:line="256" w:lineRule="auto"/>
    </w:pPr>
    <w:rPr>
      <w:rFonts w:eastAsiaTheme="minorEastAsia"/>
      <w:color w:val="5A5A5A" w:themeColor="text1" w:themeTint="A5"/>
      <w:spacing w:val="15"/>
      <w:lang w:val="en-US"/>
    </w:rPr>
  </w:style>
  <w:style w:type="character" w:customStyle="1" w:styleId="CommentSubjectChar">
    <w:name w:val="Comment Subject Char"/>
    <w:basedOn w:val="CommentTextChar"/>
    <w:link w:val="CommentSubject"/>
    <w:uiPriority w:val="99"/>
    <w:semiHidden/>
    <w:rsid w:val="00222EBB"/>
    <w:rPr>
      <w:b/>
      <w:bCs/>
      <w:sz w:val="20"/>
      <w:szCs w:val="20"/>
    </w:rPr>
  </w:style>
  <w:style w:type="paragraph" w:styleId="CommentSubject">
    <w:name w:val="annotation subject"/>
    <w:basedOn w:val="CommentText"/>
    <w:next w:val="CommentText"/>
    <w:link w:val="CommentSubjectChar"/>
    <w:uiPriority w:val="99"/>
    <w:semiHidden/>
    <w:unhideWhenUsed/>
    <w:rsid w:val="00222EBB"/>
    <w:rPr>
      <w:b/>
      <w:bCs/>
    </w:rPr>
  </w:style>
  <w:style w:type="character" w:customStyle="1" w:styleId="NoSpacingChar">
    <w:name w:val="No Spacing Char"/>
    <w:basedOn w:val="DefaultParagraphFont"/>
    <w:link w:val="NoSpacing"/>
    <w:uiPriority w:val="1"/>
    <w:locked/>
    <w:rsid w:val="00222EBB"/>
    <w:rPr>
      <w:rFonts w:ascii="Times New Roman" w:eastAsiaTheme="minorEastAsia" w:hAnsi="Times New Roman" w:cs="Times New Roman"/>
    </w:rPr>
  </w:style>
  <w:style w:type="paragraph" w:styleId="NoSpacing">
    <w:name w:val="No Spacing"/>
    <w:link w:val="NoSpacingChar"/>
    <w:uiPriority w:val="1"/>
    <w:qFormat/>
    <w:rsid w:val="00222EBB"/>
    <w:pPr>
      <w:spacing w:after="0" w:line="240" w:lineRule="auto"/>
    </w:pPr>
    <w:rPr>
      <w:rFonts w:ascii="Times New Roman" w:eastAsiaTheme="minorEastAsia" w:hAnsi="Times New Roman" w:cs="Times New Roman"/>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qFormat/>
    <w:rsid w:val="00222EBB"/>
    <w:rPr>
      <w:vertAlign w:val="superscript"/>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16 Point,BVI fnr,fr"/>
    <w:basedOn w:val="Normal"/>
    <w:link w:val="FootnoteReference"/>
    <w:uiPriority w:val="99"/>
    <w:rsid w:val="00222EBB"/>
    <w:pPr>
      <w:suppressAutoHyphens/>
      <w:spacing w:after="0" w:line="240" w:lineRule="exact"/>
      <w:jc w:val="both"/>
    </w:pPr>
    <w:rPr>
      <w:vertAlign w:val="superscript"/>
      <w:lang w:val="en-US"/>
    </w:rPr>
  </w:style>
  <w:style w:type="paragraph" w:styleId="TOCHeading">
    <w:name w:val="TOC Heading"/>
    <w:basedOn w:val="Heading1"/>
    <w:next w:val="Normal"/>
    <w:uiPriority w:val="39"/>
    <w:unhideWhenUsed/>
    <w:qFormat/>
    <w:rsid w:val="00222EBB"/>
    <w:pPr>
      <w:spacing w:line="256" w:lineRule="auto"/>
      <w:outlineLvl w:val="9"/>
    </w:pPr>
    <w:rPr>
      <w:lang w:val="en-US"/>
    </w:rPr>
  </w:style>
  <w:style w:type="table" w:customStyle="1" w:styleId="GridTableLight">
    <w:name w:val="Grid Table Light"/>
    <w:basedOn w:val="TableNormal"/>
    <w:uiPriority w:val="40"/>
    <w:rsid w:val="00277B7F"/>
    <w:pPr>
      <w:spacing w:after="0" w:line="240" w:lineRule="auto"/>
    </w:pPr>
    <w:rPr>
      <w:kern w:val="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48771">
      <w:bodyDiv w:val="1"/>
      <w:marLeft w:val="0"/>
      <w:marRight w:val="0"/>
      <w:marTop w:val="0"/>
      <w:marBottom w:val="0"/>
      <w:divBdr>
        <w:top w:val="none" w:sz="0" w:space="0" w:color="auto"/>
        <w:left w:val="none" w:sz="0" w:space="0" w:color="auto"/>
        <w:bottom w:val="none" w:sz="0" w:space="0" w:color="auto"/>
        <w:right w:val="none" w:sz="0" w:space="0" w:color="auto"/>
      </w:divBdr>
    </w:div>
    <w:div w:id="77480908">
      <w:bodyDiv w:val="1"/>
      <w:marLeft w:val="0"/>
      <w:marRight w:val="0"/>
      <w:marTop w:val="0"/>
      <w:marBottom w:val="0"/>
      <w:divBdr>
        <w:top w:val="none" w:sz="0" w:space="0" w:color="auto"/>
        <w:left w:val="none" w:sz="0" w:space="0" w:color="auto"/>
        <w:bottom w:val="none" w:sz="0" w:space="0" w:color="auto"/>
        <w:right w:val="none" w:sz="0" w:space="0" w:color="auto"/>
      </w:divBdr>
    </w:div>
    <w:div w:id="95758712">
      <w:bodyDiv w:val="1"/>
      <w:marLeft w:val="0"/>
      <w:marRight w:val="0"/>
      <w:marTop w:val="0"/>
      <w:marBottom w:val="0"/>
      <w:divBdr>
        <w:top w:val="none" w:sz="0" w:space="0" w:color="auto"/>
        <w:left w:val="none" w:sz="0" w:space="0" w:color="auto"/>
        <w:bottom w:val="none" w:sz="0" w:space="0" w:color="auto"/>
        <w:right w:val="none" w:sz="0" w:space="0" w:color="auto"/>
      </w:divBdr>
    </w:div>
    <w:div w:id="325978023">
      <w:bodyDiv w:val="1"/>
      <w:marLeft w:val="0"/>
      <w:marRight w:val="0"/>
      <w:marTop w:val="0"/>
      <w:marBottom w:val="0"/>
      <w:divBdr>
        <w:top w:val="none" w:sz="0" w:space="0" w:color="auto"/>
        <w:left w:val="none" w:sz="0" w:space="0" w:color="auto"/>
        <w:bottom w:val="none" w:sz="0" w:space="0" w:color="auto"/>
        <w:right w:val="none" w:sz="0" w:space="0" w:color="auto"/>
      </w:divBdr>
      <w:divsChild>
        <w:div w:id="448015957">
          <w:marLeft w:val="0"/>
          <w:marRight w:val="0"/>
          <w:marTop w:val="0"/>
          <w:marBottom w:val="0"/>
          <w:divBdr>
            <w:top w:val="none" w:sz="0" w:space="0" w:color="auto"/>
            <w:left w:val="none" w:sz="0" w:space="0" w:color="auto"/>
            <w:bottom w:val="none" w:sz="0" w:space="0" w:color="auto"/>
            <w:right w:val="none" w:sz="0" w:space="0" w:color="auto"/>
          </w:divBdr>
        </w:div>
      </w:divsChild>
    </w:div>
    <w:div w:id="398091202">
      <w:bodyDiv w:val="1"/>
      <w:marLeft w:val="0"/>
      <w:marRight w:val="0"/>
      <w:marTop w:val="0"/>
      <w:marBottom w:val="0"/>
      <w:divBdr>
        <w:top w:val="none" w:sz="0" w:space="0" w:color="auto"/>
        <w:left w:val="none" w:sz="0" w:space="0" w:color="auto"/>
        <w:bottom w:val="none" w:sz="0" w:space="0" w:color="auto"/>
        <w:right w:val="none" w:sz="0" w:space="0" w:color="auto"/>
      </w:divBdr>
    </w:div>
    <w:div w:id="420220980">
      <w:bodyDiv w:val="1"/>
      <w:marLeft w:val="0"/>
      <w:marRight w:val="0"/>
      <w:marTop w:val="0"/>
      <w:marBottom w:val="0"/>
      <w:divBdr>
        <w:top w:val="none" w:sz="0" w:space="0" w:color="auto"/>
        <w:left w:val="none" w:sz="0" w:space="0" w:color="auto"/>
        <w:bottom w:val="none" w:sz="0" w:space="0" w:color="auto"/>
        <w:right w:val="none" w:sz="0" w:space="0" w:color="auto"/>
      </w:divBdr>
    </w:div>
    <w:div w:id="513999424">
      <w:bodyDiv w:val="1"/>
      <w:marLeft w:val="0"/>
      <w:marRight w:val="0"/>
      <w:marTop w:val="0"/>
      <w:marBottom w:val="0"/>
      <w:divBdr>
        <w:top w:val="none" w:sz="0" w:space="0" w:color="auto"/>
        <w:left w:val="none" w:sz="0" w:space="0" w:color="auto"/>
        <w:bottom w:val="none" w:sz="0" w:space="0" w:color="auto"/>
        <w:right w:val="none" w:sz="0" w:space="0" w:color="auto"/>
      </w:divBdr>
    </w:div>
    <w:div w:id="616645786">
      <w:bodyDiv w:val="1"/>
      <w:marLeft w:val="0"/>
      <w:marRight w:val="0"/>
      <w:marTop w:val="0"/>
      <w:marBottom w:val="0"/>
      <w:divBdr>
        <w:top w:val="none" w:sz="0" w:space="0" w:color="auto"/>
        <w:left w:val="none" w:sz="0" w:space="0" w:color="auto"/>
        <w:bottom w:val="none" w:sz="0" w:space="0" w:color="auto"/>
        <w:right w:val="none" w:sz="0" w:space="0" w:color="auto"/>
      </w:divBdr>
    </w:div>
    <w:div w:id="625620837">
      <w:bodyDiv w:val="1"/>
      <w:marLeft w:val="0"/>
      <w:marRight w:val="0"/>
      <w:marTop w:val="0"/>
      <w:marBottom w:val="0"/>
      <w:divBdr>
        <w:top w:val="none" w:sz="0" w:space="0" w:color="auto"/>
        <w:left w:val="none" w:sz="0" w:space="0" w:color="auto"/>
        <w:bottom w:val="none" w:sz="0" w:space="0" w:color="auto"/>
        <w:right w:val="none" w:sz="0" w:space="0" w:color="auto"/>
      </w:divBdr>
    </w:div>
    <w:div w:id="640422106">
      <w:bodyDiv w:val="1"/>
      <w:marLeft w:val="0"/>
      <w:marRight w:val="0"/>
      <w:marTop w:val="0"/>
      <w:marBottom w:val="0"/>
      <w:divBdr>
        <w:top w:val="none" w:sz="0" w:space="0" w:color="auto"/>
        <w:left w:val="none" w:sz="0" w:space="0" w:color="auto"/>
        <w:bottom w:val="none" w:sz="0" w:space="0" w:color="auto"/>
        <w:right w:val="none" w:sz="0" w:space="0" w:color="auto"/>
      </w:divBdr>
    </w:div>
    <w:div w:id="643705653">
      <w:bodyDiv w:val="1"/>
      <w:marLeft w:val="0"/>
      <w:marRight w:val="0"/>
      <w:marTop w:val="0"/>
      <w:marBottom w:val="0"/>
      <w:divBdr>
        <w:top w:val="none" w:sz="0" w:space="0" w:color="auto"/>
        <w:left w:val="none" w:sz="0" w:space="0" w:color="auto"/>
        <w:bottom w:val="none" w:sz="0" w:space="0" w:color="auto"/>
        <w:right w:val="none" w:sz="0" w:space="0" w:color="auto"/>
      </w:divBdr>
    </w:div>
    <w:div w:id="694306165">
      <w:bodyDiv w:val="1"/>
      <w:marLeft w:val="0"/>
      <w:marRight w:val="0"/>
      <w:marTop w:val="0"/>
      <w:marBottom w:val="0"/>
      <w:divBdr>
        <w:top w:val="none" w:sz="0" w:space="0" w:color="auto"/>
        <w:left w:val="none" w:sz="0" w:space="0" w:color="auto"/>
        <w:bottom w:val="none" w:sz="0" w:space="0" w:color="auto"/>
        <w:right w:val="none" w:sz="0" w:space="0" w:color="auto"/>
      </w:divBdr>
    </w:div>
    <w:div w:id="730812168">
      <w:bodyDiv w:val="1"/>
      <w:marLeft w:val="0"/>
      <w:marRight w:val="0"/>
      <w:marTop w:val="0"/>
      <w:marBottom w:val="0"/>
      <w:divBdr>
        <w:top w:val="none" w:sz="0" w:space="0" w:color="auto"/>
        <w:left w:val="none" w:sz="0" w:space="0" w:color="auto"/>
        <w:bottom w:val="none" w:sz="0" w:space="0" w:color="auto"/>
        <w:right w:val="none" w:sz="0" w:space="0" w:color="auto"/>
      </w:divBdr>
    </w:div>
    <w:div w:id="747574077">
      <w:bodyDiv w:val="1"/>
      <w:marLeft w:val="0"/>
      <w:marRight w:val="0"/>
      <w:marTop w:val="0"/>
      <w:marBottom w:val="0"/>
      <w:divBdr>
        <w:top w:val="none" w:sz="0" w:space="0" w:color="auto"/>
        <w:left w:val="none" w:sz="0" w:space="0" w:color="auto"/>
        <w:bottom w:val="none" w:sz="0" w:space="0" w:color="auto"/>
        <w:right w:val="none" w:sz="0" w:space="0" w:color="auto"/>
      </w:divBdr>
    </w:div>
    <w:div w:id="764956927">
      <w:bodyDiv w:val="1"/>
      <w:marLeft w:val="0"/>
      <w:marRight w:val="0"/>
      <w:marTop w:val="0"/>
      <w:marBottom w:val="0"/>
      <w:divBdr>
        <w:top w:val="none" w:sz="0" w:space="0" w:color="auto"/>
        <w:left w:val="none" w:sz="0" w:space="0" w:color="auto"/>
        <w:bottom w:val="none" w:sz="0" w:space="0" w:color="auto"/>
        <w:right w:val="none" w:sz="0" w:space="0" w:color="auto"/>
      </w:divBdr>
    </w:div>
    <w:div w:id="1044018678">
      <w:bodyDiv w:val="1"/>
      <w:marLeft w:val="0"/>
      <w:marRight w:val="0"/>
      <w:marTop w:val="0"/>
      <w:marBottom w:val="0"/>
      <w:divBdr>
        <w:top w:val="none" w:sz="0" w:space="0" w:color="auto"/>
        <w:left w:val="none" w:sz="0" w:space="0" w:color="auto"/>
        <w:bottom w:val="none" w:sz="0" w:space="0" w:color="auto"/>
        <w:right w:val="none" w:sz="0" w:space="0" w:color="auto"/>
      </w:divBdr>
    </w:div>
    <w:div w:id="1050496431">
      <w:bodyDiv w:val="1"/>
      <w:marLeft w:val="0"/>
      <w:marRight w:val="0"/>
      <w:marTop w:val="0"/>
      <w:marBottom w:val="0"/>
      <w:divBdr>
        <w:top w:val="none" w:sz="0" w:space="0" w:color="auto"/>
        <w:left w:val="none" w:sz="0" w:space="0" w:color="auto"/>
        <w:bottom w:val="none" w:sz="0" w:space="0" w:color="auto"/>
        <w:right w:val="none" w:sz="0" w:space="0" w:color="auto"/>
      </w:divBdr>
    </w:div>
    <w:div w:id="1079789328">
      <w:bodyDiv w:val="1"/>
      <w:marLeft w:val="0"/>
      <w:marRight w:val="0"/>
      <w:marTop w:val="0"/>
      <w:marBottom w:val="0"/>
      <w:divBdr>
        <w:top w:val="none" w:sz="0" w:space="0" w:color="auto"/>
        <w:left w:val="none" w:sz="0" w:space="0" w:color="auto"/>
        <w:bottom w:val="none" w:sz="0" w:space="0" w:color="auto"/>
        <w:right w:val="none" w:sz="0" w:space="0" w:color="auto"/>
      </w:divBdr>
    </w:div>
    <w:div w:id="1117681444">
      <w:bodyDiv w:val="1"/>
      <w:marLeft w:val="0"/>
      <w:marRight w:val="0"/>
      <w:marTop w:val="0"/>
      <w:marBottom w:val="0"/>
      <w:divBdr>
        <w:top w:val="none" w:sz="0" w:space="0" w:color="auto"/>
        <w:left w:val="none" w:sz="0" w:space="0" w:color="auto"/>
        <w:bottom w:val="none" w:sz="0" w:space="0" w:color="auto"/>
        <w:right w:val="none" w:sz="0" w:space="0" w:color="auto"/>
      </w:divBdr>
    </w:div>
    <w:div w:id="1153637569">
      <w:bodyDiv w:val="1"/>
      <w:marLeft w:val="0"/>
      <w:marRight w:val="0"/>
      <w:marTop w:val="0"/>
      <w:marBottom w:val="0"/>
      <w:divBdr>
        <w:top w:val="none" w:sz="0" w:space="0" w:color="auto"/>
        <w:left w:val="none" w:sz="0" w:space="0" w:color="auto"/>
        <w:bottom w:val="none" w:sz="0" w:space="0" w:color="auto"/>
        <w:right w:val="none" w:sz="0" w:space="0" w:color="auto"/>
      </w:divBdr>
    </w:div>
    <w:div w:id="1242907475">
      <w:bodyDiv w:val="1"/>
      <w:marLeft w:val="0"/>
      <w:marRight w:val="0"/>
      <w:marTop w:val="0"/>
      <w:marBottom w:val="0"/>
      <w:divBdr>
        <w:top w:val="none" w:sz="0" w:space="0" w:color="auto"/>
        <w:left w:val="none" w:sz="0" w:space="0" w:color="auto"/>
        <w:bottom w:val="none" w:sz="0" w:space="0" w:color="auto"/>
        <w:right w:val="none" w:sz="0" w:space="0" w:color="auto"/>
      </w:divBdr>
    </w:div>
    <w:div w:id="1248805413">
      <w:bodyDiv w:val="1"/>
      <w:marLeft w:val="0"/>
      <w:marRight w:val="0"/>
      <w:marTop w:val="0"/>
      <w:marBottom w:val="0"/>
      <w:divBdr>
        <w:top w:val="none" w:sz="0" w:space="0" w:color="auto"/>
        <w:left w:val="none" w:sz="0" w:space="0" w:color="auto"/>
        <w:bottom w:val="none" w:sz="0" w:space="0" w:color="auto"/>
        <w:right w:val="none" w:sz="0" w:space="0" w:color="auto"/>
      </w:divBdr>
    </w:div>
    <w:div w:id="1280719287">
      <w:bodyDiv w:val="1"/>
      <w:marLeft w:val="0"/>
      <w:marRight w:val="0"/>
      <w:marTop w:val="0"/>
      <w:marBottom w:val="0"/>
      <w:divBdr>
        <w:top w:val="none" w:sz="0" w:space="0" w:color="auto"/>
        <w:left w:val="none" w:sz="0" w:space="0" w:color="auto"/>
        <w:bottom w:val="none" w:sz="0" w:space="0" w:color="auto"/>
        <w:right w:val="none" w:sz="0" w:space="0" w:color="auto"/>
      </w:divBdr>
      <w:divsChild>
        <w:div w:id="917599360">
          <w:marLeft w:val="0"/>
          <w:marRight w:val="0"/>
          <w:marTop w:val="200"/>
          <w:marBottom w:val="200"/>
          <w:divBdr>
            <w:top w:val="none" w:sz="0" w:space="0" w:color="auto"/>
            <w:left w:val="none" w:sz="0" w:space="0" w:color="auto"/>
            <w:bottom w:val="none" w:sz="0" w:space="0" w:color="auto"/>
            <w:right w:val="none" w:sz="0" w:space="0" w:color="auto"/>
          </w:divBdr>
        </w:div>
        <w:div w:id="724527247">
          <w:marLeft w:val="0"/>
          <w:marRight w:val="0"/>
          <w:marTop w:val="0"/>
          <w:marBottom w:val="0"/>
          <w:divBdr>
            <w:top w:val="none" w:sz="0" w:space="0" w:color="auto"/>
            <w:left w:val="none" w:sz="0" w:space="0" w:color="auto"/>
            <w:bottom w:val="none" w:sz="0" w:space="0" w:color="auto"/>
            <w:right w:val="none" w:sz="0" w:space="0" w:color="auto"/>
          </w:divBdr>
        </w:div>
      </w:divsChild>
    </w:div>
    <w:div w:id="1287931695">
      <w:bodyDiv w:val="1"/>
      <w:marLeft w:val="0"/>
      <w:marRight w:val="0"/>
      <w:marTop w:val="0"/>
      <w:marBottom w:val="0"/>
      <w:divBdr>
        <w:top w:val="none" w:sz="0" w:space="0" w:color="auto"/>
        <w:left w:val="none" w:sz="0" w:space="0" w:color="auto"/>
        <w:bottom w:val="none" w:sz="0" w:space="0" w:color="auto"/>
        <w:right w:val="none" w:sz="0" w:space="0" w:color="auto"/>
      </w:divBdr>
    </w:div>
    <w:div w:id="1305430887">
      <w:bodyDiv w:val="1"/>
      <w:marLeft w:val="0"/>
      <w:marRight w:val="0"/>
      <w:marTop w:val="0"/>
      <w:marBottom w:val="0"/>
      <w:divBdr>
        <w:top w:val="none" w:sz="0" w:space="0" w:color="auto"/>
        <w:left w:val="none" w:sz="0" w:space="0" w:color="auto"/>
        <w:bottom w:val="none" w:sz="0" w:space="0" w:color="auto"/>
        <w:right w:val="none" w:sz="0" w:space="0" w:color="auto"/>
      </w:divBdr>
      <w:divsChild>
        <w:div w:id="714112981">
          <w:marLeft w:val="0"/>
          <w:marRight w:val="0"/>
          <w:marTop w:val="0"/>
          <w:marBottom w:val="0"/>
          <w:divBdr>
            <w:top w:val="none" w:sz="0" w:space="0" w:color="auto"/>
            <w:left w:val="none" w:sz="0" w:space="0" w:color="auto"/>
            <w:bottom w:val="none" w:sz="0" w:space="0" w:color="auto"/>
            <w:right w:val="none" w:sz="0" w:space="0" w:color="auto"/>
          </w:divBdr>
        </w:div>
      </w:divsChild>
    </w:div>
    <w:div w:id="1309748692">
      <w:bodyDiv w:val="1"/>
      <w:marLeft w:val="0"/>
      <w:marRight w:val="0"/>
      <w:marTop w:val="0"/>
      <w:marBottom w:val="0"/>
      <w:divBdr>
        <w:top w:val="none" w:sz="0" w:space="0" w:color="auto"/>
        <w:left w:val="none" w:sz="0" w:space="0" w:color="auto"/>
        <w:bottom w:val="none" w:sz="0" w:space="0" w:color="auto"/>
        <w:right w:val="none" w:sz="0" w:space="0" w:color="auto"/>
      </w:divBdr>
      <w:divsChild>
        <w:div w:id="627584588">
          <w:marLeft w:val="0"/>
          <w:marRight w:val="0"/>
          <w:marTop w:val="200"/>
          <w:marBottom w:val="200"/>
          <w:divBdr>
            <w:top w:val="none" w:sz="0" w:space="0" w:color="auto"/>
            <w:left w:val="none" w:sz="0" w:space="0" w:color="auto"/>
            <w:bottom w:val="none" w:sz="0" w:space="0" w:color="auto"/>
            <w:right w:val="none" w:sz="0" w:space="0" w:color="auto"/>
          </w:divBdr>
        </w:div>
        <w:div w:id="1914973719">
          <w:marLeft w:val="0"/>
          <w:marRight w:val="0"/>
          <w:marTop w:val="0"/>
          <w:marBottom w:val="0"/>
          <w:divBdr>
            <w:top w:val="none" w:sz="0" w:space="0" w:color="auto"/>
            <w:left w:val="none" w:sz="0" w:space="0" w:color="auto"/>
            <w:bottom w:val="none" w:sz="0" w:space="0" w:color="auto"/>
            <w:right w:val="none" w:sz="0" w:space="0" w:color="auto"/>
          </w:divBdr>
        </w:div>
      </w:divsChild>
    </w:div>
    <w:div w:id="1616863997">
      <w:bodyDiv w:val="1"/>
      <w:marLeft w:val="0"/>
      <w:marRight w:val="0"/>
      <w:marTop w:val="0"/>
      <w:marBottom w:val="0"/>
      <w:divBdr>
        <w:top w:val="none" w:sz="0" w:space="0" w:color="auto"/>
        <w:left w:val="none" w:sz="0" w:space="0" w:color="auto"/>
        <w:bottom w:val="none" w:sz="0" w:space="0" w:color="auto"/>
        <w:right w:val="none" w:sz="0" w:space="0" w:color="auto"/>
      </w:divBdr>
      <w:divsChild>
        <w:div w:id="94596896">
          <w:marLeft w:val="0"/>
          <w:marRight w:val="0"/>
          <w:marTop w:val="0"/>
          <w:marBottom w:val="0"/>
          <w:divBdr>
            <w:top w:val="none" w:sz="0" w:space="0" w:color="auto"/>
            <w:left w:val="none" w:sz="0" w:space="0" w:color="auto"/>
            <w:bottom w:val="none" w:sz="0" w:space="0" w:color="auto"/>
            <w:right w:val="none" w:sz="0" w:space="0" w:color="auto"/>
          </w:divBdr>
        </w:div>
        <w:div w:id="681588376">
          <w:marLeft w:val="0"/>
          <w:marRight w:val="0"/>
          <w:marTop w:val="0"/>
          <w:marBottom w:val="0"/>
          <w:divBdr>
            <w:top w:val="none" w:sz="0" w:space="0" w:color="auto"/>
            <w:left w:val="none" w:sz="0" w:space="0" w:color="auto"/>
            <w:bottom w:val="none" w:sz="0" w:space="0" w:color="auto"/>
            <w:right w:val="none" w:sz="0" w:space="0" w:color="auto"/>
          </w:divBdr>
        </w:div>
      </w:divsChild>
    </w:div>
    <w:div w:id="1909805200">
      <w:bodyDiv w:val="1"/>
      <w:marLeft w:val="0"/>
      <w:marRight w:val="0"/>
      <w:marTop w:val="0"/>
      <w:marBottom w:val="0"/>
      <w:divBdr>
        <w:top w:val="none" w:sz="0" w:space="0" w:color="auto"/>
        <w:left w:val="none" w:sz="0" w:space="0" w:color="auto"/>
        <w:bottom w:val="none" w:sz="0" w:space="0" w:color="auto"/>
        <w:right w:val="none" w:sz="0" w:space="0" w:color="auto"/>
      </w:divBdr>
    </w:div>
    <w:div w:id="1957979408">
      <w:bodyDiv w:val="1"/>
      <w:marLeft w:val="0"/>
      <w:marRight w:val="0"/>
      <w:marTop w:val="0"/>
      <w:marBottom w:val="0"/>
      <w:divBdr>
        <w:top w:val="none" w:sz="0" w:space="0" w:color="auto"/>
        <w:left w:val="none" w:sz="0" w:space="0" w:color="auto"/>
        <w:bottom w:val="none" w:sz="0" w:space="0" w:color="auto"/>
        <w:right w:val="none" w:sz="0" w:space="0" w:color="auto"/>
      </w:divBdr>
    </w:div>
    <w:div w:id="1964775024">
      <w:bodyDiv w:val="1"/>
      <w:marLeft w:val="0"/>
      <w:marRight w:val="0"/>
      <w:marTop w:val="0"/>
      <w:marBottom w:val="0"/>
      <w:divBdr>
        <w:top w:val="none" w:sz="0" w:space="0" w:color="auto"/>
        <w:left w:val="none" w:sz="0" w:space="0" w:color="auto"/>
        <w:bottom w:val="none" w:sz="0" w:space="0" w:color="auto"/>
        <w:right w:val="none" w:sz="0" w:space="0" w:color="auto"/>
      </w:divBdr>
    </w:div>
    <w:div w:id="2062560502">
      <w:bodyDiv w:val="1"/>
      <w:marLeft w:val="0"/>
      <w:marRight w:val="0"/>
      <w:marTop w:val="0"/>
      <w:marBottom w:val="0"/>
      <w:divBdr>
        <w:top w:val="none" w:sz="0" w:space="0" w:color="auto"/>
        <w:left w:val="none" w:sz="0" w:space="0" w:color="auto"/>
        <w:bottom w:val="none" w:sz="0" w:space="0" w:color="auto"/>
        <w:right w:val="none" w:sz="0" w:space="0" w:color="auto"/>
      </w:divBdr>
      <w:divsChild>
        <w:div w:id="1518277627">
          <w:marLeft w:val="0"/>
          <w:marRight w:val="0"/>
          <w:marTop w:val="0"/>
          <w:marBottom w:val="60"/>
          <w:divBdr>
            <w:top w:val="none" w:sz="0" w:space="0" w:color="auto"/>
            <w:left w:val="none" w:sz="0" w:space="0" w:color="auto"/>
            <w:bottom w:val="none" w:sz="0" w:space="0" w:color="auto"/>
            <w:right w:val="none" w:sz="0" w:space="0" w:color="auto"/>
          </w:divBdr>
          <w:divsChild>
            <w:div w:id="943533982">
              <w:marLeft w:val="0"/>
              <w:marRight w:val="0"/>
              <w:marTop w:val="0"/>
              <w:marBottom w:val="0"/>
              <w:divBdr>
                <w:top w:val="none" w:sz="0" w:space="0" w:color="auto"/>
                <w:left w:val="none" w:sz="0" w:space="0" w:color="auto"/>
                <w:bottom w:val="none" w:sz="0" w:space="0" w:color="auto"/>
                <w:right w:val="none" w:sz="0" w:space="0" w:color="auto"/>
              </w:divBdr>
              <w:divsChild>
                <w:div w:id="15474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6304">
          <w:marLeft w:val="0"/>
          <w:marRight w:val="0"/>
          <w:marTop w:val="0"/>
          <w:marBottom w:val="0"/>
          <w:divBdr>
            <w:top w:val="none" w:sz="0" w:space="0" w:color="auto"/>
            <w:left w:val="none" w:sz="0" w:space="0" w:color="auto"/>
            <w:bottom w:val="none" w:sz="0" w:space="0" w:color="auto"/>
            <w:right w:val="none" w:sz="0" w:space="0" w:color="auto"/>
          </w:divBdr>
          <w:divsChild>
            <w:div w:id="1927375463">
              <w:marLeft w:val="0"/>
              <w:marRight w:val="0"/>
              <w:marTop w:val="0"/>
              <w:marBottom w:val="0"/>
              <w:divBdr>
                <w:top w:val="none" w:sz="0" w:space="0" w:color="auto"/>
                <w:left w:val="none" w:sz="0" w:space="0" w:color="auto"/>
                <w:bottom w:val="none" w:sz="0" w:space="0" w:color="auto"/>
                <w:right w:val="none" w:sz="0" w:space="0" w:color="auto"/>
              </w:divBdr>
              <w:divsChild>
                <w:div w:id="493884003">
                  <w:marLeft w:val="0"/>
                  <w:marRight w:val="0"/>
                  <w:marTop w:val="0"/>
                  <w:marBottom w:val="0"/>
                  <w:divBdr>
                    <w:top w:val="none" w:sz="0" w:space="0" w:color="auto"/>
                    <w:left w:val="none" w:sz="0" w:space="0" w:color="auto"/>
                    <w:bottom w:val="none" w:sz="0" w:space="0" w:color="auto"/>
                    <w:right w:val="none" w:sz="0" w:space="0" w:color="auto"/>
                  </w:divBdr>
                  <w:divsChild>
                    <w:div w:id="238059379">
                      <w:marLeft w:val="0"/>
                      <w:marRight w:val="0"/>
                      <w:marTop w:val="0"/>
                      <w:marBottom w:val="0"/>
                      <w:divBdr>
                        <w:top w:val="none" w:sz="0" w:space="0" w:color="auto"/>
                        <w:left w:val="none" w:sz="0" w:space="0" w:color="auto"/>
                        <w:bottom w:val="none" w:sz="0" w:space="0" w:color="auto"/>
                        <w:right w:val="none" w:sz="0" w:space="0" w:color="auto"/>
                      </w:divBdr>
                    </w:div>
                  </w:divsChild>
                </w:div>
                <w:div w:id="1581137151">
                  <w:marLeft w:val="0"/>
                  <w:marRight w:val="0"/>
                  <w:marTop w:val="0"/>
                  <w:marBottom w:val="0"/>
                  <w:divBdr>
                    <w:top w:val="none" w:sz="0" w:space="0" w:color="auto"/>
                    <w:left w:val="none" w:sz="0" w:space="0" w:color="auto"/>
                    <w:bottom w:val="none" w:sz="0" w:space="0" w:color="auto"/>
                    <w:right w:val="none" w:sz="0" w:space="0" w:color="auto"/>
                  </w:divBdr>
                  <w:divsChild>
                    <w:div w:id="1980961502">
                      <w:marLeft w:val="0"/>
                      <w:marRight w:val="0"/>
                      <w:marTop w:val="0"/>
                      <w:marBottom w:val="0"/>
                      <w:divBdr>
                        <w:top w:val="none" w:sz="0" w:space="0" w:color="auto"/>
                        <w:left w:val="none" w:sz="0" w:space="0" w:color="auto"/>
                        <w:bottom w:val="none" w:sz="0" w:space="0" w:color="auto"/>
                        <w:right w:val="none" w:sz="0" w:space="0" w:color="auto"/>
                      </w:divBdr>
                    </w:div>
                  </w:divsChild>
                </w:div>
                <w:div w:id="233316451">
                  <w:marLeft w:val="0"/>
                  <w:marRight w:val="0"/>
                  <w:marTop w:val="0"/>
                  <w:marBottom w:val="0"/>
                  <w:divBdr>
                    <w:top w:val="none" w:sz="0" w:space="0" w:color="auto"/>
                    <w:left w:val="none" w:sz="0" w:space="0" w:color="auto"/>
                    <w:bottom w:val="none" w:sz="0" w:space="0" w:color="auto"/>
                    <w:right w:val="none" w:sz="0" w:space="0" w:color="auto"/>
                  </w:divBdr>
                  <w:divsChild>
                    <w:div w:id="48748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5146">
      <w:bodyDiv w:val="1"/>
      <w:marLeft w:val="0"/>
      <w:marRight w:val="0"/>
      <w:marTop w:val="0"/>
      <w:marBottom w:val="0"/>
      <w:divBdr>
        <w:top w:val="none" w:sz="0" w:space="0" w:color="auto"/>
        <w:left w:val="none" w:sz="0" w:space="0" w:color="auto"/>
        <w:bottom w:val="none" w:sz="0" w:space="0" w:color="auto"/>
        <w:right w:val="none" w:sz="0" w:space="0" w:color="auto"/>
      </w:divBdr>
    </w:div>
    <w:div w:id="2110004906">
      <w:bodyDiv w:val="1"/>
      <w:marLeft w:val="0"/>
      <w:marRight w:val="0"/>
      <w:marTop w:val="0"/>
      <w:marBottom w:val="0"/>
      <w:divBdr>
        <w:top w:val="none" w:sz="0" w:space="0" w:color="auto"/>
        <w:left w:val="none" w:sz="0" w:space="0" w:color="auto"/>
        <w:bottom w:val="none" w:sz="0" w:space="0" w:color="auto"/>
        <w:right w:val="none" w:sz="0" w:space="0" w:color="auto"/>
      </w:divBdr>
    </w:div>
    <w:div w:id="2122021192">
      <w:bodyDiv w:val="1"/>
      <w:marLeft w:val="0"/>
      <w:marRight w:val="0"/>
      <w:marTop w:val="0"/>
      <w:marBottom w:val="0"/>
      <w:divBdr>
        <w:top w:val="none" w:sz="0" w:space="0" w:color="auto"/>
        <w:left w:val="none" w:sz="0" w:space="0" w:color="auto"/>
        <w:bottom w:val="none" w:sz="0" w:space="0" w:color="auto"/>
        <w:right w:val="none" w:sz="0" w:space="0" w:color="auto"/>
      </w:divBdr>
    </w:div>
    <w:div w:id="2138402097">
      <w:bodyDiv w:val="1"/>
      <w:marLeft w:val="0"/>
      <w:marRight w:val="0"/>
      <w:marTop w:val="0"/>
      <w:marBottom w:val="0"/>
      <w:divBdr>
        <w:top w:val="none" w:sz="0" w:space="0" w:color="auto"/>
        <w:left w:val="none" w:sz="0" w:space="0" w:color="auto"/>
        <w:bottom w:val="none" w:sz="0" w:space="0" w:color="auto"/>
        <w:right w:val="none" w:sz="0" w:space="0" w:color="auto"/>
      </w:divBdr>
      <w:divsChild>
        <w:div w:id="2083259776">
          <w:marLeft w:val="0"/>
          <w:marRight w:val="0"/>
          <w:marTop w:val="0"/>
          <w:marBottom w:val="60"/>
          <w:divBdr>
            <w:top w:val="none" w:sz="0" w:space="0" w:color="auto"/>
            <w:left w:val="none" w:sz="0" w:space="0" w:color="auto"/>
            <w:bottom w:val="none" w:sz="0" w:space="0" w:color="auto"/>
            <w:right w:val="none" w:sz="0" w:space="0" w:color="auto"/>
          </w:divBdr>
          <w:divsChild>
            <w:div w:id="354776079">
              <w:marLeft w:val="0"/>
              <w:marRight w:val="0"/>
              <w:marTop w:val="0"/>
              <w:marBottom w:val="0"/>
              <w:divBdr>
                <w:top w:val="none" w:sz="0" w:space="0" w:color="auto"/>
                <w:left w:val="none" w:sz="0" w:space="0" w:color="auto"/>
                <w:bottom w:val="none" w:sz="0" w:space="0" w:color="auto"/>
                <w:right w:val="none" w:sz="0" w:space="0" w:color="auto"/>
              </w:divBdr>
              <w:divsChild>
                <w:div w:id="11479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97950">
          <w:marLeft w:val="0"/>
          <w:marRight w:val="0"/>
          <w:marTop w:val="0"/>
          <w:marBottom w:val="0"/>
          <w:divBdr>
            <w:top w:val="none" w:sz="0" w:space="0" w:color="auto"/>
            <w:left w:val="none" w:sz="0" w:space="0" w:color="auto"/>
            <w:bottom w:val="none" w:sz="0" w:space="0" w:color="auto"/>
            <w:right w:val="none" w:sz="0" w:space="0" w:color="auto"/>
          </w:divBdr>
          <w:divsChild>
            <w:div w:id="2111005015">
              <w:marLeft w:val="0"/>
              <w:marRight w:val="0"/>
              <w:marTop w:val="0"/>
              <w:marBottom w:val="0"/>
              <w:divBdr>
                <w:top w:val="none" w:sz="0" w:space="0" w:color="auto"/>
                <w:left w:val="none" w:sz="0" w:space="0" w:color="auto"/>
                <w:bottom w:val="none" w:sz="0" w:space="0" w:color="auto"/>
                <w:right w:val="none" w:sz="0" w:space="0" w:color="auto"/>
              </w:divBdr>
              <w:divsChild>
                <w:div w:id="334847217">
                  <w:marLeft w:val="0"/>
                  <w:marRight w:val="0"/>
                  <w:marTop w:val="0"/>
                  <w:marBottom w:val="0"/>
                  <w:divBdr>
                    <w:top w:val="none" w:sz="0" w:space="0" w:color="auto"/>
                    <w:left w:val="none" w:sz="0" w:space="0" w:color="auto"/>
                    <w:bottom w:val="none" w:sz="0" w:space="0" w:color="auto"/>
                    <w:right w:val="none" w:sz="0" w:space="0" w:color="auto"/>
                  </w:divBdr>
                  <w:divsChild>
                    <w:div w:id="291904624">
                      <w:marLeft w:val="0"/>
                      <w:marRight w:val="0"/>
                      <w:marTop w:val="0"/>
                      <w:marBottom w:val="0"/>
                      <w:divBdr>
                        <w:top w:val="none" w:sz="0" w:space="0" w:color="auto"/>
                        <w:left w:val="none" w:sz="0" w:space="0" w:color="auto"/>
                        <w:bottom w:val="none" w:sz="0" w:space="0" w:color="auto"/>
                        <w:right w:val="none" w:sz="0" w:space="0" w:color="auto"/>
                      </w:divBdr>
                    </w:div>
                  </w:divsChild>
                </w:div>
                <w:div w:id="1661883257">
                  <w:marLeft w:val="0"/>
                  <w:marRight w:val="0"/>
                  <w:marTop w:val="0"/>
                  <w:marBottom w:val="0"/>
                  <w:divBdr>
                    <w:top w:val="none" w:sz="0" w:space="0" w:color="auto"/>
                    <w:left w:val="none" w:sz="0" w:space="0" w:color="auto"/>
                    <w:bottom w:val="none" w:sz="0" w:space="0" w:color="auto"/>
                    <w:right w:val="none" w:sz="0" w:space="0" w:color="auto"/>
                  </w:divBdr>
                  <w:divsChild>
                    <w:div w:id="1047339293">
                      <w:marLeft w:val="0"/>
                      <w:marRight w:val="0"/>
                      <w:marTop w:val="0"/>
                      <w:marBottom w:val="0"/>
                      <w:divBdr>
                        <w:top w:val="none" w:sz="0" w:space="0" w:color="auto"/>
                        <w:left w:val="none" w:sz="0" w:space="0" w:color="auto"/>
                        <w:bottom w:val="none" w:sz="0" w:space="0" w:color="auto"/>
                        <w:right w:val="none" w:sz="0" w:space="0" w:color="auto"/>
                      </w:divBdr>
                    </w:div>
                  </w:divsChild>
                </w:div>
                <w:div w:id="1603342832">
                  <w:marLeft w:val="0"/>
                  <w:marRight w:val="0"/>
                  <w:marTop w:val="0"/>
                  <w:marBottom w:val="0"/>
                  <w:divBdr>
                    <w:top w:val="none" w:sz="0" w:space="0" w:color="auto"/>
                    <w:left w:val="none" w:sz="0" w:space="0" w:color="auto"/>
                    <w:bottom w:val="none" w:sz="0" w:space="0" w:color="auto"/>
                    <w:right w:val="none" w:sz="0" w:space="0" w:color="auto"/>
                  </w:divBdr>
                  <w:divsChild>
                    <w:div w:id="1610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zemacouncil.org/assets/docs/global-report-on-atopic-dermatitis-2022.pdf" TargetMode="Externa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czemacouncil.org/assets/docs/global-report-on-atopic-dermatitis-2022.pdf" TargetMode="External"/><Relationship Id="rId7" Type="http://schemas.openxmlformats.org/officeDocument/2006/relationships/endnotes" Target="endnotes.xml"/><Relationship Id="rId12" Type="http://schemas.openxmlformats.org/officeDocument/2006/relationships/hyperlink" Target="mailto:aapajaziti@gmail.com" TargetMode="External"/><Relationship Id="rId17" Type="http://schemas.openxmlformats.org/officeDocument/2006/relationships/hyperlink" Target="https://onlinelibrary.wiley.com/doi/10.1111/jdv.14888" TargetMode="External"/><Relationship Id="rId25" Type="http://schemas.openxmlformats.org/officeDocument/2006/relationships/hyperlink" Target="https://onlinelibrary.wiley.com/doi/10.1111/jdv.14888" TargetMode="External"/><Relationship Id="rId2" Type="http://schemas.openxmlformats.org/officeDocument/2006/relationships/numbering" Target="numbering.xml"/><Relationship Id="rId16" Type="http://schemas.openxmlformats.org/officeDocument/2006/relationships/hyperlink" Target="https://onlinelibrary.wiley.com/doi/10.1111/jdv.14891" TargetMode="External"/><Relationship Id="rId20" Type="http://schemas.openxmlformats.org/officeDocument/2006/relationships/hyperlink" Target="https://www.eczemacouncil.org/assets/docs/global-report-on-atopic-dermatitis-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ihanebislimi@hotmail.com" TargetMode="External"/><Relationship Id="rId24" Type="http://schemas.openxmlformats.org/officeDocument/2006/relationships/hyperlink" Target="https://onlinelibrary.wiley.com/doi/10.1111/jdv.14891" TargetMode="External"/><Relationship Id="rId5" Type="http://schemas.openxmlformats.org/officeDocument/2006/relationships/webSettings" Target="webSettings.xml"/><Relationship Id="rId15" Type="http://schemas.openxmlformats.org/officeDocument/2006/relationships/hyperlink" Target="https://onlinelibrary.wiley.com/doi/pdf/10.1111/j.1468-3083.2012.04636.x" TargetMode="External"/><Relationship Id="rId23" Type="http://schemas.openxmlformats.org/officeDocument/2006/relationships/hyperlink" Target="https://onlinelibrary.wiley.com/doi/pdf/10.1111/j.1468-3083.2012.04636.x" TargetMode="External"/><Relationship Id="rId28" Type="http://schemas.openxmlformats.org/officeDocument/2006/relationships/theme" Target="theme/theme1.xml"/><Relationship Id="rId10" Type="http://schemas.openxmlformats.org/officeDocument/2006/relationships/hyperlink" Target="mailto:fellanzaismajli@gmai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nhajdini@hotmail.com" TargetMode="External"/><Relationship Id="rId14" Type="http://schemas.openxmlformats.org/officeDocument/2006/relationships/hyperlink" Target="https://onlinelibrary.wiley.com/doi/pdf/10.1111/j.1468-3083.2012.04635.x" TargetMode="External"/><Relationship Id="rId22" Type="http://schemas.openxmlformats.org/officeDocument/2006/relationships/hyperlink" Target="https://onlinelibrary.wiley.com/doi/pdf/10.1111/j.1468-3083.2012.04635.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DE86-4624-4265-B544-CF8E1087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11929</Words>
  <Characters>67997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Arberesha Turjaka</dc:creator>
  <cp:lastModifiedBy>Dermatologji Salla</cp:lastModifiedBy>
  <cp:revision>2</cp:revision>
  <cp:lastPrinted>2024-09-20T06:49:00Z</cp:lastPrinted>
  <dcterms:created xsi:type="dcterms:W3CDTF">2024-11-11T11:16:00Z</dcterms:created>
  <dcterms:modified xsi:type="dcterms:W3CDTF">2024-11-11T11:16:00Z</dcterms:modified>
</cp:coreProperties>
</file>